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5C4DD9"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F5B3B" w:rsidRDefault="00BF6D6B" w:rsidP="00215F63">
            <w:pPr>
              <w:framePr w:hSpace="181" w:wrap="around" w:vAnchor="text" w:hAnchor="margin" w:xAlign="center" w:y="1"/>
              <w:spacing w:after="120"/>
              <w:jc w:val="center"/>
              <w:rPr>
                <w:b/>
                <w:bCs/>
                <w:color w:val="FFFFFF" w:themeColor="background1"/>
                <w:spacing w:val="6"/>
                <w:lang w:val="fr-FR"/>
              </w:rPr>
            </w:pPr>
            <w:r w:rsidRPr="006F5B3B">
              <w:rPr>
                <w:rFonts w:ascii="Arial" w:hAnsi="Arial" w:cs="Arial"/>
                <w:b/>
                <w:bCs/>
                <w:color w:val="FFFFFF" w:themeColor="background1"/>
                <w:spacing w:val="6"/>
                <w:sz w:val="56"/>
                <w:lang w:val="fr-FR"/>
              </w:rPr>
              <w:t>Bulletin d'exploitation de l'UIT</w:t>
            </w:r>
            <w:r w:rsidRPr="006F5B3B">
              <w:rPr>
                <w:rFonts w:ascii="Arial" w:hAnsi="Arial" w:cs="Arial"/>
                <w:b/>
                <w:bCs/>
                <w:color w:val="FFFFFF" w:themeColor="background1"/>
                <w:spacing w:val="6"/>
                <w:sz w:val="56"/>
                <w:lang w:val="fr-FR"/>
              </w:rPr>
              <w:br/>
            </w:r>
            <w:r w:rsidRPr="006F5B3B">
              <w:rPr>
                <w:b/>
                <w:bCs/>
                <w:color w:val="FFFFFF" w:themeColor="background1"/>
                <w:sz w:val="28"/>
                <w:szCs w:val="28"/>
                <w:lang w:val="fr-FR"/>
              </w:rPr>
              <w:t>www.itu.int/itu-t/bulletin</w:t>
            </w:r>
          </w:p>
        </w:tc>
      </w:tr>
      <w:tr w:rsidR="00BF6D6B" w:rsidRPr="005C4DD9" w14:paraId="4BB55DEB" w14:textId="77777777" w:rsidTr="00EC36AF">
        <w:tc>
          <w:tcPr>
            <w:tcW w:w="1507" w:type="dxa"/>
            <w:tcBorders>
              <w:top w:val="nil"/>
              <w:left w:val="single" w:sz="8" w:space="0" w:color="333333"/>
              <w:bottom w:val="nil"/>
            </w:tcBorders>
            <w:shd w:val="clear" w:color="auto" w:fill="4C4C4C"/>
            <w:vAlign w:val="center"/>
          </w:tcPr>
          <w:p w14:paraId="2450D859" w14:textId="6E40C074" w:rsidR="00BF6D6B" w:rsidRPr="006F5B3B" w:rsidRDefault="00BF6D6B" w:rsidP="0042274D">
            <w:pPr>
              <w:framePr w:hSpace="181" w:wrap="around" w:vAnchor="text" w:hAnchor="margin" w:xAlign="center" w:y="1"/>
              <w:jc w:val="right"/>
              <w:rPr>
                <w:rFonts w:ascii="Arial" w:hAnsi="Arial" w:cs="Arial"/>
                <w:b/>
                <w:bCs/>
                <w:color w:val="FFFFFF"/>
                <w:sz w:val="28"/>
                <w:szCs w:val="28"/>
                <w:lang w:val="fr-FR"/>
              </w:rPr>
            </w:pPr>
            <w:r w:rsidRPr="006F5B3B">
              <w:rPr>
                <w:rFonts w:ascii="Arial" w:hAnsi="Arial" w:cs="Arial"/>
                <w:color w:val="FFFFFF"/>
                <w:sz w:val="18"/>
                <w:lang w:val="fr-FR"/>
              </w:rPr>
              <w:t>N</w:t>
            </w:r>
            <w:r w:rsidRPr="006F5B3B">
              <w:rPr>
                <w:rFonts w:ascii="Arial" w:hAnsi="Arial" w:cs="Arial"/>
                <w:color w:val="FFFFFF"/>
                <w:sz w:val="18"/>
                <w:vertAlign w:val="superscript"/>
                <w:lang w:val="fr-FR"/>
              </w:rPr>
              <w:t>o</w:t>
            </w:r>
            <w:r w:rsidRPr="006F5B3B">
              <w:rPr>
                <w:rFonts w:ascii="Arial" w:hAnsi="Arial" w:cs="Arial"/>
                <w:b/>
                <w:bCs/>
                <w:color w:val="FFFFFF"/>
                <w:sz w:val="18"/>
                <w:lang w:val="fr-FR"/>
              </w:rPr>
              <w:t xml:space="preserve"> </w:t>
            </w:r>
            <w:r w:rsidRPr="006F5B3B">
              <w:rPr>
                <w:rStyle w:val="Foot"/>
                <w:rFonts w:ascii="Arial" w:hAnsi="Arial" w:cs="Arial"/>
                <w:b/>
                <w:bCs/>
                <w:color w:val="FFFFFF"/>
                <w:sz w:val="28"/>
                <w:szCs w:val="28"/>
                <w:lang w:val="fr-FR"/>
              </w:rPr>
              <w:t>1</w:t>
            </w:r>
            <w:r w:rsidR="00CC1388" w:rsidRPr="006F5B3B">
              <w:rPr>
                <w:rStyle w:val="Foot"/>
                <w:rFonts w:ascii="Arial" w:hAnsi="Arial" w:cs="Arial"/>
                <w:b/>
                <w:bCs/>
                <w:color w:val="FFFFFF"/>
                <w:sz w:val="28"/>
                <w:szCs w:val="28"/>
                <w:lang w:val="fr-FR"/>
              </w:rPr>
              <w:t>2</w:t>
            </w:r>
            <w:r w:rsidR="00BF767D">
              <w:rPr>
                <w:rStyle w:val="Foot"/>
                <w:rFonts w:ascii="Arial" w:hAnsi="Arial" w:cs="Arial"/>
                <w:b/>
                <w:bCs/>
                <w:color w:val="FFFFFF"/>
                <w:sz w:val="28"/>
                <w:szCs w:val="28"/>
                <w:lang w:val="fr-FR"/>
              </w:rPr>
              <w:t>7</w:t>
            </w:r>
            <w:r w:rsidR="00D3063F">
              <w:rPr>
                <w:rStyle w:val="Foot"/>
                <w:rFonts w:ascii="Arial" w:hAnsi="Arial" w:cs="Arial"/>
                <w:b/>
                <w:bCs/>
                <w:color w:val="FFFFFF"/>
                <w:sz w:val="28"/>
                <w:szCs w:val="28"/>
                <w:lang w:val="fr-FR"/>
              </w:rPr>
              <w:t>8</w:t>
            </w:r>
          </w:p>
        </w:tc>
        <w:tc>
          <w:tcPr>
            <w:tcW w:w="1035" w:type="dxa"/>
            <w:tcBorders>
              <w:top w:val="nil"/>
              <w:bottom w:val="nil"/>
            </w:tcBorders>
            <w:shd w:val="clear" w:color="auto" w:fill="A6A6A6"/>
            <w:vAlign w:val="center"/>
          </w:tcPr>
          <w:p w14:paraId="4C88A0FA" w14:textId="5DC4A539" w:rsidR="00BF6D6B" w:rsidRPr="006F5B3B" w:rsidRDefault="00BD74F0" w:rsidP="0042274D">
            <w:pPr>
              <w:framePr w:hSpace="181" w:wrap="around" w:vAnchor="text" w:hAnchor="margin" w:xAlign="center" w:y="1"/>
              <w:jc w:val="left"/>
              <w:rPr>
                <w:color w:val="FFFFFF"/>
                <w:lang w:val="fr-FR"/>
              </w:rPr>
            </w:pPr>
            <w:r>
              <w:rPr>
                <w:color w:val="FFFFFF"/>
                <w:lang w:val="fr-FR"/>
              </w:rPr>
              <w:t>1</w:t>
            </w:r>
            <w:r w:rsidR="00BD1A1D">
              <w:rPr>
                <w:color w:val="FFFFFF"/>
                <w:lang w:val="fr-FR"/>
              </w:rPr>
              <w:t>5</w:t>
            </w:r>
            <w:r w:rsidR="00674376" w:rsidRPr="006F5B3B">
              <w:rPr>
                <w:color w:val="FFFFFF"/>
                <w:lang w:val="fr-FR"/>
              </w:rPr>
              <w:t>.</w:t>
            </w:r>
            <w:r w:rsidR="006D3AAC">
              <w:rPr>
                <w:color w:val="FFFFFF"/>
                <w:lang w:val="fr-FR"/>
              </w:rPr>
              <w:t>X</w:t>
            </w:r>
            <w:r w:rsidR="00674376" w:rsidRPr="006F5B3B">
              <w:rPr>
                <w:color w:val="FFFFFF"/>
                <w:lang w:val="fr-FR"/>
              </w:rPr>
              <w:t>.202</w:t>
            </w:r>
            <w:r w:rsidR="005A2032" w:rsidRPr="006F5B3B">
              <w:rPr>
                <w:color w:val="FFFFFF"/>
                <w:lang w:val="fr-FR"/>
              </w:rPr>
              <w:t>3</w:t>
            </w:r>
          </w:p>
        </w:tc>
        <w:tc>
          <w:tcPr>
            <w:tcW w:w="6638" w:type="dxa"/>
            <w:gridSpan w:val="2"/>
            <w:tcBorders>
              <w:top w:val="nil"/>
              <w:bottom w:val="nil"/>
              <w:right w:val="single" w:sz="8" w:space="0" w:color="333333"/>
            </w:tcBorders>
            <w:shd w:val="clear" w:color="auto" w:fill="A6A6A6"/>
            <w:vAlign w:val="center"/>
          </w:tcPr>
          <w:p w14:paraId="30947E13" w14:textId="1125A46D" w:rsidR="00BF6D6B" w:rsidRPr="006F5B3B" w:rsidRDefault="00BF6D6B" w:rsidP="0042274D">
            <w:pPr>
              <w:framePr w:hSpace="181" w:wrap="around" w:vAnchor="text" w:hAnchor="margin" w:xAlign="center" w:y="1"/>
              <w:tabs>
                <w:tab w:val="clear" w:pos="5387"/>
                <w:tab w:val="clear" w:pos="5954"/>
                <w:tab w:val="right" w:pos="5515"/>
              </w:tabs>
              <w:jc w:val="left"/>
              <w:rPr>
                <w:color w:val="FFFFFF"/>
                <w:lang w:val="fr-FR"/>
              </w:rPr>
            </w:pPr>
            <w:r w:rsidRPr="006F5B3B">
              <w:rPr>
                <w:color w:val="FFFFFF"/>
                <w:lang w:val="fr-FR"/>
              </w:rPr>
              <w:t xml:space="preserve">(Renseignements reçus au </w:t>
            </w:r>
            <w:r w:rsidR="00BD1A1D">
              <w:rPr>
                <w:color w:val="FFFFFF"/>
                <w:lang w:val="fr-FR"/>
              </w:rPr>
              <w:t>2</w:t>
            </w:r>
            <w:r w:rsidR="00E95628">
              <w:rPr>
                <w:color w:val="FFFFFF"/>
                <w:lang w:val="fr-FR"/>
              </w:rPr>
              <w:t>9</w:t>
            </w:r>
            <w:r w:rsidR="00392F07" w:rsidRPr="006F5B3B">
              <w:rPr>
                <w:color w:val="FFFFFF"/>
                <w:lang w:val="fr-FR"/>
              </w:rPr>
              <w:t xml:space="preserve"> </w:t>
            </w:r>
            <w:r w:rsidR="00E95628">
              <w:rPr>
                <w:color w:val="FFFFFF"/>
                <w:lang w:val="fr-FR"/>
              </w:rPr>
              <w:t>septembre</w:t>
            </w:r>
            <w:r w:rsidR="006D3AAC">
              <w:rPr>
                <w:color w:val="FFFFFF"/>
                <w:lang w:val="fr-FR"/>
              </w:rPr>
              <w:t xml:space="preserve"> </w:t>
            </w:r>
            <w:r w:rsidRPr="006F5B3B">
              <w:rPr>
                <w:color w:val="FFFFFF"/>
                <w:lang w:val="fr-FR"/>
              </w:rPr>
              <w:t>20</w:t>
            </w:r>
            <w:r w:rsidR="00FF7AFD" w:rsidRPr="006F5B3B">
              <w:rPr>
                <w:color w:val="FFFFFF"/>
                <w:lang w:val="fr-FR"/>
              </w:rPr>
              <w:t>2</w:t>
            </w:r>
            <w:r w:rsidR="00F14152" w:rsidRPr="006F5B3B">
              <w:rPr>
                <w:color w:val="FFFFFF"/>
                <w:lang w:val="fr-FR"/>
              </w:rPr>
              <w:t>3</w:t>
            </w:r>
            <w:r w:rsidRPr="006F5B3B">
              <w:rPr>
                <w:color w:val="FFFFFF"/>
                <w:lang w:val="fr-FR"/>
              </w:rPr>
              <w:t>)</w:t>
            </w:r>
            <w:r w:rsidRPr="006F5B3B">
              <w:rPr>
                <w:color w:val="FFFFFF"/>
                <w:spacing w:val="-4"/>
                <w:lang w:val="fr-FR"/>
              </w:rPr>
              <w:t xml:space="preserve"> </w:t>
            </w:r>
            <w:r w:rsidR="00EC36AF" w:rsidRPr="006F5B3B">
              <w:rPr>
                <w:color w:val="FFFFFF"/>
                <w:spacing w:val="-4"/>
                <w:lang w:val="fr-FR"/>
              </w:rPr>
              <w:t xml:space="preserve"> </w:t>
            </w:r>
            <w:r w:rsidR="00FF7BD5">
              <w:rPr>
                <w:color w:val="FFFFFF"/>
                <w:spacing w:val="-4"/>
                <w:lang w:val="fr-FR"/>
              </w:rPr>
              <w:t xml:space="preserve">         </w:t>
            </w:r>
            <w:r w:rsidR="00EC36AF" w:rsidRPr="006F5B3B">
              <w:rPr>
                <w:color w:val="FFFFFF"/>
                <w:spacing w:val="-4"/>
                <w:lang w:val="fr-FR"/>
              </w:rPr>
              <w:t xml:space="preserve"> </w:t>
            </w:r>
            <w:r w:rsidR="00161141" w:rsidRPr="006F5B3B">
              <w:rPr>
                <w:color w:val="FFFFFF"/>
                <w:spacing w:val="-4"/>
                <w:lang w:val="fr-FR"/>
              </w:rPr>
              <w:t xml:space="preserve"> </w:t>
            </w:r>
            <w:r w:rsidRPr="006F5B3B">
              <w:rPr>
                <w:color w:val="FFFFFF"/>
                <w:spacing w:val="-4"/>
                <w:lang w:val="fr-FR"/>
              </w:rPr>
              <w:t xml:space="preserve"> ISSN 1564-52</w:t>
            </w:r>
            <w:r w:rsidR="005F2D7A" w:rsidRPr="006F5B3B">
              <w:rPr>
                <w:color w:val="FFFFFF"/>
                <w:spacing w:val="-4"/>
                <w:lang w:val="fr-FR"/>
              </w:rPr>
              <w:t>4X</w:t>
            </w:r>
            <w:r w:rsidRPr="006F5B3B">
              <w:rPr>
                <w:color w:val="FFFFFF"/>
                <w:spacing w:val="-4"/>
                <w:lang w:val="fr-FR"/>
              </w:rPr>
              <w:t xml:space="preserve"> (En ligne)</w:t>
            </w:r>
          </w:p>
        </w:tc>
      </w:tr>
      <w:tr w:rsidR="00BF6D6B" w:rsidRPr="005C4DD9" w14:paraId="492AB466" w14:textId="77777777" w:rsidTr="00EC36AF">
        <w:tc>
          <w:tcPr>
            <w:tcW w:w="2542" w:type="dxa"/>
            <w:gridSpan w:val="2"/>
            <w:tcBorders>
              <w:top w:val="nil"/>
              <w:left w:val="single" w:sz="8" w:space="0" w:color="333333"/>
              <w:bottom w:val="single" w:sz="8" w:space="0" w:color="333333"/>
            </w:tcBorders>
            <w:shd w:val="clear" w:color="auto" w:fill="auto"/>
          </w:tcPr>
          <w:p w14:paraId="07E0D0FF" w14:textId="4F3A4A9C" w:rsidR="00BF6D6B" w:rsidRPr="006F5B3B"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r w:rsidRPr="006F5B3B">
              <w:rPr>
                <w:rFonts w:ascii="Calibri" w:hAnsi="Calibri"/>
                <w:sz w:val="14"/>
                <w:szCs w:val="14"/>
                <w:lang w:val="fr-FR"/>
              </w:rPr>
              <w:t xml:space="preserve">Place des Nations CH-1211 </w:t>
            </w:r>
            <w:r w:rsidRPr="006F5B3B">
              <w:rPr>
                <w:rFonts w:ascii="Calibri" w:hAnsi="Calibri"/>
                <w:sz w:val="14"/>
                <w:szCs w:val="14"/>
                <w:lang w:val="fr-FR"/>
              </w:rPr>
              <w:br/>
              <w:t xml:space="preserve">Genève 20 (Suisse) </w:t>
            </w:r>
            <w:r w:rsidRPr="006F5B3B">
              <w:rPr>
                <w:rFonts w:ascii="Calibri" w:hAnsi="Calibri"/>
                <w:sz w:val="14"/>
                <w:szCs w:val="14"/>
                <w:lang w:val="fr-FR"/>
              </w:rPr>
              <w:br/>
            </w:r>
            <w:proofErr w:type="gramStart"/>
            <w:r w:rsidRPr="006F5B3B">
              <w:rPr>
                <w:rFonts w:ascii="Calibri" w:hAnsi="Calibri"/>
                <w:sz w:val="14"/>
                <w:szCs w:val="14"/>
                <w:lang w:val="fr-FR"/>
              </w:rPr>
              <w:t>Tél</w:t>
            </w:r>
            <w:r w:rsidR="00DB4825" w:rsidRPr="006F5B3B">
              <w:rPr>
                <w:rFonts w:ascii="Calibri" w:hAnsi="Calibri"/>
                <w:sz w:val="14"/>
                <w:szCs w:val="14"/>
                <w:lang w:val="fr-FR"/>
              </w:rPr>
              <w:t>.</w:t>
            </w:r>
            <w:r w:rsidRPr="006F5B3B">
              <w:rPr>
                <w:rFonts w:ascii="Calibri" w:hAnsi="Calibri"/>
                <w:sz w:val="14"/>
                <w:szCs w:val="14"/>
                <w:lang w:val="fr-FR"/>
              </w:rPr>
              <w:t>:</w:t>
            </w:r>
            <w:proofErr w:type="gramEnd"/>
            <w:r w:rsidRPr="006F5B3B">
              <w:rPr>
                <w:rFonts w:ascii="Calibri" w:hAnsi="Calibri"/>
                <w:sz w:val="14"/>
                <w:szCs w:val="14"/>
                <w:lang w:val="fr-FR"/>
              </w:rPr>
              <w:t xml:space="preserve"> </w:t>
            </w:r>
            <w:r w:rsidRPr="006F5B3B">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6F5B3B">
              <w:rPr>
                <w:rFonts w:ascii="Calibri" w:hAnsi="Calibri"/>
                <w:sz w:val="14"/>
                <w:szCs w:val="14"/>
                <w:lang w:val="fr-FR"/>
              </w:rPr>
              <w:t xml:space="preserve"> </w:t>
            </w:r>
          </w:p>
          <w:p w14:paraId="56BE8B32" w14:textId="77777777" w:rsidR="00BF6D6B" w:rsidRPr="006F5B3B" w:rsidRDefault="00BF6D6B" w:rsidP="00215F63">
            <w:pPr>
              <w:framePr w:hSpace="181" w:wrap="around" w:vAnchor="text" w:hAnchor="margin" w:xAlign="center" w:y="1"/>
              <w:spacing w:before="0"/>
              <w:jc w:val="left"/>
              <w:rPr>
                <w:rFonts w:ascii="Arial" w:hAnsi="Arial" w:cs="Arial"/>
                <w:color w:val="FFFFFF"/>
                <w:sz w:val="18"/>
                <w:lang w:val="fr-FR"/>
              </w:rPr>
            </w:pPr>
            <w:r w:rsidRPr="006F5B3B">
              <w:rPr>
                <w:b/>
                <w:bCs/>
                <w:sz w:val="14"/>
                <w:szCs w:val="14"/>
                <w:lang w:val="fr-FR"/>
              </w:rP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itumail@itu.int</w:t>
            </w:r>
          </w:p>
        </w:tc>
        <w:tc>
          <w:tcPr>
            <w:tcW w:w="3969" w:type="dxa"/>
            <w:tcBorders>
              <w:top w:val="nil"/>
              <w:bottom w:val="single" w:sz="8" w:space="0" w:color="333333"/>
            </w:tcBorders>
            <w:shd w:val="clear" w:color="auto" w:fill="auto"/>
          </w:tcPr>
          <w:p w14:paraId="66EEDEB8" w14:textId="77777777" w:rsidR="00BF6D6B" w:rsidRPr="006F5B3B" w:rsidRDefault="00BF6D6B" w:rsidP="00215F63">
            <w:pPr>
              <w:keepNext/>
              <w:framePr w:hSpace="181" w:wrap="around" w:vAnchor="text" w:hAnchor="margin" w:xAlign="center" w:y="1"/>
              <w:spacing w:before="80" w:after="80"/>
              <w:jc w:val="left"/>
              <w:outlineLvl w:val="0"/>
              <w:rPr>
                <w:color w:val="FFFFFF"/>
                <w:lang w:val="fr-FR"/>
              </w:rPr>
            </w:pPr>
            <w:bookmarkStart w:id="73" w:name="_Toc419901106"/>
            <w:bookmarkStart w:id="74" w:name="_Toc423525450"/>
            <w:bookmarkStart w:id="75" w:name="_Toc424821405"/>
            <w:bookmarkStart w:id="76" w:name="_Toc429043948"/>
            <w:bookmarkStart w:id="77" w:name="_Toc430351610"/>
            <w:bookmarkStart w:id="78" w:name="_Toc435101736"/>
            <w:bookmarkStart w:id="79" w:name="_Toc436994414"/>
            <w:bookmarkStart w:id="80" w:name="_Toc437951326"/>
            <w:bookmarkStart w:id="81" w:name="_Toc439770081"/>
            <w:bookmarkStart w:id="82" w:name="_Toc442697165"/>
            <w:bookmarkStart w:id="83" w:name="_Toc443314395"/>
            <w:bookmarkStart w:id="84" w:name="_Toc451159940"/>
            <w:bookmarkStart w:id="85" w:name="_Toc452042282"/>
            <w:bookmarkStart w:id="86" w:name="_Toc453246382"/>
            <w:bookmarkStart w:id="87" w:name="_Toc455568905"/>
            <w:bookmarkStart w:id="88" w:name="_Toc458763331"/>
            <w:bookmarkStart w:id="89" w:name="_Toc461613919"/>
            <w:bookmarkStart w:id="90" w:name="_Toc464028552"/>
            <w:bookmarkStart w:id="91" w:name="_Toc466292711"/>
            <w:bookmarkStart w:id="92" w:name="_Toc467229208"/>
            <w:bookmarkStart w:id="93" w:name="_Toc468199508"/>
            <w:bookmarkStart w:id="94" w:name="_Toc469058077"/>
            <w:bookmarkStart w:id="95" w:name="_Toc472413645"/>
            <w:bookmarkStart w:id="96" w:name="_Toc473107256"/>
            <w:bookmarkStart w:id="97" w:name="_Toc474850427"/>
            <w:bookmarkStart w:id="98" w:name="_Toc476061805"/>
            <w:bookmarkStart w:id="99" w:name="_Toc477355858"/>
            <w:bookmarkStart w:id="100" w:name="_Toc478045194"/>
            <w:bookmarkStart w:id="101" w:name="_Toc479170884"/>
            <w:bookmarkStart w:id="102" w:name="_Toc481736912"/>
            <w:bookmarkStart w:id="103" w:name="_Toc483991758"/>
            <w:bookmarkStart w:id="104" w:name="_Toc484612680"/>
            <w:bookmarkStart w:id="105" w:name="_Toc486861815"/>
            <w:bookmarkStart w:id="106" w:name="_Toc489604239"/>
            <w:bookmarkStart w:id="107" w:name="_Toc490733846"/>
            <w:bookmarkStart w:id="108" w:name="_Toc492473912"/>
            <w:bookmarkStart w:id="109" w:name="_Toc493239106"/>
            <w:bookmarkStart w:id="110" w:name="_Toc494706559"/>
            <w:bookmarkStart w:id="111" w:name="_Toc496867147"/>
            <w:bookmarkStart w:id="112" w:name="_Toc497466140"/>
            <w:bookmarkStart w:id="113" w:name="_Toc498510152"/>
            <w:bookmarkStart w:id="114" w:name="_Toc499892914"/>
            <w:bookmarkStart w:id="115" w:name="_Toc500928320"/>
            <w:bookmarkStart w:id="116" w:name="_Toc503278432"/>
            <w:bookmarkStart w:id="117" w:name="_Toc508115956"/>
            <w:bookmarkStart w:id="118" w:name="_Toc509306684"/>
            <w:bookmarkStart w:id="119" w:name="_Toc510616269"/>
            <w:bookmarkStart w:id="120" w:name="_Toc512954041"/>
            <w:bookmarkStart w:id="121" w:name="_Toc513554835"/>
            <w:bookmarkStart w:id="122" w:name="_Toc514942257"/>
            <w:bookmarkStart w:id="123" w:name="_Toc516152548"/>
            <w:bookmarkStart w:id="124" w:name="_Toc517084119"/>
            <w:bookmarkStart w:id="125" w:name="_Toc517962987"/>
            <w:bookmarkStart w:id="126" w:name="_Toc525139684"/>
            <w:bookmarkStart w:id="127" w:name="_Toc526173594"/>
            <w:bookmarkStart w:id="128" w:name="_Toc527641978"/>
            <w:bookmarkStart w:id="129" w:name="_Toc528154637"/>
            <w:bookmarkStart w:id="130" w:name="_Toc530564026"/>
            <w:bookmarkStart w:id="131" w:name="_Toc535414803"/>
            <w:bookmarkStart w:id="132" w:name="_Toc536450184"/>
            <w:bookmarkStart w:id="133" w:name="_Toc7430870"/>
            <w:bookmarkStart w:id="134" w:name="_Toc11673091"/>
            <w:bookmarkStart w:id="135" w:name="_Toc11942196"/>
            <w:bookmarkStart w:id="136" w:name="_Toc19268826"/>
            <w:bookmarkStart w:id="137" w:name="_Toc22049216"/>
            <w:bookmarkStart w:id="138" w:name="_Toc23412315"/>
            <w:bookmarkStart w:id="139" w:name="_Toc24538160"/>
            <w:bookmarkStart w:id="140" w:name="_Toc25845764"/>
            <w:bookmarkStart w:id="141" w:name="_Toc26799551"/>
            <w:bookmarkStart w:id="142" w:name="_Toc49845627"/>
            <w:bookmarkStart w:id="143" w:name="_Toc62805773"/>
            <w:bookmarkStart w:id="144" w:name="_Toc63688621"/>
            <w:bookmarkStart w:id="145" w:name="_Toc76729007"/>
            <w:r w:rsidRPr="006F5B3B">
              <w:rPr>
                <w:b/>
                <w:bCs/>
                <w:sz w:val="14"/>
                <w:szCs w:val="14"/>
                <w:lang w:val="fr-FR"/>
              </w:rPr>
              <w:t xml:space="preserve">Bureau de la normalisation des télécommunications (TSB)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+41 22 730 5211</w:t>
            </w:r>
            <w:r w:rsidRPr="006F5B3B">
              <w:rPr>
                <w:b/>
                <w:bCs/>
                <w:sz w:val="14"/>
                <w:szCs w:val="14"/>
                <w:lang w:val="fr-FR"/>
              </w:rPr>
              <w:br/>
              <w:t>Fax:</w:t>
            </w:r>
            <w:r w:rsidRPr="006F5B3B">
              <w:rPr>
                <w:b/>
                <w:bCs/>
                <w:sz w:val="14"/>
                <w:szCs w:val="14"/>
                <w:lang w:val="fr-FR"/>
              </w:rPr>
              <w:tab/>
              <w:t>+41 22 730 5853</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 xml:space="preserve">tsbmail@itu.int / </w:t>
            </w:r>
            <w:r w:rsidRPr="006F5B3B">
              <w:rPr>
                <w:rFonts w:eastAsia="SimSun" w:cs="Arial"/>
                <w:b/>
                <w:bCs/>
                <w:sz w:val="14"/>
                <w:szCs w:val="14"/>
                <w:lang w:val="fr-FR" w:eastAsia="zh-CN"/>
              </w:rPr>
              <w:t>tsbtson@itu.int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tc>
        <w:tc>
          <w:tcPr>
            <w:tcW w:w="2669" w:type="dxa"/>
            <w:tcBorders>
              <w:top w:val="nil"/>
              <w:bottom w:val="single" w:sz="8" w:space="0" w:color="333333"/>
              <w:right w:val="single" w:sz="8" w:space="0" w:color="333333"/>
            </w:tcBorders>
            <w:shd w:val="clear" w:color="auto" w:fill="auto"/>
          </w:tcPr>
          <w:p w14:paraId="74E325B6" w14:textId="77777777" w:rsidR="00BF6D6B" w:rsidRPr="006F5B3B" w:rsidRDefault="00BF6D6B" w:rsidP="00215F63">
            <w:pPr>
              <w:keepNext/>
              <w:framePr w:hSpace="181" w:wrap="around" w:vAnchor="text" w:hAnchor="margin" w:xAlign="center" w:y="1"/>
              <w:spacing w:before="80"/>
              <w:jc w:val="left"/>
              <w:outlineLvl w:val="0"/>
              <w:rPr>
                <w:b/>
                <w:bCs/>
                <w:sz w:val="14"/>
                <w:szCs w:val="14"/>
                <w:lang w:val="fr-FR"/>
              </w:rPr>
            </w:pPr>
            <w:bookmarkStart w:id="146" w:name="_Toc526173595"/>
            <w:bookmarkStart w:id="147" w:name="_Toc527641979"/>
            <w:bookmarkStart w:id="148" w:name="_Toc528154638"/>
            <w:bookmarkStart w:id="149" w:name="_Toc530564027"/>
            <w:bookmarkStart w:id="150" w:name="_Toc535414804"/>
            <w:bookmarkStart w:id="151" w:name="_Toc536450185"/>
            <w:bookmarkStart w:id="152" w:name="_Toc7430871"/>
            <w:bookmarkStart w:id="153" w:name="_Toc11673092"/>
            <w:bookmarkStart w:id="154" w:name="_Toc11942197"/>
            <w:bookmarkStart w:id="155" w:name="_Toc19268827"/>
            <w:bookmarkStart w:id="156" w:name="_Toc22049217"/>
            <w:bookmarkStart w:id="157" w:name="_Toc23412316"/>
            <w:bookmarkStart w:id="158" w:name="_Toc24538161"/>
            <w:bookmarkStart w:id="159" w:name="_Toc25845765"/>
            <w:bookmarkStart w:id="160" w:name="_Toc26799552"/>
            <w:bookmarkStart w:id="161" w:name="_Toc49845628"/>
            <w:bookmarkStart w:id="162" w:name="_Toc62805774"/>
            <w:bookmarkStart w:id="163" w:name="_Toc63688622"/>
            <w:bookmarkStart w:id="164" w:name="_Toc76729008"/>
            <w:bookmarkStart w:id="165" w:name="_Toc419901107"/>
            <w:bookmarkStart w:id="166" w:name="_Toc423525451"/>
            <w:bookmarkStart w:id="167" w:name="_Toc424821406"/>
            <w:bookmarkStart w:id="168" w:name="_Toc429043949"/>
            <w:bookmarkStart w:id="169" w:name="_Toc430351611"/>
            <w:bookmarkStart w:id="170" w:name="_Toc435101737"/>
            <w:bookmarkStart w:id="171" w:name="_Toc436994415"/>
            <w:bookmarkStart w:id="172" w:name="_Toc437951327"/>
            <w:bookmarkStart w:id="173" w:name="_Toc439770082"/>
            <w:bookmarkStart w:id="174" w:name="_Toc442697166"/>
            <w:bookmarkStart w:id="175" w:name="_Toc443314396"/>
            <w:bookmarkStart w:id="176" w:name="_Toc451159941"/>
            <w:bookmarkStart w:id="177" w:name="_Toc452042283"/>
            <w:bookmarkStart w:id="178" w:name="_Toc453246383"/>
            <w:bookmarkStart w:id="179" w:name="_Toc455568906"/>
            <w:bookmarkStart w:id="180" w:name="_Toc458763332"/>
            <w:bookmarkStart w:id="181" w:name="_Toc461613920"/>
            <w:bookmarkStart w:id="182" w:name="_Toc464028553"/>
            <w:bookmarkStart w:id="183" w:name="_Toc466292712"/>
            <w:bookmarkStart w:id="184" w:name="_Toc467229209"/>
            <w:bookmarkStart w:id="185" w:name="_Toc468199509"/>
            <w:bookmarkStart w:id="186" w:name="_Toc469058078"/>
            <w:bookmarkStart w:id="187" w:name="_Toc472413646"/>
            <w:bookmarkStart w:id="188" w:name="_Toc473107257"/>
            <w:bookmarkStart w:id="189" w:name="_Toc474850428"/>
            <w:bookmarkStart w:id="190" w:name="_Toc476061806"/>
            <w:bookmarkStart w:id="191" w:name="_Toc477355859"/>
            <w:bookmarkStart w:id="192" w:name="_Toc478045195"/>
            <w:bookmarkStart w:id="193" w:name="_Toc479170885"/>
            <w:bookmarkStart w:id="194" w:name="_Toc481736913"/>
            <w:bookmarkStart w:id="195" w:name="_Toc483991759"/>
            <w:bookmarkStart w:id="196" w:name="_Toc484612681"/>
            <w:bookmarkStart w:id="197" w:name="_Toc486861816"/>
            <w:bookmarkStart w:id="198" w:name="_Toc489604240"/>
            <w:bookmarkStart w:id="199" w:name="_Toc490733847"/>
            <w:bookmarkStart w:id="200" w:name="_Toc492473913"/>
            <w:bookmarkStart w:id="201" w:name="_Toc493239107"/>
            <w:bookmarkStart w:id="202" w:name="_Toc494706560"/>
            <w:bookmarkStart w:id="203" w:name="_Toc496867148"/>
            <w:bookmarkStart w:id="204" w:name="_Toc497466141"/>
            <w:bookmarkStart w:id="205" w:name="_Toc498510153"/>
            <w:bookmarkStart w:id="206" w:name="_Toc499892915"/>
            <w:bookmarkStart w:id="207" w:name="_Toc500928321"/>
            <w:bookmarkStart w:id="208" w:name="_Toc503278433"/>
            <w:bookmarkStart w:id="209" w:name="_Toc508115957"/>
            <w:bookmarkStart w:id="210" w:name="_Toc509306685"/>
            <w:bookmarkStart w:id="211" w:name="_Toc510616270"/>
            <w:bookmarkStart w:id="212" w:name="_Toc512954042"/>
            <w:bookmarkStart w:id="213" w:name="_Toc513554836"/>
            <w:bookmarkStart w:id="214" w:name="_Toc514942258"/>
            <w:bookmarkStart w:id="215" w:name="_Toc516152549"/>
            <w:bookmarkStart w:id="216" w:name="_Toc517084120"/>
            <w:bookmarkStart w:id="217" w:name="_Toc517962988"/>
            <w:bookmarkStart w:id="218" w:name="_Toc525139685"/>
            <w:r w:rsidRPr="006F5B3B">
              <w:rPr>
                <w:b/>
                <w:bCs/>
                <w:sz w:val="14"/>
                <w:szCs w:val="14"/>
                <w:lang w:val="fr-FR"/>
              </w:rPr>
              <w:t xml:space="preserve">Bureau des radiocommunications (BR) </w:t>
            </w:r>
            <w:r w:rsidRPr="006F5B3B">
              <w:rPr>
                <w:b/>
                <w:bCs/>
                <w:sz w:val="14"/>
                <w:szCs w:val="14"/>
                <w:lang w:val="fr-FR"/>
              </w:rPr>
              <w:br/>
            </w:r>
            <w:proofErr w:type="gramStart"/>
            <w:r w:rsidRPr="006F5B3B">
              <w:rPr>
                <w:b/>
                <w:bCs/>
                <w:sz w:val="14"/>
                <w:szCs w:val="14"/>
                <w:lang w:val="fr-FR"/>
              </w:rPr>
              <w:t>Tél</w:t>
            </w:r>
            <w:r w:rsidR="00DB4825" w:rsidRPr="006F5B3B">
              <w:rPr>
                <w:b/>
                <w:bCs/>
                <w:sz w:val="14"/>
                <w:szCs w:val="14"/>
                <w:lang w:val="fr-FR"/>
              </w:rPr>
              <w:t>.</w:t>
            </w:r>
            <w:r w:rsidRPr="006F5B3B">
              <w:rPr>
                <w:b/>
                <w:bCs/>
                <w:sz w:val="14"/>
                <w:szCs w:val="14"/>
                <w:lang w:val="fr-FR"/>
              </w:rPr>
              <w:t>:</w:t>
            </w:r>
            <w:proofErr w:type="gramEnd"/>
            <w:r w:rsidRPr="006F5B3B">
              <w:rPr>
                <w:b/>
                <w:bCs/>
                <w:sz w:val="14"/>
                <w:szCs w:val="14"/>
                <w:lang w:val="fr-FR"/>
              </w:rPr>
              <w:tab/>
              <w:t>+41 22 730 5560</w:t>
            </w:r>
            <w:r w:rsidRPr="006F5B3B">
              <w:rPr>
                <w:b/>
                <w:bCs/>
                <w:sz w:val="14"/>
                <w:szCs w:val="14"/>
                <w:lang w:val="fr-FR"/>
              </w:rPr>
              <w:br/>
              <w:t>Fax:</w:t>
            </w:r>
            <w:r w:rsidRPr="006F5B3B">
              <w:rPr>
                <w:b/>
                <w:bCs/>
                <w:sz w:val="14"/>
                <w:szCs w:val="14"/>
                <w:lang w:val="fr-FR"/>
              </w:rPr>
              <w:tab/>
              <w:t>+41 22 730 5785</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r>
            <w:hyperlink r:id="rId8" w:history="1">
              <w:r w:rsidR="009672F7" w:rsidRPr="006F5B3B">
                <w:rPr>
                  <w:rStyle w:val="Hyperlink"/>
                  <w:b/>
                  <w:bCs/>
                  <w:color w:val="auto"/>
                  <w:sz w:val="14"/>
                  <w:szCs w:val="14"/>
                  <w:u w:val="none"/>
                  <w:lang w:val="fr-FR"/>
                </w:rPr>
                <w:t>brmail@itu.int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hyperlink>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tc>
      </w:tr>
    </w:tbl>
    <w:p w14:paraId="06577B82" w14:textId="77777777" w:rsidR="00BF6D6B" w:rsidRPr="006F5B3B" w:rsidRDefault="00BF6D6B" w:rsidP="00BF6D6B">
      <w:pPr>
        <w:rPr>
          <w:lang w:val="fr-FR"/>
        </w:rPr>
      </w:pPr>
    </w:p>
    <w:p w14:paraId="6529E485" w14:textId="77777777" w:rsidR="00BF6D6B" w:rsidRPr="006F5B3B" w:rsidRDefault="00BF6D6B" w:rsidP="00BF6D6B">
      <w:pPr>
        <w:rPr>
          <w:lang w:val="fr-FR"/>
        </w:rPr>
        <w:sectPr w:rsidR="00BF6D6B" w:rsidRPr="006F5B3B"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6F5B3B" w:rsidRDefault="00BF6D6B" w:rsidP="00B267F6">
      <w:pPr>
        <w:pStyle w:val="Heading1"/>
        <w:keepNext w:val="0"/>
        <w:widowControl w:val="0"/>
        <w:rPr>
          <w:lang w:val="fr-FR"/>
        </w:rPr>
      </w:pPr>
      <w:bookmarkStart w:id="219" w:name="_Toc419901108"/>
      <w:bookmarkStart w:id="220" w:name="_Toc423525452"/>
      <w:bookmarkStart w:id="221" w:name="_Toc424821407"/>
      <w:bookmarkStart w:id="222" w:name="_Toc428366200"/>
      <w:bookmarkStart w:id="223" w:name="_Toc429043950"/>
      <w:bookmarkStart w:id="224" w:name="_Toc430351612"/>
      <w:bookmarkStart w:id="225" w:name="_Toc435101738"/>
      <w:bookmarkStart w:id="226" w:name="_Toc436994416"/>
      <w:bookmarkStart w:id="227" w:name="_Toc437951328"/>
      <w:bookmarkStart w:id="228" w:name="_Toc439770083"/>
      <w:bookmarkStart w:id="229" w:name="_Toc442697167"/>
      <w:bookmarkStart w:id="230" w:name="_Toc443314397"/>
      <w:bookmarkStart w:id="231" w:name="_Toc451159942"/>
      <w:bookmarkStart w:id="232" w:name="_Toc452042284"/>
      <w:bookmarkStart w:id="233" w:name="_Toc453246384"/>
      <w:bookmarkStart w:id="234" w:name="_Toc455568907"/>
      <w:bookmarkStart w:id="235" w:name="_Toc458763333"/>
      <w:bookmarkStart w:id="236" w:name="_Toc461613921"/>
      <w:bookmarkStart w:id="237" w:name="_Toc464028554"/>
      <w:bookmarkStart w:id="238" w:name="_Toc466292713"/>
      <w:bookmarkStart w:id="239" w:name="_Toc467229210"/>
      <w:bookmarkStart w:id="240" w:name="_Toc468199510"/>
      <w:bookmarkStart w:id="241" w:name="_Toc469058079"/>
      <w:bookmarkStart w:id="242" w:name="_Toc472413647"/>
      <w:bookmarkStart w:id="243" w:name="_Toc473107258"/>
      <w:bookmarkStart w:id="244" w:name="_Toc474850429"/>
      <w:bookmarkStart w:id="245" w:name="_Toc476061807"/>
      <w:bookmarkStart w:id="246" w:name="_Toc477355860"/>
      <w:bookmarkStart w:id="247" w:name="_Toc478045196"/>
      <w:bookmarkStart w:id="248" w:name="_Toc479170886"/>
      <w:bookmarkStart w:id="249" w:name="_Toc481736914"/>
      <w:bookmarkStart w:id="250" w:name="_Toc483991760"/>
      <w:bookmarkStart w:id="251" w:name="_Toc484612682"/>
      <w:bookmarkStart w:id="252" w:name="_Toc486861817"/>
      <w:bookmarkStart w:id="253" w:name="_Toc489604241"/>
      <w:bookmarkStart w:id="254" w:name="_Toc490733848"/>
      <w:bookmarkStart w:id="255" w:name="_Toc492473914"/>
      <w:bookmarkStart w:id="256" w:name="_Toc493239108"/>
      <w:bookmarkStart w:id="257" w:name="_Toc494706561"/>
      <w:bookmarkStart w:id="258" w:name="_Toc496867149"/>
      <w:bookmarkStart w:id="259" w:name="_Toc497466142"/>
      <w:bookmarkStart w:id="260" w:name="_Toc498510154"/>
      <w:bookmarkStart w:id="261" w:name="_Toc499892916"/>
      <w:bookmarkStart w:id="262" w:name="_Toc500928322"/>
      <w:bookmarkStart w:id="263" w:name="_Toc503278434"/>
      <w:bookmarkStart w:id="264" w:name="_Toc508115958"/>
      <w:bookmarkStart w:id="265" w:name="_Toc509306686"/>
      <w:bookmarkStart w:id="266" w:name="_Toc510616271"/>
      <w:bookmarkStart w:id="267" w:name="_Toc512954043"/>
      <w:bookmarkStart w:id="268" w:name="_Toc513554837"/>
      <w:bookmarkStart w:id="269" w:name="_Toc514942259"/>
      <w:bookmarkStart w:id="270" w:name="_Toc516152550"/>
      <w:bookmarkStart w:id="271" w:name="_Toc517084121"/>
      <w:bookmarkStart w:id="272" w:name="_Toc517962989"/>
      <w:bookmarkStart w:id="273" w:name="_Toc525139686"/>
      <w:bookmarkStart w:id="274" w:name="_Toc526173596"/>
      <w:bookmarkStart w:id="275" w:name="_Toc527641980"/>
      <w:bookmarkStart w:id="276" w:name="_Toc528154639"/>
      <w:bookmarkStart w:id="277" w:name="_Toc530564028"/>
      <w:bookmarkStart w:id="278" w:name="_Toc535414805"/>
      <w:bookmarkStart w:id="279" w:name="_Toc536450186"/>
      <w:bookmarkStart w:id="280" w:name="_Toc169235"/>
      <w:bookmarkStart w:id="281" w:name="_Toc6472167"/>
      <w:bookmarkStart w:id="282" w:name="_Toc7430872"/>
      <w:bookmarkStart w:id="283" w:name="_Toc11673093"/>
      <w:bookmarkStart w:id="284" w:name="_Toc11942198"/>
      <w:bookmarkStart w:id="285" w:name="_Toc16076846"/>
      <w:bookmarkStart w:id="286" w:name="_Toc16521656"/>
      <w:bookmarkStart w:id="287" w:name="_Toc19268828"/>
      <w:bookmarkStart w:id="288" w:name="_Toc22049218"/>
      <w:bookmarkStart w:id="289" w:name="_Toc23412317"/>
      <w:bookmarkStart w:id="290" w:name="_Toc24538162"/>
      <w:bookmarkStart w:id="291" w:name="_Toc25845766"/>
      <w:bookmarkStart w:id="292" w:name="_Toc26799553"/>
      <w:bookmarkStart w:id="293" w:name="_Toc40273970"/>
      <w:bookmarkStart w:id="294" w:name="_Toc40274227"/>
      <w:bookmarkStart w:id="295" w:name="_Toc42092168"/>
      <w:bookmarkStart w:id="296" w:name="_Toc42092833"/>
      <w:bookmarkStart w:id="297" w:name="_Toc49845629"/>
      <w:bookmarkStart w:id="298" w:name="_Toc51764041"/>
      <w:bookmarkStart w:id="299" w:name="_Toc58332526"/>
      <w:bookmarkStart w:id="300" w:name="_Toc59553847"/>
      <w:bookmarkStart w:id="301" w:name="_Toc59624745"/>
      <w:bookmarkStart w:id="302" w:name="_Toc62805775"/>
      <w:bookmarkStart w:id="303" w:name="_Toc63688623"/>
      <w:bookmarkStart w:id="304" w:name="_Toc65050651"/>
      <w:bookmarkStart w:id="305" w:name="_Toc66289906"/>
      <w:bookmarkStart w:id="306" w:name="_Toc70589186"/>
      <w:bookmarkStart w:id="307" w:name="_Toc72943251"/>
      <w:bookmarkStart w:id="308" w:name="_Toc75270263"/>
      <w:bookmarkStart w:id="309" w:name="_Toc76729009"/>
      <w:bookmarkStart w:id="310" w:name="_Toc79585270"/>
      <w:bookmarkStart w:id="311" w:name="_Toc87364479"/>
      <w:bookmarkStart w:id="312" w:name="_Toc89865811"/>
      <w:bookmarkStart w:id="313" w:name="_Toc96667674"/>
      <w:bookmarkStart w:id="314" w:name="_Toc96667996"/>
      <w:bookmarkStart w:id="315" w:name="_Toc98774039"/>
      <w:bookmarkStart w:id="316" w:name="_Toc98774268"/>
      <w:bookmarkStart w:id="317" w:name="_Toc98774517"/>
      <w:bookmarkStart w:id="318" w:name="_Toc103354207"/>
      <w:bookmarkStart w:id="319" w:name="_Toc103354496"/>
      <w:bookmarkStart w:id="320" w:name="_Toc115273964"/>
      <w:bookmarkStart w:id="321" w:name="_Toc115274212"/>
      <w:bookmarkStart w:id="322" w:name="_Toc126849311"/>
      <w:bookmarkStart w:id="323" w:name="_Toc128988219"/>
      <w:bookmarkStart w:id="324" w:name="_Toc128989459"/>
      <w:bookmarkStart w:id="325" w:name="_Toc132189039"/>
      <w:r w:rsidRPr="006F5B3B">
        <w:rPr>
          <w:lang w:val="fr-FR"/>
        </w:rPr>
        <w:t>Table des matières</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4CB52740" w14:textId="77777777" w:rsidR="00BF6D6B" w:rsidRPr="006F5B3B" w:rsidRDefault="00BF6D6B" w:rsidP="000D0EA5">
      <w:pPr>
        <w:pStyle w:val="TOC1"/>
        <w:widowControl w:val="0"/>
        <w:tabs>
          <w:tab w:val="right" w:pos="8505"/>
        </w:tabs>
        <w:spacing w:before="240"/>
        <w:ind w:right="561"/>
        <w:jc w:val="right"/>
        <w:rPr>
          <w:i/>
          <w:noProof w:val="0"/>
        </w:rPr>
      </w:pPr>
      <w:r w:rsidRPr="006F5B3B">
        <w:rPr>
          <w:i/>
          <w:noProof w:val="0"/>
        </w:rPr>
        <w:t>Page</w:t>
      </w:r>
    </w:p>
    <w:p w14:paraId="673FA81B" w14:textId="6669A86F" w:rsidR="00F05BA7" w:rsidRPr="006F5B3B" w:rsidRDefault="00F05BA7" w:rsidP="00F05BA7">
      <w:pPr>
        <w:pStyle w:val="TOC1"/>
        <w:rPr>
          <w:rFonts w:asciiTheme="minorHAnsi" w:eastAsiaTheme="minorEastAsia" w:hAnsiTheme="minorHAnsi" w:cstheme="minorBidi"/>
          <w:b/>
          <w:bCs/>
          <w:noProof w:val="0"/>
          <w:sz w:val="22"/>
          <w:szCs w:val="22"/>
          <w:lang w:eastAsia="en-GB"/>
        </w:rPr>
      </w:pPr>
      <w:r w:rsidRPr="006F5B3B">
        <w:rPr>
          <w:rStyle w:val="Hyperlink"/>
          <w:b/>
          <w:bCs/>
          <w:noProof w:val="0"/>
          <w:color w:val="auto"/>
          <w:u w:val="none"/>
        </w:rPr>
        <w:t>INFORMATION GÉNÉRALE</w:t>
      </w:r>
    </w:p>
    <w:p w14:paraId="1020F31F" w14:textId="6C915384" w:rsidR="00F05BA7" w:rsidRPr="006F5B3B" w:rsidRDefault="00F05BA7">
      <w:pPr>
        <w:pStyle w:val="TOC1"/>
        <w:rPr>
          <w:rFonts w:asciiTheme="minorHAnsi" w:eastAsiaTheme="minorEastAsia" w:hAnsiTheme="minorHAnsi" w:cstheme="minorBidi"/>
          <w:noProof w:val="0"/>
          <w:sz w:val="22"/>
          <w:szCs w:val="22"/>
          <w:lang w:eastAsia="en-GB"/>
        </w:rPr>
      </w:pPr>
      <w:r w:rsidRPr="006F5B3B">
        <w:rPr>
          <w:rStyle w:val="Hyperlink"/>
          <w:noProof w:val="0"/>
          <w:color w:val="auto"/>
          <w:u w:val="none"/>
        </w:rPr>
        <w:t xml:space="preserve">Listes annexées au Bulletin d'exploitation de l'UIT: </w:t>
      </w:r>
      <w:r w:rsidRPr="006F5B3B">
        <w:rPr>
          <w:rStyle w:val="Hyperlink"/>
          <w:i/>
          <w:iCs/>
          <w:noProof w:val="0"/>
          <w:color w:val="auto"/>
          <w:u w:val="none"/>
        </w:rPr>
        <w:t>Note du TSB</w:t>
      </w:r>
      <w:r w:rsidRPr="006F5B3B">
        <w:rPr>
          <w:noProof w:val="0"/>
          <w:webHidden/>
        </w:rPr>
        <w:tab/>
      </w:r>
      <w:r w:rsidRPr="006F5B3B">
        <w:rPr>
          <w:noProof w:val="0"/>
          <w:webHidden/>
        </w:rPr>
        <w:tab/>
        <w:t>3</w:t>
      </w:r>
    </w:p>
    <w:p w14:paraId="12E8B4F0" w14:textId="3656F32A" w:rsidR="00F142EE" w:rsidRDefault="00F142EE">
      <w:pPr>
        <w:pStyle w:val="TOC1"/>
        <w:rPr>
          <w:rStyle w:val="Hyperlink"/>
          <w:noProof w:val="0"/>
          <w:color w:val="auto"/>
          <w:u w:val="none"/>
        </w:rPr>
      </w:pPr>
      <w:r w:rsidRPr="00F142EE">
        <w:rPr>
          <w:rStyle w:val="Hyperlink"/>
          <w:noProof w:val="0"/>
          <w:color w:val="auto"/>
          <w:u w:val="none"/>
        </w:rPr>
        <w:t>Approbation de Recommandations UIT-T</w:t>
      </w:r>
      <w:r>
        <w:rPr>
          <w:rStyle w:val="Hyperlink"/>
          <w:noProof w:val="0"/>
          <w:color w:val="auto"/>
          <w:u w:val="none"/>
        </w:rPr>
        <w:tab/>
      </w:r>
      <w:r>
        <w:rPr>
          <w:rStyle w:val="Hyperlink"/>
          <w:noProof w:val="0"/>
          <w:color w:val="auto"/>
          <w:u w:val="none"/>
        </w:rPr>
        <w:tab/>
        <w:t>4</w:t>
      </w:r>
    </w:p>
    <w:p w14:paraId="40BB510C" w14:textId="4A415FEA" w:rsidR="0004139B" w:rsidRPr="00C25D8E" w:rsidRDefault="0004139B" w:rsidP="0004139B">
      <w:r w:rsidRPr="00C25D8E">
        <w:t xml:space="preserve">Service </w:t>
      </w:r>
      <w:proofErr w:type="spellStart"/>
      <w:r w:rsidRPr="00C25D8E">
        <w:t>téléphonique</w:t>
      </w:r>
      <w:proofErr w:type="spellEnd"/>
      <w:r w:rsidRPr="00C25D8E">
        <w:t>:</w:t>
      </w:r>
    </w:p>
    <w:p w14:paraId="368258CA" w14:textId="0F7B22B7" w:rsidR="00B351DD" w:rsidRPr="00C25D8E" w:rsidRDefault="00B351DD" w:rsidP="00300A75">
      <w:pPr>
        <w:pStyle w:val="TOC2"/>
      </w:pPr>
      <w:r w:rsidRPr="00C25D8E">
        <w:t>Botswana (</w:t>
      </w:r>
      <w:r w:rsidRPr="00C25D8E">
        <w:rPr>
          <w:rFonts w:asciiTheme="minorHAnsi" w:hAnsiTheme="minorHAnsi"/>
          <w:i/>
          <w:iCs/>
        </w:rPr>
        <w:t>Botswana Communications Regulatory Authority (BOCRA)</w:t>
      </w:r>
      <w:r w:rsidRPr="00C25D8E">
        <w:rPr>
          <w:rFonts w:asciiTheme="minorHAnsi" w:hAnsiTheme="minorHAnsi"/>
        </w:rPr>
        <w:t>, Gaborone)</w:t>
      </w:r>
      <w:r w:rsidRPr="00C25D8E">
        <w:rPr>
          <w:rFonts w:asciiTheme="minorHAnsi" w:hAnsiTheme="minorHAnsi"/>
        </w:rPr>
        <w:tab/>
      </w:r>
      <w:r w:rsidRPr="00C25D8E">
        <w:rPr>
          <w:rFonts w:asciiTheme="minorHAnsi" w:hAnsiTheme="minorHAnsi"/>
        </w:rPr>
        <w:tab/>
      </w:r>
      <w:r w:rsidR="00C25D8E" w:rsidRPr="00C25D8E">
        <w:rPr>
          <w:rFonts w:asciiTheme="minorHAnsi" w:hAnsiTheme="minorHAnsi"/>
        </w:rPr>
        <w:t>5</w:t>
      </w:r>
    </w:p>
    <w:p w14:paraId="2F4620CF" w14:textId="60D90B5E" w:rsidR="00B351DD" w:rsidRPr="00B351DD" w:rsidRDefault="00B351DD" w:rsidP="00B351DD">
      <w:pPr>
        <w:pStyle w:val="TOC2"/>
        <w:rPr>
          <w:lang w:val="fr-CH"/>
        </w:rPr>
      </w:pPr>
      <w:r>
        <w:rPr>
          <w:lang w:val="fr-CH"/>
        </w:rPr>
        <w:t>Maurice (</w:t>
      </w:r>
      <w:r w:rsidRPr="00BD1A1D">
        <w:rPr>
          <w:i/>
          <w:iCs/>
          <w:lang w:val="fr-CH"/>
        </w:rPr>
        <w:t>Autorité des technologies de l'information et de la communication (ICTA)</w:t>
      </w:r>
      <w:r w:rsidRPr="00BD1A1D">
        <w:rPr>
          <w:lang w:val="fr-CH"/>
        </w:rPr>
        <w:t>, Port-Louis</w:t>
      </w:r>
      <w:r>
        <w:rPr>
          <w:lang w:val="fr-CH"/>
        </w:rPr>
        <w:t>)</w:t>
      </w:r>
      <w:r>
        <w:rPr>
          <w:lang w:val="fr-CH"/>
        </w:rPr>
        <w:tab/>
      </w:r>
      <w:r>
        <w:rPr>
          <w:lang w:val="fr-CH"/>
        </w:rPr>
        <w:tab/>
      </w:r>
      <w:r w:rsidR="00C25D8E">
        <w:rPr>
          <w:lang w:val="fr-CH"/>
        </w:rPr>
        <w:t>16</w:t>
      </w:r>
    </w:p>
    <w:p w14:paraId="0D498142" w14:textId="5B5D7E91" w:rsidR="0004139B" w:rsidRDefault="00EC6685" w:rsidP="00300A75">
      <w:pPr>
        <w:pStyle w:val="TOC2"/>
        <w:rPr>
          <w:rFonts w:cs="Arial"/>
          <w:lang w:val="fr-CH"/>
        </w:rPr>
      </w:pPr>
      <w:r>
        <w:rPr>
          <w:lang w:val="fr-CH"/>
        </w:rPr>
        <w:t>Maroc</w:t>
      </w:r>
      <w:r w:rsidRPr="006E571E">
        <w:rPr>
          <w:b/>
          <w:bCs/>
          <w:lang w:val="fr-CH"/>
        </w:rPr>
        <w:t xml:space="preserve"> </w:t>
      </w:r>
      <w:r w:rsidRPr="006E571E">
        <w:rPr>
          <w:lang w:val="fr-CH"/>
        </w:rPr>
        <w:t>(</w:t>
      </w:r>
      <w:r w:rsidRPr="006E571E">
        <w:rPr>
          <w:i/>
          <w:iCs/>
          <w:lang w:val="fr-CH"/>
        </w:rPr>
        <w:t>Agence Nationale de Réglementation des Télécommunications (ANRT)</w:t>
      </w:r>
      <w:r w:rsidRPr="006E571E">
        <w:rPr>
          <w:lang w:val="fr-CH"/>
        </w:rPr>
        <w:t>, Rabat)</w:t>
      </w:r>
      <w:r w:rsidR="0004139B" w:rsidRPr="00EC6685">
        <w:rPr>
          <w:rFonts w:cs="Arial"/>
          <w:lang w:val="fr-CH"/>
        </w:rPr>
        <w:tab/>
      </w:r>
      <w:r w:rsidR="0004139B" w:rsidRPr="00EC6685">
        <w:rPr>
          <w:rFonts w:cs="Arial"/>
          <w:lang w:val="fr-CH"/>
        </w:rPr>
        <w:tab/>
      </w:r>
      <w:r w:rsidR="00C25D8E">
        <w:rPr>
          <w:rFonts w:cs="Arial"/>
          <w:lang w:val="fr-CH"/>
        </w:rPr>
        <w:t>17</w:t>
      </w:r>
    </w:p>
    <w:p w14:paraId="0D4BE4BA" w14:textId="0882F829" w:rsidR="00B351DD" w:rsidRPr="00B351DD" w:rsidRDefault="00B351DD" w:rsidP="00B351DD">
      <w:pPr>
        <w:pStyle w:val="TOC2"/>
        <w:rPr>
          <w:lang w:val="fr-CH"/>
        </w:rPr>
      </w:pPr>
      <w:r>
        <w:rPr>
          <w:lang w:val="fr-CH"/>
        </w:rPr>
        <w:t>Ouganda (</w:t>
      </w:r>
      <w:r w:rsidRPr="00BD1A1D">
        <w:rPr>
          <w:i/>
          <w:iCs/>
          <w:lang w:val="fr-CH"/>
        </w:rPr>
        <w:t>Uganda Communications Commission</w:t>
      </w:r>
      <w:r w:rsidRPr="00BD1A1D">
        <w:rPr>
          <w:lang w:val="fr-CH"/>
        </w:rPr>
        <w:t xml:space="preserve"> (UCC), Kampala</w:t>
      </w:r>
      <w:r>
        <w:rPr>
          <w:lang w:val="fr-CH"/>
        </w:rPr>
        <w:t>)</w:t>
      </w:r>
      <w:r>
        <w:rPr>
          <w:lang w:val="fr-CH"/>
        </w:rPr>
        <w:tab/>
      </w:r>
      <w:r>
        <w:rPr>
          <w:lang w:val="fr-CH"/>
        </w:rPr>
        <w:tab/>
      </w:r>
      <w:r w:rsidR="00C25D8E">
        <w:rPr>
          <w:lang w:val="fr-CH"/>
        </w:rPr>
        <w:t>18</w:t>
      </w:r>
    </w:p>
    <w:p w14:paraId="3D8DA63B" w14:textId="25655644" w:rsidR="00B351DD" w:rsidRDefault="00B351DD">
      <w:pPr>
        <w:pStyle w:val="TOC1"/>
        <w:rPr>
          <w:rStyle w:val="Hyperlink"/>
          <w:noProof w:val="0"/>
          <w:color w:val="auto"/>
          <w:u w:val="none"/>
        </w:rPr>
      </w:pPr>
      <w:r>
        <w:rPr>
          <w:rStyle w:val="Hyperlink"/>
          <w:noProof w:val="0"/>
          <w:color w:val="auto"/>
          <w:u w:val="none"/>
        </w:rPr>
        <w:t>Autres communications:</w:t>
      </w:r>
    </w:p>
    <w:p w14:paraId="33EB5B1A" w14:textId="64F70BFE" w:rsidR="00B351DD" w:rsidRPr="00B351DD" w:rsidRDefault="00B351DD" w:rsidP="00B351DD">
      <w:pPr>
        <w:pStyle w:val="TOC2"/>
        <w:rPr>
          <w:lang w:val="fr-FR"/>
        </w:rPr>
      </w:pPr>
      <w:r>
        <w:rPr>
          <w:lang w:val="fr-FR"/>
        </w:rPr>
        <w:t>Autriche</w:t>
      </w:r>
      <w:r>
        <w:rPr>
          <w:lang w:val="fr-FR"/>
        </w:rPr>
        <w:tab/>
      </w:r>
      <w:r>
        <w:rPr>
          <w:lang w:val="fr-FR"/>
        </w:rPr>
        <w:tab/>
      </w:r>
      <w:r w:rsidR="00C25D8E">
        <w:rPr>
          <w:lang w:val="fr-FR"/>
        </w:rPr>
        <w:t>21</w:t>
      </w:r>
    </w:p>
    <w:p w14:paraId="1187C049" w14:textId="46A63015" w:rsidR="00F05BA7" w:rsidRPr="000C5509" w:rsidRDefault="00F05BA7">
      <w:pPr>
        <w:pStyle w:val="TOC1"/>
        <w:rPr>
          <w:rFonts w:asciiTheme="minorHAnsi" w:eastAsiaTheme="minorEastAsia" w:hAnsiTheme="minorHAnsi" w:cstheme="minorBidi"/>
          <w:noProof w:val="0"/>
          <w:sz w:val="22"/>
          <w:szCs w:val="22"/>
          <w:lang w:val="fr-CH" w:eastAsia="en-GB"/>
        </w:rPr>
      </w:pPr>
      <w:r w:rsidRPr="006F5B3B">
        <w:rPr>
          <w:rStyle w:val="Hyperlink"/>
          <w:noProof w:val="0"/>
          <w:color w:val="auto"/>
          <w:u w:val="none"/>
        </w:rPr>
        <w:t>Restrictions de service</w:t>
      </w:r>
      <w:r w:rsidRPr="006F5B3B">
        <w:rPr>
          <w:noProof w:val="0"/>
          <w:webHidden/>
        </w:rPr>
        <w:tab/>
      </w:r>
      <w:r w:rsidRPr="006F5B3B">
        <w:rPr>
          <w:noProof w:val="0"/>
          <w:webHidden/>
        </w:rPr>
        <w:tab/>
      </w:r>
      <w:r w:rsidR="00C25D8E">
        <w:rPr>
          <w:noProof w:val="0"/>
          <w:webHidden/>
          <w:lang w:val="fr-CH"/>
        </w:rPr>
        <w:t>22</w:t>
      </w:r>
    </w:p>
    <w:p w14:paraId="1FE866B2" w14:textId="0F8860DC" w:rsidR="00F05BA7" w:rsidRPr="000C5509" w:rsidRDefault="00F05BA7">
      <w:pPr>
        <w:pStyle w:val="TOC1"/>
        <w:rPr>
          <w:rFonts w:asciiTheme="minorHAnsi" w:eastAsiaTheme="minorEastAsia" w:hAnsiTheme="minorHAnsi" w:cstheme="minorBidi"/>
          <w:noProof w:val="0"/>
          <w:sz w:val="22"/>
          <w:szCs w:val="22"/>
          <w:lang w:val="fr-CH" w:eastAsia="en-GB"/>
        </w:rPr>
      </w:pPr>
      <w:r w:rsidRPr="006F5B3B">
        <w:rPr>
          <w:rStyle w:val="Hyperlink"/>
          <w:noProof w:val="0"/>
          <w:color w:val="auto"/>
          <w:u w:val="none"/>
        </w:rPr>
        <w:t>Systèmes de rappel (Call-Back) et procédures d'appel alternatives (</w:t>
      </w:r>
      <w:proofErr w:type="spellStart"/>
      <w:r w:rsidRPr="006F5B3B">
        <w:rPr>
          <w:rStyle w:val="Hyperlink"/>
          <w:noProof w:val="0"/>
          <w:color w:val="auto"/>
          <w:u w:val="none"/>
        </w:rPr>
        <w:t>Rés</w:t>
      </w:r>
      <w:proofErr w:type="spellEnd"/>
      <w:r w:rsidRPr="006F5B3B">
        <w:rPr>
          <w:rStyle w:val="Hyperlink"/>
          <w:noProof w:val="0"/>
          <w:color w:val="auto"/>
          <w:u w:val="none"/>
        </w:rPr>
        <w:t>. 21 Rév. PP-2006)</w:t>
      </w:r>
      <w:r w:rsidRPr="006F5B3B">
        <w:rPr>
          <w:rStyle w:val="Hyperlink"/>
          <w:noProof w:val="0"/>
          <w:color w:val="auto"/>
          <w:u w:val="none"/>
        </w:rPr>
        <w:tab/>
      </w:r>
      <w:r w:rsidRPr="006F5B3B">
        <w:rPr>
          <w:noProof w:val="0"/>
          <w:webHidden/>
        </w:rPr>
        <w:tab/>
      </w:r>
      <w:r w:rsidR="00C25D8E">
        <w:rPr>
          <w:noProof w:val="0"/>
          <w:webHidden/>
          <w:lang w:val="fr-CH"/>
        </w:rPr>
        <w:t>22</w:t>
      </w:r>
    </w:p>
    <w:p w14:paraId="31B87AA7" w14:textId="69751027" w:rsidR="00F05BA7" w:rsidRPr="006F5B3B" w:rsidRDefault="00F05BA7" w:rsidP="00F05BA7">
      <w:pPr>
        <w:pStyle w:val="TOC1"/>
        <w:spacing w:before="240"/>
        <w:rPr>
          <w:rFonts w:asciiTheme="minorHAnsi" w:eastAsiaTheme="minorEastAsia" w:hAnsiTheme="minorHAnsi" w:cstheme="minorBidi"/>
          <w:b/>
          <w:bCs/>
          <w:noProof w:val="0"/>
          <w:sz w:val="22"/>
          <w:szCs w:val="22"/>
          <w:lang w:eastAsia="en-GB"/>
        </w:rPr>
      </w:pPr>
      <w:r w:rsidRPr="006F5B3B">
        <w:rPr>
          <w:rStyle w:val="Hyperlink"/>
          <w:b/>
          <w:bCs/>
          <w:noProof w:val="0"/>
          <w:color w:val="auto"/>
          <w:u w:val="none"/>
        </w:rPr>
        <w:t>AMENDEMENTS AUX PUBLICATIONS DE SERVICE</w:t>
      </w:r>
    </w:p>
    <w:p w14:paraId="4713EC9C" w14:textId="0C203226" w:rsidR="00412D27" w:rsidRPr="00412D27" w:rsidRDefault="00B351DD" w:rsidP="00412D27">
      <w:pPr>
        <w:pStyle w:val="TOC1"/>
        <w:rPr>
          <w:lang w:val="fr-CH"/>
        </w:rPr>
      </w:pPr>
      <w:r w:rsidRPr="00B351DD">
        <w:rPr>
          <w:lang w:val="fr-CH"/>
        </w:rPr>
        <w:t>Liste des numéros identificateurs d'entités émettrices pour les cartes internationales de facturation des télécommunications</w:t>
      </w:r>
      <w:r w:rsidR="00412D27" w:rsidRPr="00412D27">
        <w:rPr>
          <w:lang w:val="fr-CH"/>
        </w:rPr>
        <w:tab/>
      </w:r>
      <w:r w:rsidR="00412D27" w:rsidRPr="00412D27">
        <w:rPr>
          <w:lang w:val="fr-CH"/>
        </w:rPr>
        <w:tab/>
      </w:r>
      <w:r w:rsidR="00C25D8E">
        <w:rPr>
          <w:lang w:val="fr-CH"/>
        </w:rPr>
        <w:t>23</w:t>
      </w:r>
    </w:p>
    <w:p w14:paraId="4F5E6463" w14:textId="3933270B" w:rsidR="001421FE" w:rsidRDefault="001421FE" w:rsidP="001421FE">
      <w:pPr>
        <w:pStyle w:val="TOC1"/>
        <w:rPr>
          <w:rStyle w:val="Hyperlink"/>
          <w:noProof w:val="0"/>
          <w:color w:val="auto"/>
          <w:u w:val="none"/>
          <w:lang w:val="fr-CH"/>
        </w:rPr>
      </w:pPr>
      <w:r w:rsidRPr="00F142EE">
        <w:rPr>
          <w:rStyle w:val="Hyperlink"/>
          <w:noProof w:val="0"/>
          <w:color w:val="auto"/>
          <w:u w:val="none"/>
        </w:rPr>
        <w:t>Codes de réseau mobile (MNC) pour le plan d'identification international</w:t>
      </w:r>
      <w:r>
        <w:rPr>
          <w:rStyle w:val="Hyperlink"/>
          <w:noProof w:val="0"/>
          <w:color w:val="auto"/>
          <w:u w:val="none"/>
        </w:rPr>
        <w:t xml:space="preserve"> </w:t>
      </w:r>
      <w:r w:rsidRPr="00F142EE">
        <w:rPr>
          <w:rStyle w:val="Hyperlink"/>
          <w:noProof w:val="0"/>
          <w:color w:val="auto"/>
          <w:u w:val="none"/>
        </w:rPr>
        <w:t xml:space="preserve">pour les réseaux publics </w:t>
      </w:r>
      <w:r>
        <w:rPr>
          <w:rStyle w:val="Hyperlink"/>
          <w:noProof w:val="0"/>
          <w:color w:val="auto"/>
          <w:u w:val="none"/>
        </w:rPr>
        <w:br/>
      </w:r>
      <w:r w:rsidRPr="00F142EE">
        <w:rPr>
          <w:rStyle w:val="Hyperlink"/>
          <w:noProof w:val="0"/>
          <w:color w:val="auto"/>
          <w:u w:val="none"/>
        </w:rPr>
        <w:t>et les abonnements</w:t>
      </w:r>
      <w:r>
        <w:rPr>
          <w:rStyle w:val="Hyperlink"/>
          <w:noProof w:val="0"/>
          <w:color w:val="auto"/>
          <w:u w:val="none"/>
        </w:rPr>
        <w:tab/>
      </w:r>
      <w:r>
        <w:rPr>
          <w:rStyle w:val="Hyperlink"/>
          <w:noProof w:val="0"/>
          <w:color w:val="auto"/>
          <w:u w:val="none"/>
        </w:rPr>
        <w:tab/>
      </w:r>
      <w:r w:rsidR="00C25D8E">
        <w:rPr>
          <w:rStyle w:val="Hyperlink"/>
          <w:noProof w:val="0"/>
          <w:color w:val="auto"/>
          <w:u w:val="none"/>
        </w:rPr>
        <w:t>24</w:t>
      </w:r>
    </w:p>
    <w:p w14:paraId="41DA6E09" w14:textId="24665EA1" w:rsidR="00B351DD" w:rsidRDefault="00B351DD" w:rsidP="00412D27">
      <w:pPr>
        <w:pStyle w:val="TOC1"/>
      </w:pPr>
      <w:r w:rsidRPr="00B351DD">
        <w:t>Liste des codes de transporteur de l'UIT</w:t>
      </w:r>
      <w:r>
        <w:tab/>
      </w:r>
      <w:r>
        <w:tab/>
      </w:r>
      <w:r w:rsidR="00C25D8E">
        <w:t>25</w:t>
      </w:r>
    </w:p>
    <w:p w14:paraId="633B97F5" w14:textId="02EF2C9A" w:rsidR="00EC6685" w:rsidRPr="00632451" w:rsidRDefault="00632451" w:rsidP="00412D27">
      <w:pPr>
        <w:pStyle w:val="TOC1"/>
        <w:rPr>
          <w:lang w:val="fr-CH"/>
        </w:rPr>
      </w:pPr>
      <w:r w:rsidRPr="008149B6">
        <w:t>Liste des codes de points sémaphores internationaux (ISPC)</w:t>
      </w:r>
      <w:r>
        <w:tab/>
      </w:r>
      <w:r>
        <w:tab/>
      </w:r>
      <w:r w:rsidR="00C25D8E">
        <w:t>26</w:t>
      </w:r>
    </w:p>
    <w:p w14:paraId="6B34C159" w14:textId="1F69BC91" w:rsidR="00412D27" w:rsidRPr="00D95152" w:rsidRDefault="00412D27" w:rsidP="00412D27">
      <w:pPr>
        <w:pStyle w:val="TOC1"/>
        <w:rPr>
          <w:lang w:val="en-GB"/>
        </w:rPr>
      </w:pPr>
      <w:r w:rsidRPr="00D95152">
        <w:rPr>
          <w:lang w:val="en-GB"/>
        </w:rPr>
        <w:t>Plan</w:t>
      </w:r>
      <w:r>
        <w:rPr>
          <w:lang w:val="en-GB"/>
        </w:rPr>
        <w:t xml:space="preserve"> de numérotage national</w:t>
      </w:r>
      <w:r w:rsidRPr="00D95152">
        <w:rPr>
          <w:lang w:val="en-GB"/>
        </w:rPr>
        <w:tab/>
      </w:r>
      <w:r w:rsidRPr="00D95152">
        <w:rPr>
          <w:lang w:val="en-GB"/>
        </w:rPr>
        <w:tab/>
      </w:r>
      <w:r w:rsidR="00C25D8E">
        <w:rPr>
          <w:lang w:val="en-GB"/>
        </w:rPr>
        <w:t>26</w:t>
      </w:r>
    </w:p>
    <w:p w14:paraId="39ED99DF" w14:textId="77777777" w:rsidR="00412D27" w:rsidRPr="00412D27" w:rsidRDefault="00412D27" w:rsidP="00412D27">
      <w:pPr>
        <w:rPr>
          <w:lang w:val="fr-CH"/>
        </w:rPr>
      </w:pPr>
    </w:p>
    <w:p w14:paraId="29DC0071" w14:textId="4A68DA68" w:rsidR="00BB2973" w:rsidRPr="006F5B3B" w:rsidRDefault="00BB2973" w:rsidP="00194E7F">
      <w:pPr>
        <w:rPr>
          <w:szCs w:val="32"/>
          <w:lang w:val="fr-FR"/>
        </w:rPr>
      </w:pPr>
      <w:r w:rsidRPr="006F5B3B">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980"/>
        <w:gridCol w:w="2520"/>
      </w:tblGrid>
      <w:tr w:rsidR="00DA2274" w:rsidRPr="005C4DD9" w14:paraId="743524E5" w14:textId="77777777" w:rsidTr="006017A6">
        <w:trPr>
          <w:tblHeader/>
          <w:jc w:val="center"/>
        </w:trPr>
        <w:tc>
          <w:tcPr>
            <w:tcW w:w="3135" w:type="dxa"/>
            <w:gridSpan w:val="2"/>
            <w:tcBorders>
              <w:top w:val="single" w:sz="4" w:space="0" w:color="auto"/>
              <w:left w:val="single" w:sz="4" w:space="0" w:color="auto"/>
              <w:bottom w:val="single" w:sz="4" w:space="0" w:color="auto"/>
              <w:right w:val="single" w:sz="4" w:space="0" w:color="auto"/>
            </w:tcBorders>
            <w:hideMark/>
          </w:tcPr>
          <w:p w14:paraId="753A0900" w14:textId="77777777" w:rsidR="00DA2274" w:rsidRPr="006F5B3B" w:rsidRDefault="00DA2274" w:rsidP="006017A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val="fr-FR" w:eastAsia="zh-CN"/>
              </w:rPr>
            </w:pPr>
            <w:r w:rsidRPr="006F5B3B">
              <w:rPr>
                <w:rFonts w:eastAsia="SimSun"/>
                <w:i/>
                <w:sz w:val="18"/>
                <w:szCs w:val="18"/>
                <w:lang w:val="fr-FR" w:eastAsia="zh-CN"/>
              </w:rPr>
              <w:lastRenderedPageBreak/>
              <w:t>Dates de parution des prochains Bulletins d'exploitation</w:t>
            </w:r>
            <w:r w:rsidRPr="006F5B3B">
              <w:rPr>
                <w:rFonts w:eastAsia="SimSun"/>
                <w:iCs/>
                <w:sz w:val="18"/>
                <w:szCs w:val="18"/>
                <w:lang w:val="fr-FR"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4E783279" w14:textId="77777777" w:rsidR="00DA2274" w:rsidRPr="006F5B3B" w:rsidRDefault="00DA2274" w:rsidP="006017A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val="fr-FR" w:eastAsia="zh-CN"/>
              </w:rPr>
            </w:pPr>
            <w:r w:rsidRPr="006F5B3B">
              <w:rPr>
                <w:rFonts w:eastAsia="SimSun"/>
                <w:i/>
                <w:sz w:val="18"/>
                <w:szCs w:val="18"/>
                <w:lang w:val="fr-FR" w:eastAsia="zh-CN"/>
              </w:rPr>
              <w:t>Comprenant les renseignements reçus au:</w:t>
            </w:r>
          </w:p>
        </w:tc>
      </w:tr>
      <w:tr w:rsidR="00DA2274" w:rsidRPr="006F5B3B" w14:paraId="22B9CE74"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3AE7919C" w14:textId="77777777" w:rsidR="00DA2274" w:rsidRPr="006F5B3B"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FR" w:eastAsia="zh-CN"/>
              </w:rPr>
            </w:pPr>
            <w:r w:rsidRPr="006F5B3B">
              <w:rPr>
                <w:rFonts w:eastAsia="SimSun"/>
                <w:sz w:val="18"/>
                <w:lang w:val="fr-FR" w:eastAsia="zh-CN"/>
              </w:rPr>
              <w:t>1279</w:t>
            </w:r>
          </w:p>
        </w:tc>
        <w:tc>
          <w:tcPr>
            <w:tcW w:w="1980" w:type="dxa"/>
            <w:tcBorders>
              <w:top w:val="single" w:sz="4" w:space="0" w:color="auto"/>
              <w:left w:val="single" w:sz="4" w:space="0" w:color="auto"/>
              <w:bottom w:val="single" w:sz="4" w:space="0" w:color="auto"/>
              <w:right w:val="single" w:sz="4" w:space="0" w:color="auto"/>
            </w:tcBorders>
          </w:tcPr>
          <w:p w14:paraId="60C9D274" w14:textId="77777777" w:rsidR="00DA2274" w:rsidRPr="006F5B3B"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FR" w:eastAsia="zh-CN"/>
              </w:rPr>
            </w:pPr>
            <w:r w:rsidRPr="006F5B3B">
              <w:rPr>
                <w:rFonts w:eastAsia="SimSun"/>
                <w:sz w:val="18"/>
                <w:lang w:val="fr-FR" w:eastAsia="zh-CN"/>
              </w:rPr>
              <w:t>1.XI.2023</w:t>
            </w:r>
          </w:p>
        </w:tc>
        <w:tc>
          <w:tcPr>
            <w:tcW w:w="2520" w:type="dxa"/>
            <w:tcBorders>
              <w:top w:val="single" w:sz="4" w:space="0" w:color="auto"/>
              <w:left w:val="single" w:sz="4" w:space="0" w:color="auto"/>
              <w:bottom w:val="single" w:sz="4" w:space="0" w:color="auto"/>
              <w:right w:val="single" w:sz="4" w:space="0" w:color="auto"/>
            </w:tcBorders>
          </w:tcPr>
          <w:p w14:paraId="399BA29A" w14:textId="77777777" w:rsidR="00DA2274" w:rsidRPr="006F5B3B"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FR" w:eastAsia="zh-CN"/>
              </w:rPr>
            </w:pPr>
            <w:r w:rsidRPr="006F5B3B">
              <w:rPr>
                <w:rFonts w:eastAsia="SimSun"/>
                <w:sz w:val="18"/>
                <w:lang w:val="fr-FR" w:eastAsia="zh-CN"/>
              </w:rPr>
              <w:t>13.X.2023</w:t>
            </w:r>
          </w:p>
        </w:tc>
      </w:tr>
      <w:tr w:rsidR="00DA2274" w:rsidRPr="006F5B3B" w14:paraId="3CED28A3"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4D32102E" w14:textId="77777777" w:rsidR="00DA2274" w:rsidRPr="006F5B3B"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FR" w:eastAsia="zh-CN"/>
              </w:rPr>
            </w:pPr>
            <w:r w:rsidRPr="006F5B3B">
              <w:rPr>
                <w:rFonts w:eastAsia="SimSun"/>
                <w:sz w:val="18"/>
                <w:lang w:val="fr-FR" w:eastAsia="zh-CN"/>
              </w:rPr>
              <w:t>1280</w:t>
            </w:r>
          </w:p>
        </w:tc>
        <w:tc>
          <w:tcPr>
            <w:tcW w:w="1980" w:type="dxa"/>
            <w:tcBorders>
              <w:top w:val="single" w:sz="4" w:space="0" w:color="auto"/>
              <w:left w:val="single" w:sz="4" w:space="0" w:color="auto"/>
              <w:bottom w:val="single" w:sz="4" w:space="0" w:color="auto"/>
              <w:right w:val="single" w:sz="4" w:space="0" w:color="auto"/>
            </w:tcBorders>
          </w:tcPr>
          <w:p w14:paraId="14A39EF6" w14:textId="77777777" w:rsidR="00DA2274" w:rsidRPr="006F5B3B"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FR" w:eastAsia="zh-CN"/>
              </w:rPr>
            </w:pPr>
            <w:r w:rsidRPr="006F5B3B">
              <w:rPr>
                <w:rFonts w:eastAsia="SimSun"/>
                <w:sz w:val="18"/>
                <w:lang w:val="fr-FR" w:eastAsia="zh-CN"/>
              </w:rPr>
              <w:t>15.XI.2023</w:t>
            </w:r>
          </w:p>
        </w:tc>
        <w:tc>
          <w:tcPr>
            <w:tcW w:w="2520" w:type="dxa"/>
            <w:tcBorders>
              <w:top w:val="single" w:sz="4" w:space="0" w:color="auto"/>
              <w:left w:val="single" w:sz="4" w:space="0" w:color="auto"/>
              <w:bottom w:val="single" w:sz="4" w:space="0" w:color="auto"/>
              <w:right w:val="single" w:sz="4" w:space="0" w:color="auto"/>
            </w:tcBorders>
          </w:tcPr>
          <w:p w14:paraId="64160C92" w14:textId="77777777" w:rsidR="00DA2274" w:rsidRPr="006F5B3B"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FR" w:eastAsia="zh-CN"/>
              </w:rPr>
            </w:pPr>
            <w:r w:rsidRPr="006F5B3B">
              <w:rPr>
                <w:rFonts w:eastAsia="SimSun"/>
                <w:sz w:val="18"/>
                <w:lang w:val="fr-FR" w:eastAsia="zh-CN"/>
              </w:rPr>
              <w:t>1.XI.2023</w:t>
            </w:r>
          </w:p>
        </w:tc>
      </w:tr>
      <w:tr w:rsidR="00DA2274" w:rsidRPr="006F5B3B" w14:paraId="49A5A595"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713CC8C2" w14:textId="77777777" w:rsidR="00DA2274" w:rsidRPr="006F5B3B"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FR" w:eastAsia="zh-CN"/>
              </w:rPr>
            </w:pPr>
            <w:r w:rsidRPr="006F5B3B">
              <w:rPr>
                <w:rFonts w:eastAsia="SimSun"/>
                <w:sz w:val="18"/>
                <w:lang w:val="fr-FR" w:eastAsia="zh-CN"/>
              </w:rPr>
              <w:t>1281</w:t>
            </w:r>
          </w:p>
        </w:tc>
        <w:tc>
          <w:tcPr>
            <w:tcW w:w="1980" w:type="dxa"/>
            <w:tcBorders>
              <w:top w:val="single" w:sz="4" w:space="0" w:color="auto"/>
              <w:left w:val="single" w:sz="4" w:space="0" w:color="auto"/>
              <w:bottom w:val="single" w:sz="4" w:space="0" w:color="auto"/>
              <w:right w:val="single" w:sz="4" w:space="0" w:color="auto"/>
            </w:tcBorders>
          </w:tcPr>
          <w:p w14:paraId="43EEA89F" w14:textId="77777777" w:rsidR="00DA2274" w:rsidRPr="006F5B3B"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FR" w:eastAsia="zh-CN"/>
              </w:rPr>
            </w:pPr>
            <w:r w:rsidRPr="006F5B3B">
              <w:rPr>
                <w:rFonts w:eastAsia="SimSun"/>
                <w:sz w:val="18"/>
                <w:lang w:val="fr-FR" w:eastAsia="zh-CN"/>
              </w:rPr>
              <w:t>1.XII.2023</w:t>
            </w:r>
          </w:p>
        </w:tc>
        <w:tc>
          <w:tcPr>
            <w:tcW w:w="2520" w:type="dxa"/>
            <w:tcBorders>
              <w:top w:val="single" w:sz="4" w:space="0" w:color="auto"/>
              <w:left w:val="single" w:sz="4" w:space="0" w:color="auto"/>
              <w:bottom w:val="single" w:sz="4" w:space="0" w:color="auto"/>
              <w:right w:val="single" w:sz="4" w:space="0" w:color="auto"/>
            </w:tcBorders>
          </w:tcPr>
          <w:p w14:paraId="35C7B633" w14:textId="77777777" w:rsidR="00DA2274" w:rsidRPr="006F5B3B"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FR" w:eastAsia="zh-CN"/>
              </w:rPr>
            </w:pPr>
            <w:r w:rsidRPr="006F5B3B">
              <w:rPr>
                <w:rFonts w:eastAsia="SimSun"/>
                <w:sz w:val="18"/>
                <w:lang w:val="fr-FR" w:eastAsia="zh-CN"/>
              </w:rPr>
              <w:t>15.XI.2023</w:t>
            </w:r>
          </w:p>
        </w:tc>
      </w:tr>
      <w:tr w:rsidR="00DA2274" w:rsidRPr="006F5B3B" w14:paraId="1C7A43D4"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72CE23E9" w14:textId="77777777" w:rsidR="00DA2274" w:rsidRPr="006F5B3B"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FR" w:eastAsia="zh-CN"/>
              </w:rPr>
            </w:pPr>
            <w:r w:rsidRPr="006F5B3B">
              <w:rPr>
                <w:rFonts w:eastAsia="SimSun"/>
                <w:sz w:val="18"/>
                <w:lang w:val="fr-FR" w:eastAsia="zh-CN"/>
              </w:rPr>
              <w:t>1282</w:t>
            </w:r>
          </w:p>
        </w:tc>
        <w:tc>
          <w:tcPr>
            <w:tcW w:w="1980" w:type="dxa"/>
            <w:tcBorders>
              <w:top w:val="single" w:sz="4" w:space="0" w:color="auto"/>
              <w:left w:val="single" w:sz="4" w:space="0" w:color="auto"/>
              <w:bottom w:val="single" w:sz="4" w:space="0" w:color="auto"/>
              <w:right w:val="single" w:sz="4" w:space="0" w:color="auto"/>
            </w:tcBorders>
          </w:tcPr>
          <w:p w14:paraId="6944993A" w14:textId="77777777" w:rsidR="00DA2274" w:rsidRPr="006F5B3B"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FR" w:eastAsia="zh-CN"/>
              </w:rPr>
            </w:pPr>
            <w:r w:rsidRPr="006F5B3B">
              <w:rPr>
                <w:rFonts w:eastAsia="SimSun"/>
                <w:sz w:val="18"/>
                <w:lang w:val="fr-FR" w:eastAsia="zh-CN"/>
              </w:rPr>
              <w:t>15.XII.2023</w:t>
            </w:r>
          </w:p>
        </w:tc>
        <w:tc>
          <w:tcPr>
            <w:tcW w:w="2520" w:type="dxa"/>
            <w:tcBorders>
              <w:top w:val="single" w:sz="4" w:space="0" w:color="auto"/>
              <w:left w:val="single" w:sz="4" w:space="0" w:color="auto"/>
              <w:bottom w:val="single" w:sz="4" w:space="0" w:color="auto"/>
              <w:right w:val="single" w:sz="4" w:space="0" w:color="auto"/>
            </w:tcBorders>
          </w:tcPr>
          <w:p w14:paraId="07B74261" w14:textId="77777777" w:rsidR="00DA2274" w:rsidRPr="006F5B3B"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FR" w:eastAsia="zh-CN"/>
              </w:rPr>
            </w:pPr>
            <w:r w:rsidRPr="006F5B3B">
              <w:rPr>
                <w:rFonts w:eastAsia="SimSun"/>
                <w:sz w:val="18"/>
                <w:lang w:val="fr-FR" w:eastAsia="zh-CN"/>
              </w:rPr>
              <w:t>30.XI.2023</w:t>
            </w:r>
          </w:p>
        </w:tc>
      </w:tr>
      <w:tr w:rsidR="00DA2274" w:rsidRPr="006F5B3B" w14:paraId="6E71D4AC"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1988E586" w14:textId="77777777" w:rsidR="00DA2274" w:rsidRPr="006F5B3B"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FR" w:eastAsia="zh-CN"/>
              </w:rPr>
            </w:pPr>
            <w:r w:rsidRPr="006F5B3B">
              <w:rPr>
                <w:rFonts w:eastAsia="SimSun"/>
                <w:sz w:val="18"/>
                <w:lang w:val="fr-FR" w:eastAsia="zh-CN"/>
              </w:rPr>
              <w:t>1283</w:t>
            </w:r>
          </w:p>
        </w:tc>
        <w:tc>
          <w:tcPr>
            <w:tcW w:w="1980" w:type="dxa"/>
            <w:tcBorders>
              <w:top w:val="single" w:sz="4" w:space="0" w:color="auto"/>
              <w:left w:val="single" w:sz="4" w:space="0" w:color="auto"/>
              <w:bottom w:val="single" w:sz="4" w:space="0" w:color="auto"/>
              <w:right w:val="single" w:sz="4" w:space="0" w:color="auto"/>
            </w:tcBorders>
          </w:tcPr>
          <w:p w14:paraId="33DA006D" w14:textId="77777777" w:rsidR="00DA2274" w:rsidRPr="006F5B3B"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FR" w:eastAsia="zh-CN"/>
              </w:rPr>
            </w:pPr>
            <w:r w:rsidRPr="006F5B3B">
              <w:rPr>
                <w:rFonts w:eastAsia="SimSun"/>
                <w:sz w:val="18"/>
                <w:lang w:val="fr-FR" w:eastAsia="zh-CN"/>
              </w:rPr>
              <w:t>1.I.2024</w:t>
            </w:r>
          </w:p>
        </w:tc>
        <w:tc>
          <w:tcPr>
            <w:tcW w:w="2520" w:type="dxa"/>
            <w:tcBorders>
              <w:top w:val="single" w:sz="4" w:space="0" w:color="auto"/>
              <w:left w:val="single" w:sz="4" w:space="0" w:color="auto"/>
              <w:bottom w:val="single" w:sz="4" w:space="0" w:color="auto"/>
              <w:right w:val="single" w:sz="4" w:space="0" w:color="auto"/>
            </w:tcBorders>
          </w:tcPr>
          <w:p w14:paraId="4D4F18A8" w14:textId="77777777" w:rsidR="00DA2274" w:rsidRPr="006F5B3B"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FR" w:eastAsia="zh-CN"/>
              </w:rPr>
            </w:pPr>
            <w:r w:rsidRPr="006F5B3B">
              <w:rPr>
                <w:rFonts w:eastAsia="SimSun"/>
                <w:sz w:val="18"/>
                <w:lang w:val="fr-FR" w:eastAsia="zh-CN"/>
              </w:rPr>
              <w:t>8.XII.2023</w:t>
            </w:r>
          </w:p>
        </w:tc>
      </w:tr>
    </w:tbl>
    <w:p w14:paraId="1FF8BD0D" w14:textId="2F7F1CDE" w:rsidR="00DA2274" w:rsidRPr="006F5B3B" w:rsidRDefault="00DA2274" w:rsidP="000859F5">
      <w:pPr>
        <w:tabs>
          <w:tab w:val="clear" w:pos="567"/>
          <w:tab w:val="clear" w:pos="1276"/>
          <w:tab w:val="clear" w:pos="1843"/>
          <w:tab w:val="left" w:pos="2410"/>
        </w:tabs>
        <w:ind w:left="1985"/>
        <w:rPr>
          <w:lang w:val="fr-FR"/>
        </w:rPr>
      </w:pPr>
      <w:r w:rsidRPr="006F5B3B">
        <w:rPr>
          <w:rFonts w:asciiTheme="minorHAnsi" w:hAnsiTheme="minorHAnsi"/>
          <w:sz w:val="18"/>
          <w:szCs w:val="18"/>
          <w:lang w:val="fr-FR"/>
        </w:rPr>
        <w:t>*</w:t>
      </w:r>
      <w:r w:rsidRPr="006F5B3B">
        <w:rPr>
          <w:rFonts w:asciiTheme="minorHAnsi" w:hAnsiTheme="minorHAnsi"/>
          <w:lang w:val="fr-FR"/>
        </w:rPr>
        <w:tab/>
        <w:t>Ces dates concernent uniquement la version anglaise.</w:t>
      </w:r>
    </w:p>
    <w:p w14:paraId="36004B2A" w14:textId="77777777" w:rsidR="009273F8" w:rsidRPr="006F5B3B"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6F5B3B">
        <w:rPr>
          <w:lang w:val="fr-FR"/>
        </w:rPr>
        <w:br w:type="page"/>
      </w:r>
    </w:p>
    <w:p w14:paraId="445047B3" w14:textId="77777777" w:rsidR="00A61AFB" w:rsidRPr="006F5B3B" w:rsidRDefault="00A61AFB" w:rsidP="004715C8">
      <w:pPr>
        <w:pStyle w:val="Heading1"/>
        <w:rPr>
          <w:lang w:val="fr-FR"/>
        </w:rPr>
      </w:pPr>
      <w:bookmarkStart w:id="326" w:name="_Toc417551655"/>
      <w:bookmarkStart w:id="327" w:name="_Toc418172323"/>
      <w:bookmarkStart w:id="328" w:name="_Toc418590386"/>
      <w:bookmarkStart w:id="329" w:name="_Toc421025955"/>
      <w:bookmarkStart w:id="330" w:name="_Toc422401203"/>
      <w:bookmarkStart w:id="331" w:name="_Toc423525453"/>
      <w:bookmarkStart w:id="332" w:name="_Toc424821408"/>
      <w:bookmarkStart w:id="333" w:name="_Toc428366201"/>
      <w:bookmarkStart w:id="334" w:name="_Toc429043951"/>
      <w:bookmarkStart w:id="335" w:name="_Toc430351613"/>
      <w:bookmarkStart w:id="336" w:name="_Toc435101739"/>
      <w:bookmarkStart w:id="337" w:name="_Toc436994417"/>
      <w:bookmarkStart w:id="338" w:name="_Toc437951329"/>
      <w:bookmarkStart w:id="339" w:name="_Toc439770084"/>
      <w:bookmarkStart w:id="340" w:name="_Toc442697168"/>
      <w:bookmarkStart w:id="341" w:name="_Toc443314398"/>
      <w:bookmarkStart w:id="342" w:name="_Toc451159943"/>
      <w:bookmarkStart w:id="343" w:name="_Toc452042285"/>
      <w:bookmarkStart w:id="344" w:name="_Toc453246385"/>
      <w:bookmarkStart w:id="345" w:name="_Toc455568908"/>
      <w:bookmarkStart w:id="346" w:name="_Toc458763334"/>
      <w:bookmarkStart w:id="347" w:name="_Toc461613922"/>
      <w:bookmarkStart w:id="348" w:name="_Toc464028555"/>
      <w:bookmarkStart w:id="349" w:name="_Toc466292714"/>
      <w:bookmarkStart w:id="350" w:name="_Toc467229211"/>
      <w:bookmarkStart w:id="351" w:name="_Toc468199511"/>
      <w:bookmarkStart w:id="352" w:name="_Toc469058080"/>
      <w:bookmarkStart w:id="353" w:name="_Toc472413648"/>
      <w:bookmarkStart w:id="354" w:name="_Toc473107259"/>
      <w:bookmarkStart w:id="355" w:name="_Toc474850430"/>
      <w:bookmarkStart w:id="356" w:name="_Toc476061808"/>
      <w:bookmarkStart w:id="357" w:name="_Toc477355861"/>
      <w:bookmarkStart w:id="358" w:name="_Toc478045197"/>
      <w:bookmarkStart w:id="359" w:name="_Toc479170887"/>
      <w:bookmarkStart w:id="360" w:name="_Toc481736915"/>
      <w:bookmarkStart w:id="361" w:name="_Toc483991761"/>
      <w:bookmarkStart w:id="362" w:name="_Toc484612683"/>
      <w:bookmarkStart w:id="363" w:name="_Toc486861818"/>
      <w:bookmarkStart w:id="364" w:name="_Toc489604242"/>
      <w:bookmarkStart w:id="365" w:name="_Toc490733849"/>
      <w:bookmarkStart w:id="366" w:name="_Toc492473915"/>
      <w:bookmarkStart w:id="367" w:name="_Toc493239109"/>
      <w:bookmarkStart w:id="368" w:name="_Toc494706562"/>
      <w:bookmarkStart w:id="369" w:name="_Toc496867150"/>
      <w:bookmarkStart w:id="370" w:name="_Toc497466143"/>
      <w:bookmarkStart w:id="371" w:name="_Toc498510155"/>
      <w:bookmarkStart w:id="372" w:name="_Toc499892917"/>
      <w:bookmarkStart w:id="373" w:name="_Toc500928323"/>
      <w:bookmarkStart w:id="374" w:name="_Toc503278435"/>
      <w:bookmarkStart w:id="375" w:name="_Toc508115959"/>
      <w:bookmarkStart w:id="376" w:name="_Toc509306687"/>
      <w:bookmarkStart w:id="377" w:name="_Toc510616272"/>
      <w:bookmarkStart w:id="378" w:name="_Toc512954044"/>
      <w:bookmarkStart w:id="379" w:name="_Toc513554838"/>
      <w:bookmarkStart w:id="380" w:name="_Toc514942260"/>
      <w:bookmarkStart w:id="381" w:name="_Toc516152551"/>
      <w:bookmarkStart w:id="382" w:name="_Toc517084122"/>
      <w:bookmarkStart w:id="383" w:name="_Toc517962990"/>
      <w:bookmarkStart w:id="384" w:name="_Toc525139687"/>
      <w:bookmarkStart w:id="385" w:name="_Toc526173597"/>
      <w:bookmarkStart w:id="386" w:name="_Toc527641981"/>
      <w:bookmarkStart w:id="387" w:name="_Toc528154640"/>
      <w:bookmarkStart w:id="388" w:name="_Toc530564029"/>
      <w:bookmarkStart w:id="389" w:name="_Toc535414806"/>
      <w:bookmarkStart w:id="390" w:name="_Toc536450187"/>
      <w:bookmarkStart w:id="391" w:name="_Toc169236"/>
      <w:bookmarkStart w:id="392" w:name="_Toc6472168"/>
      <w:bookmarkStart w:id="393" w:name="_Toc7430873"/>
      <w:bookmarkStart w:id="394" w:name="_Toc11673094"/>
      <w:bookmarkStart w:id="395" w:name="_Toc11942199"/>
      <w:bookmarkStart w:id="396" w:name="_Toc16521657"/>
      <w:bookmarkStart w:id="397" w:name="_Toc19268829"/>
      <w:bookmarkStart w:id="398" w:name="_Toc22049219"/>
      <w:bookmarkStart w:id="399" w:name="_Toc23412318"/>
      <w:bookmarkStart w:id="400" w:name="_Toc24538163"/>
      <w:bookmarkStart w:id="401" w:name="_Toc25845767"/>
      <w:bookmarkStart w:id="402" w:name="_Toc26799554"/>
      <w:bookmarkStart w:id="403" w:name="_Toc40273971"/>
      <w:bookmarkStart w:id="404" w:name="_Toc40274228"/>
      <w:bookmarkStart w:id="405" w:name="_Toc42092169"/>
      <w:bookmarkStart w:id="406" w:name="_Toc42092834"/>
      <w:bookmarkStart w:id="407" w:name="_Toc49845630"/>
      <w:bookmarkStart w:id="408" w:name="_Toc51764042"/>
      <w:bookmarkStart w:id="409" w:name="_Toc58332527"/>
      <w:bookmarkStart w:id="410" w:name="_Toc59624746"/>
      <w:bookmarkStart w:id="411" w:name="_Toc62805776"/>
      <w:bookmarkStart w:id="412" w:name="_Toc63688624"/>
      <w:bookmarkStart w:id="413" w:name="_Toc66289907"/>
      <w:bookmarkStart w:id="414" w:name="_Toc70589187"/>
      <w:bookmarkStart w:id="415" w:name="_Toc72943252"/>
      <w:bookmarkStart w:id="416" w:name="_Toc75270264"/>
      <w:bookmarkStart w:id="417" w:name="_Toc79585271"/>
      <w:bookmarkStart w:id="418" w:name="_Toc87364480"/>
      <w:bookmarkStart w:id="419" w:name="_Toc89865812"/>
      <w:bookmarkStart w:id="420" w:name="_Toc96667675"/>
      <w:bookmarkStart w:id="421" w:name="_Toc98774518"/>
      <w:bookmarkStart w:id="422" w:name="_Toc103354497"/>
      <w:bookmarkStart w:id="423" w:name="_Toc115273965"/>
      <w:bookmarkStart w:id="424" w:name="_Toc115274213"/>
      <w:bookmarkStart w:id="425" w:name="_Toc128989460"/>
      <w:bookmarkStart w:id="426" w:name="_Toc132189040"/>
      <w:r w:rsidRPr="006F5B3B">
        <w:rPr>
          <w:lang w:val="fr-FR"/>
        </w:rPr>
        <w:lastRenderedPageBreak/>
        <w:t>INFORMATION GÉNÉRALE</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56DB75C4" w14:textId="77777777" w:rsidR="00A61AFB" w:rsidRPr="006F5B3B" w:rsidRDefault="00A61AFB" w:rsidP="00937135">
      <w:pPr>
        <w:pStyle w:val="Heading20"/>
      </w:pPr>
      <w:bookmarkStart w:id="427" w:name="_Toc417551656"/>
      <w:bookmarkStart w:id="428" w:name="_Toc418172324"/>
      <w:bookmarkStart w:id="429" w:name="_Toc418590387"/>
      <w:bookmarkStart w:id="430" w:name="_Toc421025956"/>
      <w:bookmarkStart w:id="431" w:name="_Toc422401204"/>
      <w:bookmarkStart w:id="432" w:name="_Toc423525454"/>
      <w:bookmarkStart w:id="433" w:name="_Toc424821409"/>
      <w:bookmarkStart w:id="434" w:name="_Toc428366202"/>
      <w:bookmarkStart w:id="435" w:name="_Toc429043952"/>
      <w:bookmarkStart w:id="436" w:name="_Toc430351614"/>
      <w:bookmarkStart w:id="437" w:name="_Toc435101740"/>
      <w:bookmarkStart w:id="438" w:name="_Toc436994418"/>
      <w:bookmarkStart w:id="439" w:name="_Toc437951330"/>
      <w:bookmarkStart w:id="440" w:name="_Toc439770085"/>
      <w:bookmarkStart w:id="441" w:name="_Toc442697169"/>
      <w:bookmarkStart w:id="442" w:name="_Toc443314399"/>
      <w:bookmarkStart w:id="443" w:name="_Toc451159944"/>
      <w:bookmarkStart w:id="444" w:name="_Toc452042286"/>
      <w:bookmarkStart w:id="445" w:name="_Toc453246386"/>
      <w:bookmarkStart w:id="446" w:name="_Toc455568909"/>
      <w:bookmarkStart w:id="447" w:name="_Toc458763335"/>
      <w:bookmarkStart w:id="448" w:name="_Toc461613923"/>
      <w:bookmarkStart w:id="449" w:name="_Toc464028556"/>
      <w:bookmarkStart w:id="450" w:name="_Toc466292715"/>
      <w:bookmarkStart w:id="451" w:name="_Toc467229212"/>
      <w:bookmarkStart w:id="452" w:name="_Toc468199512"/>
      <w:bookmarkStart w:id="453" w:name="_Toc469058081"/>
      <w:bookmarkStart w:id="454" w:name="_Toc472413649"/>
      <w:bookmarkStart w:id="455" w:name="_Toc473107260"/>
      <w:bookmarkStart w:id="456" w:name="_Toc474850431"/>
      <w:bookmarkStart w:id="457" w:name="_Toc476061809"/>
      <w:bookmarkStart w:id="458" w:name="_Toc477355862"/>
      <w:bookmarkStart w:id="459" w:name="_Toc478045198"/>
      <w:bookmarkStart w:id="460" w:name="_Toc479170888"/>
      <w:bookmarkStart w:id="461" w:name="_Toc481736916"/>
      <w:bookmarkStart w:id="462" w:name="_Toc483991762"/>
      <w:bookmarkStart w:id="463" w:name="_Toc484612684"/>
      <w:bookmarkStart w:id="464" w:name="_Toc486861819"/>
      <w:bookmarkStart w:id="465" w:name="_Toc489604243"/>
      <w:bookmarkStart w:id="466" w:name="_Toc490733850"/>
      <w:bookmarkStart w:id="467" w:name="_Toc492473916"/>
      <w:bookmarkStart w:id="468" w:name="_Toc493239110"/>
      <w:bookmarkStart w:id="469" w:name="_Toc494706563"/>
      <w:bookmarkStart w:id="470" w:name="_Toc496867151"/>
      <w:bookmarkStart w:id="471" w:name="_Toc497466144"/>
      <w:bookmarkStart w:id="472" w:name="_Toc498510156"/>
      <w:bookmarkStart w:id="473" w:name="_Toc499892918"/>
      <w:bookmarkStart w:id="474" w:name="_Toc500928324"/>
      <w:bookmarkStart w:id="475" w:name="_Toc503278436"/>
      <w:bookmarkStart w:id="476" w:name="_Toc508115960"/>
      <w:bookmarkStart w:id="477" w:name="_Toc509306688"/>
      <w:bookmarkStart w:id="478" w:name="_Toc510616273"/>
      <w:bookmarkStart w:id="479" w:name="_Toc512954045"/>
      <w:bookmarkStart w:id="480" w:name="_Toc513554839"/>
      <w:bookmarkStart w:id="481" w:name="_Toc514942261"/>
      <w:bookmarkStart w:id="482" w:name="_Toc516152552"/>
      <w:bookmarkStart w:id="483" w:name="_Toc517084123"/>
      <w:bookmarkStart w:id="484" w:name="_Toc517962991"/>
      <w:bookmarkStart w:id="485" w:name="_Toc525139688"/>
      <w:bookmarkStart w:id="486" w:name="_Toc526173598"/>
      <w:bookmarkStart w:id="487" w:name="_Toc527641982"/>
      <w:bookmarkStart w:id="488" w:name="_Toc528154641"/>
      <w:bookmarkStart w:id="489" w:name="_Toc530564030"/>
      <w:bookmarkStart w:id="490" w:name="_Toc535414807"/>
      <w:bookmarkStart w:id="491" w:name="_Toc536450188"/>
      <w:bookmarkStart w:id="492" w:name="_Toc169237"/>
      <w:bookmarkStart w:id="493" w:name="_Toc6472169"/>
      <w:bookmarkStart w:id="494" w:name="_Toc7430874"/>
      <w:bookmarkStart w:id="495" w:name="_Toc11673095"/>
      <w:bookmarkStart w:id="496" w:name="_Toc11942200"/>
      <w:bookmarkStart w:id="497" w:name="_Toc16521658"/>
      <w:bookmarkStart w:id="498" w:name="_Toc17124502"/>
      <w:bookmarkStart w:id="499" w:name="_Toc19268830"/>
      <w:bookmarkStart w:id="500" w:name="_Toc22049220"/>
      <w:bookmarkStart w:id="501" w:name="_Toc23412319"/>
      <w:bookmarkStart w:id="502" w:name="_Toc24538164"/>
      <w:bookmarkStart w:id="503" w:name="_Toc25845768"/>
      <w:bookmarkStart w:id="504" w:name="_Toc26799555"/>
      <w:bookmarkStart w:id="505" w:name="_Toc42092835"/>
      <w:bookmarkStart w:id="506" w:name="_Toc49845631"/>
      <w:bookmarkStart w:id="507" w:name="_Toc51764043"/>
      <w:bookmarkStart w:id="508" w:name="_Toc58332528"/>
      <w:bookmarkStart w:id="509" w:name="_Toc59624747"/>
      <w:bookmarkStart w:id="510" w:name="_Toc62805777"/>
      <w:bookmarkStart w:id="511" w:name="_Toc63688625"/>
      <w:bookmarkStart w:id="512" w:name="_Toc66289908"/>
      <w:bookmarkStart w:id="513" w:name="_Toc70589188"/>
      <w:bookmarkStart w:id="514" w:name="_Toc72943253"/>
      <w:bookmarkStart w:id="515" w:name="_Toc75270265"/>
      <w:bookmarkStart w:id="516" w:name="_Toc79585272"/>
      <w:bookmarkStart w:id="517" w:name="_Toc87364481"/>
      <w:bookmarkStart w:id="518" w:name="_Toc89865813"/>
      <w:bookmarkStart w:id="519" w:name="_Toc96667676"/>
      <w:bookmarkStart w:id="520" w:name="_Toc98774519"/>
      <w:bookmarkStart w:id="521" w:name="_Toc103354498"/>
      <w:bookmarkStart w:id="522" w:name="_Toc115274214"/>
      <w:bookmarkStart w:id="523" w:name="_Toc128989461"/>
      <w:bookmarkStart w:id="524" w:name="_Toc132189041"/>
      <w:r w:rsidRPr="006F5B3B">
        <w:t>Listes annexées au Bulletin d'exploitation de l'UIT</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3C41D4F1" w14:textId="77777777" w:rsidR="00A61AFB" w:rsidRPr="006F5B3B" w:rsidRDefault="00A61AFB" w:rsidP="00E107C8">
      <w:pPr>
        <w:rPr>
          <w:rFonts w:asciiTheme="minorHAnsi" w:hAnsiTheme="minorHAnsi"/>
          <w:b/>
          <w:bCs/>
          <w:lang w:val="fr-FR"/>
        </w:rPr>
      </w:pPr>
      <w:r w:rsidRPr="006F5B3B">
        <w:rPr>
          <w:rFonts w:asciiTheme="minorHAnsi" w:hAnsiTheme="minorHAnsi"/>
          <w:b/>
          <w:bCs/>
          <w:lang w:val="fr-FR"/>
        </w:rPr>
        <w:t>Note du TSB</w:t>
      </w:r>
    </w:p>
    <w:p w14:paraId="4492FB3D" w14:textId="6FC5EEA1"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A.</w:t>
      </w:r>
      <w:r w:rsidRPr="006F5B3B">
        <w:rPr>
          <w:rFonts w:asciiTheme="minorHAnsi" w:hAnsiTheme="minorHAnsi" w:cstheme="minorBidi"/>
          <w:lang w:val="fr-FR"/>
        </w:rPr>
        <w:tab/>
        <w:t>Les listes suivantes ont été publiées par le TSB ou le BR sous la forme d'une Annexe au Bulletin d'exploitation (BE) de l'UIT:</w:t>
      </w:r>
    </w:p>
    <w:p w14:paraId="55BD3D4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6F5B3B">
        <w:rPr>
          <w:rFonts w:asciiTheme="minorHAnsi" w:hAnsiTheme="minorHAnsi" w:cstheme="minorBidi"/>
          <w:lang w:val="fr-FR"/>
        </w:rPr>
        <w:t xml:space="preserve">BE </w:t>
      </w:r>
      <w:r w:rsidR="000E71D4" w:rsidRPr="006F5B3B">
        <w:rPr>
          <w:rFonts w:asciiTheme="minorHAnsi" w:hAnsiTheme="minorHAnsi" w:cstheme="minorBidi"/>
          <w:lang w:val="fr-FR"/>
        </w:rPr>
        <w:t>N</w:t>
      </w:r>
      <w:r w:rsidR="000E71D4" w:rsidRPr="006F5B3B">
        <w:rPr>
          <w:rFonts w:asciiTheme="minorHAnsi" w:hAnsiTheme="minorHAnsi" w:cstheme="minorBidi"/>
          <w:vertAlign w:val="superscript"/>
          <w:lang w:val="fr-FR"/>
        </w:rPr>
        <w:t>o</w:t>
      </w:r>
    </w:p>
    <w:p w14:paraId="57E3EE9B" w14:textId="77777777" w:rsidR="00BA051B" w:rsidRPr="006F5B3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1251</w:t>
      </w:r>
      <w:r w:rsidRPr="006F5B3B">
        <w:rPr>
          <w:rFonts w:asciiTheme="minorHAnsi" w:hAnsiTheme="minorHAnsi" w:cstheme="minorBidi"/>
          <w:lang w:val="fr-FR"/>
        </w:rPr>
        <w:tab/>
      </w:r>
      <w:proofErr w:type="spellStart"/>
      <w:r w:rsidRPr="006F5B3B">
        <w:rPr>
          <w:rFonts w:asciiTheme="minorHAnsi" w:hAnsiTheme="minorHAnsi" w:cstheme="minorBidi"/>
          <w:lang w:val="fr-FR"/>
        </w:rPr>
        <w:t>Etat</w:t>
      </w:r>
      <w:proofErr w:type="spellEnd"/>
      <w:r w:rsidRPr="006F5B3B">
        <w:rPr>
          <w:rFonts w:asciiTheme="minorHAnsi" w:hAnsiTheme="minorHAnsi" w:cstheme="minorBidi"/>
          <w:lang w:val="fr-FR"/>
        </w:rPr>
        <w:t xml:space="preserve">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6F5B3B">
        <w:rPr>
          <w:rFonts w:asciiTheme="minorHAnsi" w:hAnsiTheme="minorHAnsi" w:cstheme="minorBidi"/>
          <w:spacing w:val="-2"/>
          <w:lang w:val="fr-FR"/>
        </w:rPr>
        <w:t>1</w:t>
      </w:r>
      <w:r w:rsidRPr="006F5B3B">
        <w:rPr>
          <w:rFonts w:asciiTheme="minorHAnsi" w:hAnsiTheme="minorHAnsi" w:cstheme="minorBidi"/>
          <w:spacing w:val="-2"/>
          <w:vertAlign w:val="superscript"/>
          <w:lang w:val="fr-FR"/>
        </w:rPr>
        <w:t>er</w:t>
      </w:r>
      <w:r w:rsidRPr="006F5B3B">
        <w:rPr>
          <w:rFonts w:asciiTheme="minorHAnsi" w:hAnsiTheme="minorHAnsi" w:cstheme="minorBidi"/>
          <w:lang w:val="fr-FR"/>
        </w:rPr>
        <w:t xml:space="preserve"> septembre 2022)</w:t>
      </w:r>
    </w:p>
    <w:p w14:paraId="5E45A425" w14:textId="77777777" w:rsidR="00E262CB" w:rsidRPr="006F5B3B" w:rsidRDefault="00E262C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1199</w:t>
      </w:r>
      <w:r w:rsidRPr="006F5B3B">
        <w:rPr>
          <w:rFonts w:asciiTheme="minorHAnsi" w:hAnsiTheme="minorHAnsi" w:cstheme="minorBidi"/>
          <w:lang w:val="fr-FR"/>
        </w:rPr>
        <w:tab/>
        <w:t>Liste des codes de points sémaphores internationaux (ISPC) (Selon la Recommandation UIT-T Q.708 (03/</w:t>
      </w:r>
      <w:r w:rsidR="00D363CC" w:rsidRPr="006F5B3B">
        <w:rPr>
          <w:rFonts w:asciiTheme="minorHAnsi" w:hAnsiTheme="minorHAnsi" w:cstheme="minorBidi"/>
          <w:lang w:val="fr-FR"/>
        </w:rPr>
        <w:t>19</w:t>
      </w:r>
      <w:r w:rsidRPr="006F5B3B">
        <w:rPr>
          <w:rFonts w:asciiTheme="minorHAnsi" w:hAnsiTheme="minorHAnsi" w:cstheme="minorBidi"/>
          <w:lang w:val="fr-FR"/>
        </w:rPr>
        <w:t>99))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juillet 2020)</w:t>
      </w:r>
    </w:p>
    <w:p w14:paraId="30B7189A" w14:textId="77777777" w:rsidR="0058523D" w:rsidRPr="006F5B3B" w:rsidRDefault="0058523D"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1162</w:t>
      </w:r>
      <w:r w:rsidRPr="006F5B3B">
        <w:rPr>
          <w:rFonts w:asciiTheme="minorHAnsi" w:hAnsiTheme="minorHAnsi" w:cstheme="minorBidi"/>
          <w:lang w:val="fr-FR"/>
        </w:rPr>
        <w:tab/>
        <w:t>Codes de réseau mobile (MNC) pour le plan d'identification international pour les réseaux publics et les abonnements (Selon la Recommandation UIT-T E.212 (09/2016)) (Situation au 15 décembre 2018)</w:t>
      </w:r>
    </w:p>
    <w:p w14:paraId="7B379AC4" w14:textId="77777777" w:rsidR="00E93807" w:rsidRPr="006F5B3B" w:rsidRDefault="00E9380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1161</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numéros identificateurs d'entités émettrices pour les cartes internationales de facturation des télécommunications (Selon la Recommandation UIT-T E.118 (05/2006)) (Situation au 1 </w:t>
      </w:r>
      <w:r w:rsidR="00956C89" w:rsidRPr="006F5B3B">
        <w:rPr>
          <w:rFonts w:asciiTheme="minorHAnsi" w:hAnsiTheme="minorHAnsi" w:cstheme="minorBidi"/>
          <w:spacing w:val="-2"/>
          <w:lang w:val="fr-FR"/>
        </w:rPr>
        <w:t xml:space="preserve">décembre </w:t>
      </w:r>
      <w:r w:rsidRPr="006F5B3B">
        <w:rPr>
          <w:rFonts w:asciiTheme="minorHAnsi" w:hAnsiTheme="minorHAnsi" w:cstheme="minorBidi"/>
          <w:spacing w:val="-2"/>
          <w:lang w:val="fr-FR"/>
        </w:rPr>
        <w:t>201</w:t>
      </w:r>
      <w:r w:rsidR="00956C89" w:rsidRPr="006F5B3B">
        <w:rPr>
          <w:rFonts w:asciiTheme="minorHAnsi" w:hAnsiTheme="minorHAnsi" w:cstheme="minorBidi"/>
          <w:spacing w:val="-2"/>
          <w:lang w:val="fr-FR"/>
        </w:rPr>
        <w:t>8</w:t>
      </w:r>
      <w:r w:rsidRPr="006F5B3B">
        <w:rPr>
          <w:rFonts w:asciiTheme="minorHAnsi" w:hAnsiTheme="minorHAnsi" w:cstheme="minorBidi"/>
          <w:spacing w:val="-2"/>
          <w:lang w:val="fr-FR"/>
        </w:rPr>
        <w:t>)</w:t>
      </w:r>
    </w:p>
    <w:p w14:paraId="1F3954B4" w14:textId="77777777" w:rsidR="00651959" w:rsidRPr="006F5B3B" w:rsidRDefault="00651959"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t>Liste des codes de zone/réseau sémaphore (SANC) (Complément à la Recommandation UIT-T Q.708 (03/</w:t>
      </w:r>
      <w:r w:rsidR="002615F3" w:rsidRPr="006F5B3B">
        <w:rPr>
          <w:rFonts w:asciiTheme="minorHAnsi" w:hAnsiTheme="minorHAnsi" w:cstheme="minorBidi"/>
          <w:lang w:val="fr-FR"/>
        </w:rPr>
        <w:t>19</w:t>
      </w:r>
      <w:r w:rsidRPr="006F5B3B">
        <w:rPr>
          <w:rFonts w:asciiTheme="minorHAnsi" w:hAnsiTheme="minorHAnsi" w:cstheme="minorBidi"/>
          <w:lang w:val="fr-FR"/>
        </w:rPr>
        <w:t>99)) (Situation au 1 juin 2017)</w:t>
      </w:r>
    </w:p>
    <w:p w14:paraId="75734ED6" w14:textId="77777777" w:rsidR="00D34DF7" w:rsidRPr="006F5B3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r>
      <w:r w:rsidRPr="006F5B3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6F5B3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lang w:val="fr-FR"/>
        </w:rPr>
        <w:t>1117</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indicatifs de pays ou de zones géographiques </w:t>
      </w:r>
      <w:r w:rsidR="009209BD" w:rsidRPr="006F5B3B">
        <w:rPr>
          <w:rFonts w:asciiTheme="minorHAnsi" w:hAnsiTheme="minorHAnsi" w:cstheme="minorBidi"/>
          <w:spacing w:val="-2"/>
          <w:lang w:val="fr-FR"/>
        </w:rPr>
        <w:t>du mobile</w:t>
      </w:r>
      <w:r w:rsidRPr="006F5B3B">
        <w:rPr>
          <w:rFonts w:asciiTheme="minorHAnsi" w:hAnsiTheme="minorHAnsi" w:cstheme="minorBidi"/>
          <w:spacing w:val="-2"/>
          <w:lang w:val="fr-FR"/>
        </w:rPr>
        <w:t xml:space="preserve"> </w:t>
      </w:r>
      <w:r w:rsidRPr="006F5B3B">
        <w:rPr>
          <w:rFonts w:asciiTheme="minorHAnsi" w:hAnsiTheme="minorHAnsi" w:cstheme="minorBidi"/>
          <w:lang w:val="fr-FR"/>
        </w:rPr>
        <w:t>(Complément à la Recommandation UIT</w:t>
      </w:r>
      <w:r w:rsidR="00D363CC" w:rsidRPr="006F5B3B">
        <w:rPr>
          <w:rFonts w:asciiTheme="minorHAnsi" w:hAnsiTheme="minorHAnsi" w:cstheme="minorBidi"/>
          <w:lang w:val="fr-FR"/>
        </w:rPr>
        <w:noBreakHyphen/>
      </w:r>
      <w:r w:rsidRPr="006F5B3B">
        <w:rPr>
          <w:rFonts w:asciiTheme="minorHAnsi" w:hAnsiTheme="minorHAnsi" w:cstheme="minorBidi"/>
          <w:lang w:val="fr-FR"/>
        </w:rPr>
        <w:t>T</w:t>
      </w:r>
      <w:r w:rsidR="00D363CC" w:rsidRPr="006F5B3B">
        <w:rPr>
          <w:rFonts w:asciiTheme="minorHAnsi" w:hAnsiTheme="minorHAnsi" w:cstheme="minorBidi"/>
          <w:lang w:val="fr-FR"/>
        </w:rPr>
        <w:t> </w:t>
      </w:r>
      <w:r w:rsidRPr="006F5B3B">
        <w:rPr>
          <w:rFonts w:asciiTheme="minorHAnsi" w:hAnsiTheme="minorHAnsi" w:cstheme="minorBidi"/>
          <w:lang w:val="fr-FR"/>
        </w:rPr>
        <w:t>E.212 (0</w:t>
      </w:r>
      <w:r w:rsidR="00F942A6" w:rsidRPr="006F5B3B">
        <w:rPr>
          <w:rFonts w:asciiTheme="minorHAnsi" w:hAnsiTheme="minorHAnsi" w:cstheme="minorBidi"/>
          <w:lang w:val="fr-FR"/>
        </w:rPr>
        <w:t>9</w:t>
      </w:r>
      <w:r w:rsidRPr="006F5B3B">
        <w:rPr>
          <w:rFonts w:asciiTheme="minorHAnsi" w:hAnsiTheme="minorHAnsi" w:cstheme="minorBidi"/>
          <w:lang w:val="fr-FR"/>
        </w:rPr>
        <w:t>/20</w:t>
      </w:r>
      <w:r w:rsidR="00F942A6" w:rsidRPr="006F5B3B">
        <w:rPr>
          <w:rFonts w:asciiTheme="minorHAnsi" w:hAnsiTheme="minorHAnsi" w:cstheme="minorBidi"/>
          <w:lang w:val="fr-FR"/>
        </w:rPr>
        <w:t>16</w:t>
      </w:r>
      <w:r w:rsidRPr="006F5B3B">
        <w:rPr>
          <w:rFonts w:asciiTheme="minorHAnsi" w:hAnsiTheme="minorHAnsi" w:cstheme="minorBidi"/>
          <w:lang w:val="fr-FR"/>
        </w:rPr>
        <w:t xml:space="preserve">)) </w:t>
      </w:r>
      <w:r w:rsidRPr="006F5B3B">
        <w:rPr>
          <w:rFonts w:asciiTheme="minorHAnsi" w:hAnsiTheme="minorHAnsi" w:cstheme="minorBidi"/>
          <w:spacing w:val="-2"/>
          <w:lang w:val="fr-FR"/>
        </w:rPr>
        <w:t>(Situation au 1</w:t>
      </w:r>
      <w:r w:rsidRPr="006F5B3B">
        <w:rPr>
          <w:rFonts w:asciiTheme="minorHAnsi" w:hAnsiTheme="minorHAnsi" w:cstheme="minorBidi"/>
          <w:spacing w:val="-2"/>
          <w:vertAlign w:val="superscript"/>
          <w:lang w:val="fr-FR"/>
        </w:rPr>
        <w:t>er</w:t>
      </w:r>
      <w:r w:rsidRPr="006F5B3B">
        <w:rPr>
          <w:rFonts w:asciiTheme="minorHAnsi" w:hAnsiTheme="minorHAnsi" w:cstheme="minorBidi"/>
          <w:spacing w:val="-2"/>
          <w:lang w:val="fr-FR"/>
        </w:rPr>
        <w:t xml:space="preserve"> </w:t>
      </w:r>
      <w:r w:rsidR="00F942A6" w:rsidRPr="006F5B3B">
        <w:rPr>
          <w:rFonts w:asciiTheme="minorHAnsi" w:hAnsiTheme="minorHAnsi" w:cstheme="minorBidi"/>
          <w:spacing w:val="-2"/>
          <w:lang w:val="fr-FR"/>
        </w:rPr>
        <w:t xml:space="preserve">février </w:t>
      </w:r>
      <w:r w:rsidRPr="006F5B3B">
        <w:rPr>
          <w:rFonts w:asciiTheme="minorHAnsi" w:hAnsiTheme="minorHAnsi" w:cstheme="minorBidi"/>
          <w:spacing w:val="-2"/>
          <w:lang w:val="fr-FR"/>
        </w:rPr>
        <w:t>201</w:t>
      </w:r>
      <w:r w:rsidR="00F942A6" w:rsidRPr="006F5B3B">
        <w:rPr>
          <w:rFonts w:asciiTheme="minorHAnsi" w:hAnsiTheme="minorHAnsi" w:cstheme="minorBidi"/>
          <w:spacing w:val="-2"/>
          <w:lang w:val="fr-FR"/>
        </w:rPr>
        <w:t>7</w:t>
      </w:r>
      <w:r w:rsidRPr="006F5B3B">
        <w:rPr>
          <w:rFonts w:asciiTheme="minorHAnsi" w:hAnsiTheme="minorHAnsi" w:cstheme="minorBidi"/>
          <w:spacing w:val="-2"/>
          <w:lang w:val="fr-FR"/>
        </w:rPr>
        <w:t>)</w:t>
      </w:r>
    </w:p>
    <w:p w14:paraId="32014598" w14:textId="13D2960A" w:rsidR="007A5191" w:rsidRPr="006F5B3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1114</w:t>
      </w:r>
      <w:r w:rsidRPr="006F5B3B">
        <w:rPr>
          <w:rFonts w:asciiTheme="minorHAnsi" w:hAnsiTheme="minorHAnsi" w:cstheme="minorBidi"/>
          <w:lang w:val="fr-FR"/>
        </w:rPr>
        <w:tab/>
        <w:t>Liste des indicatifs de pays de la Recommandation UIT-T E.164 attribués (Complément à la Recommandation UIT</w:t>
      </w:r>
      <w:r w:rsidR="005124A4">
        <w:rPr>
          <w:rFonts w:asciiTheme="minorHAnsi" w:hAnsiTheme="minorHAnsi" w:cstheme="minorBidi"/>
          <w:lang w:val="fr-FR"/>
        </w:rPr>
        <w:noBreakHyphen/>
      </w:r>
      <w:r w:rsidRPr="006F5B3B">
        <w:rPr>
          <w:rFonts w:asciiTheme="minorHAnsi" w:hAnsiTheme="minorHAnsi" w:cstheme="minorBidi"/>
          <w:lang w:val="fr-FR"/>
        </w:rPr>
        <w:t xml:space="preserve">T E.164 (11/2010)) (Situation au 15 </w:t>
      </w:r>
      <w:r w:rsidR="006F5B3B" w:rsidRPr="006F5B3B">
        <w:rPr>
          <w:rFonts w:asciiTheme="minorHAnsi" w:hAnsiTheme="minorHAnsi" w:cstheme="minorBidi"/>
          <w:lang w:val="fr-FR"/>
        </w:rPr>
        <w:t>décembre</w:t>
      </w:r>
      <w:r w:rsidRPr="006F5B3B">
        <w:rPr>
          <w:rFonts w:asciiTheme="minorHAnsi" w:hAnsiTheme="minorHAnsi" w:cstheme="minorBidi"/>
          <w:lang w:val="fr-FR"/>
        </w:rPr>
        <w:t xml:space="preserve"> 2016)</w:t>
      </w:r>
    </w:p>
    <w:p w14:paraId="75D7B0C8" w14:textId="77777777" w:rsidR="00E24198" w:rsidRPr="006F5B3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spacing w:val="-2"/>
          <w:lang w:val="fr-FR"/>
        </w:rPr>
        <w:t>1096</w:t>
      </w:r>
      <w:r w:rsidRPr="006F5B3B">
        <w:rPr>
          <w:rFonts w:asciiTheme="minorHAnsi" w:hAnsiTheme="minorHAnsi" w:cstheme="minorBidi"/>
          <w:spacing w:val="-2"/>
          <w:lang w:val="fr-FR"/>
        </w:rPr>
        <w:tab/>
        <w:t>Heure légale 2016</w:t>
      </w:r>
    </w:p>
    <w:p w14:paraId="6EA5DD51"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6F5B3B">
        <w:rPr>
          <w:rFonts w:asciiTheme="minorHAnsi" w:hAnsiTheme="minorHAnsi" w:cstheme="minorBidi"/>
          <w:lang w:val="fr-FR"/>
        </w:rPr>
        <w:t>1060</w:t>
      </w:r>
      <w:r w:rsidRPr="006F5B3B">
        <w:rPr>
          <w:rFonts w:asciiTheme="minorHAnsi" w:hAnsiTheme="minorHAnsi" w:cstheme="minorBidi"/>
          <w:lang w:val="fr-FR"/>
        </w:rPr>
        <w:tab/>
      </w:r>
      <w:r w:rsidRPr="006F5B3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1015</w:t>
      </w:r>
      <w:r w:rsidRPr="006F5B3B">
        <w:rPr>
          <w:rFonts w:asciiTheme="minorHAnsi" w:hAnsiTheme="minorHAnsi" w:cstheme="minorBidi"/>
          <w:lang w:val="fr-FR"/>
        </w:rPr>
        <w:tab/>
        <w:t>Indicatifs/numéros d'accès à des réseaux mobiles (Selon la Recommandation UIT</w:t>
      </w:r>
      <w:r w:rsidRPr="006F5B3B">
        <w:rPr>
          <w:rFonts w:asciiTheme="minorHAnsi" w:hAnsiTheme="minorHAnsi" w:cstheme="minorBidi"/>
          <w:lang w:val="fr-FR"/>
        </w:rPr>
        <w:noBreakHyphen/>
        <w:t>T E.164 (11/2010))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novembre 2012)</w:t>
      </w:r>
    </w:p>
    <w:p w14:paraId="64CDFA64"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1002</w:t>
      </w:r>
      <w:r w:rsidRPr="006F5B3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1001</w:t>
      </w:r>
      <w:r w:rsidRPr="006F5B3B">
        <w:rPr>
          <w:rFonts w:asciiTheme="minorHAnsi" w:hAnsiTheme="minorHAnsi" w:cstheme="minorBidi"/>
          <w:lang w:val="fr-FR"/>
        </w:rPr>
        <w:tab/>
        <w:t>Liste des autorités nationales, chargées de l'attribution des codes du prestataire terminal UIT-T T.35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2012)</w:t>
      </w:r>
    </w:p>
    <w:p w14:paraId="54CBF97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1000</w:t>
      </w:r>
      <w:r w:rsidRPr="006F5B3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994</w:t>
      </w:r>
      <w:r w:rsidRPr="006F5B3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991</w:t>
      </w:r>
      <w:r w:rsidRPr="006F5B3B">
        <w:rPr>
          <w:rFonts w:asciiTheme="minorHAnsi" w:hAnsiTheme="minorHAnsi" w:cstheme="minorBidi"/>
          <w:lang w:val="fr-FR"/>
        </w:rPr>
        <w:tab/>
        <w:t>Systèmes de rappel (Call-Back) et procédures d'appel alternatives (</w:t>
      </w:r>
      <w:proofErr w:type="spellStart"/>
      <w:r w:rsidRPr="006F5B3B">
        <w:rPr>
          <w:rFonts w:asciiTheme="minorHAnsi" w:hAnsiTheme="minorHAnsi" w:cstheme="minorBidi"/>
          <w:lang w:val="fr-FR"/>
        </w:rPr>
        <w:t>Rés</w:t>
      </w:r>
      <w:proofErr w:type="spellEnd"/>
      <w:r w:rsidRPr="006F5B3B">
        <w:rPr>
          <w:rFonts w:asciiTheme="minorHAnsi" w:hAnsiTheme="minorHAnsi" w:cstheme="minorBidi"/>
          <w:lang w:val="fr-FR"/>
        </w:rPr>
        <w:t>. 21 Rév. PP-2006)</w:t>
      </w:r>
    </w:p>
    <w:p w14:paraId="6D15FFB9"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980</w:t>
      </w:r>
      <w:r w:rsidRPr="006F5B3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6F5B3B">
        <w:rPr>
          <w:rFonts w:asciiTheme="minorHAnsi" w:hAnsiTheme="minorHAnsi" w:cstheme="minorBidi"/>
          <w:lang w:val="fr-FR"/>
        </w:rPr>
        <w:t>978</w:t>
      </w:r>
      <w:r w:rsidRPr="006F5B3B">
        <w:rPr>
          <w:rFonts w:asciiTheme="minorHAnsi" w:hAnsiTheme="minorHAnsi" w:cstheme="minorBidi"/>
          <w:lang w:val="fr-FR"/>
        </w:rPr>
        <w:tab/>
        <w:t xml:space="preserve">Liste des Codes Télex de Destination (CTD) et des Codes d'Identification de Réseaux Télex (CIRT) </w:t>
      </w:r>
      <w:r w:rsidRPr="006F5B3B">
        <w:rPr>
          <w:rFonts w:asciiTheme="minorHAnsi" w:hAnsiTheme="minorHAnsi" w:cstheme="minorBidi"/>
          <w:spacing w:val="-4"/>
          <w:lang w:val="fr-FR"/>
        </w:rPr>
        <w:t>(Complément aux Recommandations UIT-T F.69 (06/1994) et F.68 (11/1988)) (Situation au 15 avril 2011)</w:t>
      </w:r>
    </w:p>
    <w:p w14:paraId="261FF9C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977</w:t>
      </w:r>
      <w:r w:rsidRPr="006F5B3B">
        <w:rPr>
          <w:rFonts w:asciiTheme="minorHAnsi" w:hAnsiTheme="minorHAnsi" w:cstheme="minorBidi"/>
          <w:lang w:val="fr-FR"/>
        </w:rPr>
        <w:tab/>
        <w:t>Liste des codes d'identification de réseau pour données (CIRD) (Selon la Recommandation UIT-T X.121 (10/2000))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2011)</w:t>
      </w:r>
    </w:p>
    <w:p w14:paraId="33BD755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976</w:t>
      </w:r>
      <w:r w:rsidRPr="006F5B3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974</w:t>
      </w:r>
      <w:r w:rsidRPr="006F5B3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955</w:t>
      </w:r>
      <w:r w:rsidRPr="006F5B3B">
        <w:rPr>
          <w:rFonts w:asciiTheme="minorHAnsi" w:hAnsiTheme="minorHAnsi" w:cstheme="minorBidi"/>
          <w:lang w:val="fr-FR"/>
        </w:rPr>
        <w:tab/>
        <w:t>Différentes tonalités rencontrées dans les réseaux nationaux (Selon la Recommandation UIT</w:t>
      </w:r>
      <w:r w:rsidRPr="006F5B3B">
        <w:rPr>
          <w:rFonts w:asciiTheme="minorHAnsi" w:hAnsiTheme="minorHAnsi" w:cstheme="minorBidi"/>
          <w:lang w:val="fr-FR"/>
        </w:rPr>
        <w:noBreakHyphen/>
        <w:t>T E.180 (03/</w:t>
      </w:r>
      <w:r w:rsidR="00E107C8" w:rsidRPr="006F5B3B">
        <w:rPr>
          <w:rFonts w:asciiTheme="minorHAnsi" w:hAnsiTheme="minorHAnsi" w:cstheme="minorBidi"/>
          <w:lang w:val="fr-FR"/>
        </w:rPr>
        <w:t>19</w:t>
      </w:r>
      <w:r w:rsidRPr="006F5B3B">
        <w:rPr>
          <w:rFonts w:asciiTheme="minorHAnsi" w:hAnsiTheme="minorHAnsi" w:cstheme="minorBidi"/>
          <w:lang w:val="fr-FR"/>
        </w:rPr>
        <w:t>98))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mai 2010)</w:t>
      </w:r>
    </w:p>
    <w:p w14:paraId="01DE2C3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669</w:t>
      </w:r>
      <w:r w:rsidRPr="006F5B3B">
        <w:rPr>
          <w:rFonts w:asciiTheme="minorHAnsi" w:hAnsiTheme="minorHAnsi" w:cstheme="minorBidi"/>
          <w:lang w:val="fr-FR"/>
        </w:rPr>
        <w:tab/>
        <w:t>Groupes d'expressions de codes à cinq lettres à l'usage du service public international des télégrammes (Selon la Recommandation UIT-T F.1 (03/1998))</w:t>
      </w:r>
    </w:p>
    <w:p w14:paraId="43529DB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B.</w:t>
      </w:r>
      <w:r w:rsidRPr="006F5B3B">
        <w:rPr>
          <w:rFonts w:asciiTheme="minorHAnsi" w:hAnsiTheme="minorHAnsi" w:cstheme="minorBidi"/>
          <w:lang w:val="fr-FR"/>
        </w:rPr>
        <w:tab/>
        <w:t>Les listes suivantes sont disponibles en ligne sur le site web de l'UIT-T:</w:t>
      </w:r>
    </w:p>
    <w:p w14:paraId="5379FCC8" w14:textId="77777777" w:rsidR="00A61AFB" w:rsidRPr="008E707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8E7072">
        <w:rPr>
          <w:rFonts w:asciiTheme="minorHAnsi" w:hAnsiTheme="minorHAnsi" w:cstheme="minorBidi"/>
          <w:sz w:val="18"/>
          <w:szCs w:val="18"/>
          <w:lang w:val="fr-FR"/>
        </w:rPr>
        <w:t>Liste des codes de transporteur de l'UIT (Rec. UIT-T M.1400)</w:t>
      </w:r>
      <w:r w:rsidRPr="008E7072">
        <w:rPr>
          <w:rFonts w:asciiTheme="minorHAnsi" w:hAnsiTheme="minorHAnsi" w:cstheme="minorBidi"/>
          <w:sz w:val="18"/>
          <w:szCs w:val="18"/>
          <w:lang w:val="fr-FR"/>
        </w:rPr>
        <w:tab/>
      </w:r>
      <w:r w:rsidR="00CB4B6F"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www.itu.int/ITU-T/inr/icc/index.html </w:t>
      </w:r>
      <w:r w:rsidR="005167DF" w:rsidRPr="008E7072">
        <w:rPr>
          <w:rFonts w:asciiTheme="minorHAnsi" w:hAnsiTheme="minorHAnsi" w:cstheme="minorBidi"/>
          <w:sz w:val="18"/>
          <w:szCs w:val="18"/>
          <w:lang w:val="fr-FR"/>
        </w:rPr>
        <w:br/>
      </w:r>
      <w:r w:rsidRPr="008E7072">
        <w:rPr>
          <w:rFonts w:asciiTheme="minorHAnsi" w:hAnsiTheme="minorHAnsi" w:cstheme="minorBidi"/>
          <w:sz w:val="18"/>
          <w:szCs w:val="18"/>
          <w:lang w:val="fr-FR"/>
        </w:rPr>
        <w:t xml:space="preserve">Tableau </w:t>
      </w:r>
      <w:proofErr w:type="spellStart"/>
      <w:r w:rsidRPr="008E7072">
        <w:rPr>
          <w:rFonts w:asciiTheme="minorHAnsi" w:hAnsiTheme="minorHAnsi" w:cstheme="minorBidi"/>
          <w:sz w:val="18"/>
          <w:szCs w:val="18"/>
          <w:lang w:val="fr-FR"/>
        </w:rPr>
        <w:t>Bureaufax</w:t>
      </w:r>
      <w:proofErr w:type="spellEnd"/>
      <w:r w:rsidRPr="008E7072">
        <w:rPr>
          <w:rFonts w:asciiTheme="minorHAnsi" w:hAnsiTheme="minorHAnsi" w:cstheme="minorBidi"/>
          <w:sz w:val="18"/>
          <w:szCs w:val="18"/>
          <w:lang w:val="fr-FR"/>
        </w:rPr>
        <w:t xml:space="preserve"> (Rec. UIT-T F.170)</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www.itu.int/ITU-T/inr/bureaufax/index.html </w:t>
      </w:r>
      <w:r w:rsidRPr="008E7072">
        <w:rPr>
          <w:rFonts w:asciiTheme="minorHAnsi" w:hAnsiTheme="minorHAnsi" w:cstheme="minorBidi"/>
          <w:sz w:val="18"/>
          <w:szCs w:val="18"/>
          <w:lang w:val="fr-FR"/>
        </w:rPr>
        <w:cr/>
        <w:t>Liste des exploitations reconnues (ER)</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www.itu.int/ITU-T/inr/roa/index.html </w:t>
      </w:r>
    </w:p>
    <w:p w14:paraId="7BE9E44F" w14:textId="5999BADC" w:rsidR="004C61A3"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25" w:name="_Toc262631799"/>
      <w:bookmarkStart w:id="526" w:name="_Toc253407143"/>
      <w:r w:rsidRPr="006F5B3B">
        <w:rPr>
          <w:lang w:val="fr-FR"/>
        </w:rPr>
        <w:br w:type="page"/>
      </w:r>
    </w:p>
    <w:p w14:paraId="51A3F3F6" w14:textId="77777777" w:rsidR="00810E29" w:rsidRPr="00721B3F" w:rsidRDefault="00810E29" w:rsidP="00810E29">
      <w:pPr>
        <w:pStyle w:val="Heading20"/>
        <w:spacing w:after="120"/>
        <w:rPr>
          <w:lang w:val="fr-CH"/>
        </w:rPr>
      </w:pPr>
      <w:bookmarkStart w:id="527" w:name="_Toc6411909"/>
      <w:bookmarkStart w:id="528" w:name="_Toc6215744"/>
      <w:bookmarkStart w:id="529" w:name="_Toc4420932"/>
      <w:bookmarkStart w:id="530" w:name="_Toc1570044"/>
      <w:bookmarkStart w:id="531" w:name="_Toc340536"/>
      <w:bookmarkStart w:id="532" w:name="_Toc536101952"/>
      <w:bookmarkStart w:id="533" w:name="_Toc531960787"/>
      <w:bookmarkStart w:id="534" w:name="_Toc531094570"/>
      <w:bookmarkStart w:id="535" w:name="_Toc526431483"/>
      <w:bookmarkStart w:id="536" w:name="_Toc525638295"/>
      <w:bookmarkStart w:id="537" w:name="_Toc524430964"/>
      <w:bookmarkStart w:id="538" w:name="_Toc520709570"/>
      <w:bookmarkStart w:id="539" w:name="_Toc518981888"/>
      <w:bookmarkStart w:id="540" w:name="_Toc517792335"/>
      <w:bookmarkStart w:id="541" w:name="_Toc514850724"/>
      <w:bookmarkStart w:id="542" w:name="_Toc513645657"/>
      <w:bookmarkStart w:id="543" w:name="_Toc510775355"/>
      <w:bookmarkStart w:id="544" w:name="_Toc509838134"/>
      <w:bookmarkStart w:id="545" w:name="_Toc507510721"/>
      <w:bookmarkStart w:id="546" w:name="_Toc505005338"/>
      <w:bookmarkStart w:id="547" w:name="_Toc503439022"/>
      <w:bookmarkStart w:id="548" w:name="_Toc500842108"/>
      <w:bookmarkStart w:id="549" w:name="_Toc500841784"/>
      <w:bookmarkStart w:id="550" w:name="_Toc499624466"/>
      <w:bookmarkStart w:id="551" w:name="_Toc497988320"/>
      <w:bookmarkStart w:id="552" w:name="_Toc497986899"/>
      <w:bookmarkStart w:id="553" w:name="_Toc496537203"/>
      <w:bookmarkStart w:id="554" w:name="_Toc495499935"/>
      <w:bookmarkStart w:id="555" w:name="_Toc493685649"/>
      <w:bookmarkStart w:id="556" w:name="_Toc488848859"/>
      <w:bookmarkStart w:id="557" w:name="_Toc487466269"/>
      <w:bookmarkStart w:id="558" w:name="_Toc486323174"/>
      <w:bookmarkStart w:id="559" w:name="_Toc485117070"/>
      <w:bookmarkStart w:id="560" w:name="_Toc483388291"/>
      <w:bookmarkStart w:id="561" w:name="_Toc482280104"/>
      <w:bookmarkStart w:id="562" w:name="_Toc479671309"/>
      <w:bookmarkStart w:id="563" w:name="_Toc478464764"/>
      <w:bookmarkStart w:id="564" w:name="_Toc477169054"/>
      <w:bookmarkStart w:id="565" w:name="_Toc474504483"/>
      <w:bookmarkStart w:id="566" w:name="_Toc473209550"/>
      <w:bookmarkStart w:id="567" w:name="_Toc471824667"/>
      <w:bookmarkStart w:id="568" w:name="_Toc469924991"/>
      <w:bookmarkStart w:id="569" w:name="_Toc469048950"/>
      <w:bookmarkStart w:id="570" w:name="_Toc466367272"/>
      <w:bookmarkStart w:id="571" w:name="_Toc456103335"/>
      <w:bookmarkStart w:id="572" w:name="_Toc456103219"/>
      <w:bookmarkStart w:id="573" w:name="_Toc454789159"/>
      <w:bookmarkStart w:id="574" w:name="_Toc453320524"/>
      <w:bookmarkStart w:id="575" w:name="_Toc451863143"/>
      <w:bookmarkStart w:id="576" w:name="_Toc450747475"/>
      <w:bookmarkStart w:id="577" w:name="_Toc449442775"/>
      <w:bookmarkStart w:id="578" w:name="_Toc446578881"/>
      <w:bookmarkStart w:id="579" w:name="_Toc445368596"/>
      <w:bookmarkStart w:id="580" w:name="_Toc442711620"/>
      <w:bookmarkStart w:id="581" w:name="_Toc441671603"/>
      <w:bookmarkStart w:id="582" w:name="_Toc440443796"/>
      <w:bookmarkStart w:id="583" w:name="_Toc438219174"/>
      <w:bookmarkStart w:id="584" w:name="_Toc437264287"/>
      <w:bookmarkStart w:id="585" w:name="_Toc436383069"/>
      <w:bookmarkStart w:id="586" w:name="_Toc434843834"/>
      <w:bookmarkStart w:id="587" w:name="_Toc433358220"/>
      <w:bookmarkStart w:id="588" w:name="_Toc432498840"/>
      <w:bookmarkStart w:id="589" w:name="_Toc429469054"/>
      <w:bookmarkStart w:id="590" w:name="_Toc428372303"/>
      <w:bookmarkStart w:id="591" w:name="_Toc428193356"/>
      <w:bookmarkStart w:id="592" w:name="_Toc424300248"/>
      <w:bookmarkStart w:id="593" w:name="_Toc423078775"/>
      <w:bookmarkStart w:id="594" w:name="_Toc421783562"/>
      <w:bookmarkStart w:id="595" w:name="_Toc420414839"/>
      <w:bookmarkStart w:id="596" w:name="_Toc417984361"/>
      <w:bookmarkStart w:id="597" w:name="_Toc416360078"/>
      <w:bookmarkStart w:id="598" w:name="_Toc414884968"/>
      <w:bookmarkStart w:id="599" w:name="_Toc410904539"/>
      <w:bookmarkStart w:id="600" w:name="_Toc409708236"/>
      <w:bookmarkStart w:id="601" w:name="_Toc408576641"/>
      <w:bookmarkStart w:id="602" w:name="_Toc406508020"/>
      <w:bookmarkStart w:id="603" w:name="_Toc405386782"/>
      <w:bookmarkStart w:id="604" w:name="_Toc404332316"/>
      <w:bookmarkStart w:id="605" w:name="_Toc402967104"/>
      <w:bookmarkStart w:id="606" w:name="_Toc401757924"/>
      <w:bookmarkStart w:id="607" w:name="_Toc400374878"/>
      <w:bookmarkStart w:id="608" w:name="_Toc399160640"/>
      <w:bookmarkStart w:id="609" w:name="_Toc397517657"/>
      <w:bookmarkStart w:id="610" w:name="_Toc396212812"/>
      <w:bookmarkStart w:id="611" w:name="_Toc395100465"/>
      <w:bookmarkStart w:id="612" w:name="_Toc393715490"/>
      <w:bookmarkStart w:id="613" w:name="_Toc393714486"/>
      <w:bookmarkStart w:id="614" w:name="_Toc393713419"/>
      <w:bookmarkStart w:id="615" w:name="_Toc392235888"/>
      <w:bookmarkStart w:id="616" w:name="_Toc391386074"/>
      <w:bookmarkStart w:id="617" w:name="_Toc389730886"/>
      <w:bookmarkStart w:id="618" w:name="_Toc388947562"/>
      <w:bookmarkStart w:id="619" w:name="_Toc388946329"/>
      <w:bookmarkStart w:id="620" w:name="_Toc385496801"/>
      <w:bookmarkStart w:id="621" w:name="_Toc384625709"/>
      <w:bookmarkStart w:id="622" w:name="_Toc383182315"/>
      <w:bookmarkStart w:id="623" w:name="_Toc381784232"/>
      <w:bookmarkStart w:id="624" w:name="_Toc380582899"/>
      <w:bookmarkStart w:id="625" w:name="_Toc379440374"/>
      <w:bookmarkStart w:id="626" w:name="_Toc378322721"/>
      <w:bookmarkStart w:id="627" w:name="_Toc377026500"/>
      <w:bookmarkStart w:id="628" w:name="_Toc374692771"/>
      <w:bookmarkStart w:id="629" w:name="_Toc374692694"/>
      <w:bookmarkStart w:id="630" w:name="_Toc374006640"/>
      <w:bookmarkStart w:id="631" w:name="_Toc373157832"/>
      <w:bookmarkStart w:id="632" w:name="_Toc371588866"/>
      <w:bookmarkStart w:id="633" w:name="_Toc370373498"/>
      <w:bookmarkStart w:id="634" w:name="_Toc369007891"/>
      <w:bookmarkStart w:id="635" w:name="_Toc369007687"/>
      <w:bookmarkStart w:id="636" w:name="_Toc367715553"/>
      <w:bookmarkStart w:id="637" w:name="_Toc366157714"/>
      <w:bookmarkStart w:id="638" w:name="_Toc364672357"/>
      <w:bookmarkStart w:id="639" w:name="_Toc363741408"/>
      <w:bookmarkStart w:id="640" w:name="_Toc361921568"/>
      <w:bookmarkStart w:id="641" w:name="_Toc360696837"/>
      <w:bookmarkStart w:id="642" w:name="_Toc359489437"/>
      <w:bookmarkStart w:id="643" w:name="_Toc358192588"/>
      <w:bookmarkStart w:id="644" w:name="_Toc357001961"/>
      <w:bookmarkStart w:id="645" w:name="_Toc355708878"/>
      <w:bookmarkStart w:id="646" w:name="_Toc354053852"/>
      <w:bookmarkStart w:id="647" w:name="_Toc352940515"/>
      <w:bookmarkStart w:id="648" w:name="_Toc351549910"/>
      <w:bookmarkStart w:id="649" w:name="_Toc350415589"/>
      <w:bookmarkStart w:id="650" w:name="_Toc349288271"/>
      <w:bookmarkStart w:id="651" w:name="_Toc347929610"/>
      <w:bookmarkStart w:id="652" w:name="_Toc346885965"/>
      <w:bookmarkStart w:id="653" w:name="_Toc345579843"/>
      <w:bookmarkStart w:id="654" w:name="_Toc343262688"/>
      <w:bookmarkStart w:id="655" w:name="_Toc342912868"/>
      <w:bookmarkStart w:id="656" w:name="_Toc341451237"/>
      <w:bookmarkStart w:id="657" w:name="_Toc340225539"/>
      <w:bookmarkStart w:id="658" w:name="_Toc338779392"/>
      <w:bookmarkStart w:id="659" w:name="_Toc337110351"/>
      <w:bookmarkStart w:id="660" w:name="_Toc335901525"/>
      <w:bookmarkStart w:id="661" w:name="_Toc334776206"/>
      <w:bookmarkStart w:id="662" w:name="_Toc332272671"/>
      <w:bookmarkStart w:id="663" w:name="_Toc323904393"/>
      <w:bookmarkStart w:id="664" w:name="_Toc323035740"/>
      <w:bookmarkStart w:id="665" w:name="_Toc320536977"/>
      <w:bookmarkStart w:id="666" w:name="_Toc318965020"/>
      <w:bookmarkStart w:id="667" w:name="_Toc316479982"/>
      <w:bookmarkStart w:id="668" w:name="_Toc313973326"/>
      <w:bookmarkStart w:id="669" w:name="_Toc311103661"/>
      <w:bookmarkStart w:id="670" w:name="_Toc308530349"/>
      <w:bookmarkStart w:id="671" w:name="_Toc304892184"/>
      <w:bookmarkStart w:id="672" w:name="_Toc303344266"/>
      <w:bookmarkStart w:id="673" w:name="_Toc301945311"/>
      <w:bookmarkStart w:id="674" w:name="_Toc297804737"/>
      <w:bookmarkStart w:id="675" w:name="_Toc296675486"/>
      <w:bookmarkStart w:id="676" w:name="_Toc295387916"/>
      <w:bookmarkStart w:id="677" w:name="_Toc292704991"/>
      <w:bookmarkStart w:id="678" w:name="_Toc291005407"/>
      <w:bookmarkStart w:id="679" w:name="_Toc288660298"/>
      <w:bookmarkStart w:id="680" w:name="_Toc286218733"/>
      <w:bookmarkStart w:id="681" w:name="_Toc283737222"/>
      <w:bookmarkStart w:id="682" w:name="_Toc282526056"/>
      <w:bookmarkStart w:id="683" w:name="_Toc280349224"/>
      <w:bookmarkStart w:id="684" w:name="_Toc279669168"/>
      <w:bookmarkStart w:id="685" w:name="_Toc276717182"/>
      <w:bookmarkStart w:id="686" w:name="_Toc274223846"/>
      <w:bookmarkStart w:id="687" w:name="_Toc273023372"/>
      <w:bookmarkStart w:id="688" w:name="_Toc271700511"/>
      <w:bookmarkStart w:id="689" w:name="_Toc268774042"/>
      <w:bookmarkStart w:id="690" w:name="_Toc266181257"/>
      <w:bookmarkStart w:id="691" w:name="_Toc265056510"/>
      <w:bookmarkStart w:id="692" w:name="_Toc262631831"/>
      <w:bookmarkStart w:id="693" w:name="_Toc259783160"/>
      <w:bookmarkStart w:id="694" w:name="_Toc253407165"/>
      <w:bookmarkStart w:id="695" w:name="_Toc251059439"/>
      <w:bookmarkStart w:id="696" w:name="_Toc248829285"/>
      <w:bookmarkStart w:id="697" w:name="_Toc8296067"/>
      <w:bookmarkStart w:id="698" w:name="_Toc9580680"/>
      <w:bookmarkStart w:id="699" w:name="_Toc12354368"/>
      <w:bookmarkStart w:id="700" w:name="_Toc13065957"/>
      <w:bookmarkStart w:id="701" w:name="_Toc14769332"/>
      <w:bookmarkStart w:id="702" w:name="_Toc17298854"/>
      <w:bookmarkStart w:id="703" w:name="_Toc18681556"/>
      <w:bookmarkStart w:id="704" w:name="_Toc21528584"/>
      <w:bookmarkStart w:id="705" w:name="_Toc23321871"/>
      <w:bookmarkStart w:id="706" w:name="_Toc24365712"/>
      <w:bookmarkStart w:id="707" w:name="_Toc25746889"/>
      <w:bookmarkStart w:id="708" w:name="_Toc26539918"/>
      <w:bookmarkStart w:id="709" w:name="_Toc27558706"/>
      <w:bookmarkStart w:id="710" w:name="_Toc31986490"/>
      <w:bookmarkStart w:id="711" w:name="_Toc33175456"/>
      <w:bookmarkStart w:id="712" w:name="_Toc38455869"/>
      <w:bookmarkStart w:id="713" w:name="_Toc40787346"/>
      <w:bookmarkStart w:id="714" w:name="_Toc46322978"/>
      <w:bookmarkStart w:id="715" w:name="_Toc49438646"/>
      <w:bookmarkStart w:id="716" w:name="_Toc51669585"/>
      <w:bookmarkStart w:id="717" w:name="_Toc52889726"/>
      <w:bookmarkStart w:id="718" w:name="_Toc57030869"/>
      <w:bookmarkStart w:id="719" w:name="_Toc67918827"/>
      <w:bookmarkStart w:id="720" w:name="_Toc70410772"/>
      <w:bookmarkStart w:id="721" w:name="_Toc74064888"/>
      <w:bookmarkStart w:id="722" w:name="_Toc78207946"/>
      <w:bookmarkStart w:id="723" w:name="_Toc97889188"/>
      <w:bookmarkStart w:id="724" w:name="_Toc103001300"/>
      <w:bookmarkStart w:id="725" w:name="_Toc108423199"/>
      <w:bookmarkStart w:id="726" w:name="_Toc125536230"/>
      <w:r w:rsidRPr="00721B3F">
        <w:lastRenderedPageBreak/>
        <w:t>Approbation de Recommandations UIT-T</w:t>
      </w:r>
    </w:p>
    <w:p w14:paraId="36E755D7" w14:textId="77777777" w:rsidR="00D3063F" w:rsidRPr="008E15B4" w:rsidRDefault="00D3063F" w:rsidP="00D3063F">
      <w:pPr>
        <w:jc w:val="left"/>
        <w:rPr>
          <w:rFonts w:cs="Arial"/>
          <w:iCs/>
          <w:lang w:val="fr-CH"/>
        </w:rPr>
      </w:pPr>
      <w:r w:rsidRPr="008E15B4">
        <w:rPr>
          <w:rFonts w:cs="Arial"/>
          <w:iCs/>
          <w:lang w:val="fr-CH"/>
        </w:rPr>
        <w:t>Par AAP-37, il a été annoncé l’approbation des Recommandations UIT-T suivantes, conformément à la procédure définie dans la Recommandation UIT-T A.8:</w:t>
      </w:r>
    </w:p>
    <w:p w14:paraId="63D4E8D4" w14:textId="0E285FC6" w:rsidR="00D3063F" w:rsidRPr="008E15B4" w:rsidRDefault="00D3063F" w:rsidP="00D3063F">
      <w:pPr>
        <w:jc w:val="left"/>
        <w:rPr>
          <w:rFonts w:cs="Arial"/>
          <w:iCs/>
          <w:lang w:val="fr-CH"/>
        </w:rPr>
      </w:pPr>
      <w:r w:rsidRPr="008E15B4">
        <w:rPr>
          <w:rFonts w:cs="Arial"/>
          <w:iCs/>
          <w:lang w:val="fr-CH"/>
        </w:rPr>
        <w:t xml:space="preserve">– </w:t>
      </w:r>
      <w:r>
        <w:rPr>
          <w:rFonts w:cs="Arial"/>
          <w:iCs/>
          <w:lang w:val="fr-CH"/>
        </w:rPr>
        <w:tab/>
      </w:r>
      <w:r w:rsidRPr="008E15B4">
        <w:rPr>
          <w:rFonts w:cs="Arial"/>
          <w:iCs/>
          <w:lang w:val="fr-CH"/>
        </w:rPr>
        <w:t>ITU-T H.266 (V3) (09/2023): Codage vidéo polyvalent</w:t>
      </w:r>
    </w:p>
    <w:p w14:paraId="79F4F10B" w14:textId="772EB032" w:rsidR="00D3063F" w:rsidRPr="008E15B4" w:rsidRDefault="00D3063F" w:rsidP="00D3063F">
      <w:pPr>
        <w:jc w:val="left"/>
        <w:rPr>
          <w:rFonts w:cs="Arial"/>
          <w:iCs/>
          <w:lang w:val="fr-CH"/>
        </w:rPr>
      </w:pPr>
      <w:r w:rsidRPr="008E15B4">
        <w:rPr>
          <w:rFonts w:cs="Arial"/>
          <w:iCs/>
          <w:lang w:val="fr-CH"/>
        </w:rPr>
        <w:t xml:space="preserve">– </w:t>
      </w:r>
      <w:r>
        <w:rPr>
          <w:rFonts w:cs="Arial"/>
          <w:iCs/>
          <w:lang w:val="fr-CH"/>
        </w:rPr>
        <w:tab/>
      </w:r>
      <w:r w:rsidRPr="008E15B4">
        <w:rPr>
          <w:rFonts w:cs="Arial"/>
          <w:iCs/>
          <w:lang w:val="fr-CH"/>
        </w:rPr>
        <w:t>ITU-T H.273 (V3) (09/2023): Codes indépendants du codage pour l'identification du type de signal vidéo</w:t>
      </w:r>
    </w:p>
    <w:p w14:paraId="44D01FA4" w14:textId="4D375B83" w:rsidR="00D3063F" w:rsidRPr="008E15B4" w:rsidRDefault="00D3063F" w:rsidP="00D3063F">
      <w:pPr>
        <w:ind w:left="567" w:hanging="567"/>
        <w:jc w:val="left"/>
        <w:rPr>
          <w:rFonts w:cs="Arial"/>
          <w:iCs/>
          <w:lang w:val="fr-CH"/>
        </w:rPr>
      </w:pPr>
      <w:r w:rsidRPr="008E15B4">
        <w:rPr>
          <w:rFonts w:cs="Arial"/>
          <w:iCs/>
          <w:lang w:val="fr-CH"/>
        </w:rPr>
        <w:t xml:space="preserve">– </w:t>
      </w:r>
      <w:r>
        <w:rPr>
          <w:rFonts w:cs="Arial"/>
          <w:iCs/>
          <w:lang w:val="fr-CH"/>
        </w:rPr>
        <w:tab/>
      </w:r>
      <w:r w:rsidRPr="008E15B4">
        <w:rPr>
          <w:rFonts w:cs="Arial"/>
          <w:iCs/>
          <w:lang w:val="fr-CH"/>
        </w:rPr>
        <w:t>ITU-T H.274 (V3) (09/2023): Messages d'informations d'amélioration supplémentaires polyvalents pour les flux binaires de données vidéo codées</w:t>
      </w:r>
    </w:p>
    <w:p w14:paraId="7F5ABF19" w14:textId="1F49002E" w:rsidR="00D3063F" w:rsidRPr="008E15B4" w:rsidRDefault="00D3063F" w:rsidP="00D3063F">
      <w:pPr>
        <w:jc w:val="left"/>
        <w:rPr>
          <w:rFonts w:cs="Arial"/>
          <w:iCs/>
          <w:lang w:val="fr-CH"/>
        </w:rPr>
      </w:pPr>
      <w:r w:rsidRPr="008E15B4">
        <w:rPr>
          <w:rFonts w:cs="Arial"/>
          <w:iCs/>
          <w:lang w:val="fr-CH"/>
        </w:rPr>
        <w:t xml:space="preserve">– </w:t>
      </w:r>
      <w:r>
        <w:rPr>
          <w:rFonts w:cs="Arial"/>
          <w:iCs/>
          <w:lang w:val="fr-CH"/>
        </w:rPr>
        <w:tab/>
      </w:r>
      <w:r w:rsidRPr="008E15B4">
        <w:rPr>
          <w:rFonts w:cs="Arial"/>
          <w:iCs/>
          <w:lang w:val="fr-CH"/>
        </w:rPr>
        <w:t xml:space="preserve">ITU-T L.1241 (09/2023): </w:t>
      </w:r>
      <w:r w:rsidRPr="000D4C60">
        <w:rPr>
          <w:rFonts w:cs="Arial"/>
          <w:i/>
          <w:iCs/>
          <w:lang w:val="fr-CH"/>
        </w:rPr>
        <w:t>Traduction non disponible – Nouveau texte</w:t>
      </w:r>
    </w:p>
    <w:p w14:paraId="57623132" w14:textId="3667B0CC" w:rsidR="00D3063F" w:rsidRPr="008E15B4" w:rsidRDefault="00D3063F" w:rsidP="00D3063F">
      <w:pPr>
        <w:jc w:val="left"/>
        <w:rPr>
          <w:rFonts w:cs="Arial"/>
          <w:iCs/>
          <w:lang w:val="fr-CH"/>
        </w:rPr>
      </w:pPr>
      <w:r w:rsidRPr="008E15B4">
        <w:rPr>
          <w:rFonts w:cs="Arial"/>
          <w:iCs/>
          <w:lang w:val="fr-CH"/>
        </w:rPr>
        <w:t xml:space="preserve">– </w:t>
      </w:r>
      <w:r>
        <w:rPr>
          <w:rFonts w:cs="Arial"/>
          <w:iCs/>
          <w:lang w:val="fr-CH"/>
        </w:rPr>
        <w:tab/>
      </w:r>
      <w:r w:rsidRPr="008E15B4">
        <w:rPr>
          <w:rFonts w:cs="Arial"/>
          <w:iCs/>
          <w:lang w:val="fr-CH"/>
        </w:rPr>
        <w:t xml:space="preserve">ITU-T L.1631 (09/2023): </w:t>
      </w:r>
      <w:r w:rsidRPr="000D4C60">
        <w:rPr>
          <w:rFonts w:cs="Arial"/>
          <w:i/>
          <w:iCs/>
          <w:lang w:val="fr-CH"/>
        </w:rPr>
        <w:t>Traduction non disponible – Nouveau texte</w:t>
      </w:r>
    </w:p>
    <w:p w14:paraId="6D06229A" w14:textId="67A19E67" w:rsidR="00D3063F" w:rsidRPr="008E15B4" w:rsidRDefault="00D3063F" w:rsidP="00D3063F">
      <w:pPr>
        <w:jc w:val="left"/>
        <w:rPr>
          <w:rFonts w:cs="Arial"/>
          <w:iCs/>
          <w:lang w:val="fr-CH"/>
        </w:rPr>
      </w:pPr>
      <w:r w:rsidRPr="008E15B4">
        <w:rPr>
          <w:rFonts w:cs="Arial"/>
          <w:iCs/>
          <w:lang w:val="fr-CH"/>
        </w:rPr>
        <w:t xml:space="preserve">– </w:t>
      </w:r>
      <w:r>
        <w:rPr>
          <w:rFonts w:cs="Arial"/>
          <w:iCs/>
          <w:lang w:val="fr-CH"/>
        </w:rPr>
        <w:tab/>
      </w:r>
      <w:r w:rsidRPr="008E15B4">
        <w:rPr>
          <w:rFonts w:cs="Arial"/>
          <w:iCs/>
          <w:lang w:val="fr-CH"/>
        </w:rPr>
        <w:t xml:space="preserve">ITU-T Y.2249 (09/2023): </w:t>
      </w:r>
      <w:r w:rsidRPr="000D4C60">
        <w:rPr>
          <w:rFonts w:cs="Arial"/>
          <w:i/>
          <w:iCs/>
          <w:lang w:val="fr-CH"/>
        </w:rPr>
        <w:t>Traduction non disponible – Nouveau texte</w:t>
      </w:r>
    </w:p>
    <w:p w14:paraId="1F6A6D2D" w14:textId="40F3CE57" w:rsidR="00D3063F" w:rsidRPr="008E15B4" w:rsidRDefault="00D3063F" w:rsidP="00D3063F">
      <w:pPr>
        <w:jc w:val="left"/>
        <w:rPr>
          <w:rFonts w:cs="Arial"/>
          <w:iCs/>
          <w:lang w:val="fr-CH"/>
        </w:rPr>
      </w:pPr>
      <w:r w:rsidRPr="008E15B4">
        <w:rPr>
          <w:rFonts w:cs="Arial"/>
          <w:iCs/>
          <w:lang w:val="fr-CH"/>
        </w:rPr>
        <w:t xml:space="preserve">– </w:t>
      </w:r>
      <w:r>
        <w:rPr>
          <w:rFonts w:cs="Arial"/>
          <w:iCs/>
          <w:lang w:val="fr-CH"/>
        </w:rPr>
        <w:tab/>
      </w:r>
      <w:r w:rsidRPr="008E15B4">
        <w:rPr>
          <w:rFonts w:cs="Arial"/>
          <w:iCs/>
          <w:lang w:val="fr-CH"/>
        </w:rPr>
        <w:t xml:space="preserve">ITU-T Y.3058 (09/2023): </w:t>
      </w:r>
      <w:r w:rsidRPr="000D4C60">
        <w:rPr>
          <w:rFonts w:cs="Arial"/>
          <w:i/>
          <w:iCs/>
          <w:lang w:val="fr-CH"/>
        </w:rPr>
        <w:t>Traduction non disponible – Nouveau texte</w:t>
      </w:r>
    </w:p>
    <w:p w14:paraId="50EB1B4F" w14:textId="651C314B" w:rsidR="00D3063F" w:rsidRPr="008E15B4" w:rsidRDefault="00D3063F" w:rsidP="00D3063F">
      <w:pPr>
        <w:jc w:val="left"/>
        <w:rPr>
          <w:rFonts w:cs="Arial"/>
          <w:iCs/>
          <w:lang w:val="fr-CH"/>
        </w:rPr>
      </w:pPr>
      <w:r w:rsidRPr="008E15B4">
        <w:rPr>
          <w:rFonts w:cs="Arial"/>
          <w:iCs/>
          <w:lang w:val="fr-CH"/>
        </w:rPr>
        <w:t xml:space="preserve">– </w:t>
      </w:r>
      <w:r>
        <w:rPr>
          <w:rFonts w:cs="Arial"/>
          <w:iCs/>
          <w:lang w:val="fr-CH"/>
        </w:rPr>
        <w:tab/>
      </w:r>
      <w:r w:rsidRPr="008E15B4">
        <w:rPr>
          <w:rFonts w:cs="Arial"/>
          <w:iCs/>
          <w:lang w:val="fr-CH"/>
        </w:rPr>
        <w:t xml:space="preserve">ITU-T Y.3060 (09/2023): </w:t>
      </w:r>
      <w:r w:rsidRPr="000D4C60">
        <w:rPr>
          <w:rFonts w:cs="Arial"/>
          <w:i/>
          <w:iCs/>
          <w:lang w:val="fr-CH"/>
        </w:rPr>
        <w:t>Traduction non disponible – Nouveau texte</w:t>
      </w:r>
    </w:p>
    <w:p w14:paraId="668375DF" w14:textId="7D8C55EE" w:rsidR="00D3063F" w:rsidRPr="008E15B4" w:rsidRDefault="00D3063F" w:rsidP="00D3063F">
      <w:pPr>
        <w:jc w:val="left"/>
        <w:rPr>
          <w:rFonts w:cs="Arial"/>
          <w:iCs/>
          <w:lang w:val="fr-CH"/>
        </w:rPr>
      </w:pPr>
      <w:r w:rsidRPr="008E15B4">
        <w:rPr>
          <w:rFonts w:cs="Arial"/>
          <w:iCs/>
          <w:lang w:val="fr-CH"/>
        </w:rPr>
        <w:t xml:space="preserve">– </w:t>
      </w:r>
      <w:r>
        <w:rPr>
          <w:rFonts w:cs="Arial"/>
          <w:iCs/>
          <w:lang w:val="fr-CH"/>
        </w:rPr>
        <w:tab/>
      </w:r>
      <w:r w:rsidRPr="008E15B4">
        <w:rPr>
          <w:rFonts w:cs="Arial"/>
          <w:iCs/>
          <w:lang w:val="fr-CH"/>
        </w:rPr>
        <w:t xml:space="preserve">ITU-T Y.3083 (09/2023): </w:t>
      </w:r>
      <w:r w:rsidRPr="000D4C60">
        <w:rPr>
          <w:rFonts w:cs="Arial"/>
          <w:i/>
          <w:iCs/>
          <w:lang w:val="fr-CH"/>
        </w:rPr>
        <w:t>Traduction non disponible – Nouveau texte</w:t>
      </w:r>
    </w:p>
    <w:p w14:paraId="5C4DD37C" w14:textId="0D4CA86D" w:rsidR="00D3063F" w:rsidRPr="008E15B4" w:rsidRDefault="00D3063F" w:rsidP="00D3063F">
      <w:pPr>
        <w:jc w:val="left"/>
        <w:rPr>
          <w:rFonts w:cs="Arial"/>
          <w:iCs/>
          <w:lang w:val="fr-CH"/>
        </w:rPr>
      </w:pPr>
      <w:r w:rsidRPr="008E15B4">
        <w:rPr>
          <w:rFonts w:cs="Arial"/>
          <w:iCs/>
          <w:lang w:val="fr-CH"/>
        </w:rPr>
        <w:t xml:space="preserve">– </w:t>
      </w:r>
      <w:r>
        <w:rPr>
          <w:rFonts w:cs="Arial"/>
          <w:iCs/>
          <w:lang w:val="fr-CH"/>
        </w:rPr>
        <w:tab/>
      </w:r>
      <w:r w:rsidRPr="008E15B4">
        <w:rPr>
          <w:rFonts w:cs="Arial"/>
          <w:iCs/>
          <w:lang w:val="fr-CH"/>
        </w:rPr>
        <w:t xml:space="preserve">ITU-T Y.3124 (09/2023): </w:t>
      </w:r>
      <w:r w:rsidRPr="000D4C60">
        <w:rPr>
          <w:rFonts w:cs="Arial"/>
          <w:i/>
          <w:iCs/>
          <w:lang w:val="fr-CH"/>
        </w:rPr>
        <w:t>Traduction non disponible – Nouveau texte</w:t>
      </w:r>
    </w:p>
    <w:p w14:paraId="30B73655" w14:textId="02ED9F17" w:rsidR="00D3063F" w:rsidRPr="008E15B4" w:rsidRDefault="00D3063F" w:rsidP="00D3063F">
      <w:pPr>
        <w:jc w:val="left"/>
        <w:rPr>
          <w:rFonts w:cs="Arial"/>
          <w:iCs/>
          <w:lang w:val="fr-CH"/>
        </w:rPr>
      </w:pPr>
      <w:r w:rsidRPr="008E15B4">
        <w:rPr>
          <w:rFonts w:cs="Arial"/>
          <w:iCs/>
          <w:lang w:val="fr-CH"/>
        </w:rPr>
        <w:t xml:space="preserve">– </w:t>
      </w:r>
      <w:r>
        <w:rPr>
          <w:rFonts w:cs="Arial"/>
          <w:iCs/>
          <w:lang w:val="fr-CH"/>
        </w:rPr>
        <w:tab/>
      </w:r>
      <w:r w:rsidRPr="008E15B4">
        <w:rPr>
          <w:rFonts w:cs="Arial"/>
          <w:iCs/>
          <w:lang w:val="fr-CH"/>
        </w:rPr>
        <w:t xml:space="preserve">ITU-T Y.3125 (09/2023): </w:t>
      </w:r>
      <w:r w:rsidRPr="000D4C60">
        <w:rPr>
          <w:rFonts w:cs="Arial"/>
          <w:i/>
          <w:iCs/>
          <w:lang w:val="fr-CH"/>
        </w:rPr>
        <w:t>Traduction non disponible – Nouveau texte</w:t>
      </w:r>
    </w:p>
    <w:p w14:paraId="7FAC1F23" w14:textId="5BBB4B1C" w:rsidR="00D3063F" w:rsidRPr="008E15B4" w:rsidRDefault="00D3063F" w:rsidP="00D3063F">
      <w:pPr>
        <w:jc w:val="left"/>
        <w:rPr>
          <w:rFonts w:cs="Arial"/>
          <w:iCs/>
          <w:lang w:val="fr-CH"/>
        </w:rPr>
      </w:pPr>
      <w:r w:rsidRPr="008E15B4">
        <w:rPr>
          <w:rFonts w:cs="Arial"/>
          <w:iCs/>
          <w:lang w:val="fr-CH"/>
        </w:rPr>
        <w:t xml:space="preserve">– </w:t>
      </w:r>
      <w:r>
        <w:rPr>
          <w:rFonts w:cs="Arial"/>
          <w:iCs/>
          <w:lang w:val="fr-CH"/>
        </w:rPr>
        <w:tab/>
      </w:r>
      <w:r w:rsidRPr="008E15B4">
        <w:rPr>
          <w:rFonts w:cs="Arial"/>
          <w:iCs/>
          <w:lang w:val="fr-CH"/>
        </w:rPr>
        <w:t xml:space="preserve">ITU-T Y.3204 (09/2023): </w:t>
      </w:r>
      <w:r w:rsidRPr="000D4C60">
        <w:rPr>
          <w:rFonts w:cs="Arial"/>
          <w:i/>
          <w:iCs/>
          <w:lang w:val="fr-CH"/>
        </w:rPr>
        <w:t>Traduction non disponible – Nouveau texte</w:t>
      </w:r>
    </w:p>
    <w:p w14:paraId="09336DC4" w14:textId="060B1870" w:rsidR="00D3063F" w:rsidRPr="008E15B4" w:rsidRDefault="00D3063F" w:rsidP="00D3063F">
      <w:pPr>
        <w:jc w:val="left"/>
        <w:rPr>
          <w:rFonts w:cs="Arial"/>
          <w:iCs/>
          <w:lang w:val="fr-CH"/>
        </w:rPr>
      </w:pPr>
      <w:r w:rsidRPr="008E15B4">
        <w:rPr>
          <w:rFonts w:cs="Arial"/>
          <w:iCs/>
          <w:lang w:val="fr-CH"/>
        </w:rPr>
        <w:t xml:space="preserve">– </w:t>
      </w:r>
      <w:r>
        <w:rPr>
          <w:rFonts w:cs="Arial"/>
          <w:iCs/>
          <w:lang w:val="fr-CH"/>
        </w:rPr>
        <w:tab/>
      </w:r>
      <w:r w:rsidRPr="008E15B4">
        <w:rPr>
          <w:rFonts w:cs="Arial"/>
          <w:iCs/>
          <w:lang w:val="fr-CH"/>
        </w:rPr>
        <w:t xml:space="preserve">ITU-T Y.3815 (09/2023): </w:t>
      </w:r>
      <w:r w:rsidRPr="000D4C60">
        <w:rPr>
          <w:rFonts w:cs="Arial"/>
          <w:i/>
          <w:iCs/>
          <w:lang w:val="fr-CH"/>
        </w:rPr>
        <w:t>Traduction non disponible – Nouveau texte</w:t>
      </w:r>
    </w:p>
    <w:p w14:paraId="1506A8FC" w14:textId="2B9DBC55" w:rsidR="00D3063F" w:rsidRPr="008E15B4" w:rsidRDefault="00D3063F" w:rsidP="00D3063F">
      <w:pPr>
        <w:jc w:val="left"/>
        <w:rPr>
          <w:rFonts w:cs="Arial"/>
          <w:iCs/>
          <w:lang w:val="fr-CH"/>
        </w:rPr>
      </w:pPr>
      <w:r w:rsidRPr="008E15B4">
        <w:rPr>
          <w:rFonts w:cs="Arial"/>
          <w:iCs/>
          <w:lang w:val="fr-CH"/>
        </w:rPr>
        <w:t xml:space="preserve">– </w:t>
      </w:r>
      <w:r>
        <w:rPr>
          <w:rFonts w:cs="Arial"/>
          <w:iCs/>
          <w:lang w:val="fr-CH"/>
        </w:rPr>
        <w:tab/>
      </w:r>
      <w:r w:rsidRPr="008E15B4">
        <w:rPr>
          <w:rFonts w:cs="Arial"/>
          <w:iCs/>
          <w:lang w:val="fr-CH"/>
        </w:rPr>
        <w:t xml:space="preserve">ITU-T Y.3816 (09/2023): </w:t>
      </w:r>
      <w:r w:rsidRPr="000D4C60">
        <w:rPr>
          <w:rFonts w:cs="Arial"/>
          <w:i/>
          <w:iCs/>
          <w:lang w:val="fr-CH"/>
        </w:rPr>
        <w:t>Traduction non disponible – Nouveau texte</w:t>
      </w:r>
    </w:p>
    <w:p w14:paraId="3B8D888A" w14:textId="4ED79BBD" w:rsidR="00D3063F" w:rsidRPr="008E15B4" w:rsidRDefault="00D3063F" w:rsidP="00D3063F">
      <w:pPr>
        <w:jc w:val="left"/>
        <w:rPr>
          <w:rFonts w:cs="Arial"/>
          <w:iCs/>
          <w:lang w:val="fr-CH"/>
        </w:rPr>
      </w:pPr>
      <w:r w:rsidRPr="008E15B4">
        <w:rPr>
          <w:rFonts w:cs="Arial"/>
          <w:iCs/>
          <w:lang w:val="fr-CH"/>
        </w:rPr>
        <w:t xml:space="preserve">– </w:t>
      </w:r>
      <w:r>
        <w:rPr>
          <w:rFonts w:cs="Arial"/>
          <w:iCs/>
          <w:lang w:val="fr-CH"/>
        </w:rPr>
        <w:tab/>
      </w:r>
      <w:r w:rsidRPr="008E15B4">
        <w:rPr>
          <w:rFonts w:cs="Arial"/>
          <w:iCs/>
          <w:lang w:val="fr-CH"/>
        </w:rPr>
        <w:t xml:space="preserve">ITU-T Y.3817 (09/2023): </w:t>
      </w:r>
      <w:r w:rsidRPr="000D4C60">
        <w:rPr>
          <w:rFonts w:cs="Arial"/>
          <w:i/>
          <w:iCs/>
          <w:lang w:val="fr-CH"/>
        </w:rPr>
        <w:t>Traduction non disponible – Nouveau texte</w:t>
      </w:r>
    </w:p>
    <w:p w14:paraId="3FBBEA6D" w14:textId="795F8B14" w:rsidR="00D3063F" w:rsidRDefault="00D3063F" w:rsidP="00D3063F">
      <w:pPr>
        <w:jc w:val="left"/>
        <w:rPr>
          <w:rFonts w:cs="Arial"/>
          <w:iCs/>
          <w:lang w:val="fr-CH"/>
        </w:rPr>
      </w:pPr>
      <w:r w:rsidRPr="008E15B4">
        <w:rPr>
          <w:rFonts w:cs="Arial"/>
          <w:iCs/>
          <w:lang w:val="fr-CH"/>
        </w:rPr>
        <w:t xml:space="preserve">– </w:t>
      </w:r>
      <w:r>
        <w:rPr>
          <w:rFonts w:cs="Arial"/>
          <w:iCs/>
          <w:lang w:val="fr-CH"/>
        </w:rPr>
        <w:tab/>
      </w:r>
      <w:r w:rsidRPr="008E15B4">
        <w:rPr>
          <w:rFonts w:cs="Arial"/>
          <w:iCs/>
          <w:lang w:val="fr-CH"/>
        </w:rPr>
        <w:t xml:space="preserve">ITU-T Y.3818 (09/2023): </w:t>
      </w:r>
      <w:r w:rsidRPr="000D4C60">
        <w:rPr>
          <w:rFonts w:cs="Arial"/>
          <w:i/>
          <w:iCs/>
          <w:lang w:val="fr-CH"/>
        </w:rPr>
        <w:t>Traduction non disponible – Nouveau texte</w:t>
      </w:r>
    </w:p>
    <w:p w14:paraId="271D3EB3" w14:textId="77777777" w:rsidR="00D3063F" w:rsidRPr="00BE1899" w:rsidRDefault="00D3063F" w:rsidP="00D3063F">
      <w:pPr>
        <w:spacing w:before="240"/>
        <w:jc w:val="left"/>
        <w:rPr>
          <w:lang w:val="fr-FR"/>
        </w:rPr>
      </w:pPr>
      <w:r w:rsidRPr="00BE1899">
        <w:rPr>
          <w:lang w:val="fr-FR"/>
        </w:rPr>
        <w:t xml:space="preserve">Par la </w:t>
      </w:r>
      <w:r w:rsidRPr="00BE1899">
        <w:rPr>
          <w:lang w:val="fr-CH"/>
        </w:rPr>
        <w:t>Circulaire</w:t>
      </w:r>
      <w:r w:rsidRPr="00BE1899">
        <w:rPr>
          <w:lang w:val="fr-FR"/>
        </w:rPr>
        <w:t xml:space="preserve"> TSB</w:t>
      </w:r>
      <w:r>
        <w:rPr>
          <w:lang w:val="fr-FR"/>
        </w:rPr>
        <w:t xml:space="preserve"> 140 </w:t>
      </w:r>
      <w:r w:rsidRPr="00BE1899">
        <w:rPr>
          <w:lang w:val="fr-FR"/>
        </w:rPr>
        <w:t>du</w:t>
      </w:r>
      <w:r>
        <w:rPr>
          <w:lang w:val="fr-FR"/>
        </w:rPr>
        <w:t xml:space="preserve"> 25 septembre 2023</w:t>
      </w:r>
      <w:r w:rsidRPr="00BE1899">
        <w:rPr>
          <w:lang w:val="fr-FR"/>
        </w:rPr>
        <w:t xml:space="preserve">, il a été annoncé </w:t>
      </w:r>
      <w:r w:rsidRPr="001F1888">
        <w:rPr>
          <w:rFonts w:cs="Arial"/>
          <w:iCs/>
          <w:lang w:val="fr-CH"/>
        </w:rPr>
        <w:t>l’approbation</w:t>
      </w:r>
      <w:r w:rsidRPr="00BE1899">
        <w:rPr>
          <w:lang w:val="fr-FR"/>
        </w:rPr>
        <w:t xml:space="preserve"> des Recommandations UIT-T suivantes, conformément à la procédure définie dans la Résolution 1 :</w:t>
      </w:r>
    </w:p>
    <w:p w14:paraId="27FB3078" w14:textId="615E2AC4" w:rsidR="00D3063F" w:rsidRPr="00540AE7" w:rsidRDefault="00D3063F" w:rsidP="00D3063F">
      <w:pPr>
        <w:spacing w:after="120"/>
        <w:ind w:left="567" w:hanging="567"/>
        <w:jc w:val="left"/>
        <w:rPr>
          <w:lang w:val="fr-CH"/>
        </w:rPr>
      </w:pPr>
      <w:r w:rsidRPr="00540AE7">
        <w:rPr>
          <w:lang w:val="fr-CH"/>
        </w:rPr>
        <w:t xml:space="preserve">– </w:t>
      </w:r>
      <w:r>
        <w:rPr>
          <w:lang w:val="fr-CH"/>
        </w:rPr>
        <w:tab/>
      </w:r>
      <w:r w:rsidRPr="00540AE7">
        <w:rPr>
          <w:lang w:val="fr-CH"/>
        </w:rPr>
        <w:t xml:space="preserve">ITU-T Y.4223 </w:t>
      </w:r>
      <w:r w:rsidRPr="00540AE7">
        <w:rPr>
          <w:rFonts w:asciiTheme="minorHAnsi" w:hAnsiTheme="minorHAnsi" w:cstheme="minorHAnsi"/>
          <w:lang w:val="fr-CH"/>
        </w:rPr>
        <w:t>(09/2023)</w:t>
      </w:r>
      <w:r w:rsidRPr="00540AE7">
        <w:rPr>
          <w:lang w:val="fr-CH"/>
        </w:rPr>
        <w:t>:</w:t>
      </w:r>
      <w:r w:rsidRPr="00540AE7">
        <w:rPr>
          <w:rFonts w:asciiTheme="minorHAnsi" w:hAnsiTheme="minorHAnsi" w:cstheme="minorHAnsi"/>
          <w:lang w:val="fr-CH"/>
        </w:rPr>
        <w:t xml:space="preserve"> </w:t>
      </w:r>
      <w:r w:rsidRPr="00540AE7">
        <w:rPr>
          <w:lang w:val="fr-CH"/>
        </w:rPr>
        <w:t>Exigences  et capacités communes des villes et des communautés intelligentes dans le contexte de l'Internet des objets et des technologies de l'information et de la communication</w:t>
      </w:r>
    </w:p>
    <w:p w14:paraId="6A7F4475" w14:textId="6ECC0069" w:rsidR="00D3063F" w:rsidRPr="00540AE7" w:rsidRDefault="00D3063F" w:rsidP="00D3063F">
      <w:pPr>
        <w:spacing w:after="120"/>
        <w:ind w:left="567" w:hanging="567"/>
        <w:jc w:val="left"/>
        <w:rPr>
          <w:rFonts w:asciiTheme="minorHAnsi" w:hAnsiTheme="minorHAnsi" w:cstheme="minorHAnsi"/>
          <w:lang w:val="fr-CH"/>
        </w:rPr>
      </w:pPr>
      <w:r w:rsidRPr="00540AE7">
        <w:rPr>
          <w:lang w:val="fr-CH"/>
        </w:rPr>
        <w:t xml:space="preserve">– </w:t>
      </w:r>
      <w:r>
        <w:rPr>
          <w:lang w:val="fr-CH"/>
        </w:rPr>
        <w:tab/>
      </w:r>
      <w:r w:rsidRPr="00540AE7">
        <w:rPr>
          <w:lang w:val="fr-CH"/>
        </w:rPr>
        <w:t xml:space="preserve">ITU-T Y.4604 </w:t>
      </w:r>
      <w:r w:rsidRPr="00540AE7">
        <w:rPr>
          <w:rFonts w:asciiTheme="minorHAnsi" w:hAnsiTheme="minorHAnsi" w:cstheme="minorHAnsi"/>
          <w:lang w:val="fr-CH"/>
        </w:rPr>
        <w:t>(09/2023)</w:t>
      </w:r>
      <w:r w:rsidRPr="00540AE7">
        <w:rPr>
          <w:lang w:val="fr-CH"/>
        </w:rPr>
        <w:t>: Métadonnées pour les informations captées par les caméras des dispositifs mobiles autonomes de l'Internet des objets</w:t>
      </w:r>
    </w:p>
    <w:p w14:paraId="71BE6243" w14:textId="77777777" w:rsidR="00E95628" w:rsidRDefault="00E95628" w:rsidP="00D3063F">
      <w:pPr>
        <w:rPr>
          <w:lang w:val="fr-FR"/>
        </w:rPr>
      </w:pPr>
    </w:p>
    <w:p w14:paraId="241C71D7" w14:textId="7C485730" w:rsidR="00D3063F" w:rsidRDefault="00D3063F" w:rsidP="00D3063F">
      <w:pPr>
        <w:rPr>
          <w:lang w:val="fr-FR"/>
        </w:rPr>
      </w:pPr>
      <w:r>
        <w:rPr>
          <w:lang w:val="fr-FR"/>
        </w:rPr>
        <w:br w:type="page"/>
      </w:r>
    </w:p>
    <w:p w14:paraId="047A544C" w14:textId="77777777" w:rsidR="00D3063F" w:rsidRPr="00577F35" w:rsidRDefault="00D3063F" w:rsidP="00D3063F">
      <w:pPr>
        <w:pStyle w:val="Heading20"/>
      </w:pPr>
      <w:bookmarkStart w:id="727" w:name="_Toc467767049"/>
      <w:bookmarkStart w:id="728" w:name="_Toc477169047"/>
      <w:bookmarkStart w:id="729" w:name="_Toc478464749"/>
      <w:bookmarkStart w:id="730" w:name="_Toc479170890"/>
      <w:bookmarkStart w:id="731" w:name="_Toc58332530"/>
      <w:bookmarkStart w:id="732" w:name="_Toc215907216"/>
      <w:r w:rsidRPr="00577F35">
        <w:lastRenderedPageBreak/>
        <w:t xml:space="preserve">Service téléphonique </w:t>
      </w:r>
      <w:r w:rsidRPr="00577F35">
        <w:br/>
        <w:t>(Recommandation UIT-T E.164)</w:t>
      </w:r>
      <w:bookmarkEnd w:id="727"/>
      <w:bookmarkEnd w:id="728"/>
      <w:bookmarkEnd w:id="729"/>
      <w:bookmarkEnd w:id="730"/>
      <w:bookmarkEnd w:id="731"/>
    </w:p>
    <w:p w14:paraId="64009816" w14:textId="77777777" w:rsidR="00D3063F" w:rsidRPr="00A841BF" w:rsidRDefault="00D3063F" w:rsidP="00D3063F">
      <w:pPr>
        <w:tabs>
          <w:tab w:val="left" w:pos="794"/>
          <w:tab w:val="left" w:pos="1191"/>
          <w:tab w:val="left" w:pos="1588"/>
          <w:tab w:val="left" w:pos="1985"/>
          <w:tab w:val="left" w:pos="2160"/>
          <w:tab w:val="left" w:pos="2430"/>
        </w:tabs>
        <w:jc w:val="center"/>
        <w:rPr>
          <w:lang w:val="fr-CH"/>
        </w:rPr>
      </w:pPr>
      <w:proofErr w:type="gramStart"/>
      <w:r w:rsidRPr="00A841BF">
        <w:rPr>
          <w:lang w:val="fr-CH"/>
        </w:rPr>
        <w:t>url:</w:t>
      </w:r>
      <w:proofErr w:type="gramEnd"/>
      <w:r w:rsidRPr="00A841BF">
        <w:rPr>
          <w:lang w:val="fr-CH"/>
        </w:rPr>
        <w:t xml:space="preserve"> </w:t>
      </w:r>
      <w:hyperlink r:id="rId10" w:history="1">
        <w:r w:rsidRPr="00A841BF">
          <w:rPr>
            <w:rStyle w:val="Hyperlink"/>
            <w:color w:val="auto"/>
            <w:u w:val="none"/>
            <w:lang w:val="fr-CH"/>
          </w:rPr>
          <w:t>www.itu.int/itu-t/inr/nnp</w:t>
        </w:r>
      </w:hyperlink>
    </w:p>
    <w:p w14:paraId="05D771D7" w14:textId="77777777" w:rsidR="00D3063F" w:rsidRPr="00986924" w:rsidRDefault="00D3063F" w:rsidP="00986924">
      <w:pPr>
        <w:tabs>
          <w:tab w:val="left" w:pos="1560"/>
          <w:tab w:val="left" w:pos="2127"/>
        </w:tabs>
        <w:spacing w:before="600"/>
        <w:jc w:val="left"/>
        <w:outlineLvl w:val="3"/>
        <w:rPr>
          <w:b/>
          <w:bCs/>
          <w:lang w:val="fr-CH"/>
        </w:rPr>
      </w:pPr>
      <w:bookmarkStart w:id="733" w:name="_Toc58332531"/>
      <w:bookmarkEnd w:id="732"/>
      <w:r w:rsidRPr="00986924">
        <w:rPr>
          <w:b/>
          <w:bCs/>
          <w:lang w:val="fr-CH"/>
        </w:rPr>
        <w:t>Botswana (indicatif de pays +267)</w:t>
      </w:r>
      <w:bookmarkEnd w:id="733"/>
    </w:p>
    <w:p w14:paraId="35370386" w14:textId="77777777" w:rsidR="00D3063F" w:rsidRPr="00D3063F" w:rsidRDefault="00D3063F" w:rsidP="00D3063F">
      <w:pPr>
        <w:rPr>
          <w:lang w:val="fr-CH"/>
        </w:rPr>
      </w:pPr>
      <w:r w:rsidRPr="00D3063F">
        <w:rPr>
          <w:lang w:val="fr-CH"/>
        </w:rPr>
        <w:t>Communication du 26.IX.2023:</w:t>
      </w:r>
    </w:p>
    <w:p w14:paraId="1A8EEAEC" w14:textId="77777777" w:rsidR="00D3063F" w:rsidRPr="00D3063F" w:rsidRDefault="00D3063F" w:rsidP="00D3063F">
      <w:pPr>
        <w:rPr>
          <w:rFonts w:asciiTheme="minorHAnsi" w:hAnsiTheme="minorHAnsi"/>
          <w:lang w:val="fr-CH"/>
        </w:rPr>
      </w:pPr>
      <w:r w:rsidRPr="00D3063F">
        <w:rPr>
          <w:rFonts w:asciiTheme="minorHAnsi" w:hAnsiTheme="minorHAnsi"/>
          <w:lang w:val="fr-CH"/>
        </w:rPr>
        <w:t xml:space="preserve">La </w:t>
      </w:r>
      <w:bookmarkStart w:id="734" w:name="_Hlk58333250"/>
      <w:r w:rsidRPr="00D3063F">
        <w:rPr>
          <w:rFonts w:asciiTheme="minorHAnsi" w:hAnsiTheme="minorHAnsi"/>
          <w:i/>
          <w:iCs/>
          <w:lang w:val="fr-CH"/>
        </w:rPr>
        <w:t xml:space="preserve">Botswana Communications </w:t>
      </w:r>
      <w:proofErr w:type="spellStart"/>
      <w:r w:rsidRPr="00D3063F">
        <w:rPr>
          <w:rFonts w:asciiTheme="minorHAnsi" w:hAnsiTheme="minorHAnsi"/>
          <w:i/>
          <w:iCs/>
          <w:lang w:val="fr-CH"/>
        </w:rPr>
        <w:t>Regulatory</w:t>
      </w:r>
      <w:proofErr w:type="spellEnd"/>
      <w:r w:rsidRPr="00D3063F">
        <w:rPr>
          <w:rFonts w:asciiTheme="minorHAnsi" w:hAnsiTheme="minorHAnsi"/>
          <w:i/>
          <w:iCs/>
          <w:lang w:val="fr-CH"/>
        </w:rPr>
        <w:t xml:space="preserve"> </w:t>
      </w:r>
      <w:proofErr w:type="spellStart"/>
      <w:r w:rsidRPr="00D3063F">
        <w:rPr>
          <w:rFonts w:asciiTheme="minorHAnsi" w:hAnsiTheme="minorHAnsi"/>
          <w:i/>
          <w:iCs/>
          <w:lang w:val="fr-CH"/>
        </w:rPr>
        <w:t>Authority</w:t>
      </w:r>
      <w:proofErr w:type="spellEnd"/>
      <w:r w:rsidRPr="00D3063F">
        <w:rPr>
          <w:rFonts w:asciiTheme="minorHAnsi" w:hAnsiTheme="minorHAnsi"/>
          <w:i/>
          <w:iCs/>
          <w:lang w:val="fr-CH"/>
        </w:rPr>
        <w:t xml:space="preserve"> (BOCRA)</w:t>
      </w:r>
      <w:r w:rsidRPr="00D3063F">
        <w:rPr>
          <w:rFonts w:asciiTheme="minorHAnsi" w:hAnsiTheme="minorHAnsi"/>
          <w:lang w:val="fr-CH"/>
        </w:rPr>
        <w:t>, Gaborone</w:t>
      </w:r>
      <w:bookmarkEnd w:id="734"/>
      <w:r w:rsidRPr="00D3063F">
        <w:rPr>
          <w:rFonts w:asciiTheme="minorHAnsi" w:hAnsiTheme="minorHAnsi"/>
          <w:lang w:val="fr-CH"/>
        </w:rPr>
        <w:t>, annonce la mise à jour du plan national de numérotage du Botswana.</w:t>
      </w:r>
    </w:p>
    <w:p w14:paraId="77D71EE5" w14:textId="77777777" w:rsidR="00D3063F" w:rsidRPr="00D3063F" w:rsidRDefault="00D3063F" w:rsidP="00D3063F">
      <w:pPr>
        <w:jc w:val="center"/>
        <w:rPr>
          <w:rFonts w:eastAsia="SimSun" w:cs="Arial"/>
          <w:b/>
          <w:bCs/>
          <w:i/>
          <w:iCs/>
          <w:lang w:val="fr-CH"/>
        </w:rPr>
      </w:pPr>
      <w:r w:rsidRPr="00D3063F">
        <w:rPr>
          <w:rFonts w:eastAsia="SimSun" w:cs="Arial"/>
          <w:b/>
          <w:bCs/>
          <w:i/>
          <w:iCs/>
          <w:lang w:val="fr-CH"/>
        </w:rPr>
        <w:t xml:space="preserve">PLAN NATIONAL DE </w:t>
      </w:r>
      <w:r w:rsidRPr="00D3063F">
        <w:rPr>
          <w:b/>
          <w:bCs/>
          <w:i/>
          <w:iCs/>
          <w:lang w:val="fr-CH"/>
        </w:rPr>
        <w:t>NUMÉROTAGE</w:t>
      </w:r>
      <w:r w:rsidRPr="00D3063F">
        <w:rPr>
          <w:rFonts w:eastAsia="SimSun" w:cs="Arial"/>
          <w:b/>
          <w:bCs/>
          <w:i/>
          <w:iCs/>
          <w:lang w:val="fr-CH"/>
        </w:rPr>
        <w:br/>
        <w:t xml:space="preserve">ET </w:t>
      </w:r>
      <w:r w:rsidRPr="00D3063F">
        <w:rPr>
          <w:rFonts w:eastAsia="SimSun" w:cs="Arial"/>
          <w:b/>
          <w:bCs/>
          <w:i/>
          <w:iCs/>
          <w:lang w:val="fr-CH"/>
        </w:rPr>
        <w:br/>
        <w:t>LISTE DES ATTRIBUTIONS ET DES ASSIGNATIONS DES RESSOURCES DE NUMÉROTAGE</w:t>
      </w:r>
    </w:p>
    <w:p w14:paraId="12C93C1E" w14:textId="77777777" w:rsidR="00D3063F" w:rsidRPr="00D3063F" w:rsidRDefault="00D3063F" w:rsidP="00D3063F">
      <w:pPr>
        <w:tabs>
          <w:tab w:val="clear" w:pos="567"/>
          <w:tab w:val="clear" w:pos="1276"/>
          <w:tab w:val="clear" w:pos="1843"/>
          <w:tab w:val="left" w:pos="794"/>
          <w:tab w:val="left" w:pos="1191"/>
          <w:tab w:val="left" w:pos="1588"/>
          <w:tab w:val="left" w:pos="1985"/>
        </w:tabs>
        <w:spacing w:before="240"/>
        <w:jc w:val="left"/>
        <w:rPr>
          <w:rFonts w:eastAsia="SimSun" w:cs="Calibri"/>
          <w:i/>
          <w:iCs/>
          <w:lang w:val="fr-CH"/>
        </w:rPr>
      </w:pPr>
      <w:bookmarkStart w:id="735" w:name="lt_pId014"/>
      <w:r w:rsidRPr="00D3063F">
        <w:rPr>
          <w:rFonts w:eastAsia="SimSun" w:cs="Calibri"/>
          <w:i/>
          <w:iCs/>
          <w:lang w:val="fr-CH"/>
        </w:rPr>
        <w:t>DÉFINITIONS</w:t>
      </w:r>
      <w:bookmarkEnd w:id="735"/>
    </w:p>
    <w:p w14:paraId="4D14075D" w14:textId="77777777" w:rsidR="00D3063F" w:rsidRPr="00D3063F" w:rsidRDefault="00D3063F" w:rsidP="00D3063F">
      <w:pPr>
        <w:widowControl w:val="0"/>
        <w:tabs>
          <w:tab w:val="clear" w:pos="567"/>
          <w:tab w:val="clear" w:pos="1276"/>
          <w:tab w:val="clear" w:pos="1843"/>
          <w:tab w:val="left" w:pos="794"/>
          <w:tab w:val="left" w:pos="1191"/>
          <w:tab w:val="left" w:pos="1588"/>
          <w:tab w:val="left" w:pos="1985"/>
        </w:tabs>
        <w:jc w:val="left"/>
        <w:rPr>
          <w:rFonts w:cs="Calibri"/>
          <w:b/>
          <w:bCs/>
          <w:lang w:val="fr-CH"/>
        </w:rPr>
      </w:pPr>
      <w:bookmarkStart w:id="736" w:name="lt_pId015"/>
      <w:r w:rsidRPr="00D3063F">
        <w:rPr>
          <w:rFonts w:cs="Calibri"/>
          <w:b/>
          <w:bCs/>
          <w:lang w:val="fr-CH"/>
        </w:rPr>
        <w:t>"Administration des ressources de numérotage"</w:t>
      </w:r>
      <w:r w:rsidRPr="00D3063F">
        <w:rPr>
          <w:rFonts w:cs="Calibri"/>
          <w:lang w:val="fr-CH"/>
        </w:rPr>
        <w:t>: ensemble des activités associées à l'assignation, à la désignation, ainsi qu'à la surveillance et au contrôle des ressources de numérotage, dont l'attribution est définie dans le plan de numérotage.</w:t>
      </w:r>
      <w:bookmarkEnd w:id="736"/>
    </w:p>
    <w:p w14:paraId="146B6B08" w14:textId="77777777" w:rsidR="00D3063F" w:rsidRPr="00D3063F" w:rsidRDefault="00D3063F" w:rsidP="00D3063F">
      <w:pPr>
        <w:widowControl w:val="0"/>
        <w:tabs>
          <w:tab w:val="clear" w:pos="567"/>
          <w:tab w:val="clear" w:pos="1276"/>
          <w:tab w:val="clear" w:pos="1843"/>
          <w:tab w:val="left" w:pos="794"/>
          <w:tab w:val="left" w:pos="1191"/>
          <w:tab w:val="left" w:pos="1588"/>
          <w:tab w:val="left" w:pos="1985"/>
        </w:tabs>
        <w:jc w:val="left"/>
        <w:rPr>
          <w:rFonts w:cs="Calibri"/>
          <w:lang w:val="fr-CH"/>
        </w:rPr>
      </w:pPr>
      <w:bookmarkStart w:id="737" w:name="lt_pId016"/>
      <w:r w:rsidRPr="00D3063F">
        <w:rPr>
          <w:rFonts w:cs="Calibri"/>
          <w:b/>
          <w:bCs/>
          <w:lang w:val="fr-CH"/>
        </w:rPr>
        <w:t>"Attribution"</w:t>
      </w:r>
      <w:r w:rsidRPr="00D3063F">
        <w:rPr>
          <w:rFonts w:cs="Calibri"/>
          <w:lang w:val="fr-CH"/>
        </w:rPr>
        <w:t>: fait d'attribuer les ensembles de ressources de numérotage définis dans le plan de numérotage en termes de quantité et de finalité.</w:t>
      </w:r>
      <w:bookmarkEnd w:id="737"/>
    </w:p>
    <w:p w14:paraId="77F5C920" w14:textId="77777777" w:rsidR="00D3063F" w:rsidRPr="00D3063F" w:rsidRDefault="00D3063F" w:rsidP="00D3063F">
      <w:pPr>
        <w:widowControl w:val="0"/>
        <w:tabs>
          <w:tab w:val="clear" w:pos="567"/>
          <w:tab w:val="clear" w:pos="1276"/>
          <w:tab w:val="clear" w:pos="1843"/>
          <w:tab w:val="left" w:pos="794"/>
          <w:tab w:val="left" w:pos="1191"/>
          <w:tab w:val="left" w:pos="1588"/>
          <w:tab w:val="left" w:pos="1985"/>
        </w:tabs>
        <w:jc w:val="left"/>
        <w:rPr>
          <w:rFonts w:cs="Calibri"/>
          <w:lang w:val="fr-CH"/>
        </w:rPr>
      </w:pPr>
      <w:bookmarkStart w:id="738" w:name="lt_pId017"/>
      <w:r w:rsidRPr="00D3063F">
        <w:rPr>
          <w:rFonts w:cs="Calibri"/>
          <w:b/>
          <w:bCs/>
          <w:lang w:val="fr-CH"/>
        </w:rPr>
        <w:t>"Assignation"</w:t>
      </w:r>
      <w:r w:rsidRPr="00D3063F">
        <w:rPr>
          <w:rFonts w:cs="Calibri"/>
          <w:lang w:val="fr-CH"/>
        </w:rPr>
        <w:t>: allotissement de ressources de numérotage attribuées précédemment dans un plan de numérotage à un fournisseur de services de télécommunication ou à un utilisateur final donné.</w:t>
      </w:r>
      <w:bookmarkEnd w:id="738"/>
    </w:p>
    <w:p w14:paraId="2B31CBCF" w14:textId="77777777" w:rsidR="00D3063F" w:rsidRPr="00D3063F" w:rsidRDefault="00D3063F" w:rsidP="00D3063F">
      <w:pPr>
        <w:widowControl w:val="0"/>
        <w:tabs>
          <w:tab w:val="clear" w:pos="567"/>
          <w:tab w:val="clear" w:pos="1276"/>
          <w:tab w:val="clear" w:pos="1843"/>
          <w:tab w:val="left" w:pos="794"/>
          <w:tab w:val="left" w:pos="1191"/>
          <w:tab w:val="left" w:pos="1588"/>
          <w:tab w:val="left" w:pos="1985"/>
        </w:tabs>
        <w:jc w:val="left"/>
        <w:rPr>
          <w:rFonts w:cs="Calibri"/>
          <w:lang w:val="fr-CH"/>
        </w:rPr>
      </w:pPr>
      <w:bookmarkStart w:id="739" w:name="lt_pId018"/>
      <w:r w:rsidRPr="00D3063F">
        <w:rPr>
          <w:rFonts w:cs="Calibri"/>
          <w:b/>
          <w:bCs/>
          <w:lang w:val="fr-CH"/>
        </w:rPr>
        <w:t>"Bénéficiaire d'une assignation"</w:t>
      </w:r>
      <w:r w:rsidRPr="00D3063F">
        <w:rPr>
          <w:rFonts w:cs="Calibri"/>
          <w:lang w:val="fr-CH"/>
        </w:rPr>
        <w:t xml:space="preserve">: personne (physique ou morale) </w:t>
      </w:r>
      <w:bookmarkEnd w:id="739"/>
      <w:r w:rsidRPr="00D3063F">
        <w:rPr>
          <w:rFonts w:cs="Calibri"/>
          <w:lang w:val="fr-CH"/>
        </w:rPr>
        <w:t>à laquelle des numéros sont assignés.</w:t>
      </w:r>
    </w:p>
    <w:p w14:paraId="30648F5B" w14:textId="77777777" w:rsidR="00D3063F" w:rsidRPr="00D3063F" w:rsidRDefault="00D3063F" w:rsidP="00D3063F">
      <w:pPr>
        <w:widowControl w:val="0"/>
        <w:tabs>
          <w:tab w:val="clear" w:pos="567"/>
          <w:tab w:val="clear" w:pos="1276"/>
          <w:tab w:val="clear" w:pos="1843"/>
          <w:tab w:val="left" w:pos="794"/>
          <w:tab w:val="left" w:pos="1191"/>
          <w:tab w:val="left" w:pos="1588"/>
          <w:tab w:val="left" w:pos="1985"/>
        </w:tabs>
        <w:jc w:val="left"/>
        <w:rPr>
          <w:rFonts w:cs="Calibri"/>
          <w:lang w:val="fr-CH"/>
        </w:rPr>
      </w:pPr>
      <w:bookmarkStart w:id="740" w:name="lt_pId019"/>
      <w:r w:rsidRPr="00D3063F">
        <w:rPr>
          <w:rFonts w:cs="Calibri"/>
          <w:b/>
          <w:lang w:val="fr-CH"/>
        </w:rPr>
        <w:t>"Utilisateur final"</w:t>
      </w:r>
      <w:r w:rsidRPr="00D3063F">
        <w:rPr>
          <w:rFonts w:cs="Calibri"/>
          <w:lang w:val="fr-CH"/>
        </w:rPr>
        <w:t>: personne qui utilise les services de télécommunication moyennant des ressources de numérotage assignées.</w:t>
      </w:r>
      <w:bookmarkEnd w:id="740"/>
    </w:p>
    <w:p w14:paraId="1CDC50A8" w14:textId="77777777" w:rsidR="00D3063F" w:rsidRPr="00D3063F" w:rsidRDefault="00D3063F" w:rsidP="00D3063F">
      <w:pPr>
        <w:widowControl w:val="0"/>
        <w:tabs>
          <w:tab w:val="clear" w:pos="567"/>
          <w:tab w:val="clear" w:pos="1276"/>
          <w:tab w:val="clear" w:pos="1843"/>
          <w:tab w:val="left" w:pos="794"/>
          <w:tab w:val="left" w:pos="1191"/>
          <w:tab w:val="left" w:pos="1588"/>
          <w:tab w:val="left" w:pos="1985"/>
        </w:tabs>
        <w:jc w:val="left"/>
        <w:rPr>
          <w:rFonts w:cs="Calibri"/>
          <w:lang w:val="fr-CH"/>
        </w:rPr>
      </w:pPr>
      <w:bookmarkStart w:id="741" w:name="lt_pId020"/>
      <w:r w:rsidRPr="00D3063F">
        <w:rPr>
          <w:rFonts w:cs="Calibri"/>
          <w:b/>
          <w:bCs/>
          <w:lang w:val="fr-CH"/>
        </w:rPr>
        <w:t>"Fournisseur de services possédant ses propres installations"</w:t>
      </w:r>
      <w:r w:rsidRPr="00D3063F">
        <w:rPr>
          <w:rFonts w:cs="Calibri"/>
          <w:lang w:val="fr-CH"/>
        </w:rPr>
        <w:t>: fournisseur de services qui détient et exploite les installations de réseau de télécommunication utilisées en vue de la fourniture d'un service précis.</w:t>
      </w:r>
      <w:bookmarkEnd w:id="741"/>
    </w:p>
    <w:p w14:paraId="4B0EF228" w14:textId="77777777" w:rsidR="00D3063F" w:rsidRPr="00D3063F" w:rsidRDefault="00D3063F" w:rsidP="00D3063F">
      <w:pPr>
        <w:widowControl w:val="0"/>
        <w:tabs>
          <w:tab w:val="clear" w:pos="567"/>
          <w:tab w:val="clear" w:pos="1276"/>
          <w:tab w:val="clear" w:pos="1843"/>
          <w:tab w:val="left" w:pos="794"/>
          <w:tab w:val="left" w:pos="1191"/>
          <w:tab w:val="left" w:pos="1588"/>
          <w:tab w:val="left" w:pos="1985"/>
        </w:tabs>
        <w:jc w:val="left"/>
        <w:rPr>
          <w:rFonts w:cs="Calibri"/>
          <w:lang w:val="fr-CH"/>
        </w:rPr>
      </w:pPr>
      <w:bookmarkStart w:id="742" w:name="lt_pId021"/>
      <w:r w:rsidRPr="00D3063F">
        <w:rPr>
          <w:rFonts w:cs="Calibri"/>
          <w:b/>
          <w:bCs/>
          <w:lang w:val="fr-CH"/>
        </w:rPr>
        <w:t>"Libre appel"</w:t>
      </w:r>
      <w:r w:rsidRPr="00D3063F">
        <w:rPr>
          <w:rFonts w:cs="Calibri"/>
          <w:lang w:val="fr-CH"/>
        </w:rPr>
        <w:t>: service téléphonique permettant à un organisme abonné de payer les appels émis par ses clients.</w:t>
      </w:r>
      <w:bookmarkEnd w:id="742"/>
    </w:p>
    <w:p w14:paraId="176CBA0E" w14:textId="77777777" w:rsidR="00D3063F" w:rsidRPr="00D3063F" w:rsidRDefault="00D3063F" w:rsidP="00D3063F">
      <w:pPr>
        <w:widowControl w:val="0"/>
        <w:tabs>
          <w:tab w:val="clear" w:pos="567"/>
          <w:tab w:val="clear" w:pos="1276"/>
          <w:tab w:val="clear" w:pos="1843"/>
          <w:tab w:val="left" w:pos="794"/>
          <w:tab w:val="left" w:pos="1191"/>
          <w:tab w:val="left" w:pos="1588"/>
          <w:tab w:val="left" w:pos="1985"/>
        </w:tabs>
        <w:jc w:val="left"/>
        <w:rPr>
          <w:rFonts w:cs="Calibri"/>
          <w:lang w:val="fr-CH"/>
        </w:rPr>
      </w:pPr>
      <w:bookmarkStart w:id="743" w:name="lt_pId022"/>
      <w:r w:rsidRPr="00D3063F">
        <w:rPr>
          <w:rFonts w:cs="Calibri"/>
          <w:b/>
          <w:bCs/>
          <w:lang w:val="fr-CH"/>
        </w:rPr>
        <w:t>"Plan national de numérotage"</w:t>
      </w:r>
      <w:r w:rsidRPr="00D3063F">
        <w:rPr>
          <w:rFonts w:cs="Calibri"/>
          <w:lang w:val="fr-CH"/>
        </w:rPr>
        <w:t>: identification du cadre d'attribution de séries de numéros ordinaires, de codes d'identification de l'exploitant, de numéros courts, et d'autres ressources de numérotage uniques à différentes applications et catégories de ressources</w:t>
      </w:r>
      <w:bookmarkEnd w:id="743"/>
      <w:r w:rsidRPr="00D3063F">
        <w:rPr>
          <w:rFonts w:cs="Calibri"/>
          <w:lang w:val="fr-CH"/>
        </w:rPr>
        <w:t>.</w:t>
      </w:r>
    </w:p>
    <w:p w14:paraId="412A768A" w14:textId="77777777" w:rsidR="00D3063F" w:rsidRPr="00D3063F" w:rsidRDefault="00D3063F" w:rsidP="00D3063F">
      <w:pPr>
        <w:widowControl w:val="0"/>
        <w:tabs>
          <w:tab w:val="clear" w:pos="567"/>
          <w:tab w:val="clear" w:pos="1276"/>
          <w:tab w:val="clear" w:pos="1843"/>
          <w:tab w:val="left" w:pos="794"/>
          <w:tab w:val="left" w:pos="1191"/>
          <w:tab w:val="left" w:pos="1588"/>
          <w:tab w:val="left" w:pos="1985"/>
        </w:tabs>
        <w:jc w:val="left"/>
        <w:rPr>
          <w:rFonts w:cs="Calibri"/>
          <w:lang w:val="fr-CH"/>
        </w:rPr>
      </w:pPr>
      <w:bookmarkStart w:id="744" w:name="lt_pId023"/>
      <w:r w:rsidRPr="00D3063F">
        <w:rPr>
          <w:rFonts w:cs="Calibri"/>
          <w:b/>
          <w:bCs/>
          <w:lang w:val="fr-CH"/>
        </w:rPr>
        <w:t>"Assignation primaire"</w:t>
      </w:r>
      <w:r w:rsidRPr="00D3063F">
        <w:rPr>
          <w:rFonts w:cs="Calibri"/>
          <w:lang w:val="fr-CH"/>
        </w:rPr>
        <w:t xml:space="preserve">: assignation de ressources de numérotage par la </w:t>
      </w:r>
      <w:r w:rsidRPr="00D3063F">
        <w:rPr>
          <w:rFonts w:cs="Calibri"/>
          <w:i/>
          <w:iCs/>
          <w:lang w:val="fr-CH"/>
        </w:rPr>
        <w:t xml:space="preserve">Botswana Communications </w:t>
      </w:r>
      <w:proofErr w:type="spellStart"/>
      <w:r w:rsidRPr="00D3063F">
        <w:rPr>
          <w:rFonts w:cs="Calibri"/>
          <w:i/>
          <w:iCs/>
          <w:lang w:val="fr-CH"/>
        </w:rPr>
        <w:t>Regulatory</w:t>
      </w:r>
      <w:proofErr w:type="spellEnd"/>
      <w:r w:rsidRPr="00D3063F">
        <w:rPr>
          <w:rFonts w:cs="Calibri"/>
          <w:i/>
          <w:iCs/>
          <w:lang w:val="fr-CH"/>
        </w:rPr>
        <w:t xml:space="preserve"> </w:t>
      </w:r>
      <w:proofErr w:type="spellStart"/>
      <w:r w:rsidRPr="00D3063F">
        <w:rPr>
          <w:rFonts w:cs="Calibri"/>
          <w:i/>
          <w:iCs/>
          <w:lang w:val="fr-CH"/>
        </w:rPr>
        <w:t>Authority</w:t>
      </w:r>
      <w:proofErr w:type="spellEnd"/>
      <w:r w:rsidRPr="00D3063F">
        <w:rPr>
          <w:rFonts w:cs="Calibri"/>
          <w:lang w:val="fr-CH"/>
        </w:rPr>
        <w:t xml:space="preserve"> (BOCRA) à des entreprises et à des fournisseurs de services individuels.</w:t>
      </w:r>
      <w:bookmarkEnd w:id="744"/>
    </w:p>
    <w:p w14:paraId="1512629A" w14:textId="77777777" w:rsidR="00D3063F" w:rsidRPr="00D3063F" w:rsidRDefault="00D3063F" w:rsidP="00D3063F">
      <w:pPr>
        <w:widowControl w:val="0"/>
        <w:tabs>
          <w:tab w:val="clear" w:pos="567"/>
          <w:tab w:val="clear" w:pos="1276"/>
          <w:tab w:val="clear" w:pos="1843"/>
          <w:tab w:val="left" w:pos="794"/>
          <w:tab w:val="left" w:pos="1191"/>
          <w:tab w:val="left" w:pos="1588"/>
          <w:tab w:val="left" w:pos="1985"/>
        </w:tabs>
        <w:jc w:val="left"/>
        <w:rPr>
          <w:rFonts w:cs="Calibri"/>
          <w:lang w:val="fr-CH"/>
        </w:rPr>
      </w:pPr>
      <w:bookmarkStart w:id="745" w:name="lt_pId024"/>
      <w:r w:rsidRPr="00D3063F">
        <w:rPr>
          <w:rFonts w:cs="Calibri"/>
          <w:b/>
          <w:bCs/>
          <w:lang w:val="fr-CH"/>
        </w:rPr>
        <w:t>"Réseau mobile terrestre public"</w:t>
      </w:r>
      <w:r w:rsidRPr="00D3063F">
        <w:rPr>
          <w:rFonts w:cs="Calibri"/>
          <w:lang w:val="fr-CH"/>
        </w:rPr>
        <w:t xml:space="preserve">: combinaison de services de communication hertziens offerts par un opérateur donné dans un pays donné. </w:t>
      </w:r>
      <w:bookmarkStart w:id="746" w:name="lt_pId025"/>
      <w:bookmarkEnd w:id="745"/>
    </w:p>
    <w:p w14:paraId="7D5D78F2" w14:textId="77777777" w:rsidR="00D3063F" w:rsidRPr="00D3063F" w:rsidRDefault="00D3063F" w:rsidP="00D3063F">
      <w:pPr>
        <w:widowControl w:val="0"/>
        <w:tabs>
          <w:tab w:val="clear" w:pos="567"/>
          <w:tab w:val="clear" w:pos="1276"/>
          <w:tab w:val="clear" w:pos="1843"/>
          <w:tab w:val="left" w:pos="794"/>
          <w:tab w:val="left" w:pos="1191"/>
          <w:tab w:val="left" w:pos="1588"/>
          <w:tab w:val="left" w:pos="1985"/>
        </w:tabs>
        <w:jc w:val="left"/>
        <w:rPr>
          <w:rFonts w:cs="Calibri"/>
          <w:lang w:val="fr-CH"/>
        </w:rPr>
      </w:pPr>
      <w:r w:rsidRPr="00D3063F">
        <w:rPr>
          <w:rFonts w:cs="Calibri"/>
          <w:b/>
          <w:lang w:val="fr-CH"/>
        </w:rPr>
        <w:t>"Réseau de données public commuté"</w:t>
      </w:r>
      <w:r w:rsidRPr="00D3063F">
        <w:rPr>
          <w:rFonts w:cs="Calibri"/>
          <w:lang w:val="fr-CH"/>
        </w:rPr>
        <w:t>: réseau à la disposition du public prenant en charge des données à commutation par paquets, distinct du réseau téléphonique public commuté.</w:t>
      </w:r>
      <w:bookmarkEnd w:id="746"/>
    </w:p>
    <w:p w14:paraId="05F5D54D" w14:textId="77777777" w:rsidR="00D3063F" w:rsidRPr="00D3063F" w:rsidRDefault="00D3063F" w:rsidP="00D3063F">
      <w:pPr>
        <w:keepNext/>
        <w:spacing w:after="120"/>
        <w:jc w:val="left"/>
        <w:rPr>
          <w:rFonts w:eastAsia="SimSun" w:cs="Arial"/>
          <w:lang w:val="fr-CH" w:bidi="fr-FR"/>
        </w:rPr>
      </w:pPr>
      <w:r w:rsidRPr="00D3063F">
        <w:rPr>
          <w:rFonts w:eastAsia="SimSun" w:cs="Arial"/>
          <w:b/>
          <w:lang w:val="fr-CH" w:bidi="fr-FR"/>
        </w:rPr>
        <w:t>"Réseau téléphonique public commuté"</w:t>
      </w:r>
      <w:r w:rsidRPr="00D3063F">
        <w:rPr>
          <w:rFonts w:eastAsia="SimSun" w:cs="Arial"/>
          <w:lang w:val="fr-CH" w:bidi="fr-FR"/>
        </w:rPr>
        <w:t>: ensemble des réseaux téléphoniques à commutation de circuits mondiaux exploités par des opérateurs de téléphonie nationaux, régionaux ou locaux, fournissant des infrastructures et des services pour les télécommunications publiques.</w:t>
      </w:r>
    </w:p>
    <w:p w14:paraId="4304A857" w14:textId="77777777" w:rsidR="00D3063F" w:rsidRPr="00D3063F" w:rsidRDefault="00D3063F" w:rsidP="00D3063F">
      <w:pPr>
        <w:widowControl w:val="0"/>
        <w:tabs>
          <w:tab w:val="clear" w:pos="567"/>
          <w:tab w:val="clear" w:pos="1276"/>
          <w:tab w:val="clear" w:pos="1843"/>
          <w:tab w:val="clear" w:pos="5387"/>
          <w:tab w:val="clear" w:pos="5954"/>
          <w:tab w:val="left" w:pos="794"/>
          <w:tab w:val="left" w:pos="1191"/>
          <w:tab w:val="left" w:pos="1588"/>
          <w:tab w:val="left" w:pos="1985"/>
        </w:tabs>
        <w:jc w:val="left"/>
        <w:rPr>
          <w:rFonts w:cs="Calibri"/>
          <w:lang w:val="fr-CH"/>
        </w:rPr>
      </w:pPr>
      <w:r w:rsidRPr="00D3063F">
        <w:rPr>
          <w:rFonts w:cs="Calibri"/>
          <w:b/>
          <w:lang w:val="fr-CH"/>
        </w:rPr>
        <w:t>"Assignation secondaire"</w:t>
      </w:r>
      <w:r w:rsidRPr="00D3063F">
        <w:rPr>
          <w:rFonts w:cs="Calibri"/>
          <w:bCs/>
          <w:lang w:val="fr-CH"/>
        </w:rPr>
        <w:t xml:space="preserve">: </w:t>
      </w:r>
      <w:r w:rsidRPr="00D3063F">
        <w:rPr>
          <w:rFonts w:cs="Calibri"/>
          <w:lang w:val="fr-CH"/>
        </w:rPr>
        <w:t>assignation de ressources de numérotage par les bénéficiaires d'une assignation primaire à leurs clients.</w:t>
      </w:r>
    </w:p>
    <w:p w14:paraId="24BAE261" w14:textId="77777777" w:rsidR="00D3063F" w:rsidRPr="00D3063F" w:rsidRDefault="00D3063F" w:rsidP="00D3063F">
      <w:pPr>
        <w:spacing w:after="120"/>
        <w:jc w:val="left"/>
        <w:rPr>
          <w:rFonts w:cs="Calibri"/>
          <w:lang w:val="fr-CH"/>
        </w:rPr>
      </w:pPr>
      <w:r w:rsidRPr="00D3063F">
        <w:rPr>
          <w:rFonts w:cs="Calibri"/>
          <w:b/>
          <w:bCs/>
          <w:lang w:val="fr-CH"/>
        </w:rPr>
        <w:t>"Appels partagés"</w:t>
      </w:r>
      <w:r w:rsidRPr="00D3063F">
        <w:rPr>
          <w:rFonts w:cs="Calibri"/>
          <w:lang w:val="fr-CH"/>
        </w:rPr>
        <w:t>: partage d'un numéro de téléphone entre plusieurs dispositifs situés à différents endroits.</w:t>
      </w:r>
    </w:p>
    <w:p w14:paraId="308B75BC" w14:textId="77777777" w:rsidR="00D3063F" w:rsidRPr="00D3063F" w:rsidRDefault="00D3063F" w:rsidP="00D3063F">
      <w:pPr>
        <w:spacing w:after="120"/>
        <w:jc w:val="left"/>
        <w:rPr>
          <w:rFonts w:cs="Calibri"/>
          <w:lang w:val="fr-CH"/>
        </w:rPr>
      </w:pPr>
      <w:r w:rsidRPr="00D3063F">
        <w:rPr>
          <w:rFonts w:cs="Calibri"/>
          <w:lang w:val="fr-CH"/>
        </w:rPr>
        <w:br w:type="page"/>
      </w:r>
    </w:p>
    <w:p w14:paraId="7130869C" w14:textId="77777777" w:rsidR="00D3063F" w:rsidRPr="00D3063F" w:rsidRDefault="00D3063F" w:rsidP="00D3063F">
      <w:pPr>
        <w:tabs>
          <w:tab w:val="clear" w:pos="567"/>
          <w:tab w:val="clear" w:pos="1276"/>
          <w:tab w:val="clear" w:pos="1843"/>
          <w:tab w:val="clear" w:pos="5387"/>
          <w:tab w:val="clear" w:pos="5954"/>
          <w:tab w:val="left" w:pos="794"/>
          <w:tab w:val="left" w:pos="1191"/>
          <w:tab w:val="left" w:pos="1588"/>
          <w:tab w:val="left" w:pos="1985"/>
        </w:tabs>
        <w:jc w:val="left"/>
        <w:rPr>
          <w:rFonts w:cs="Calibri"/>
          <w:i/>
          <w:iCs/>
          <w:lang w:val="fr-CH"/>
        </w:rPr>
      </w:pPr>
      <w:bookmarkStart w:id="747" w:name="_Toc65596315"/>
      <w:r w:rsidRPr="00D3063F">
        <w:rPr>
          <w:rFonts w:cs="Calibri"/>
          <w:i/>
          <w:iCs/>
          <w:lang w:val="fr-CH"/>
        </w:rPr>
        <w:lastRenderedPageBreak/>
        <w:t>ACRONYMES</w:t>
      </w:r>
      <w:bookmarkEnd w:id="747"/>
    </w:p>
    <w:p w14:paraId="6DA8FC4A"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ind w:left="1185" w:hanging="1185"/>
        <w:jc w:val="left"/>
        <w:rPr>
          <w:rFonts w:cs="Calibri"/>
          <w:b/>
          <w:bCs/>
          <w:lang w:val="fr-CH"/>
        </w:rPr>
      </w:pPr>
      <w:r w:rsidRPr="00D3063F">
        <w:rPr>
          <w:rFonts w:cs="Calibri"/>
          <w:b/>
          <w:bCs/>
          <w:lang w:val="fr-CH"/>
        </w:rPr>
        <w:t xml:space="preserve">CRA </w:t>
      </w:r>
      <w:proofErr w:type="spellStart"/>
      <w:r w:rsidRPr="00D3063F">
        <w:rPr>
          <w:rFonts w:cs="Calibri"/>
          <w:b/>
          <w:bCs/>
          <w:lang w:val="fr-CH"/>
        </w:rPr>
        <w:t>Act</w:t>
      </w:r>
      <w:proofErr w:type="spellEnd"/>
      <w:r w:rsidRPr="00D3063F">
        <w:rPr>
          <w:rFonts w:cs="Calibri"/>
          <w:b/>
          <w:bCs/>
          <w:lang w:val="fr-CH"/>
        </w:rPr>
        <w:t xml:space="preserve"> </w:t>
      </w:r>
      <w:r w:rsidRPr="00D3063F">
        <w:rPr>
          <w:rFonts w:cs="Calibri"/>
          <w:b/>
          <w:bCs/>
          <w:lang w:val="fr-CH"/>
        </w:rPr>
        <w:tab/>
      </w:r>
      <w:r w:rsidRPr="00D3063F">
        <w:rPr>
          <w:rFonts w:cs="Calibri"/>
          <w:lang w:val="fr-CH"/>
        </w:rPr>
        <w:t>Loi sur l'Autorité de régulation des communications</w:t>
      </w:r>
      <w:r w:rsidRPr="00D3063F">
        <w:rPr>
          <w:rFonts w:cs="Calibri"/>
          <w:b/>
          <w:bCs/>
          <w:lang w:val="fr-CH"/>
        </w:rPr>
        <w:br/>
      </w:r>
      <w:r w:rsidRPr="00D3063F">
        <w:rPr>
          <w:rFonts w:cs="Calibri"/>
          <w:lang w:val="fr-CH"/>
        </w:rPr>
        <w:t>(</w:t>
      </w:r>
      <w:r w:rsidRPr="00D3063F">
        <w:rPr>
          <w:rFonts w:cs="Calibri"/>
          <w:i/>
          <w:iCs/>
          <w:lang w:val="fr-CH"/>
        </w:rPr>
        <w:t xml:space="preserve">Communications </w:t>
      </w:r>
      <w:proofErr w:type="spellStart"/>
      <w:r w:rsidRPr="00D3063F">
        <w:rPr>
          <w:rFonts w:cs="Calibri"/>
          <w:i/>
          <w:iCs/>
          <w:lang w:val="fr-CH"/>
        </w:rPr>
        <w:t>Regulatory</w:t>
      </w:r>
      <w:proofErr w:type="spellEnd"/>
      <w:r w:rsidRPr="00D3063F">
        <w:rPr>
          <w:rFonts w:cs="Calibri"/>
          <w:i/>
          <w:iCs/>
          <w:lang w:val="fr-CH"/>
        </w:rPr>
        <w:t xml:space="preserve"> </w:t>
      </w:r>
      <w:proofErr w:type="spellStart"/>
      <w:r w:rsidRPr="00D3063F">
        <w:rPr>
          <w:rFonts w:cs="Calibri"/>
          <w:i/>
          <w:iCs/>
          <w:lang w:val="fr-CH"/>
        </w:rPr>
        <w:t>Authority</w:t>
      </w:r>
      <w:proofErr w:type="spellEnd"/>
      <w:r w:rsidRPr="00D3063F">
        <w:rPr>
          <w:rFonts w:cs="Calibri"/>
          <w:i/>
          <w:iCs/>
          <w:lang w:val="fr-CH"/>
        </w:rPr>
        <w:t xml:space="preserve"> </w:t>
      </w:r>
      <w:proofErr w:type="spellStart"/>
      <w:r w:rsidRPr="00D3063F">
        <w:rPr>
          <w:rFonts w:cs="Calibri"/>
          <w:i/>
          <w:iCs/>
          <w:lang w:val="fr-CH"/>
        </w:rPr>
        <w:t>Act</w:t>
      </w:r>
      <w:proofErr w:type="spellEnd"/>
      <w:r w:rsidRPr="00D3063F">
        <w:rPr>
          <w:rFonts w:cs="Calibri"/>
          <w:lang w:val="fr-CH"/>
        </w:rPr>
        <w:t>)</w:t>
      </w:r>
    </w:p>
    <w:p w14:paraId="06E39933"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ind w:left="1185" w:hanging="1185"/>
        <w:jc w:val="left"/>
        <w:rPr>
          <w:rFonts w:cs="Calibri"/>
          <w:lang w:val="fr-CH"/>
        </w:rPr>
      </w:pPr>
      <w:r w:rsidRPr="00D3063F">
        <w:rPr>
          <w:rFonts w:cs="Calibri"/>
          <w:b/>
          <w:bCs/>
          <w:lang w:val="fr-CH"/>
        </w:rPr>
        <w:t>BOCRA</w:t>
      </w:r>
      <w:r w:rsidRPr="00D3063F">
        <w:rPr>
          <w:rFonts w:cs="Calibri"/>
          <w:lang w:val="fr-CH"/>
        </w:rPr>
        <w:tab/>
        <w:t xml:space="preserve">Autorité de régulation des communications du Botswana </w:t>
      </w:r>
      <w:r w:rsidRPr="00D3063F">
        <w:rPr>
          <w:rFonts w:cs="Calibri"/>
          <w:lang w:val="fr-CH"/>
        </w:rPr>
        <w:br/>
        <w:t>(</w:t>
      </w:r>
      <w:r w:rsidRPr="00D3063F">
        <w:rPr>
          <w:rFonts w:cs="Calibri"/>
          <w:i/>
          <w:iCs/>
          <w:lang w:val="fr-CH"/>
        </w:rPr>
        <w:t xml:space="preserve">Botswana Communications </w:t>
      </w:r>
      <w:proofErr w:type="spellStart"/>
      <w:r w:rsidRPr="00D3063F">
        <w:rPr>
          <w:rFonts w:cs="Calibri"/>
          <w:i/>
          <w:iCs/>
          <w:lang w:val="fr-CH"/>
        </w:rPr>
        <w:t>Regulatory</w:t>
      </w:r>
      <w:proofErr w:type="spellEnd"/>
      <w:r w:rsidRPr="00D3063F">
        <w:rPr>
          <w:rFonts w:cs="Calibri"/>
          <w:i/>
          <w:iCs/>
          <w:lang w:val="fr-CH"/>
        </w:rPr>
        <w:t xml:space="preserve"> </w:t>
      </w:r>
      <w:proofErr w:type="spellStart"/>
      <w:r w:rsidRPr="00D3063F">
        <w:rPr>
          <w:rFonts w:cs="Calibri"/>
          <w:i/>
          <w:iCs/>
          <w:lang w:val="fr-CH"/>
        </w:rPr>
        <w:t>Authority</w:t>
      </w:r>
      <w:proofErr w:type="spellEnd"/>
      <w:r w:rsidRPr="00D3063F">
        <w:rPr>
          <w:rFonts w:cs="Calibri"/>
          <w:lang w:val="fr-CH"/>
        </w:rPr>
        <w:t>)</w:t>
      </w:r>
    </w:p>
    <w:p w14:paraId="6478E5CF"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ind w:left="1185" w:hanging="1185"/>
        <w:jc w:val="left"/>
        <w:rPr>
          <w:rFonts w:cs="Calibri"/>
          <w:lang w:val="fr-CH"/>
        </w:rPr>
      </w:pPr>
      <w:r w:rsidRPr="00D3063F">
        <w:rPr>
          <w:rFonts w:cs="Calibri"/>
          <w:b/>
          <w:bCs/>
          <w:lang w:val="fr-CH"/>
        </w:rPr>
        <w:t>CRASA</w:t>
      </w:r>
      <w:r w:rsidRPr="00D3063F">
        <w:rPr>
          <w:rFonts w:cs="Calibri"/>
          <w:lang w:val="fr-CH"/>
        </w:rPr>
        <w:tab/>
      </w:r>
      <w:r w:rsidRPr="00D3063F">
        <w:rPr>
          <w:rFonts w:eastAsia="Calibri"/>
          <w:lang w:val="fr-CH"/>
        </w:rPr>
        <w:t xml:space="preserve">Association des régulateurs de télécommunication de l'Afrique australe </w:t>
      </w:r>
      <w:r w:rsidRPr="00D3063F">
        <w:rPr>
          <w:rFonts w:eastAsia="Calibri"/>
          <w:lang w:val="fr-CH"/>
        </w:rPr>
        <w:br/>
        <w:t>(</w:t>
      </w:r>
      <w:r w:rsidRPr="00D3063F">
        <w:rPr>
          <w:rFonts w:cs="Calibri"/>
          <w:i/>
          <w:iCs/>
          <w:lang w:val="fr-CH"/>
        </w:rPr>
        <w:t xml:space="preserve">Communications </w:t>
      </w:r>
      <w:proofErr w:type="spellStart"/>
      <w:r w:rsidRPr="00D3063F">
        <w:rPr>
          <w:rFonts w:cs="Calibri"/>
          <w:i/>
          <w:iCs/>
          <w:lang w:val="fr-CH"/>
        </w:rPr>
        <w:t>Regulators</w:t>
      </w:r>
      <w:proofErr w:type="spellEnd"/>
      <w:r w:rsidRPr="00D3063F">
        <w:rPr>
          <w:rFonts w:cs="Calibri"/>
          <w:i/>
          <w:iCs/>
          <w:lang w:val="fr-CH"/>
        </w:rPr>
        <w:t xml:space="preserve"> Association of </w:t>
      </w:r>
      <w:proofErr w:type="spellStart"/>
      <w:r w:rsidRPr="00D3063F">
        <w:rPr>
          <w:rFonts w:cs="Calibri"/>
          <w:i/>
          <w:iCs/>
          <w:lang w:val="fr-CH"/>
        </w:rPr>
        <w:t>Southern</w:t>
      </w:r>
      <w:proofErr w:type="spellEnd"/>
      <w:r w:rsidRPr="00D3063F">
        <w:rPr>
          <w:rFonts w:cs="Calibri"/>
          <w:i/>
          <w:iCs/>
          <w:lang w:val="fr-CH"/>
        </w:rPr>
        <w:t xml:space="preserve"> </w:t>
      </w:r>
      <w:proofErr w:type="spellStart"/>
      <w:r w:rsidRPr="00D3063F">
        <w:rPr>
          <w:rFonts w:cs="Calibri"/>
          <w:i/>
          <w:iCs/>
          <w:lang w:val="fr-CH"/>
        </w:rPr>
        <w:t>Africa</w:t>
      </w:r>
      <w:proofErr w:type="spellEnd"/>
      <w:r w:rsidRPr="00D3063F">
        <w:rPr>
          <w:rFonts w:cs="Calibri"/>
          <w:lang w:val="fr-CH"/>
        </w:rPr>
        <w:t>)</w:t>
      </w:r>
    </w:p>
    <w:p w14:paraId="0D151D74"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CC</w:t>
      </w:r>
      <w:r w:rsidRPr="00D3063F">
        <w:rPr>
          <w:rFonts w:cs="Calibri"/>
          <w:lang w:val="fr-CH"/>
        </w:rPr>
        <w:tab/>
        <w:t>Indicatif de pays (</w:t>
      </w:r>
      <w:r w:rsidRPr="00D3063F">
        <w:rPr>
          <w:rFonts w:cs="Calibri"/>
          <w:i/>
          <w:iCs/>
          <w:lang w:val="fr-CH"/>
        </w:rPr>
        <w:t>Country Code</w:t>
      </w:r>
      <w:r w:rsidRPr="00D3063F">
        <w:rPr>
          <w:rFonts w:cs="Calibri"/>
          <w:lang w:val="fr-CH"/>
        </w:rPr>
        <w:t>)</w:t>
      </w:r>
    </w:p>
    <w:p w14:paraId="7E17AA27"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CIRD</w:t>
      </w:r>
      <w:r w:rsidRPr="00D3063F">
        <w:rPr>
          <w:rFonts w:cs="Calibri"/>
          <w:b/>
          <w:bCs/>
          <w:lang w:val="fr-CH"/>
        </w:rPr>
        <w:tab/>
      </w:r>
      <w:r w:rsidRPr="00D3063F">
        <w:rPr>
          <w:rFonts w:cs="Calibri"/>
          <w:lang w:val="fr-CH"/>
        </w:rPr>
        <w:t>Code d'interface du réseau pour données (</w:t>
      </w:r>
      <w:r w:rsidRPr="00D3063F">
        <w:rPr>
          <w:rFonts w:asciiTheme="minorHAnsi" w:hAnsiTheme="minorHAnsi" w:cstheme="minorHAnsi"/>
          <w:i/>
          <w:iCs/>
          <w:lang w:val="fr-CH"/>
        </w:rPr>
        <w:t>Data Network Interface Codes</w:t>
      </w:r>
      <w:r w:rsidRPr="00D3063F">
        <w:rPr>
          <w:rFonts w:asciiTheme="minorHAnsi" w:hAnsiTheme="minorHAnsi" w:cstheme="minorHAnsi"/>
          <w:lang w:val="fr-CH"/>
        </w:rPr>
        <w:t>)</w:t>
      </w:r>
    </w:p>
    <w:p w14:paraId="6CE79127"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IoT</w:t>
      </w:r>
      <w:r w:rsidRPr="00D3063F">
        <w:rPr>
          <w:rFonts w:cs="Calibri"/>
          <w:lang w:val="fr-CH"/>
        </w:rPr>
        <w:tab/>
        <w:t>Internet des objets (</w:t>
      </w:r>
      <w:r w:rsidRPr="00D3063F">
        <w:rPr>
          <w:rFonts w:cs="Calibri"/>
          <w:i/>
          <w:iCs/>
          <w:lang w:val="fr-CH"/>
        </w:rPr>
        <w:t xml:space="preserve">Internet of </w:t>
      </w:r>
      <w:proofErr w:type="spellStart"/>
      <w:r w:rsidRPr="00D3063F">
        <w:rPr>
          <w:rFonts w:cs="Calibri"/>
          <w:i/>
          <w:iCs/>
          <w:lang w:val="fr-CH"/>
        </w:rPr>
        <w:t>Things</w:t>
      </w:r>
      <w:proofErr w:type="spellEnd"/>
      <w:r w:rsidRPr="00D3063F">
        <w:rPr>
          <w:rFonts w:cs="Calibri"/>
          <w:lang w:val="fr-CH"/>
        </w:rPr>
        <w:t>)</w:t>
      </w:r>
    </w:p>
    <w:p w14:paraId="0AB87018"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ISPC</w:t>
      </w:r>
      <w:r w:rsidRPr="00D3063F">
        <w:rPr>
          <w:rFonts w:cs="Calibri"/>
          <w:lang w:val="fr-CH"/>
        </w:rPr>
        <w:tab/>
        <w:t>Code de point sémaphore international (</w:t>
      </w:r>
      <w:r w:rsidRPr="00D3063F">
        <w:rPr>
          <w:rFonts w:cs="Calibri"/>
          <w:i/>
          <w:iCs/>
          <w:lang w:val="fr-CH"/>
        </w:rPr>
        <w:t xml:space="preserve">International </w:t>
      </w:r>
      <w:proofErr w:type="spellStart"/>
      <w:r w:rsidRPr="00D3063F">
        <w:rPr>
          <w:rFonts w:cs="Calibri"/>
          <w:i/>
          <w:iCs/>
          <w:lang w:val="fr-CH"/>
        </w:rPr>
        <w:t>Signalling</w:t>
      </w:r>
      <w:proofErr w:type="spellEnd"/>
      <w:r w:rsidRPr="00D3063F">
        <w:rPr>
          <w:rFonts w:cs="Calibri"/>
          <w:i/>
          <w:iCs/>
          <w:lang w:val="fr-CH"/>
        </w:rPr>
        <w:t xml:space="preserve"> Point Code</w:t>
      </w:r>
      <w:r w:rsidRPr="00D3063F">
        <w:rPr>
          <w:rFonts w:cs="Calibri"/>
          <w:lang w:val="fr-CH"/>
        </w:rPr>
        <w:t>)</w:t>
      </w:r>
    </w:p>
    <w:p w14:paraId="60B103FC"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M2M</w:t>
      </w:r>
      <w:r w:rsidRPr="00D3063F">
        <w:rPr>
          <w:rFonts w:cs="Calibri"/>
          <w:lang w:val="fr-CH"/>
        </w:rPr>
        <w:tab/>
        <w:t>De machine à machine (</w:t>
      </w:r>
      <w:r w:rsidRPr="00D3063F">
        <w:rPr>
          <w:rFonts w:asciiTheme="minorHAnsi" w:hAnsiTheme="minorHAnsi" w:cstheme="minorHAnsi"/>
          <w:i/>
          <w:iCs/>
          <w:lang w:val="fr-CH"/>
        </w:rPr>
        <w:t>Machine to Machine</w:t>
      </w:r>
      <w:r w:rsidRPr="00D3063F">
        <w:rPr>
          <w:rFonts w:asciiTheme="minorHAnsi" w:hAnsiTheme="minorHAnsi" w:cstheme="minorHAnsi"/>
          <w:lang w:val="fr-CH"/>
        </w:rPr>
        <w:t>)</w:t>
      </w:r>
    </w:p>
    <w:p w14:paraId="01F2CE64"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MNC</w:t>
      </w:r>
      <w:r w:rsidRPr="00D3063F">
        <w:rPr>
          <w:rFonts w:cs="Calibri"/>
          <w:b/>
          <w:bCs/>
          <w:lang w:val="fr-CH"/>
        </w:rPr>
        <w:tab/>
      </w:r>
      <w:r w:rsidRPr="00D3063F">
        <w:rPr>
          <w:rFonts w:cs="Calibri"/>
          <w:lang w:val="fr-CH"/>
        </w:rPr>
        <w:t>Code de réseau mobile (</w:t>
      </w:r>
      <w:r w:rsidRPr="00D3063F">
        <w:rPr>
          <w:rFonts w:cs="Calibri"/>
          <w:i/>
          <w:iCs/>
          <w:lang w:val="fr-CH"/>
        </w:rPr>
        <w:t>Mobile Network Code</w:t>
      </w:r>
      <w:r w:rsidRPr="00D3063F">
        <w:rPr>
          <w:rFonts w:cs="Calibri"/>
          <w:lang w:val="fr-CH"/>
        </w:rPr>
        <w:t>)</w:t>
      </w:r>
    </w:p>
    <w:p w14:paraId="5AE47EC2"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MCC</w:t>
      </w:r>
      <w:r w:rsidRPr="00D3063F">
        <w:rPr>
          <w:rFonts w:cs="Calibri"/>
          <w:b/>
          <w:bCs/>
          <w:lang w:val="fr-CH"/>
        </w:rPr>
        <w:tab/>
      </w:r>
      <w:r w:rsidRPr="00D3063F">
        <w:rPr>
          <w:rFonts w:cs="Calibri"/>
          <w:lang w:val="fr-CH"/>
        </w:rPr>
        <w:t>Indicatif de pays du mobile (</w:t>
      </w:r>
      <w:r w:rsidRPr="00D3063F">
        <w:rPr>
          <w:rFonts w:cs="Calibri"/>
          <w:i/>
          <w:iCs/>
          <w:lang w:val="fr-CH"/>
        </w:rPr>
        <w:t>Mobile Country Code</w:t>
      </w:r>
      <w:r w:rsidRPr="00D3063F">
        <w:rPr>
          <w:rFonts w:cs="Calibri"/>
          <w:lang w:val="fr-CH"/>
        </w:rPr>
        <w:t>)</w:t>
      </w:r>
    </w:p>
    <w:p w14:paraId="0ADFCDAC"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MNO</w:t>
      </w:r>
      <w:r w:rsidRPr="00D3063F">
        <w:rPr>
          <w:rFonts w:cs="Calibri"/>
          <w:lang w:val="fr-CH"/>
        </w:rPr>
        <w:tab/>
        <w:t>Opérateur de réseau mobile (</w:t>
      </w:r>
      <w:r w:rsidRPr="00D3063F">
        <w:rPr>
          <w:rFonts w:cs="Calibri"/>
          <w:i/>
          <w:iCs/>
          <w:lang w:val="fr-CH"/>
        </w:rPr>
        <w:t xml:space="preserve">Mobile Network </w:t>
      </w:r>
      <w:proofErr w:type="spellStart"/>
      <w:r w:rsidRPr="00D3063F">
        <w:rPr>
          <w:rFonts w:cs="Calibri"/>
          <w:i/>
          <w:iCs/>
          <w:lang w:val="fr-CH"/>
        </w:rPr>
        <w:t>Operator</w:t>
      </w:r>
      <w:proofErr w:type="spellEnd"/>
      <w:r w:rsidRPr="00D3063F">
        <w:rPr>
          <w:rFonts w:cs="Calibri"/>
          <w:lang w:val="fr-CH"/>
        </w:rPr>
        <w:t>)</w:t>
      </w:r>
    </w:p>
    <w:p w14:paraId="46E1E6E6"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NCC</w:t>
      </w:r>
      <w:r w:rsidRPr="00D3063F">
        <w:rPr>
          <w:rFonts w:cs="Calibri"/>
          <w:b/>
          <w:bCs/>
          <w:lang w:val="fr-CH"/>
        </w:rPr>
        <w:tab/>
      </w:r>
      <w:r w:rsidRPr="00D3063F">
        <w:rPr>
          <w:rFonts w:cs="Calibri"/>
          <w:lang w:val="fr-CH"/>
        </w:rPr>
        <w:t>Codes couleurs du réseau (</w:t>
      </w:r>
      <w:r w:rsidRPr="00D3063F">
        <w:rPr>
          <w:rFonts w:cs="Calibri"/>
          <w:i/>
          <w:iCs/>
          <w:lang w:val="fr-CH"/>
        </w:rPr>
        <w:t xml:space="preserve">Network </w:t>
      </w:r>
      <w:proofErr w:type="spellStart"/>
      <w:r w:rsidRPr="00D3063F">
        <w:rPr>
          <w:rFonts w:cs="Calibri"/>
          <w:i/>
          <w:iCs/>
          <w:lang w:val="fr-CH"/>
        </w:rPr>
        <w:t>Colour</w:t>
      </w:r>
      <w:proofErr w:type="spellEnd"/>
      <w:r w:rsidRPr="00D3063F">
        <w:rPr>
          <w:rFonts w:cs="Calibri"/>
          <w:i/>
          <w:iCs/>
          <w:lang w:val="fr-CH"/>
        </w:rPr>
        <w:t xml:space="preserve"> Codes</w:t>
      </w:r>
      <w:r w:rsidRPr="00D3063F">
        <w:rPr>
          <w:rFonts w:cs="Calibri"/>
          <w:lang w:val="fr-CH"/>
        </w:rPr>
        <w:t>)</w:t>
      </w:r>
    </w:p>
    <w:p w14:paraId="6363CDDC"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NSPC</w:t>
      </w:r>
      <w:r w:rsidRPr="00D3063F">
        <w:rPr>
          <w:rFonts w:cs="Calibri"/>
          <w:lang w:val="fr-CH"/>
        </w:rPr>
        <w:tab/>
        <w:t>Code de point sémaphore national (</w:t>
      </w:r>
      <w:r w:rsidRPr="00D3063F">
        <w:rPr>
          <w:rFonts w:cs="Calibri"/>
          <w:i/>
          <w:iCs/>
          <w:lang w:val="fr-CH"/>
        </w:rPr>
        <w:t xml:space="preserve">National </w:t>
      </w:r>
      <w:proofErr w:type="spellStart"/>
      <w:r w:rsidRPr="00D3063F">
        <w:rPr>
          <w:rFonts w:cs="Calibri"/>
          <w:i/>
          <w:iCs/>
          <w:lang w:val="fr-CH"/>
        </w:rPr>
        <w:t>Signalling</w:t>
      </w:r>
      <w:proofErr w:type="spellEnd"/>
      <w:r w:rsidRPr="00D3063F">
        <w:rPr>
          <w:rFonts w:cs="Calibri"/>
          <w:i/>
          <w:iCs/>
          <w:lang w:val="fr-CH"/>
        </w:rPr>
        <w:t xml:space="preserve"> Point Code</w:t>
      </w:r>
      <w:r w:rsidRPr="00D3063F">
        <w:rPr>
          <w:rFonts w:cs="Calibri"/>
          <w:lang w:val="fr-CH"/>
        </w:rPr>
        <w:t>)</w:t>
      </w:r>
    </w:p>
    <w:p w14:paraId="06DD55A1"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NNP</w:t>
      </w:r>
      <w:r w:rsidRPr="00D3063F">
        <w:rPr>
          <w:rFonts w:cs="Calibri"/>
          <w:lang w:val="fr-CH"/>
        </w:rPr>
        <w:tab/>
        <w:t>Plan national de numérotage (</w:t>
      </w:r>
      <w:bookmarkStart w:id="748" w:name="lt_pId057"/>
      <w:r w:rsidRPr="00D3063F">
        <w:rPr>
          <w:rFonts w:cs="Calibri"/>
          <w:i/>
          <w:iCs/>
          <w:lang w:val="fr-CH"/>
        </w:rPr>
        <w:t xml:space="preserve">National </w:t>
      </w:r>
      <w:proofErr w:type="spellStart"/>
      <w:r w:rsidRPr="00D3063F">
        <w:rPr>
          <w:rFonts w:cs="Calibri"/>
          <w:i/>
          <w:iCs/>
          <w:lang w:val="fr-CH"/>
        </w:rPr>
        <w:t>Numbering</w:t>
      </w:r>
      <w:proofErr w:type="spellEnd"/>
      <w:r w:rsidRPr="00D3063F">
        <w:rPr>
          <w:rFonts w:cs="Calibri"/>
          <w:i/>
          <w:iCs/>
          <w:lang w:val="fr-CH"/>
        </w:rPr>
        <w:t xml:space="preserve"> Plan</w:t>
      </w:r>
      <w:bookmarkEnd w:id="748"/>
      <w:r w:rsidRPr="00D3063F">
        <w:rPr>
          <w:rFonts w:cs="Calibri"/>
          <w:lang w:val="fr-CH"/>
        </w:rPr>
        <w:t>)</w:t>
      </w:r>
    </w:p>
    <w:p w14:paraId="742AB9C2"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PRS</w:t>
      </w:r>
      <w:r w:rsidRPr="00D3063F">
        <w:rPr>
          <w:rFonts w:cs="Calibri"/>
          <w:b/>
          <w:bCs/>
          <w:lang w:val="fr-CH"/>
        </w:rPr>
        <w:tab/>
      </w:r>
      <w:r w:rsidRPr="00D3063F">
        <w:rPr>
          <w:rFonts w:cs="Calibri"/>
          <w:lang w:val="fr-CH"/>
        </w:rPr>
        <w:t>Services kiosque (</w:t>
      </w:r>
      <w:r w:rsidRPr="00D3063F">
        <w:rPr>
          <w:rFonts w:cs="Calibri"/>
          <w:i/>
          <w:iCs/>
          <w:lang w:val="fr-CH"/>
        </w:rPr>
        <w:t>Premium Rate Services</w:t>
      </w:r>
      <w:r w:rsidRPr="00D3063F">
        <w:rPr>
          <w:rFonts w:cs="Calibri"/>
          <w:lang w:val="fr-CH"/>
        </w:rPr>
        <w:t>)</w:t>
      </w:r>
    </w:p>
    <w:p w14:paraId="26253121"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RMPT</w:t>
      </w:r>
      <w:r w:rsidRPr="00D3063F">
        <w:rPr>
          <w:rFonts w:cs="Calibri"/>
          <w:lang w:val="fr-CH"/>
        </w:rPr>
        <w:tab/>
        <w:t>Réseau mobile terrestre public (</w:t>
      </w:r>
      <w:r w:rsidRPr="00D3063F">
        <w:rPr>
          <w:rFonts w:asciiTheme="minorHAnsi" w:hAnsiTheme="minorHAnsi" w:cstheme="minorHAnsi"/>
          <w:i/>
          <w:iCs/>
          <w:lang w:val="fr-CH"/>
        </w:rPr>
        <w:t>Public Land Mobile Network</w:t>
      </w:r>
      <w:r w:rsidRPr="00D3063F">
        <w:rPr>
          <w:rFonts w:asciiTheme="minorHAnsi" w:hAnsiTheme="minorHAnsi" w:cstheme="minorHAnsi"/>
          <w:lang w:val="fr-CH"/>
        </w:rPr>
        <w:t>)</w:t>
      </w:r>
    </w:p>
    <w:p w14:paraId="7BDA76F5"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RDPC</w:t>
      </w:r>
      <w:r w:rsidRPr="00D3063F">
        <w:rPr>
          <w:rFonts w:cs="Calibri"/>
          <w:lang w:val="fr-CH"/>
        </w:rPr>
        <w:tab/>
        <w:t>Réseau de données public commuté (</w:t>
      </w:r>
      <w:r w:rsidRPr="00D3063F">
        <w:rPr>
          <w:rFonts w:asciiTheme="minorHAnsi" w:hAnsiTheme="minorHAnsi" w:cstheme="minorHAnsi"/>
          <w:i/>
          <w:iCs/>
          <w:lang w:val="fr-CH"/>
        </w:rPr>
        <w:t xml:space="preserve">Public </w:t>
      </w:r>
      <w:proofErr w:type="spellStart"/>
      <w:r w:rsidRPr="00D3063F">
        <w:rPr>
          <w:rFonts w:asciiTheme="minorHAnsi" w:hAnsiTheme="minorHAnsi" w:cstheme="minorHAnsi"/>
          <w:i/>
          <w:iCs/>
          <w:lang w:val="fr-CH"/>
        </w:rPr>
        <w:t>Switched</w:t>
      </w:r>
      <w:proofErr w:type="spellEnd"/>
      <w:r w:rsidRPr="00D3063F">
        <w:rPr>
          <w:rFonts w:asciiTheme="minorHAnsi" w:hAnsiTheme="minorHAnsi" w:cstheme="minorHAnsi"/>
          <w:i/>
          <w:iCs/>
          <w:lang w:val="fr-CH"/>
        </w:rPr>
        <w:t xml:space="preserve"> Data Network</w:t>
      </w:r>
      <w:r w:rsidRPr="00D3063F">
        <w:rPr>
          <w:rFonts w:asciiTheme="minorHAnsi" w:hAnsiTheme="minorHAnsi" w:cstheme="minorHAnsi"/>
          <w:lang w:val="fr-CH"/>
        </w:rPr>
        <w:t>)</w:t>
      </w:r>
    </w:p>
    <w:p w14:paraId="07128926"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RTPC</w:t>
      </w:r>
      <w:r w:rsidRPr="00D3063F">
        <w:rPr>
          <w:rFonts w:cs="Calibri"/>
          <w:lang w:val="fr-CH"/>
        </w:rPr>
        <w:tab/>
        <w:t>Réseau téléphonique public commuté (</w:t>
      </w:r>
      <w:r w:rsidRPr="00D3063F">
        <w:rPr>
          <w:rFonts w:asciiTheme="minorHAnsi" w:hAnsiTheme="minorHAnsi" w:cstheme="minorHAnsi"/>
          <w:i/>
          <w:iCs/>
          <w:lang w:val="fr-CH"/>
        </w:rPr>
        <w:t xml:space="preserve">Public </w:t>
      </w:r>
      <w:proofErr w:type="spellStart"/>
      <w:r w:rsidRPr="00D3063F">
        <w:rPr>
          <w:rFonts w:asciiTheme="minorHAnsi" w:hAnsiTheme="minorHAnsi" w:cstheme="minorHAnsi"/>
          <w:i/>
          <w:iCs/>
          <w:lang w:val="fr-CH"/>
        </w:rPr>
        <w:t>Switched</w:t>
      </w:r>
      <w:proofErr w:type="spellEnd"/>
      <w:r w:rsidRPr="00D3063F">
        <w:rPr>
          <w:rFonts w:asciiTheme="minorHAnsi" w:hAnsiTheme="minorHAnsi" w:cstheme="minorHAnsi"/>
          <w:i/>
          <w:iCs/>
          <w:lang w:val="fr-CH"/>
        </w:rPr>
        <w:t xml:space="preserve"> </w:t>
      </w:r>
      <w:proofErr w:type="spellStart"/>
      <w:r w:rsidRPr="00D3063F">
        <w:rPr>
          <w:rFonts w:asciiTheme="minorHAnsi" w:hAnsiTheme="minorHAnsi" w:cstheme="minorHAnsi"/>
          <w:i/>
          <w:iCs/>
          <w:lang w:val="fr-CH"/>
        </w:rPr>
        <w:t>Telephone</w:t>
      </w:r>
      <w:proofErr w:type="spellEnd"/>
      <w:r w:rsidRPr="00D3063F">
        <w:rPr>
          <w:rFonts w:asciiTheme="minorHAnsi" w:hAnsiTheme="minorHAnsi" w:cstheme="minorHAnsi"/>
          <w:i/>
          <w:iCs/>
          <w:lang w:val="fr-CH"/>
        </w:rPr>
        <w:t xml:space="preserve"> Network</w:t>
      </w:r>
      <w:r w:rsidRPr="00D3063F">
        <w:rPr>
          <w:rFonts w:asciiTheme="minorHAnsi" w:hAnsiTheme="minorHAnsi" w:cstheme="minorHAnsi"/>
          <w:lang w:val="fr-CH"/>
        </w:rPr>
        <w:t>)</w:t>
      </w:r>
    </w:p>
    <w:p w14:paraId="6D2418E5"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ind w:left="1185" w:hanging="1185"/>
        <w:jc w:val="left"/>
        <w:rPr>
          <w:rFonts w:cs="Calibri"/>
          <w:lang w:val="fr-CH"/>
        </w:rPr>
      </w:pPr>
      <w:r w:rsidRPr="00D3063F">
        <w:rPr>
          <w:rFonts w:cs="Calibri"/>
          <w:b/>
          <w:bCs/>
          <w:lang w:val="fr-CH"/>
        </w:rPr>
        <w:t>SADC</w:t>
      </w:r>
      <w:r w:rsidRPr="00D3063F">
        <w:rPr>
          <w:rFonts w:cs="Calibri"/>
          <w:lang w:val="fr-CH"/>
        </w:rPr>
        <w:tab/>
      </w:r>
      <w:r w:rsidRPr="00D3063F">
        <w:rPr>
          <w:rFonts w:eastAsia="Calibri"/>
          <w:lang w:val="fr-CH"/>
        </w:rPr>
        <w:t>Communauté de développement de l'Afrique australe</w:t>
      </w:r>
      <w:r w:rsidRPr="00D3063F">
        <w:rPr>
          <w:rFonts w:cs="Calibri"/>
          <w:lang w:val="fr-CH"/>
        </w:rPr>
        <w:t xml:space="preserve"> </w:t>
      </w:r>
      <w:r w:rsidRPr="00D3063F">
        <w:rPr>
          <w:rFonts w:cs="Calibri"/>
          <w:lang w:val="fr-CH"/>
        </w:rPr>
        <w:br/>
        <w:t>(</w:t>
      </w:r>
      <w:proofErr w:type="spellStart"/>
      <w:r w:rsidRPr="00D3063F">
        <w:rPr>
          <w:rFonts w:cs="Calibri"/>
          <w:i/>
          <w:iCs/>
          <w:lang w:val="fr-CH"/>
        </w:rPr>
        <w:t>Southern</w:t>
      </w:r>
      <w:proofErr w:type="spellEnd"/>
      <w:r w:rsidRPr="00D3063F">
        <w:rPr>
          <w:rFonts w:cs="Calibri"/>
          <w:i/>
          <w:iCs/>
          <w:lang w:val="fr-CH"/>
        </w:rPr>
        <w:t xml:space="preserve"> </w:t>
      </w:r>
      <w:proofErr w:type="spellStart"/>
      <w:r w:rsidRPr="00D3063F">
        <w:rPr>
          <w:rFonts w:cs="Calibri"/>
          <w:i/>
          <w:iCs/>
          <w:lang w:val="fr-CH"/>
        </w:rPr>
        <w:t>Africa</w:t>
      </w:r>
      <w:proofErr w:type="spellEnd"/>
      <w:r w:rsidRPr="00D3063F">
        <w:rPr>
          <w:rFonts w:cs="Calibri"/>
          <w:i/>
          <w:iCs/>
          <w:lang w:val="fr-CH"/>
        </w:rPr>
        <w:t xml:space="preserve"> </w:t>
      </w:r>
      <w:proofErr w:type="spellStart"/>
      <w:r w:rsidRPr="00D3063F">
        <w:rPr>
          <w:rFonts w:cs="Calibri"/>
          <w:i/>
          <w:iCs/>
          <w:lang w:val="fr-CH"/>
        </w:rPr>
        <w:t>Development</w:t>
      </w:r>
      <w:proofErr w:type="spellEnd"/>
      <w:r w:rsidRPr="00D3063F">
        <w:rPr>
          <w:rFonts w:cs="Calibri"/>
          <w:i/>
          <w:iCs/>
          <w:lang w:val="fr-CH"/>
        </w:rPr>
        <w:t xml:space="preserve"> Community</w:t>
      </w:r>
      <w:r w:rsidRPr="00D3063F">
        <w:rPr>
          <w:rFonts w:cs="Calibri"/>
          <w:lang w:val="fr-CH"/>
        </w:rPr>
        <w:t>)</w:t>
      </w:r>
    </w:p>
    <w:p w14:paraId="1CDBFBD6"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SPC</w:t>
      </w:r>
      <w:r w:rsidRPr="00D3063F">
        <w:rPr>
          <w:rFonts w:cs="Calibri"/>
          <w:lang w:val="fr-CH"/>
        </w:rPr>
        <w:tab/>
      </w:r>
      <w:r w:rsidRPr="00D3063F">
        <w:rPr>
          <w:color w:val="000000"/>
          <w:lang w:val="fr-CH"/>
        </w:rPr>
        <w:t>Code de point sémaphore (</w:t>
      </w:r>
      <w:proofErr w:type="spellStart"/>
      <w:r w:rsidRPr="00D3063F">
        <w:rPr>
          <w:rFonts w:cs="Calibri"/>
          <w:i/>
          <w:iCs/>
          <w:lang w:val="fr-CH"/>
        </w:rPr>
        <w:t>Signalling</w:t>
      </w:r>
      <w:proofErr w:type="spellEnd"/>
      <w:r w:rsidRPr="00D3063F">
        <w:rPr>
          <w:rFonts w:cs="Calibri"/>
          <w:i/>
          <w:iCs/>
          <w:lang w:val="fr-CH"/>
        </w:rPr>
        <w:t xml:space="preserve"> Point Code</w:t>
      </w:r>
      <w:r w:rsidRPr="00D3063F">
        <w:rPr>
          <w:rFonts w:cs="Calibri"/>
          <w:lang w:val="fr-CH"/>
        </w:rPr>
        <w:t>)</w:t>
      </w:r>
    </w:p>
    <w:p w14:paraId="3E58F0EC"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USSD</w:t>
      </w:r>
      <w:r w:rsidRPr="00D3063F">
        <w:rPr>
          <w:rFonts w:cs="Calibri"/>
          <w:lang w:val="fr-CH"/>
        </w:rPr>
        <w:tab/>
      </w:r>
      <w:r w:rsidRPr="00D3063F">
        <w:rPr>
          <w:rFonts w:eastAsia="Calibri"/>
          <w:lang w:val="fr-CH"/>
        </w:rPr>
        <w:t>Données de service supplémentaire non structurées</w:t>
      </w:r>
      <w:r w:rsidRPr="00D3063F">
        <w:rPr>
          <w:rFonts w:cs="Calibri"/>
          <w:lang w:val="fr-CH"/>
        </w:rPr>
        <w:t xml:space="preserve"> (</w:t>
      </w:r>
      <w:proofErr w:type="spellStart"/>
      <w:r w:rsidRPr="00D3063F">
        <w:rPr>
          <w:rFonts w:cs="Calibri"/>
          <w:i/>
          <w:iCs/>
          <w:lang w:val="fr-CH"/>
        </w:rPr>
        <w:t>Unstructured</w:t>
      </w:r>
      <w:proofErr w:type="spellEnd"/>
      <w:r w:rsidRPr="00D3063F">
        <w:rPr>
          <w:rFonts w:cs="Calibri"/>
          <w:i/>
          <w:iCs/>
          <w:lang w:val="fr-CH"/>
        </w:rPr>
        <w:t xml:space="preserve"> </w:t>
      </w:r>
      <w:proofErr w:type="spellStart"/>
      <w:r w:rsidRPr="00D3063F">
        <w:rPr>
          <w:rFonts w:cs="Calibri"/>
          <w:i/>
          <w:iCs/>
          <w:lang w:val="fr-CH"/>
        </w:rPr>
        <w:t>Supplementary</w:t>
      </w:r>
      <w:proofErr w:type="spellEnd"/>
      <w:r w:rsidRPr="00D3063F">
        <w:rPr>
          <w:rFonts w:cs="Calibri"/>
          <w:i/>
          <w:iCs/>
          <w:lang w:val="fr-CH"/>
        </w:rPr>
        <w:t xml:space="preserve"> Service Data</w:t>
      </w:r>
      <w:r w:rsidRPr="00D3063F">
        <w:rPr>
          <w:rFonts w:cs="Calibri"/>
          <w:lang w:val="fr-CH"/>
        </w:rPr>
        <w:t>)</w:t>
      </w:r>
    </w:p>
    <w:p w14:paraId="751F5FB4" w14:textId="77777777" w:rsidR="00D3063F" w:rsidRPr="00D3063F" w:rsidRDefault="00D3063F" w:rsidP="00D3063F">
      <w:pPr>
        <w:widowControl w:val="0"/>
        <w:tabs>
          <w:tab w:val="clear" w:pos="567"/>
          <w:tab w:val="clear" w:pos="1276"/>
          <w:tab w:val="clear" w:pos="1843"/>
          <w:tab w:val="clear" w:pos="5387"/>
          <w:tab w:val="clear" w:pos="5954"/>
          <w:tab w:val="left" w:pos="1191"/>
          <w:tab w:val="left" w:pos="1588"/>
          <w:tab w:val="left" w:pos="1985"/>
        </w:tabs>
        <w:jc w:val="left"/>
        <w:rPr>
          <w:rFonts w:cs="Calibri"/>
          <w:lang w:val="fr-CH"/>
        </w:rPr>
      </w:pPr>
      <w:r w:rsidRPr="00D3063F">
        <w:rPr>
          <w:rFonts w:cs="Calibri"/>
          <w:b/>
          <w:bCs/>
          <w:lang w:val="fr-CH"/>
        </w:rPr>
        <w:t>VAN</w:t>
      </w:r>
      <w:r w:rsidRPr="00D3063F">
        <w:rPr>
          <w:rFonts w:cs="Calibri"/>
          <w:b/>
          <w:bCs/>
          <w:lang w:val="fr-CH"/>
        </w:rPr>
        <w:tab/>
      </w:r>
      <w:r w:rsidRPr="00D3063F">
        <w:rPr>
          <w:rFonts w:eastAsia="Calibri"/>
          <w:lang w:val="fr-CH"/>
        </w:rPr>
        <w:t>Fournisseur de services de réseau à valeur ajoutée (</w:t>
      </w:r>
      <w:r w:rsidRPr="00D3063F">
        <w:rPr>
          <w:rFonts w:cs="Calibri"/>
          <w:i/>
          <w:iCs/>
          <w:lang w:val="fr-CH"/>
        </w:rPr>
        <w:t>Value Added Network Service provider</w:t>
      </w:r>
      <w:r w:rsidRPr="00D3063F">
        <w:rPr>
          <w:rFonts w:cs="Calibri"/>
          <w:lang w:val="fr-CH"/>
        </w:rPr>
        <w:t>)</w:t>
      </w:r>
    </w:p>
    <w:p w14:paraId="4FA771A7" w14:textId="77777777" w:rsidR="00D3063F" w:rsidRPr="00D3063F" w:rsidRDefault="00D3063F" w:rsidP="00D3063F">
      <w:pPr>
        <w:tabs>
          <w:tab w:val="clear" w:pos="567"/>
          <w:tab w:val="clear" w:pos="1276"/>
          <w:tab w:val="clear" w:pos="1843"/>
          <w:tab w:val="clear" w:pos="5387"/>
          <w:tab w:val="clear" w:pos="5954"/>
          <w:tab w:val="left" w:pos="1191"/>
          <w:tab w:val="left" w:pos="1588"/>
          <w:tab w:val="left" w:pos="1985"/>
        </w:tabs>
        <w:jc w:val="left"/>
        <w:rPr>
          <w:rFonts w:eastAsia="SimSun" w:cs="Calibri"/>
          <w:lang w:val="fr-CH"/>
        </w:rPr>
      </w:pPr>
      <w:proofErr w:type="spellStart"/>
      <w:r w:rsidRPr="00D3063F">
        <w:rPr>
          <w:rFonts w:cs="Calibri"/>
          <w:b/>
          <w:bCs/>
          <w:lang w:val="fr-CH"/>
        </w:rPr>
        <w:t>VoIP</w:t>
      </w:r>
      <w:proofErr w:type="spellEnd"/>
      <w:r w:rsidRPr="00D3063F">
        <w:rPr>
          <w:rFonts w:cs="Calibri"/>
          <w:lang w:val="fr-CH"/>
        </w:rPr>
        <w:tab/>
      </w:r>
      <w:r w:rsidRPr="00D3063F">
        <w:rPr>
          <w:color w:val="000000"/>
          <w:lang w:val="fr-CH"/>
        </w:rPr>
        <w:t>Téléphonie utilisant le protocole Internet (</w:t>
      </w:r>
      <w:r w:rsidRPr="00D3063F">
        <w:rPr>
          <w:rFonts w:cs="Calibri"/>
          <w:i/>
          <w:iCs/>
          <w:lang w:val="fr-CH"/>
        </w:rPr>
        <w:t>Voice Over Internet Protocol</w:t>
      </w:r>
      <w:r w:rsidRPr="00D3063F">
        <w:rPr>
          <w:rFonts w:cs="Calibri"/>
          <w:lang w:val="fr-CH"/>
        </w:rPr>
        <w:t>)</w:t>
      </w:r>
    </w:p>
    <w:p w14:paraId="65BFF7D8" w14:textId="77777777" w:rsidR="00D3063F" w:rsidRPr="00D3063F" w:rsidRDefault="00D3063F" w:rsidP="00D3063F">
      <w:pPr>
        <w:spacing w:before="240"/>
        <w:jc w:val="left"/>
        <w:rPr>
          <w:rFonts w:eastAsia="SimSun"/>
          <w:b/>
          <w:bCs/>
          <w:i/>
          <w:iCs/>
          <w:lang w:val="fr-CH"/>
        </w:rPr>
      </w:pPr>
      <w:r w:rsidRPr="00D3063F">
        <w:rPr>
          <w:rFonts w:eastAsia="SimSun"/>
          <w:b/>
          <w:bCs/>
          <w:lang w:val="fr-CH"/>
        </w:rPr>
        <w:t>1</w:t>
      </w:r>
      <w:r w:rsidRPr="00D3063F">
        <w:rPr>
          <w:rFonts w:eastAsia="SimSun"/>
          <w:b/>
          <w:bCs/>
          <w:lang w:val="fr-CH"/>
        </w:rPr>
        <w:tab/>
      </w:r>
      <w:r w:rsidRPr="00D3063F">
        <w:rPr>
          <w:rFonts w:eastAsia="SimSun"/>
          <w:b/>
          <w:bCs/>
          <w:i/>
          <w:iCs/>
          <w:lang w:val="fr-CH"/>
        </w:rPr>
        <w:t>INTRODUCTION</w:t>
      </w:r>
    </w:p>
    <w:p w14:paraId="1094140E" w14:textId="77777777" w:rsidR="00D3063F" w:rsidRPr="00D3063F" w:rsidRDefault="00D3063F" w:rsidP="00D3063F">
      <w:pPr>
        <w:jc w:val="left"/>
        <w:rPr>
          <w:lang w:val="fr-CH"/>
        </w:rPr>
      </w:pPr>
      <w:r w:rsidRPr="00D3063F">
        <w:rPr>
          <w:rFonts w:eastAsiaTheme="minorHAnsi"/>
          <w:bCs/>
          <w:lang w:val="fr-CH"/>
        </w:rPr>
        <w:t>1.1</w:t>
      </w:r>
      <w:r w:rsidRPr="00D3063F">
        <w:rPr>
          <w:rFonts w:eastAsiaTheme="minorHAnsi"/>
          <w:bCs/>
          <w:lang w:val="fr-CH"/>
        </w:rPr>
        <w:tab/>
        <w:t>En vertu de la section 38 de la Loi de 2012 sur l'Autorité de régulation des communications, l'</w:t>
      </w:r>
      <w:r w:rsidRPr="00D3063F">
        <w:rPr>
          <w:rFonts w:cs="Calibri"/>
          <w:lang w:val="fr-CH"/>
        </w:rPr>
        <w:t>Autorité de régulation des communications du Botswana</w:t>
      </w:r>
      <w:r w:rsidRPr="00D3063F">
        <w:rPr>
          <w:rFonts w:eastAsia="Calibri"/>
          <w:lang w:val="fr-CH"/>
        </w:rPr>
        <w:t xml:space="preserve"> (ci-après dénommée "Autorité" ou "BOCRA") est chargée de tenir à jour un plan de numérotage et les autres ressources de numérotage des télécommunications utilisés au Botswana.</w:t>
      </w:r>
    </w:p>
    <w:p w14:paraId="1BD216DC" w14:textId="77777777" w:rsidR="00D3063F" w:rsidRPr="00D3063F" w:rsidRDefault="00D3063F" w:rsidP="00D3063F">
      <w:pPr>
        <w:jc w:val="left"/>
        <w:rPr>
          <w:lang w:val="fr-CH"/>
        </w:rPr>
      </w:pPr>
      <w:r w:rsidRPr="00D3063F">
        <w:rPr>
          <w:rFonts w:eastAsiaTheme="minorHAnsi"/>
          <w:bCs/>
          <w:lang w:val="fr-CH"/>
        </w:rPr>
        <w:t>1.2</w:t>
      </w:r>
      <w:r w:rsidRPr="00D3063F">
        <w:rPr>
          <w:rFonts w:eastAsiaTheme="minorHAnsi"/>
          <w:bCs/>
          <w:lang w:val="fr-CH"/>
        </w:rPr>
        <w:tab/>
        <w:t xml:space="preserve">Dans le cadre de ce mandat statutaire, la BOCRA doit élaborer un plan national </w:t>
      </w:r>
      <w:r w:rsidRPr="00D3063F">
        <w:rPr>
          <w:rFonts w:cs="Calibri"/>
          <w:lang w:val="fr-CH"/>
        </w:rPr>
        <w:t xml:space="preserve">de numérotage </w:t>
      </w:r>
      <w:r w:rsidRPr="00D3063F">
        <w:rPr>
          <w:rFonts w:eastAsia="Calibri"/>
          <w:lang w:val="fr-CH"/>
        </w:rPr>
        <w:t>(NNP) afin de garantir l'utilisation efficace des ressources de numérotage des services de télécommunication et d'assurer le respect du plan en ce qui concerne les attributions et les assignations des ressources de numérotage aux fournisseurs de services. Afin de remplir ce mandat, la BOCRA doit:</w:t>
      </w:r>
    </w:p>
    <w:p w14:paraId="65C3AB1E" w14:textId="77777777" w:rsidR="00D3063F" w:rsidRPr="00D3063F" w:rsidRDefault="00D3063F" w:rsidP="00D3063F">
      <w:pPr>
        <w:ind w:left="567" w:hanging="567"/>
        <w:jc w:val="left"/>
        <w:rPr>
          <w:rFonts w:eastAsia="Calibri"/>
          <w:lang w:val="fr-CH"/>
        </w:rPr>
      </w:pPr>
      <w:r w:rsidRPr="00D3063F">
        <w:rPr>
          <w:rFonts w:eastAsia="Calibri"/>
          <w:lang w:val="fr-CH"/>
        </w:rPr>
        <w:tab/>
        <w:t>1.2.1</w:t>
      </w:r>
      <w:r w:rsidRPr="00D3063F">
        <w:rPr>
          <w:rFonts w:eastAsia="Calibri"/>
          <w:lang w:val="fr-CH"/>
        </w:rPr>
        <w:tab/>
        <w:t>Veiller à ce que le plan national de numérotage, le cas échéant, soit compatible avec les normes et les lignes directrices du secteur applicables relatives aux plans de numérotage, ainsi qu'avec les accords, les normes et les recommandations à l'échelle internationale.</w:t>
      </w:r>
    </w:p>
    <w:p w14:paraId="1E889CC1" w14:textId="77777777" w:rsidR="00D3063F" w:rsidRPr="00D3063F" w:rsidRDefault="00D3063F" w:rsidP="00D3063F">
      <w:pPr>
        <w:ind w:left="567" w:hanging="567"/>
        <w:jc w:val="left"/>
        <w:rPr>
          <w:rFonts w:eastAsia="Calibri"/>
          <w:lang w:val="fr-CH"/>
        </w:rPr>
      </w:pPr>
      <w:r w:rsidRPr="00D3063F">
        <w:rPr>
          <w:rFonts w:eastAsia="Calibri"/>
          <w:lang w:val="fr-CH"/>
        </w:rPr>
        <w:tab/>
        <w:t>1.2.2</w:t>
      </w:r>
      <w:r w:rsidRPr="00D3063F">
        <w:rPr>
          <w:rFonts w:eastAsia="Calibri"/>
          <w:lang w:val="fr-CH"/>
        </w:rPr>
        <w:tab/>
        <w:t>Gérer les attributions et les assignations au titre du plan national de numérotage afin de veiller à ce qu'il y ait suffisamment de numéros disponibles pour répondre aux demandes actuelles ainsi qu'aux demandes futures de services raisonnablement anticipées.</w:t>
      </w:r>
    </w:p>
    <w:p w14:paraId="79F25F71" w14:textId="77777777" w:rsidR="00D3063F" w:rsidRPr="00D3063F" w:rsidRDefault="00D3063F" w:rsidP="00D3063F">
      <w:pPr>
        <w:ind w:left="567" w:hanging="567"/>
        <w:jc w:val="left"/>
        <w:rPr>
          <w:rFonts w:eastAsia="Calibri"/>
          <w:lang w:val="fr-CH"/>
        </w:rPr>
      </w:pPr>
      <w:r w:rsidRPr="00D3063F">
        <w:rPr>
          <w:rFonts w:eastAsia="Calibri"/>
          <w:lang w:val="fr-CH"/>
        </w:rPr>
        <w:lastRenderedPageBreak/>
        <w:tab/>
        <w:t>1.2.3</w:t>
      </w:r>
      <w:r w:rsidRPr="00D3063F">
        <w:rPr>
          <w:rFonts w:eastAsia="Calibri"/>
          <w:lang w:val="fr-CH"/>
        </w:rPr>
        <w:tab/>
        <w:t>Garantir l'équité, l'efficacité et la transparence dans l'attribution et l'assignation primaire des numéros, et s'assurer que les coûts pour les fournisseurs de services et les consommateurs sont objectivement justifiés.</w:t>
      </w:r>
    </w:p>
    <w:p w14:paraId="62446F41" w14:textId="77777777" w:rsidR="00D3063F" w:rsidRPr="00D3063F" w:rsidRDefault="00D3063F" w:rsidP="00D3063F">
      <w:pPr>
        <w:jc w:val="left"/>
        <w:rPr>
          <w:rFonts w:eastAsia="SimSun"/>
          <w:b/>
          <w:bCs/>
          <w:lang w:val="fr-CH"/>
        </w:rPr>
      </w:pPr>
      <w:r w:rsidRPr="00D3063F">
        <w:rPr>
          <w:rFonts w:eastAsia="SimSun"/>
          <w:b/>
          <w:bCs/>
          <w:lang w:val="fr-CH"/>
        </w:rPr>
        <w:t>2</w:t>
      </w:r>
      <w:r w:rsidRPr="00D3063F">
        <w:rPr>
          <w:rFonts w:eastAsia="SimSun"/>
          <w:b/>
          <w:bCs/>
          <w:lang w:val="fr-CH"/>
        </w:rPr>
        <w:tab/>
      </w:r>
      <w:r w:rsidRPr="00D3063F">
        <w:rPr>
          <w:rFonts w:eastAsia="SimSun"/>
          <w:b/>
          <w:bCs/>
          <w:i/>
          <w:iCs/>
          <w:lang w:val="fr-CH"/>
        </w:rPr>
        <w:t>OBJET</w:t>
      </w:r>
    </w:p>
    <w:p w14:paraId="766CFE88" w14:textId="77777777" w:rsidR="00D3063F" w:rsidRPr="00D3063F" w:rsidRDefault="00D3063F" w:rsidP="00D3063F">
      <w:pPr>
        <w:jc w:val="left"/>
        <w:rPr>
          <w:rFonts w:eastAsia="Calibri"/>
          <w:lang w:val="fr-CH"/>
        </w:rPr>
      </w:pPr>
      <w:r w:rsidRPr="00D3063F">
        <w:rPr>
          <w:rFonts w:eastAsia="Calibri"/>
          <w:lang w:val="fr-CH"/>
        </w:rPr>
        <w:t>Le plan national de numérotage a pour objet de garantir une utilisation des numéros qui soit transparente, efficace et exempte de toute discrimination. Cette pratique assure aux fournisseurs de services et aux utilisateurs finals une fourniture et une consommation de haut niveau des services de télécommunication.</w:t>
      </w:r>
    </w:p>
    <w:p w14:paraId="4E6D9327" w14:textId="77777777" w:rsidR="00D3063F" w:rsidRPr="00D3063F" w:rsidRDefault="00D3063F" w:rsidP="00D3063F">
      <w:pPr>
        <w:jc w:val="left"/>
        <w:rPr>
          <w:rFonts w:eastAsia="SimSun"/>
          <w:b/>
          <w:bCs/>
          <w:lang w:val="fr-CH"/>
        </w:rPr>
      </w:pPr>
      <w:r w:rsidRPr="00D3063F">
        <w:rPr>
          <w:rFonts w:eastAsia="SimSun"/>
          <w:b/>
          <w:bCs/>
          <w:lang w:val="fr-CH"/>
        </w:rPr>
        <w:t>3</w:t>
      </w:r>
      <w:r w:rsidRPr="00D3063F">
        <w:rPr>
          <w:rFonts w:eastAsia="SimSun"/>
          <w:b/>
          <w:bCs/>
          <w:lang w:val="fr-CH"/>
        </w:rPr>
        <w:tab/>
      </w:r>
      <w:r w:rsidRPr="00D3063F">
        <w:rPr>
          <w:rFonts w:eastAsia="SimSun"/>
          <w:b/>
          <w:bCs/>
          <w:i/>
          <w:iCs/>
          <w:lang w:val="fr-CH"/>
        </w:rPr>
        <w:t>CONSIDÉRATIONS GÉNÉRALES</w:t>
      </w:r>
    </w:p>
    <w:p w14:paraId="5CB320CC" w14:textId="77777777" w:rsidR="00D3063F" w:rsidRPr="00D3063F" w:rsidRDefault="00D3063F" w:rsidP="00D3063F">
      <w:pPr>
        <w:jc w:val="left"/>
        <w:rPr>
          <w:b/>
          <w:bCs/>
          <w:lang w:val="fr-CH"/>
        </w:rPr>
      </w:pPr>
      <w:r w:rsidRPr="00D3063F">
        <w:rPr>
          <w:rFonts w:eastAsiaTheme="minorHAnsi"/>
          <w:bCs/>
          <w:lang w:val="fr-CH"/>
        </w:rPr>
        <w:t>3.1</w:t>
      </w:r>
      <w:r w:rsidRPr="00D3063F">
        <w:rPr>
          <w:rFonts w:eastAsiaTheme="minorHAnsi"/>
          <w:bCs/>
          <w:lang w:val="fr-CH"/>
        </w:rPr>
        <w:tab/>
        <w:t xml:space="preserve">La BOCRA </w:t>
      </w:r>
      <w:r w:rsidRPr="00D3063F">
        <w:rPr>
          <w:rFonts w:eastAsia="Calibri"/>
          <w:lang w:val="fr-CH"/>
        </w:rPr>
        <w:t>adopte les principes et les procédures, concernant l'administration des politiques générales relatives au numérotage, d'un Code de conduite en matière de plan de numérotage et d'une base de données sur le numérotage, qui régissent les modalités d'attribution et d'assignation des ressources de numérotage. Ces mécanismes administratifs favorisent l'attribution, l'assignation et l'utilisation équitables et efficaces des ressources de numérotage. Cela permet à la BOCRA et aux fournisseurs de services de disposer d'une plate</w:t>
      </w:r>
      <w:r w:rsidRPr="00D3063F">
        <w:rPr>
          <w:rFonts w:eastAsia="Calibri"/>
          <w:lang w:val="fr-CH"/>
        </w:rPr>
        <w:noBreakHyphen/>
        <w:t>forme de gestion, et les utilisateurs finals peuvent identifier spécifiquement leurs services respectifs par rapport au plan de numérotage.</w:t>
      </w:r>
    </w:p>
    <w:p w14:paraId="5EFE25F2" w14:textId="77777777" w:rsidR="00D3063F" w:rsidRPr="00D3063F" w:rsidRDefault="00D3063F" w:rsidP="00D3063F">
      <w:pPr>
        <w:jc w:val="left"/>
        <w:rPr>
          <w:rFonts w:eastAsia="SimSun"/>
          <w:b/>
          <w:bCs/>
          <w:lang w:val="fr-CH"/>
        </w:rPr>
      </w:pPr>
      <w:r w:rsidRPr="00D3063F">
        <w:rPr>
          <w:rFonts w:eastAsia="SimSun"/>
          <w:b/>
          <w:bCs/>
          <w:lang w:val="fr-CH"/>
        </w:rPr>
        <w:t>4</w:t>
      </w:r>
      <w:r w:rsidRPr="00D3063F">
        <w:rPr>
          <w:rFonts w:eastAsia="SimSun"/>
          <w:b/>
          <w:bCs/>
          <w:lang w:val="fr-CH"/>
        </w:rPr>
        <w:tab/>
      </w:r>
      <w:r w:rsidRPr="00D3063F">
        <w:rPr>
          <w:rFonts w:eastAsia="SimSun"/>
          <w:b/>
          <w:bCs/>
          <w:i/>
          <w:iCs/>
          <w:lang w:val="fr-CH"/>
        </w:rPr>
        <w:t>PLAN NATIONAL DE NUMÉROTAGE (NNP)</w:t>
      </w:r>
    </w:p>
    <w:p w14:paraId="5702AE12" w14:textId="77777777" w:rsidR="00D3063F" w:rsidRPr="00D3063F" w:rsidRDefault="00D3063F" w:rsidP="00D3063F">
      <w:pPr>
        <w:jc w:val="left"/>
        <w:rPr>
          <w:lang w:val="fr-CH"/>
        </w:rPr>
      </w:pPr>
      <w:r w:rsidRPr="00D3063F">
        <w:rPr>
          <w:rFonts w:eastAsiaTheme="minorHAnsi"/>
          <w:bCs/>
          <w:lang w:val="fr-CH"/>
        </w:rPr>
        <w:t>4.1</w:t>
      </w:r>
      <w:r w:rsidRPr="00D3063F">
        <w:rPr>
          <w:rFonts w:eastAsiaTheme="minorHAnsi"/>
          <w:bCs/>
          <w:lang w:val="fr-CH"/>
        </w:rPr>
        <w:tab/>
        <w:t xml:space="preserve">Plan national de numérotage présenté dans le </w:t>
      </w:r>
      <w:r w:rsidRPr="00D3063F">
        <w:rPr>
          <w:rFonts w:eastAsia="Calibri"/>
          <w:b/>
          <w:bCs/>
          <w:lang w:val="fr-CH"/>
        </w:rPr>
        <w:t>Tableau 1</w:t>
      </w:r>
      <w:r w:rsidRPr="00D3063F">
        <w:rPr>
          <w:lang w:val="fr-CH"/>
        </w:rPr>
        <w:t>.</w:t>
      </w:r>
    </w:p>
    <w:p w14:paraId="1CDCDDBB" w14:textId="77777777" w:rsidR="00D3063F" w:rsidRPr="00D3063F" w:rsidRDefault="00D3063F" w:rsidP="007D08C3">
      <w:pPr>
        <w:rPr>
          <w:b/>
          <w:bCs/>
          <w:lang w:val="fr-CH"/>
        </w:rPr>
      </w:pPr>
      <w:r w:rsidRPr="00D3063F">
        <w:rPr>
          <w:rFonts w:eastAsia="Calibri"/>
          <w:lang w:val="fr-CH"/>
        </w:rPr>
        <w:t>Le Tableau 1 illustre la matrice d'attribution de tous les numéros, c'est-à-dire des numéros fixes, mobiles, courts, et d'autres ressources de numérotage uniques. Ces numéros sont décrits en détail dans les sections suivantes.</w:t>
      </w:r>
    </w:p>
    <w:p w14:paraId="603305B4" w14:textId="77777777" w:rsidR="00D3063F" w:rsidRPr="00577F35" w:rsidRDefault="00D3063F" w:rsidP="00D3063F">
      <w:pPr>
        <w:tabs>
          <w:tab w:val="clear" w:pos="567"/>
          <w:tab w:val="clear" w:pos="1276"/>
          <w:tab w:val="clear" w:pos="1843"/>
          <w:tab w:val="clear" w:pos="5387"/>
          <w:tab w:val="clear" w:pos="5954"/>
        </w:tabs>
        <w:overflowPunct/>
        <w:autoSpaceDE/>
        <w:autoSpaceDN/>
        <w:adjustRightInd/>
        <w:spacing w:before="240" w:after="120"/>
        <w:jc w:val="center"/>
        <w:textAlignment w:val="auto"/>
        <w:rPr>
          <w:rFonts w:eastAsia="Calibri" w:cs="Calibri"/>
          <w:i/>
          <w:iCs/>
        </w:rPr>
      </w:pPr>
      <w:r w:rsidRPr="00577F35">
        <w:rPr>
          <w:rFonts w:eastAsia="Calibri" w:cs="Calibri"/>
          <w:i/>
          <w:iCs/>
        </w:rPr>
        <w:t xml:space="preserve">Tableau 1 – Plan national de </w:t>
      </w:r>
      <w:proofErr w:type="spellStart"/>
      <w:r w:rsidRPr="00577F35">
        <w:rPr>
          <w:rFonts w:eastAsia="Calibri" w:cs="Calibri"/>
          <w:i/>
          <w:iCs/>
        </w:rPr>
        <w:t>numérotage</w:t>
      </w:r>
      <w:proofErr w:type="spellEnd"/>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03"/>
        <w:gridCol w:w="863"/>
        <w:gridCol w:w="865"/>
        <w:gridCol w:w="720"/>
        <w:gridCol w:w="721"/>
        <w:gridCol w:w="865"/>
        <w:gridCol w:w="720"/>
        <w:gridCol w:w="865"/>
        <w:gridCol w:w="864"/>
        <w:gridCol w:w="865"/>
        <w:gridCol w:w="721"/>
      </w:tblGrid>
      <w:tr w:rsidR="00D3063F" w:rsidRPr="00577F35" w14:paraId="0AB71894" w14:textId="77777777" w:rsidTr="006322C8">
        <w:trPr>
          <w:tblHeader/>
          <w:jc w:val="center"/>
        </w:trPr>
        <w:tc>
          <w:tcPr>
            <w:tcW w:w="1003" w:type="dxa"/>
            <w:vMerge w:val="restart"/>
            <w:hideMark/>
          </w:tcPr>
          <w:p w14:paraId="206EC221" w14:textId="77777777" w:rsidR="00D3063F" w:rsidRPr="00577F35" w:rsidRDefault="00D3063F" w:rsidP="006322C8">
            <w:pPr>
              <w:tabs>
                <w:tab w:val="clear" w:pos="567"/>
                <w:tab w:val="clear" w:pos="5387"/>
                <w:tab w:val="clear" w:pos="5954"/>
              </w:tabs>
              <w:spacing w:before="40" w:after="20"/>
              <w:jc w:val="left"/>
              <w:textAlignment w:val="auto"/>
              <w:rPr>
                <w:rFonts w:cs="Arial"/>
              </w:rPr>
            </w:pPr>
            <w:r w:rsidRPr="00577F35">
              <w:rPr>
                <w:rFonts w:cs="Arial"/>
              </w:rPr>
              <w:t>Premier chiffre</w:t>
            </w:r>
          </w:p>
        </w:tc>
        <w:tc>
          <w:tcPr>
            <w:tcW w:w="8069" w:type="dxa"/>
            <w:gridSpan w:val="10"/>
            <w:hideMark/>
          </w:tcPr>
          <w:p w14:paraId="541A2981" w14:textId="77777777" w:rsidR="00D3063F" w:rsidRPr="00577F35" w:rsidRDefault="00D3063F" w:rsidP="006322C8">
            <w:pPr>
              <w:tabs>
                <w:tab w:val="clear" w:pos="567"/>
                <w:tab w:val="clear" w:pos="5387"/>
                <w:tab w:val="clear" w:pos="5954"/>
              </w:tabs>
              <w:spacing w:before="40" w:after="20"/>
              <w:jc w:val="left"/>
              <w:textAlignment w:val="auto"/>
              <w:rPr>
                <w:rFonts w:cs="Arial"/>
              </w:rPr>
            </w:pPr>
            <w:proofErr w:type="spellStart"/>
            <w:r w:rsidRPr="00577F35">
              <w:rPr>
                <w:rFonts w:cs="Arial"/>
              </w:rPr>
              <w:t>Deuxième</w:t>
            </w:r>
            <w:proofErr w:type="spellEnd"/>
            <w:r w:rsidRPr="00577F35">
              <w:rPr>
                <w:rFonts w:cs="Arial"/>
              </w:rPr>
              <w:t xml:space="preserve"> chiffre</w:t>
            </w:r>
          </w:p>
        </w:tc>
      </w:tr>
      <w:tr w:rsidR="00D3063F" w:rsidRPr="00577F35" w14:paraId="6789EB14" w14:textId="77777777" w:rsidTr="006322C8">
        <w:trPr>
          <w:tblHeader/>
          <w:jc w:val="center"/>
        </w:trPr>
        <w:tc>
          <w:tcPr>
            <w:tcW w:w="1003" w:type="dxa"/>
            <w:vMerge/>
            <w:vAlign w:val="center"/>
            <w:hideMark/>
          </w:tcPr>
          <w:p w14:paraId="2D3689A8" w14:textId="77777777" w:rsidR="00D3063F" w:rsidRPr="00577F35" w:rsidRDefault="00D3063F" w:rsidP="006322C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rPr>
                <w:rFonts w:cs="Arial"/>
              </w:rPr>
            </w:pPr>
          </w:p>
        </w:tc>
        <w:tc>
          <w:tcPr>
            <w:tcW w:w="863" w:type="dxa"/>
            <w:hideMark/>
          </w:tcPr>
          <w:p w14:paraId="204BCC19"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0</w:t>
            </w:r>
          </w:p>
        </w:tc>
        <w:tc>
          <w:tcPr>
            <w:tcW w:w="865" w:type="dxa"/>
            <w:hideMark/>
          </w:tcPr>
          <w:p w14:paraId="16E19B4C"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1</w:t>
            </w:r>
          </w:p>
        </w:tc>
        <w:tc>
          <w:tcPr>
            <w:tcW w:w="720" w:type="dxa"/>
            <w:hideMark/>
          </w:tcPr>
          <w:p w14:paraId="680F7FA2"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2</w:t>
            </w:r>
          </w:p>
        </w:tc>
        <w:tc>
          <w:tcPr>
            <w:tcW w:w="721" w:type="dxa"/>
            <w:hideMark/>
          </w:tcPr>
          <w:p w14:paraId="35A05F91"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3</w:t>
            </w:r>
          </w:p>
        </w:tc>
        <w:tc>
          <w:tcPr>
            <w:tcW w:w="865" w:type="dxa"/>
            <w:hideMark/>
          </w:tcPr>
          <w:p w14:paraId="647EFEDD"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4</w:t>
            </w:r>
          </w:p>
        </w:tc>
        <w:tc>
          <w:tcPr>
            <w:tcW w:w="720" w:type="dxa"/>
            <w:hideMark/>
          </w:tcPr>
          <w:p w14:paraId="77043F2C"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5</w:t>
            </w:r>
          </w:p>
        </w:tc>
        <w:tc>
          <w:tcPr>
            <w:tcW w:w="865" w:type="dxa"/>
            <w:hideMark/>
          </w:tcPr>
          <w:p w14:paraId="78F8617C"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6</w:t>
            </w:r>
          </w:p>
        </w:tc>
        <w:tc>
          <w:tcPr>
            <w:tcW w:w="864" w:type="dxa"/>
            <w:hideMark/>
          </w:tcPr>
          <w:p w14:paraId="6BC0BE77"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7</w:t>
            </w:r>
          </w:p>
        </w:tc>
        <w:tc>
          <w:tcPr>
            <w:tcW w:w="865" w:type="dxa"/>
            <w:hideMark/>
          </w:tcPr>
          <w:p w14:paraId="5C57D523"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8</w:t>
            </w:r>
          </w:p>
        </w:tc>
        <w:tc>
          <w:tcPr>
            <w:tcW w:w="721" w:type="dxa"/>
            <w:hideMark/>
          </w:tcPr>
          <w:p w14:paraId="30988DF0"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9</w:t>
            </w:r>
          </w:p>
        </w:tc>
      </w:tr>
      <w:tr w:rsidR="00D3063F" w:rsidRPr="00577F35" w14:paraId="29A272F5" w14:textId="77777777" w:rsidTr="006322C8">
        <w:trPr>
          <w:tblHeader/>
          <w:jc w:val="center"/>
        </w:trPr>
        <w:tc>
          <w:tcPr>
            <w:tcW w:w="1003" w:type="dxa"/>
            <w:hideMark/>
          </w:tcPr>
          <w:p w14:paraId="310C55A1"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0</w:t>
            </w:r>
          </w:p>
        </w:tc>
        <w:tc>
          <w:tcPr>
            <w:tcW w:w="863" w:type="dxa"/>
            <w:hideMark/>
          </w:tcPr>
          <w:p w14:paraId="413DC287"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Int'l</w:t>
            </w:r>
          </w:p>
        </w:tc>
        <w:tc>
          <w:tcPr>
            <w:tcW w:w="5620" w:type="dxa"/>
            <w:gridSpan w:val="7"/>
            <w:hideMark/>
          </w:tcPr>
          <w:p w14:paraId="795C81FE" w14:textId="77777777" w:rsidR="00D3063F" w:rsidRPr="00D3063F" w:rsidRDefault="00D3063F" w:rsidP="006322C8">
            <w:pPr>
              <w:tabs>
                <w:tab w:val="clear" w:pos="567"/>
                <w:tab w:val="clear" w:pos="5387"/>
                <w:tab w:val="clear" w:pos="5954"/>
              </w:tabs>
              <w:spacing w:before="40" w:after="20"/>
              <w:jc w:val="left"/>
              <w:textAlignment w:val="auto"/>
              <w:rPr>
                <w:rFonts w:cs="Arial"/>
                <w:lang w:val="fr-CH"/>
              </w:rPr>
            </w:pPr>
            <w:r w:rsidRPr="00D3063F">
              <w:rPr>
                <w:rFonts w:cs="Arial"/>
                <w:lang w:val="fr-CH"/>
              </w:rPr>
              <w:t>Numérotation internationale abrégée dans la région</w:t>
            </w:r>
          </w:p>
        </w:tc>
        <w:tc>
          <w:tcPr>
            <w:tcW w:w="865" w:type="dxa"/>
          </w:tcPr>
          <w:p w14:paraId="6CF3DC04" w14:textId="77777777" w:rsidR="00D3063F" w:rsidRPr="00577F35" w:rsidRDefault="00D3063F" w:rsidP="006322C8">
            <w:pPr>
              <w:tabs>
                <w:tab w:val="clear" w:pos="567"/>
                <w:tab w:val="clear" w:pos="5387"/>
                <w:tab w:val="clear" w:pos="5954"/>
              </w:tabs>
              <w:spacing w:before="40" w:after="20"/>
              <w:jc w:val="left"/>
              <w:textAlignment w:val="auto"/>
              <w:rPr>
                <w:rFonts w:cs="Arial"/>
              </w:rPr>
            </w:pPr>
            <w:r w:rsidRPr="00577F35">
              <w:rPr>
                <w:rFonts w:cs="Arial"/>
              </w:rPr>
              <w:t>0800 et 08XX</w:t>
            </w:r>
          </w:p>
        </w:tc>
        <w:tc>
          <w:tcPr>
            <w:tcW w:w="721" w:type="dxa"/>
          </w:tcPr>
          <w:p w14:paraId="624C7146" w14:textId="77777777" w:rsidR="00D3063F" w:rsidRPr="00577F35" w:rsidRDefault="00D3063F" w:rsidP="006322C8">
            <w:pPr>
              <w:tabs>
                <w:tab w:val="clear" w:pos="567"/>
                <w:tab w:val="clear" w:pos="5387"/>
                <w:tab w:val="clear" w:pos="5954"/>
              </w:tabs>
              <w:spacing w:before="40" w:after="20"/>
              <w:jc w:val="left"/>
              <w:textAlignment w:val="auto"/>
              <w:rPr>
                <w:rFonts w:cs="Arial"/>
              </w:rPr>
            </w:pPr>
          </w:p>
        </w:tc>
      </w:tr>
      <w:tr w:rsidR="00D3063F" w:rsidRPr="00577F35" w14:paraId="6BFB80B0" w14:textId="77777777" w:rsidTr="006322C8">
        <w:trPr>
          <w:tblHeader/>
          <w:jc w:val="center"/>
        </w:trPr>
        <w:tc>
          <w:tcPr>
            <w:tcW w:w="1003" w:type="dxa"/>
            <w:hideMark/>
          </w:tcPr>
          <w:p w14:paraId="5820E364"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1</w:t>
            </w:r>
          </w:p>
        </w:tc>
        <w:tc>
          <w:tcPr>
            <w:tcW w:w="8069" w:type="dxa"/>
            <w:gridSpan w:val="10"/>
            <w:hideMark/>
          </w:tcPr>
          <w:p w14:paraId="00C04AA0" w14:textId="77777777" w:rsidR="00D3063F" w:rsidRPr="00577F35" w:rsidRDefault="00D3063F" w:rsidP="006322C8">
            <w:pPr>
              <w:tabs>
                <w:tab w:val="clear" w:pos="567"/>
                <w:tab w:val="clear" w:pos="5387"/>
                <w:tab w:val="clear" w:pos="5954"/>
              </w:tabs>
              <w:spacing w:before="40" w:after="20"/>
              <w:jc w:val="left"/>
              <w:textAlignment w:val="auto"/>
              <w:rPr>
                <w:rFonts w:cs="Arial"/>
              </w:rPr>
            </w:pPr>
            <w:proofErr w:type="spellStart"/>
            <w:r w:rsidRPr="00577F35">
              <w:rPr>
                <w:rFonts w:cs="Arial"/>
              </w:rPr>
              <w:t>Numéros</w:t>
            </w:r>
            <w:proofErr w:type="spellEnd"/>
            <w:r w:rsidRPr="00577F35">
              <w:rPr>
                <w:rFonts w:cs="Arial"/>
              </w:rPr>
              <w:t xml:space="preserve"> courts</w:t>
            </w:r>
          </w:p>
        </w:tc>
      </w:tr>
      <w:tr w:rsidR="00D3063F" w:rsidRPr="005C4DD9" w14:paraId="4D56340C" w14:textId="77777777" w:rsidTr="006322C8">
        <w:trPr>
          <w:tblHeader/>
          <w:jc w:val="center"/>
        </w:trPr>
        <w:tc>
          <w:tcPr>
            <w:tcW w:w="1003" w:type="dxa"/>
            <w:hideMark/>
          </w:tcPr>
          <w:p w14:paraId="2A84D25B"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2</w:t>
            </w:r>
          </w:p>
        </w:tc>
        <w:tc>
          <w:tcPr>
            <w:tcW w:w="863" w:type="dxa"/>
            <w:hideMark/>
          </w:tcPr>
          <w:p w14:paraId="4486BA29"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NG</w:t>
            </w:r>
          </w:p>
        </w:tc>
        <w:tc>
          <w:tcPr>
            <w:tcW w:w="7206" w:type="dxa"/>
            <w:gridSpan w:val="9"/>
          </w:tcPr>
          <w:p w14:paraId="7FA08D35" w14:textId="77777777" w:rsidR="00D3063F" w:rsidRPr="00D3063F" w:rsidRDefault="00D3063F" w:rsidP="006322C8">
            <w:pPr>
              <w:tabs>
                <w:tab w:val="clear" w:pos="567"/>
                <w:tab w:val="clear" w:pos="5387"/>
                <w:tab w:val="clear" w:pos="5954"/>
              </w:tabs>
              <w:spacing w:before="40" w:after="20"/>
              <w:jc w:val="left"/>
              <w:textAlignment w:val="auto"/>
              <w:rPr>
                <w:rFonts w:cs="Arial"/>
                <w:lang w:val="fr-CH"/>
              </w:rPr>
            </w:pPr>
            <w:r w:rsidRPr="00D3063F">
              <w:rPr>
                <w:rFonts w:asciiTheme="minorHAnsi" w:hAnsiTheme="minorHAnsi"/>
                <w:lang w:val="fr-CH"/>
              </w:rPr>
              <w:t>Numéros géographiques (région de Francistown)</w:t>
            </w:r>
          </w:p>
        </w:tc>
      </w:tr>
      <w:tr w:rsidR="00D3063F" w:rsidRPr="00577F35" w14:paraId="439FCA65" w14:textId="77777777" w:rsidTr="006322C8">
        <w:trPr>
          <w:tblHeader/>
          <w:jc w:val="center"/>
        </w:trPr>
        <w:tc>
          <w:tcPr>
            <w:tcW w:w="1003" w:type="dxa"/>
            <w:hideMark/>
          </w:tcPr>
          <w:p w14:paraId="7F178BB2"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3</w:t>
            </w:r>
          </w:p>
        </w:tc>
        <w:tc>
          <w:tcPr>
            <w:tcW w:w="863" w:type="dxa"/>
            <w:hideMark/>
          </w:tcPr>
          <w:p w14:paraId="4557159D"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NG</w:t>
            </w:r>
          </w:p>
        </w:tc>
        <w:tc>
          <w:tcPr>
            <w:tcW w:w="7206" w:type="dxa"/>
            <w:gridSpan w:val="9"/>
          </w:tcPr>
          <w:p w14:paraId="38E4FBE1" w14:textId="77777777" w:rsidR="00D3063F" w:rsidRPr="00577F35" w:rsidRDefault="00D3063F" w:rsidP="006322C8">
            <w:pPr>
              <w:tabs>
                <w:tab w:val="clear" w:pos="567"/>
                <w:tab w:val="clear" w:pos="5387"/>
                <w:tab w:val="clear" w:pos="5954"/>
              </w:tabs>
              <w:spacing w:before="40" w:after="20"/>
              <w:jc w:val="left"/>
              <w:textAlignment w:val="auto"/>
              <w:rPr>
                <w:rFonts w:cs="Arial"/>
              </w:rPr>
            </w:pPr>
            <w:proofErr w:type="spellStart"/>
            <w:r w:rsidRPr="00577F35">
              <w:rPr>
                <w:rFonts w:asciiTheme="minorHAnsi" w:hAnsiTheme="minorHAnsi"/>
              </w:rPr>
              <w:t>Numéros</w:t>
            </w:r>
            <w:proofErr w:type="spellEnd"/>
            <w:r w:rsidRPr="00577F35">
              <w:rPr>
                <w:rFonts w:asciiTheme="minorHAnsi" w:hAnsiTheme="minorHAnsi"/>
              </w:rPr>
              <w:t xml:space="preserve"> </w:t>
            </w:r>
            <w:proofErr w:type="spellStart"/>
            <w:r w:rsidRPr="00577F35">
              <w:rPr>
                <w:rFonts w:asciiTheme="minorHAnsi" w:hAnsiTheme="minorHAnsi"/>
              </w:rPr>
              <w:t>géographiques</w:t>
            </w:r>
            <w:proofErr w:type="spellEnd"/>
            <w:r w:rsidRPr="00577F35">
              <w:rPr>
                <w:rFonts w:asciiTheme="minorHAnsi" w:hAnsiTheme="minorHAnsi"/>
              </w:rPr>
              <w:t xml:space="preserve"> (Gaborone)</w:t>
            </w:r>
          </w:p>
        </w:tc>
      </w:tr>
      <w:tr w:rsidR="00D3063F" w:rsidRPr="005C4DD9" w14:paraId="3D0A48DD" w14:textId="77777777" w:rsidTr="006322C8">
        <w:trPr>
          <w:tblHeader/>
          <w:jc w:val="center"/>
        </w:trPr>
        <w:tc>
          <w:tcPr>
            <w:tcW w:w="1003" w:type="dxa"/>
            <w:hideMark/>
          </w:tcPr>
          <w:p w14:paraId="64244E7E"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4</w:t>
            </w:r>
          </w:p>
        </w:tc>
        <w:tc>
          <w:tcPr>
            <w:tcW w:w="863" w:type="dxa"/>
            <w:hideMark/>
          </w:tcPr>
          <w:p w14:paraId="5FE434C1"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NG</w:t>
            </w:r>
          </w:p>
        </w:tc>
        <w:tc>
          <w:tcPr>
            <w:tcW w:w="7206" w:type="dxa"/>
            <w:gridSpan w:val="9"/>
          </w:tcPr>
          <w:p w14:paraId="50C8A90D" w14:textId="77777777" w:rsidR="00D3063F" w:rsidRPr="00D3063F" w:rsidRDefault="00D3063F" w:rsidP="006322C8">
            <w:pPr>
              <w:tabs>
                <w:tab w:val="clear" w:pos="567"/>
                <w:tab w:val="clear" w:pos="5387"/>
                <w:tab w:val="clear" w:pos="5954"/>
              </w:tabs>
              <w:spacing w:before="40" w:after="20"/>
              <w:jc w:val="left"/>
              <w:textAlignment w:val="auto"/>
              <w:rPr>
                <w:rFonts w:cs="Arial"/>
                <w:lang w:val="fr-CH"/>
              </w:rPr>
            </w:pPr>
            <w:r w:rsidRPr="00D3063F">
              <w:rPr>
                <w:rFonts w:asciiTheme="minorHAnsi" w:hAnsiTheme="minorHAnsi"/>
                <w:lang w:val="fr-CH"/>
              </w:rPr>
              <w:t xml:space="preserve">Numéros géographiques (région de </w:t>
            </w:r>
            <w:proofErr w:type="spellStart"/>
            <w:r w:rsidRPr="00D3063F">
              <w:rPr>
                <w:rFonts w:asciiTheme="minorHAnsi" w:hAnsiTheme="minorHAnsi"/>
                <w:lang w:val="fr-CH"/>
              </w:rPr>
              <w:t>Palapye</w:t>
            </w:r>
            <w:proofErr w:type="spellEnd"/>
            <w:r w:rsidRPr="00D3063F">
              <w:rPr>
                <w:rFonts w:asciiTheme="minorHAnsi" w:hAnsiTheme="minorHAnsi"/>
                <w:lang w:val="fr-CH"/>
              </w:rPr>
              <w:t>)</w:t>
            </w:r>
          </w:p>
        </w:tc>
      </w:tr>
      <w:tr w:rsidR="00D3063F" w:rsidRPr="005C4DD9" w14:paraId="16FD5905" w14:textId="77777777" w:rsidTr="006322C8">
        <w:trPr>
          <w:tblHeader/>
          <w:jc w:val="center"/>
        </w:trPr>
        <w:tc>
          <w:tcPr>
            <w:tcW w:w="1003" w:type="dxa"/>
            <w:hideMark/>
          </w:tcPr>
          <w:p w14:paraId="4E9A2AC3"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5</w:t>
            </w:r>
          </w:p>
        </w:tc>
        <w:tc>
          <w:tcPr>
            <w:tcW w:w="863" w:type="dxa"/>
            <w:hideMark/>
          </w:tcPr>
          <w:p w14:paraId="0B676AF0"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NG</w:t>
            </w:r>
          </w:p>
        </w:tc>
        <w:tc>
          <w:tcPr>
            <w:tcW w:w="7206" w:type="dxa"/>
            <w:gridSpan w:val="9"/>
          </w:tcPr>
          <w:p w14:paraId="197E227A" w14:textId="77777777" w:rsidR="00D3063F" w:rsidRPr="00D3063F" w:rsidRDefault="00D3063F" w:rsidP="006322C8">
            <w:pPr>
              <w:tabs>
                <w:tab w:val="clear" w:pos="567"/>
                <w:tab w:val="clear" w:pos="5387"/>
                <w:tab w:val="clear" w:pos="5954"/>
              </w:tabs>
              <w:spacing w:before="40" w:after="20"/>
              <w:jc w:val="left"/>
              <w:textAlignment w:val="auto"/>
              <w:rPr>
                <w:rFonts w:cs="Arial"/>
                <w:lang w:val="fr-CH"/>
              </w:rPr>
            </w:pPr>
            <w:r w:rsidRPr="00D3063F">
              <w:rPr>
                <w:rFonts w:asciiTheme="minorHAnsi" w:hAnsiTheme="minorHAnsi"/>
                <w:lang w:val="fr-CH"/>
              </w:rPr>
              <w:t>Numéros géographiques (région du sud-est)</w:t>
            </w:r>
          </w:p>
        </w:tc>
      </w:tr>
      <w:tr w:rsidR="00D3063F" w:rsidRPr="005C4DD9" w14:paraId="2F309B30" w14:textId="77777777" w:rsidTr="006322C8">
        <w:trPr>
          <w:tblHeader/>
          <w:jc w:val="center"/>
        </w:trPr>
        <w:tc>
          <w:tcPr>
            <w:tcW w:w="1003" w:type="dxa"/>
            <w:hideMark/>
          </w:tcPr>
          <w:p w14:paraId="104CDF39"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6</w:t>
            </w:r>
          </w:p>
        </w:tc>
        <w:tc>
          <w:tcPr>
            <w:tcW w:w="863" w:type="dxa"/>
            <w:hideMark/>
          </w:tcPr>
          <w:p w14:paraId="701C4F57"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NG</w:t>
            </w:r>
          </w:p>
        </w:tc>
        <w:tc>
          <w:tcPr>
            <w:tcW w:w="7206" w:type="dxa"/>
            <w:gridSpan w:val="9"/>
          </w:tcPr>
          <w:p w14:paraId="091CC14F" w14:textId="77777777" w:rsidR="00D3063F" w:rsidRPr="00D3063F" w:rsidRDefault="00D3063F" w:rsidP="006322C8">
            <w:pPr>
              <w:tabs>
                <w:tab w:val="clear" w:pos="567"/>
                <w:tab w:val="clear" w:pos="5387"/>
                <w:tab w:val="clear" w:pos="5954"/>
              </w:tabs>
              <w:spacing w:before="40" w:after="20"/>
              <w:jc w:val="left"/>
              <w:textAlignment w:val="auto"/>
              <w:rPr>
                <w:rFonts w:cs="Arial"/>
                <w:lang w:val="fr-CH"/>
              </w:rPr>
            </w:pPr>
            <w:r w:rsidRPr="00D3063F">
              <w:rPr>
                <w:rFonts w:asciiTheme="minorHAnsi" w:hAnsiTheme="minorHAnsi"/>
                <w:lang w:val="fr-CH"/>
              </w:rPr>
              <w:t>Numéros géographiques (régions du nord et de l'ouest)</w:t>
            </w:r>
          </w:p>
        </w:tc>
      </w:tr>
      <w:tr w:rsidR="00D3063F" w:rsidRPr="00577F35" w14:paraId="1B20871D" w14:textId="77777777" w:rsidTr="006322C8">
        <w:trPr>
          <w:tblHeader/>
          <w:jc w:val="center"/>
        </w:trPr>
        <w:tc>
          <w:tcPr>
            <w:tcW w:w="1003" w:type="dxa"/>
            <w:hideMark/>
          </w:tcPr>
          <w:p w14:paraId="76BE4FB5"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7</w:t>
            </w:r>
          </w:p>
        </w:tc>
        <w:tc>
          <w:tcPr>
            <w:tcW w:w="8069" w:type="dxa"/>
            <w:gridSpan w:val="10"/>
            <w:hideMark/>
          </w:tcPr>
          <w:p w14:paraId="7E04D9B2" w14:textId="77777777" w:rsidR="00D3063F" w:rsidRPr="00577F35" w:rsidRDefault="00D3063F" w:rsidP="006322C8">
            <w:pPr>
              <w:tabs>
                <w:tab w:val="clear" w:pos="567"/>
                <w:tab w:val="clear" w:pos="5387"/>
                <w:tab w:val="clear" w:pos="5954"/>
              </w:tabs>
              <w:spacing w:before="40" w:after="20"/>
              <w:jc w:val="left"/>
              <w:textAlignment w:val="auto"/>
              <w:rPr>
                <w:rFonts w:cs="Arial"/>
              </w:rPr>
            </w:pPr>
            <w:proofErr w:type="spellStart"/>
            <w:r w:rsidRPr="00577F35">
              <w:rPr>
                <w:rFonts w:cs="Arial"/>
              </w:rPr>
              <w:t>Numéros</w:t>
            </w:r>
            <w:proofErr w:type="spellEnd"/>
            <w:r w:rsidRPr="00577F35">
              <w:rPr>
                <w:rFonts w:cs="Arial"/>
              </w:rPr>
              <w:t xml:space="preserve"> mobiles</w:t>
            </w:r>
          </w:p>
        </w:tc>
      </w:tr>
      <w:tr w:rsidR="00D3063F" w:rsidRPr="005C4DD9" w14:paraId="0A638D06" w14:textId="77777777" w:rsidTr="006322C8">
        <w:trPr>
          <w:tblHeader/>
          <w:jc w:val="center"/>
        </w:trPr>
        <w:tc>
          <w:tcPr>
            <w:tcW w:w="1003" w:type="dxa"/>
            <w:hideMark/>
          </w:tcPr>
          <w:p w14:paraId="49EC2A58"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8</w:t>
            </w:r>
          </w:p>
        </w:tc>
        <w:tc>
          <w:tcPr>
            <w:tcW w:w="8069" w:type="dxa"/>
            <w:gridSpan w:val="10"/>
            <w:hideMark/>
          </w:tcPr>
          <w:p w14:paraId="04213E66" w14:textId="77777777" w:rsidR="00D3063F" w:rsidRPr="00D3063F" w:rsidRDefault="00D3063F" w:rsidP="006322C8">
            <w:pPr>
              <w:tabs>
                <w:tab w:val="clear" w:pos="567"/>
                <w:tab w:val="clear" w:pos="5387"/>
                <w:tab w:val="clear" w:pos="5954"/>
              </w:tabs>
              <w:spacing w:before="40" w:after="20"/>
              <w:jc w:val="left"/>
              <w:textAlignment w:val="auto"/>
              <w:rPr>
                <w:rFonts w:cs="Arial"/>
                <w:lang w:val="fr-CH"/>
              </w:rPr>
            </w:pPr>
            <w:r w:rsidRPr="00D3063F">
              <w:rPr>
                <w:rFonts w:cs="Arial"/>
                <w:lang w:val="fr-CH"/>
              </w:rPr>
              <w:t>Numéros non géographiques (communications M2M et mobiles)</w:t>
            </w:r>
          </w:p>
        </w:tc>
      </w:tr>
      <w:tr w:rsidR="00D3063F" w:rsidRPr="00577F35" w14:paraId="099A5D28" w14:textId="77777777" w:rsidTr="006322C8">
        <w:trPr>
          <w:tblHeader/>
          <w:jc w:val="center"/>
        </w:trPr>
        <w:tc>
          <w:tcPr>
            <w:tcW w:w="1003" w:type="dxa"/>
            <w:hideMark/>
          </w:tcPr>
          <w:p w14:paraId="2825DAF9"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9</w:t>
            </w:r>
          </w:p>
        </w:tc>
        <w:tc>
          <w:tcPr>
            <w:tcW w:w="863" w:type="dxa"/>
            <w:hideMark/>
          </w:tcPr>
          <w:p w14:paraId="4F4E5A59"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PRS</w:t>
            </w:r>
          </w:p>
        </w:tc>
        <w:tc>
          <w:tcPr>
            <w:tcW w:w="865" w:type="dxa"/>
            <w:hideMark/>
          </w:tcPr>
          <w:p w14:paraId="0BECE4A6" w14:textId="77777777" w:rsidR="00D3063F" w:rsidRPr="00577F35" w:rsidRDefault="00D3063F" w:rsidP="006322C8">
            <w:pPr>
              <w:tabs>
                <w:tab w:val="clear" w:pos="567"/>
                <w:tab w:val="clear" w:pos="5387"/>
                <w:tab w:val="clear" w:pos="5954"/>
              </w:tabs>
              <w:spacing w:before="40" w:after="20"/>
              <w:jc w:val="left"/>
              <w:textAlignment w:val="auto"/>
              <w:rPr>
                <w:rFonts w:cs="Arial"/>
              </w:rPr>
            </w:pPr>
            <w:r w:rsidRPr="00577F35">
              <w:rPr>
                <w:rFonts w:cs="Arial"/>
              </w:rPr>
              <w:t>91X</w:t>
            </w:r>
          </w:p>
        </w:tc>
        <w:tc>
          <w:tcPr>
            <w:tcW w:w="5620" w:type="dxa"/>
            <w:gridSpan w:val="7"/>
            <w:vAlign w:val="center"/>
          </w:tcPr>
          <w:p w14:paraId="1A0C5F64" w14:textId="77777777" w:rsidR="00D3063F" w:rsidRPr="00577F35" w:rsidRDefault="00D3063F" w:rsidP="006322C8">
            <w:pPr>
              <w:tabs>
                <w:tab w:val="clear" w:pos="567"/>
                <w:tab w:val="clear" w:pos="5387"/>
                <w:tab w:val="clear" w:pos="5954"/>
              </w:tabs>
              <w:spacing w:before="40" w:after="20"/>
              <w:jc w:val="center"/>
              <w:textAlignment w:val="auto"/>
              <w:rPr>
                <w:rFonts w:cs="Arial"/>
              </w:rPr>
            </w:pPr>
            <w:proofErr w:type="spellStart"/>
            <w:r w:rsidRPr="00577F35">
              <w:rPr>
                <w:rFonts w:cs="Arial"/>
              </w:rPr>
              <w:t>Réservé</w:t>
            </w:r>
            <w:proofErr w:type="spellEnd"/>
          </w:p>
        </w:tc>
        <w:tc>
          <w:tcPr>
            <w:tcW w:w="721" w:type="dxa"/>
            <w:hideMark/>
          </w:tcPr>
          <w:p w14:paraId="67B443CF" w14:textId="77777777" w:rsidR="00D3063F" w:rsidRPr="00577F35" w:rsidRDefault="00D3063F" w:rsidP="006322C8">
            <w:pPr>
              <w:tabs>
                <w:tab w:val="clear" w:pos="567"/>
                <w:tab w:val="clear" w:pos="5387"/>
                <w:tab w:val="clear" w:pos="5954"/>
              </w:tabs>
              <w:spacing w:before="40" w:after="20"/>
              <w:jc w:val="center"/>
              <w:textAlignment w:val="auto"/>
              <w:rPr>
                <w:rFonts w:cs="Arial"/>
              </w:rPr>
            </w:pPr>
            <w:r w:rsidRPr="00577F35">
              <w:rPr>
                <w:rFonts w:cs="Arial"/>
              </w:rPr>
              <w:t>99X</w:t>
            </w:r>
          </w:p>
        </w:tc>
      </w:tr>
    </w:tbl>
    <w:p w14:paraId="01F46BCD" w14:textId="77777777" w:rsidR="00D3063F" w:rsidRPr="00577F35" w:rsidRDefault="00D3063F" w:rsidP="00D3063F">
      <w:pPr>
        <w:spacing w:before="240"/>
      </w:pPr>
      <w:r w:rsidRPr="00577F35">
        <w:t xml:space="preserve">Int'l: </w:t>
      </w:r>
      <w:proofErr w:type="spellStart"/>
      <w:r w:rsidRPr="00577F35">
        <w:t>indicatif</w:t>
      </w:r>
      <w:proofErr w:type="spellEnd"/>
      <w:r w:rsidRPr="00577F35">
        <w:t xml:space="preserve"> </w:t>
      </w:r>
      <w:proofErr w:type="spellStart"/>
      <w:r w:rsidRPr="00577F35">
        <w:t>d'accès</w:t>
      </w:r>
      <w:proofErr w:type="spellEnd"/>
      <w:r w:rsidRPr="00577F35">
        <w:t xml:space="preserve"> international</w:t>
      </w:r>
    </w:p>
    <w:p w14:paraId="18D847A7" w14:textId="77777777" w:rsidR="00D3063F" w:rsidRPr="00577F35" w:rsidRDefault="00D3063F" w:rsidP="00D3063F">
      <w:pPr>
        <w:spacing w:before="0"/>
      </w:pPr>
      <w:r w:rsidRPr="00577F35">
        <w:t xml:space="preserve">NG: </w:t>
      </w:r>
      <w:proofErr w:type="spellStart"/>
      <w:r w:rsidRPr="00577F35">
        <w:t>numéros</w:t>
      </w:r>
      <w:proofErr w:type="spellEnd"/>
      <w:r w:rsidRPr="00577F35">
        <w:t xml:space="preserve"> non </w:t>
      </w:r>
      <w:proofErr w:type="spellStart"/>
      <w:r w:rsidRPr="00577F35">
        <w:t>géographiques</w:t>
      </w:r>
      <w:proofErr w:type="spellEnd"/>
    </w:p>
    <w:p w14:paraId="3C41A3A4" w14:textId="77777777" w:rsidR="00D3063F" w:rsidRPr="00D3063F" w:rsidRDefault="00D3063F" w:rsidP="00D3063F">
      <w:pPr>
        <w:spacing w:before="0"/>
        <w:rPr>
          <w:lang w:val="fr-CH"/>
        </w:rPr>
      </w:pPr>
      <w:r w:rsidRPr="00D3063F">
        <w:rPr>
          <w:lang w:val="fr-CH"/>
        </w:rPr>
        <w:t>PRS: services kiosque (non géographique)</w:t>
      </w:r>
    </w:p>
    <w:p w14:paraId="3D2FB07B" w14:textId="77777777" w:rsidR="00D3063F" w:rsidRPr="00D3063F" w:rsidRDefault="00D3063F" w:rsidP="00D3063F">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sidRPr="00D3063F">
        <w:rPr>
          <w:lang w:val="fr-CH"/>
        </w:rPr>
        <w:br w:type="page"/>
      </w:r>
    </w:p>
    <w:p w14:paraId="699239B8" w14:textId="77777777" w:rsidR="00D3063F" w:rsidRPr="00D3063F" w:rsidRDefault="00D3063F" w:rsidP="00D3063F">
      <w:pPr>
        <w:jc w:val="left"/>
        <w:rPr>
          <w:lang w:val="fr-CH"/>
        </w:rPr>
      </w:pPr>
      <w:r w:rsidRPr="00D3063F">
        <w:rPr>
          <w:rFonts w:eastAsiaTheme="minorHAnsi"/>
          <w:lang w:val="fr-CH"/>
        </w:rPr>
        <w:lastRenderedPageBreak/>
        <w:t>4.2</w:t>
      </w:r>
      <w:r w:rsidRPr="00D3063F">
        <w:rPr>
          <w:rFonts w:eastAsiaTheme="minorHAnsi"/>
          <w:lang w:val="fr-CH"/>
        </w:rPr>
        <w:tab/>
      </w:r>
      <w:r w:rsidRPr="00D3063F">
        <w:rPr>
          <w:b/>
          <w:bCs/>
          <w:lang w:val="fr-CH"/>
        </w:rPr>
        <w:t>Numéros uniques et numéros courts</w:t>
      </w:r>
    </w:p>
    <w:p w14:paraId="29BD3C49" w14:textId="77777777" w:rsidR="00D3063F" w:rsidRPr="00D3063F" w:rsidRDefault="00D3063F" w:rsidP="00D3063F">
      <w:pPr>
        <w:ind w:left="567" w:hanging="567"/>
        <w:jc w:val="left"/>
        <w:rPr>
          <w:lang w:val="fr-CH"/>
        </w:rPr>
      </w:pPr>
      <w:r w:rsidRPr="00D3063F">
        <w:rPr>
          <w:rFonts w:eastAsiaTheme="minorHAnsi"/>
          <w:lang w:val="fr-CH"/>
        </w:rPr>
        <w:tab/>
        <w:t>4.2.1</w:t>
      </w:r>
      <w:r w:rsidRPr="00D3063F">
        <w:rPr>
          <w:rFonts w:eastAsiaTheme="minorHAnsi"/>
          <w:lang w:val="fr-CH"/>
        </w:rPr>
        <w:tab/>
      </w:r>
      <w:r w:rsidRPr="00D3063F">
        <w:rPr>
          <w:rFonts w:eastAsia="Calibri"/>
          <w:b/>
          <w:bCs/>
          <w:lang w:val="fr-CH"/>
        </w:rPr>
        <w:t>Niveau 0 – Accès international et numéros verts</w:t>
      </w:r>
    </w:p>
    <w:p w14:paraId="5BBE7A56" w14:textId="77777777" w:rsidR="00D3063F" w:rsidRPr="00D3063F" w:rsidRDefault="00D3063F" w:rsidP="00D3063F">
      <w:pPr>
        <w:tabs>
          <w:tab w:val="clear" w:pos="567"/>
          <w:tab w:val="clear" w:pos="1276"/>
          <w:tab w:val="clear" w:pos="1843"/>
        </w:tabs>
        <w:spacing w:before="0"/>
        <w:ind w:left="1276"/>
        <w:jc w:val="left"/>
        <w:rPr>
          <w:rFonts w:eastAsia="Calibri"/>
          <w:lang w:val="fr-CH"/>
        </w:rPr>
      </w:pPr>
      <w:r w:rsidRPr="00D3063F">
        <w:rPr>
          <w:rFonts w:eastAsia="Calibri"/>
          <w:lang w:val="fr-CH"/>
        </w:rPr>
        <w:t>Le niveau 0 est utilisé pour l'accès international (</w:t>
      </w:r>
      <w:r w:rsidRPr="00D3063F">
        <w:rPr>
          <w:rFonts w:eastAsia="Calibri"/>
          <w:b/>
          <w:bCs/>
          <w:lang w:val="fr-CH"/>
        </w:rPr>
        <w:t>00</w:t>
      </w:r>
      <w:r w:rsidRPr="00D3063F">
        <w:rPr>
          <w:rFonts w:eastAsia="Calibri"/>
          <w:lang w:val="fr-CH"/>
        </w:rPr>
        <w:t xml:space="preserve">), les numéros verts commençant par </w:t>
      </w:r>
      <w:r w:rsidRPr="00D3063F">
        <w:rPr>
          <w:rFonts w:eastAsia="Calibri"/>
          <w:b/>
          <w:bCs/>
          <w:lang w:val="fr-CH"/>
        </w:rPr>
        <w:t xml:space="preserve">0800 </w:t>
      </w:r>
      <w:r w:rsidRPr="00D3063F">
        <w:rPr>
          <w:rFonts w:eastAsia="Calibri"/>
          <w:lang w:val="fr-CH"/>
        </w:rPr>
        <w:t xml:space="preserve">et les appels partagés auxquels la série de numéros </w:t>
      </w:r>
      <w:r w:rsidRPr="00D3063F">
        <w:rPr>
          <w:rFonts w:eastAsia="Calibri"/>
          <w:b/>
          <w:bCs/>
          <w:lang w:val="fr-CH"/>
        </w:rPr>
        <w:t>08XX</w:t>
      </w:r>
      <w:r w:rsidRPr="00D3063F">
        <w:rPr>
          <w:rFonts w:eastAsia="Calibri"/>
          <w:lang w:val="fr-CH"/>
        </w:rPr>
        <w:t xml:space="preserve"> a été attribuée.</w:t>
      </w:r>
    </w:p>
    <w:p w14:paraId="35680976" w14:textId="77777777" w:rsidR="00D3063F" w:rsidRPr="00D3063F" w:rsidRDefault="00D3063F" w:rsidP="00D3063F">
      <w:pPr>
        <w:tabs>
          <w:tab w:val="clear" w:pos="1843"/>
        </w:tabs>
        <w:jc w:val="left"/>
        <w:rPr>
          <w:lang w:val="fr-CH"/>
        </w:rPr>
      </w:pPr>
      <w:r w:rsidRPr="00D3063F">
        <w:rPr>
          <w:rFonts w:eastAsiaTheme="minorHAnsi"/>
          <w:lang w:val="fr-CH"/>
        </w:rPr>
        <w:tab/>
        <w:t>4.2.2</w:t>
      </w:r>
      <w:r w:rsidRPr="00D3063F">
        <w:rPr>
          <w:rFonts w:eastAsiaTheme="minorHAnsi"/>
          <w:lang w:val="fr-CH"/>
        </w:rPr>
        <w:tab/>
      </w:r>
      <w:r w:rsidRPr="00D3063F">
        <w:rPr>
          <w:rFonts w:eastAsia="Calibri"/>
          <w:b/>
          <w:bCs/>
          <w:lang w:val="fr-CH"/>
        </w:rPr>
        <w:t>Niveau 1 – Numéros courts</w:t>
      </w:r>
    </w:p>
    <w:p w14:paraId="733FD3FF" w14:textId="77777777" w:rsidR="00D3063F" w:rsidRPr="00D3063F" w:rsidRDefault="00D3063F" w:rsidP="00D3063F">
      <w:pPr>
        <w:tabs>
          <w:tab w:val="clear" w:pos="567"/>
          <w:tab w:val="clear" w:pos="1276"/>
          <w:tab w:val="clear" w:pos="1843"/>
        </w:tabs>
        <w:spacing w:before="0"/>
        <w:ind w:left="1276"/>
        <w:jc w:val="left"/>
        <w:rPr>
          <w:rFonts w:eastAsia="Calibri"/>
          <w:lang w:val="fr-CH"/>
        </w:rPr>
      </w:pPr>
      <w:r w:rsidRPr="00D3063F">
        <w:rPr>
          <w:rFonts w:eastAsia="Calibri"/>
          <w:lang w:val="fr-CH"/>
        </w:rPr>
        <w:t>Le niveau 1 est utilisé pour les numéros courts. Les numéros courts correspondent à des numéros de téléphone abrégés classés selon trois catégories, à savoir les types A, B et C. Ces numéros occupent les séries de numéros 1XX, 1XXX et 1XXXX, c'est-à-dire des numéros à trois/quatre chiffres et à cinq chiffres. Veuillez consulter le Tableau 2.</w:t>
      </w:r>
    </w:p>
    <w:p w14:paraId="72B4DF8F" w14:textId="77777777" w:rsidR="00D3063F" w:rsidRPr="00D3063F" w:rsidRDefault="00D3063F" w:rsidP="00D3063F">
      <w:pPr>
        <w:keepNext/>
        <w:tabs>
          <w:tab w:val="clear" w:pos="567"/>
          <w:tab w:val="clear" w:pos="1276"/>
          <w:tab w:val="clear" w:pos="1843"/>
          <w:tab w:val="clear" w:pos="5387"/>
          <w:tab w:val="clear" w:pos="5954"/>
        </w:tabs>
        <w:overflowPunct/>
        <w:autoSpaceDE/>
        <w:autoSpaceDN/>
        <w:adjustRightInd/>
        <w:spacing w:before="240" w:after="120"/>
        <w:jc w:val="center"/>
        <w:textAlignment w:val="auto"/>
        <w:rPr>
          <w:rFonts w:eastAsia="Calibri" w:cs="Calibri"/>
          <w:i/>
          <w:iCs/>
          <w:lang w:val="fr-CH"/>
        </w:rPr>
      </w:pPr>
      <w:r w:rsidRPr="00D3063F">
        <w:rPr>
          <w:rFonts w:eastAsia="Calibri" w:cs="Calibri"/>
          <w:i/>
          <w:iCs/>
          <w:lang w:val="fr-CH"/>
        </w:rPr>
        <w:t>Tableau 2 – Résumé des types de numéros courts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3686"/>
        <w:gridCol w:w="3123"/>
      </w:tblGrid>
      <w:tr w:rsidR="00D3063F" w:rsidRPr="005C4DD9" w14:paraId="66F15002" w14:textId="77777777" w:rsidTr="006322C8">
        <w:trPr>
          <w:cantSplit/>
          <w:trHeight w:val="379"/>
          <w:jc w:val="center"/>
        </w:trPr>
        <w:tc>
          <w:tcPr>
            <w:tcW w:w="2263" w:type="dxa"/>
            <w:shd w:val="clear" w:color="auto" w:fill="D9E2F3"/>
          </w:tcPr>
          <w:p w14:paraId="1FF16FF4" w14:textId="77777777" w:rsidR="00D3063F" w:rsidRPr="00577F35" w:rsidRDefault="00D3063F" w:rsidP="007D08C3">
            <w:pPr>
              <w:tabs>
                <w:tab w:val="clear" w:pos="567"/>
                <w:tab w:val="clear" w:pos="1276"/>
                <w:tab w:val="clear" w:pos="1843"/>
                <w:tab w:val="clear" w:pos="5387"/>
                <w:tab w:val="clear" w:pos="5954"/>
              </w:tabs>
              <w:overflowPunct/>
              <w:autoSpaceDE/>
              <w:autoSpaceDN/>
              <w:adjustRightInd/>
              <w:spacing w:before="40" w:after="40"/>
              <w:jc w:val="center"/>
              <w:textAlignment w:val="auto"/>
              <w:rPr>
                <w:rFonts w:eastAsia="Calibri" w:cs="Calibri"/>
                <w:i/>
                <w:iCs/>
              </w:rPr>
            </w:pPr>
            <w:r w:rsidRPr="00577F35">
              <w:rPr>
                <w:rFonts w:eastAsia="Calibri" w:cs="Calibri"/>
                <w:i/>
                <w:iCs/>
              </w:rPr>
              <w:t xml:space="preserve">Types de </w:t>
            </w:r>
            <w:proofErr w:type="spellStart"/>
            <w:r w:rsidRPr="00577F35">
              <w:rPr>
                <w:rFonts w:eastAsia="Calibri" w:cs="Calibri"/>
                <w:i/>
                <w:iCs/>
              </w:rPr>
              <w:t>numéro</w:t>
            </w:r>
            <w:proofErr w:type="spellEnd"/>
            <w:r w:rsidRPr="00577F35">
              <w:rPr>
                <w:rFonts w:eastAsia="Calibri" w:cs="Calibri"/>
                <w:i/>
                <w:iCs/>
              </w:rPr>
              <w:t xml:space="preserve"> court</w:t>
            </w:r>
          </w:p>
        </w:tc>
        <w:tc>
          <w:tcPr>
            <w:tcW w:w="3686" w:type="dxa"/>
            <w:shd w:val="clear" w:color="auto" w:fill="D9E2F3"/>
          </w:tcPr>
          <w:p w14:paraId="0C60B8FD" w14:textId="77777777" w:rsidR="00D3063F" w:rsidRPr="00577F35" w:rsidRDefault="00D3063F" w:rsidP="007D08C3">
            <w:pPr>
              <w:tabs>
                <w:tab w:val="clear" w:pos="567"/>
                <w:tab w:val="clear" w:pos="1276"/>
                <w:tab w:val="clear" w:pos="1843"/>
                <w:tab w:val="clear" w:pos="5387"/>
                <w:tab w:val="clear" w:pos="5954"/>
              </w:tabs>
              <w:overflowPunct/>
              <w:autoSpaceDE/>
              <w:autoSpaceDN/>
              <w:adjustRightInd/>
              <w:spacing w:before="40" w:after="40"/>
              <w:jc w:val="center"/>
              <w:textAlignment w:val="auto"/>
              <w:rPr>
                <w:rFonts w:eastAsia="Calibri" w:cs="Calibri"/>
                <w:i/>
                <w:iCs/>
              </w:rPr>
            </w:pPr>
            <w:r w:rsidRPr="00577F35">
              <w:rPr>
                <w:rFonts w:eastAsia="Calibri" w:cs="Calibri"/>
                <w:i/>
                <w:iCs/>
              </w:rPr>
              <w:t xml:space="preserve">Services et </w:t>
            </w:r>
            <w:proofErr w:type="spellStart"/>
            <w:r w:rsidRPr="00577F35">
              <w:rPr>
                <w:rFonts w:eastAsia="Calibri" w:cs="Calibri"/>
                <w:i/>
                <w:iCs/>
              </w:rPr>
              <w:t>attributs</w:t>
            </w:r>
            <w:proofErr w:type="spellEnd"/>
          </w:p>
        </w:tc>
        <w:tc>
          <w:tcPr>
            <w:tcW w:w="3123" w:type="dxa"/>
            <w:shd w:val="clear" w:color="auto" w:fill="D9E2F3"/>
          </w:tcPr>
          <w:p w14:paraId="75A5711D" w14:textId="77777777" w:rsidR="00D3063F" w:rsidRPr="00D3063F" w:rsidRDefault="00D3063F" w:rsidP="007D08C3">
            <w:pPr>
              <w:tabs>
                <w:tab w:val="clear" w:pos="567"/>
                <w:tab w:val="clear" w:pos="1276"/>
                <w:tab w:val="clear" w:pos="1843"/>
                <w:tab w:val="clear" w:pos="5387"/>
                <w:tab w:val="clear" w:pos="5954"/>
              </w:tabs>
              <w:overflowPunct/>
              <w:autoSpaceDE/>
              <w:autoSpaceDN/>
              <w:adjustRightInd/>
              <w:spacing w:before="40" w:after="40"/>
              <w:jc w:val="center"/>
              <w:textAlignment w:val="auto"/>
              <w:rPr>
                <w:rFonts w:eastAsia="Calibri" w:cs="Calibri"/>
                <w:i/>
                <w:iCs/>
                <w:lang w:val="fr-CH"/>
              </w:rPr>
            </w:pPr>
            <w:r w:rsidRPr="00D3063F">
              <w:rPr>
                <w:rFonts w:eastAsia="Calibri" w:cs="Calibri"/>
                <w:i/>
                <w:iCs/>
                <w:lang w:val="fr-CH"/>
              </w:rPr>
              <w:t>Longueur du numéro en chiffres</w:t>
            </w:r>
          </w:p>
        </w:tc>
      </w:tr>
      <w:tr w:rsidR="00D3063F" w:rsidRPr="005C4DD9" w14:paraId="1A8FC032" w14:textId="77777777" w:rsidTr="006322C8">
        <w:trPr>
          <w:cantSplit/>
          <w:trHeight w:val="108"/>
          <w:jc w:val="center"/>
        </w:trPr>
        <w:tc>
          <w:tcPr>
            <w:tcW w:w="2263" w:type="dxa"/>
          </w:tcPr>
          <w:p w14:paraId="52973AE9"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rPr>
            </w:pPr>
            <w:r w:rsidRPr="00577F35">
              <w:rPr>
                <w:rFonts w:eastAsia="Calibri" w:cs="Calibri"/>
              </w:rPr>
              <w:t>Type A</w:t>
            </w:r>
          </w:p>
        </w:tc>
        <w:tc>
          <w:tcPr>
            <w:tcW w:w="3686" w:type="dxa"/>
          </w:tcPr>
          <w:p w14:paraId="0EBBE2DA" w14:textId="77777777" w:rsidR="00D3063F" w:rsidRPr="00D3063F"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lang w:val="fr-CH"/>
              </w:rPr>
            </w:pPr>
            <w:r w:rsidRPr="00D3063F">
              <w:rPr>
                <w:rFonts w:eastAsia="Calibri" w:cs="Calibri"/>
                <w:lang w:val="fr-CH"/>
              </w:rPr>
              <w:t>Services importants au niveau national, y compris les numéros d'urgence</w:t>
            </w:r>
          </w:p>
        </w:tc>
        <w:tc>
          <w:tcPr>
            <w:tcW w:w="3123" w:type="dxa"/>
          </w:tcPr>
          <w:p w14:paraId="58FA6F61" w14:textId="77777777" w:rsidR="00D3063F" w:rsidRPr="00D3063F"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lang w:val="fr-CH"/>
              </w:rPr>
            </w:pPr>
            <w:r w:rsidRPr="00D3063F">
              <w:rPr>
                <w:rFonts w:eastAsia="Calibri" w:cs="Calibri"/>
                <w:lang w:val="fr-CH"/>
              </w:rPr>
              <w:t xml:space="preserve">Numéro à trois chiffres pour les services d'urgence </w:t>
            </w:r>
          </w:p>
        </w:tc>
      </w:tr>
      <w:tr w:rsidR="00D3063F" w:rsidRPr="005C4DD9" w14:paraId="4D3B93D7" w14:textId="77777777" w:rsidTr="006322C8">
        <w:trPr>
          <w:cantSplit/>
          <w:trHeight w:val="132"/>
          <w:jc w:val="center"/>
        </w:trPr>
        <w:tc>
          <w:tcPr>
            <w:tcW w:w="2263" w:type="dxa"/>
          </w:tcPr>
          <w:p w14:paraId="17CCFD7B"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rPr>
            </w:pPr>
            <w:r w:rsidRPr="00577F35">
              <w:rPr>
                <w:rFonts w:eastAsia="Calibri" w:cs="Calibri"/>
              </w:rPr>
              <w:t>Type B</w:t>
            </w:r>
          </w:p>
        </w:tc>
        <w:tc>
          <w:tcPr>
            <w:tcW w:w="3686" w:type="dxa"/>
          </w:tcPr>
          <w:p w14:paraId="2E251DD1" w14:textId="77777777" w:rsidR="00D3063F" w:rsidRPr="00D3063F"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lang w:val="fr-CH"/>
              </w:rPr>
            </w:pPr>
            <w:r w:rsidRPr="00D3063F">
              <w:rPr>
                <w:rFonts w:eastAsia="Calibri" w:cs="Calibri"/>
                <w:lang w:val="fr-CH"/>
              </w:rPr>
              <w:t xml:space="preserve">Services dans tous les réseaux, c'est-à-dire les services accessibles via tous les opérateurs de réseau mobile publics </w:t>
            </w:r>
          </w:p>
        </w:tc>
        <w:tc>
          <w:tcPr>
            <w:tcW w:w="3123" w:type="dxa"/>
          </w:tcPr>
          <w:p w14:paraId="60F5B55D" w14:textId="77777777" w:rsidR="00D3063F" w:rsidRPr="00D3063F"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lang w:val="fr-CH"/>
              </w:rPr>
            </w:pPr>
            <w:r w:rsidRPr="00D3063F">
              <w:rPr>
                <w:rFonts w:eastAsia="Calibri" w:cs="Calibri"/>
                <w:lang w:val="fr-CH"/>
              </w:rPr>
              <w:t>Numéro à cinq chiffres: séries de numéros 16XXX, 17XXX, 18XX(X) et 19XXX.</w:t>
            </w:r>
          </w:p>
        </w:tc>
      </w:tr>
      <w:tr w:rsidR="00D3063F" w:rsidRPr="00577F35" w14:paraId="75FE6152" w14:textId="77777777" w:rsidTr="006322C8">
        <w:tblPrEx>
          <w:tblBorders>
            <w:left w:val="none" w:sz="0" w:space="0" w:color="auto"/>
            <w:bottom w:val="none" w:sz="0" w:space="0" w:color="auto"/>
            <w:right w:val="none" w:sz="0" w:space="0" w:color="auto"/>
            <w:insideH w:val="none" w:sz="0" w:space="0" w:color="auto"/>
            <w:insideV w:val="none" w:sz="0" w:space="0" w:color="auto"/>
          </w:tblBorders>
        </w:tblPrEx>
        <w:trPr>
          <w:cantSplit/>
          <w:trHeight w:val="103"/>
          <w:jc w:val="center"/>
        </w:trPr>
        <w:tc>
          <w:tcPr>
            <w:tcW w:w="2263" w:type="dxa"/>
            <w:tcBorders>
              <w:top w:val="single" w:sz="4" w:space="0" w:color="auto"/>
              <w:left w:val="single" w:sz="4" w:space="0" w:color="auto"/>
              <w:bottom w:val="single" w:sz="4" w:space="0" w:color="auto"/>
              <w:right w:val="single" w:sz="4" w:space="0" w:color="auto"/>
            </w:tcBorders>
          </w:tcPr>
          <w:p w14:paraId="01A37DE5"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rPr>
            </w:pPr>
            <w:r w:rsidRPr="00577F35">
              <w:rPr>
                <w:rFonts w:eastAsia="Calibri" w:cs="Calibri"/>
              </w:rPr>
              <w:t>Type C</w:t>
            </w:r>
          </w:p>
        </w:tc>
        <w:tc>
          <w:tcPr>
            <w:tcW w:w="3686" w:type="dxa"/>
            <w:tcBorders>
              <w:top w:val="single" w:sz="4" w:space="0" w:color="auto"/>
              <w:left w:val="single" w:sz="4" w:space="0" w:color="auto"/>
              <w:bottom w:val="single" w:sz="4" w:space="0" w:color="auto"/>
              <w:right w:val="single" w:sz="4" w:space="0" w:color="auto"/>
            </w:tcBorders>
          </w:tcPr>
          <w:p w14:paraId="7821650C" w14:textId="77777777" w:rsidR="00D3063F" w:rsidRPr="00D3063F"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lang w:val="fr-CH"/>
              </w:rPr>
            </w:pPr>
            <w:r w:rsidRPr="00D3063F">
              <w:rPr>
                <w:rFonts w:eastAsia="Calibri" w:cs="Calibri"/>
                <w:lang w:val="fr-CH"/>
              </w:rPr>
              <w:t>Services sur le réseau et possibilité d'avoir le même numéro pour différents services sur le même réseau</w:t>
            </w:r>
          </w:p>
        </w:tc>
        <w:tc>
          <w:tcPr>
            <w:tcW w:w="3123" w:type="dxa"/>
            <w:tcBorders>
              <w:top w:val="single" w:sz="4" w:space="0" w:color="auto"/>
              <w:left w:val="single" w:sz="4" w:space="0" w:color="auto"/>
              <w:bottom w:val="single" w:sz="4" w:space="0" w:color="auto"/>
              <w:right w:val="single" w:sz="4" w:space="0" w:color="auto"/>
            </w:tcBorders>
          </w:tcPr>
          <w:p w14:paraId="342E79AB" w14:textId="77777777" w:rsidR="00D3063F" w:rsidRPr="00577F35" w:rsidRDefault="00D3063F" w:rsidP="006322C8">
            <w:pPr>
              <w:keepNext/>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rPr>
            </w:pPr>
            <w:r w:rsidRPr="00577F35">
              <w:rPr>
                <w:rFonts w:eastAsia="Calibri" w:cs="Calibri"/>
              </w:rPr>
              <w:t>10X(X), 11XX, 12X(X).</w:t>
            </w:r>
          </w:p>
        </w:tc>
      </w:tr>
    </w:tbl>
    <w:p w14:paraId="3AE87C94" w14:textId="77777777" w:rsidR="00D3063F" w:rsidRPr="00577F35" w:rsidRDefault="00D3063F" w:rsidP="00D3063F">
      <w:pPr>
        <w:spacing w:before="360"/>
        <w:jc w:val="left"/>
        <w:rPr>
          <w:rFonts w:eastAsia="Calibri"/>
        </w:rPr>
      </w:pPr>
      <w:r w:rsidRPr="00577F35">
        <w:rPr>
          <w:rFonts w:eastAsiaTheme="minorHAnsi"/>
        </w:rPr>
        <w:tab/>
        <w:t>4.2.3</w:t>
      </w:r>
      <w:r w:rsidRPr="00577F35">
        <w:rPr>
          <w:rFonts w:eastAsiaTheme="minorHAnsi"/>
        </w:rPr>
        <w:tab/>
      </w:r>
      <w:proofErr w:type="spellStart"/>
      <w:r w:rsidRPr="00577F35">
        <w:rPr>
          <w:rFonts w:eastAsia="Calibri"/>
          <w:b/>
          <w:bCs/>
        </w:rPr>
        <w:t>Niveaux</w:t>
      </w:r>
      <w:proofErr w:type="spellEnd"/>
      <w:r w:rsidRPr="00577F35">
        <w:rPr>
          <w:rFonts w:eastAsia="Calibri"/>
          <w:b/>
          <w:bCs/>
        </w:rPr>
        <w:t xml:space="preserve"> *1 et *2 – Codes USSD</w:t>
      </w:r>
    </w:p>
    <w:p w14:paraId="040001ED" w14:textId="77777777" w:rsidR="00D3063F" w:rsidRPr="00D3063F" w:rsidRDefault="00D3063F" w:rsidP="00D3063F">
      <w:pPr>
        <w:spacing w:before="0"/>
        <w:ind w:left="1276"/>
        <w:jc w:val="left"/>
        <w:rPr>
          <w:rFonts w:eastAsia="Calibri"/>
          <w:lang w:val="fr-CH"/>
        </w:rPr>
      </w:pPr>
      <w:r w:rsidRPr="00D3063F">
        <w:rPr>
          <w:rFonts w:eastAsia="Calibri"/>
          <w:lang w:val="fr-CH"/>
        </w:rPr>
        <w:t>Les niveaux *1 et *2 sont utilisés pour les codes USSD qui occupent actuellement les séries de numéros *1XX*XXX# et *2XX*XXX#.</w:t>
      </w:r>
    </w:p>
    <w:p w14:paraId="0F569181" w14:textId="77777777" w:rsidR="00D3063F" w:rsidRPr="00D3063F" w:rsidRDefault="00D3063F" w:rsidP="00D3063F">
      <w:pPr>
        <w:jc w:val="left"/>
        <w:rPr>
          <w:rFonts w:eastAsia="Calibri"/>
          <w:lang w:val="fr-CH"/>
        </w:rPr>
      </w:pPr>
      <w:r w:rsidRPr="00D3063F">
        <w:rPr>
          <w:rFonts w:eastAsiaTheme="minorHAnsi"/>
          <w:lang w:val="fr-CH"/>
        </w:rPr>
        <w:tab/>
        <w:t>4.2.4</w:t>
      </w:r>
      <w:r w:rsidRPr="00D3063F">
        <w:rPr>
          <w:rFonts w:eastAsiaTheme="minorHAnsi"/>
          <w:lang w:val="fr-CH"/>
        </w:rPr>
        <w:tab/>
      </w:r>
      <w:r w:rsidRPr="00D3063F">
        <w:rPr>
          <w:rFonts w:eastAsia="Calibri"/>
          <w:b/>
          <w:bCs/>
          <w:lang w:val="fr-CH"/>
        </w:rPr>
        <w:t>Niveaux 1 et 9 – Numéros d'urgence</w:t>
      </w:r>
    </w:p>
    <w:p w14:paraId="0718C261" w14:textId="77777777" w:rsidR="00D3063F" w:rsidRPr="00D3063F" w:rsidRDefault="00D3063F" w:rsidP="00D3063F">
      <w:pPr>
        <w:spacing w:before="0"/>
        <w:ind w:left="1276"/>
        <w:jc w:val="left"/>
        <w:rPr>
          <w:rFonts w:eastAsia="Calibri"/>
          <w:b/>
          <w:bCs/>
          <w:lang w:val="fr-CH"/>
        </w:rPr>
      </w:pPr>
      <w:r w:rsidRPr="00D3063F">
        <w:rPr>
          <w:rFonts w:eastAsia="Calibri"/>
          <w:lang w:val="fr-CH"/>
        </w:rPr>
        <w:t xml:space="preserve">Le niveau 1 et une partie du niveau 9 sont utilisés pour les numéros d'urgence. Les numéros d'urgence occupent les séries de numéros 110-116, 99X et 91X. </w:t>
      </w:r>
      <w:proofErr w:type="spellStart"/>
      <w:r w:rsidRPr="00D3063F">
        <w:rPr>
          <w:rFonts w:eastAsia="Calibri"/>
          <w:lang w:val="fr-CH"/>
        </w:rPr>
        <w:t>Veuillez vous</w:t>
      </w:r>
      <w:proofErr w:type="spellEnd"/>
      <w:r w:rsidRPr="00D3063F">
        <w:rPr>
          <w:rFonts w:eastAsia="Calibri"/>
          <w:lang w:val="fr-CH"/>
        </w:rPr>
        <w:t xml:space="preserve"> référer au Tableau 3 ci-dessous, qui comprend une liste des fournisseurs de services d'urgence.</w:t>
      </w:r>
    </w:p>
    <w:p w14:paraId="5BE5C5C6" w14:textId="77777777" w:rsidR="00D3063F" w:rsidRPr="00577F35" w:rsidRDefault="00D3063F" w:rsidP="00D3063F">
      <w:pPr>
        <w:keepNext/>
        <w:tabs>
          <w:tab w:val="clear" w:pos="1276"/>
          <w:tab w:val="clear" w:pos="1843"/>
          <w:tab w:val="clear" w:pos="5387"/>
          <w:tab w:val="clear" w:pos="5954"/>
        </w:tabs>
        <w:overflowPunct/>
        <w:autoSpaceDE/>
        <w:autoSpaceDN/>
        <w:adjustRightInd/>
        <w:spacing w:before="240" w:after="120"/>
        <w:jc w:val="center"/>
        <w:textAlignment w:val="auto"/>
        <w:rPr>
          <w:rFonts w:eastAsia="Calibri" w:cs="Calibri"/>
          <w:i/>
          <w:iCs/>
        </w:rPr>
      </w:pPr>
      <w:r w:rsidRPr="00577F35">
        <w:rPr>
          <w:rFonts w:eastAsia="Calibri" w:cs="Calibri"/>
          <w:i/>
          <w:iCs/>
        </w:rPr>
        <w:t xml:space="preserve">Tableau 3 – </w:t>
      </w:r>
      <w:proofErr w:type="spellStart"/>
      <w:r w:rsidRPr="00577F35">
        <w:rPr>
          <w:rFonts w:eastAsia="Calibri" w:cs="Calibri"/>
          <w:i/>
          <w:iCs/>
        </w:rPr>
        <w:t>Numéros</w:t>
      </w:r>
      <w:proofErr w:type="spellEnd"/>
      <w:r w:rsidRPr="00577F35">
        <w:rPr>
          <w:rFonts w:eastAsia="Calibri" w:cs="Calibri"/>
          <w:i/>
          <w:iCs/>
        </w:rPr>
        <w:t xml:space="preserve"> </w:t>
      </w:r>
      <w:proofErr w:type="spellStart"/>
      <w:r w:rsidRPr="00577F35">
        <w:rPr>
          <w:rFonts w:eastAsia="Calibri" w:cs="Calibri"/>
          <w:i/>
          <w:iCs/>
        </w:rPr>
        <w:t>d'urgence</w:t>
      </w:r>
      <w:proofErr w:type="spellEnd"/>
      <w:r w:rsidRPr="00577F35">
        <w:rPr>
          <w:rFonts w:eastAsia="Calibri" w:cs="Calibri"/>
          <w:i/>
          <w:iCs/>
        </w:rPr>
        <w:t xml:space="preserve"> </w:t>
      </w:r>
      <w:proofErr w:type="spellStart"/>
      <w:r w:rsidRPr="00577F35">
        <w:rPr>
          <w:rFonts w:eastAsia="Calibri" w:cs="Calibri"/>
          <w:i/>
          <w:iCs/>
        </w:rPr>
        <w:t>assignés</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6"/>
        <w:gridCol w:w="3486"/>
      </w:tblGrid>
      <w:tr w:rsidR="00D3063F" w:rsidRPr="00577F35" w14:paraId="5C28BDEE" w14:textId="77777777" w:rsidTr="006322C8">
        <w:trPr>
          <w:trHeight w:val="170"/>
          <w:jc w:val="center"/>
        </w:trPr>
        <w:tc>
          <w:tcPr>
            <w:tcW w:w="5586" w:type="dxa"/>
            <w:shd w:val="clear" w:color="auto" w:fill="D9E2F3"/>
          </w:tcPr>
          <w:p w14:paraId="18E12229" w14:textId="77777777" w:rsidR="00D3063F" w:rsidRPr="00577F35" w:rsidRDefault="00D3063F" w:rsidP="007D08C3">
            <w:pPr>
              <w:tabs>
                <w:tab w:val="clear" w:pos="567"/>
                <w:tab w:val="clear" w:pos="1276"/>
                <w:tab w:val="clear" w:pos="1843"/>
                <w:tab w:val="clear" w:pos="5387"/>
                <w:tab w:val="clear" w:pos="5954"/>
              </w:tabs>
              <w:overflowPunct/>
              <w:autoSpaceDE/>
              <w:autoSpaceDN/>
              <w:adjustRightInd/>
              <w:spacing w:before="40" w:after="40"/>
              <w:jc w:val="center"/>
              <w:textAlignment w:val="auto"/>
              <w:rPr>
                <w:rFonts w:eastAsia="Calibri" w:cs="Calibri"/>
                <w:i/>
                <w:iCs/>
              </w:rPr>
            </w:pPr>
            <w:proofErr w:type="spellStart"/>
            <w:r w:rsidRPr="00577F35">
              <w:rPr>
                <w:rFonts w:eastAsia="Calibri" w:cs="Calibri"/>
                <w:i/>
                <w:iCs/>
              </w:rPr>
              <w:t>Fournisseur</w:t>
            </w:r>
            <w:proofErr w:type="spellEnd"/>
            <w:r w:rsidRPr="00577F35">
              <w:rPr>
                <w:rFonts w:eastAsia="Calibri" w:cs="Calibri"/>
                <w:i/>
                <w:iCs/>
              </w:rPr>
              <w:t xml:space="preserve"> de services</w:t>
            </w:r>
          </w:p>
        </w:tc>
        <w:tc>
          <w:tcPr>
            <w:tcW w:w="3486" w:type="dxa"/>
            <w:shd w:val="clear" w:color="auto" w:fill="D9E2F3"/>
          </w:tcPr>
          <w:p w14:paraId="0FE84195" w14:textId="77777777" w:rsidR="00D3063F" w:rsidRPr="00577F35" w:rsidRDefault="00D3063F" w:rsidP="007D08C3">
            <w:pPr>
              <w:tabs>
                <w:tab w:val="clear" w:pos="567"/>
                <w:tab w:val="clear" w:pos="1276"/>
                <w:tab w:val="clear" w:pos="1843"/>
                <w:tab w:val="clear" w:pos="5387"/>
                <w:tab w:val="clear" w:pos="5954"/>
              </w:tabs>
              <w:overflowPunct/>
              <w:autoSpaceDE/>
              <w:autoSpaceDN/>
              <w:adjustRightInd/>
              <w:spacing w:before="40" w:after="40"/>
              <w:jc w:val="center"/>
              <w:textAlignment w:val="auto"/>
              <w:rPr>
                <w:rFonts w:eastAsia="Calibri" w:cs="Calibri"/>
                <w:i/>
                <w:iCs/>
              </w:rPr>
            </w:pPr>
            <w:proofErr w:type="spellStart"/>
            <w:r w:rsidRPr="00577F35">
              <w:rPr>
                <w:rFonts w:eastAsia="Calibri" w:cs="Calibri"/>
                <w:i/>
                <w:iCs/>
              </w:rPr>
              <w:t>Numéro</w:t>
            </w:r>
            <w:proofErr w:type="spellEnd"/>
            <w:r w:rsidRPr="00577F35">
              <w:rPr>
                <w:rFonts w:eastAsia="Calibri" w:cs="Calibri"/>
                <w:i/>
                <w:iCs/>
              </w:rPr>
              <w:t xml:space="preserve"> </w:t>
            </w:r>
            <w:proofErr w:type="spellStart"/>
            <w:r w:rsidRPr="00577F35">
              <w:rPr>
                <w:rFonts w:eastAsia="Calibri" w:cs="Calibri"/>
                <w:i/>
                <w:iCs/>
              </w:rPr>
              <w:t>d'urgence</w:t>
            </w:r>
            <w:proofErr w:type="spellEnd"/>
          </w:p>
        </w:tc>
      </w:tr>
      <w:tr w:rsidR="00D3063F" w:rsidRPr="00577F35" w14:paraId="2E146F2A" w14:textId="77777777" w:rsidTr="006322C8">
        <w:trPr>
          <w:trHeight w:val="170"/>
          <w:jc w:val="center"/>
        </w:trPr>
        <w:tc>
          <w:tcPr>
            <w:tcW w:w="5586" w:type="dxa"/>
          </w:tcPr>
          <w:p w14:paraId="220B3445"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textAlignment w:val="auto"/>
              <w:rPr>
                <w:rFonts w:eastAsia="Calibri" w:cs="Calibri"/>
              </w:rPr>
            </w:pPr>
            <w:proofErr w:type="spellStart"/>
            <w:r w:rsidRPr="00577F35">
              <w:rPr>
                <w:rFonts w:eastAsia="Calibri" w:cs="Calibri"/>
              </w:rPr>
              <w:t>Toutes</w:t>
            </w:r>
            <w:proofErr w:type="spellEnd"/>
            <w:r w:rsidRPr="00577F35">
              <w:rPr>
                <w:rFonts w:eastAsia="Calibri" w:cs="Calibri"/>
              </w:rPr>
              <w:t xml:space="preserve"> les urgences</w:t>
            </w:r>
          </w:p>
        </w:tc>
        <w:tc>
          <w:tcPr>
            <w:tcW w:w="3486" w:type="dxa"/>
          </w:tcPr>
          <w:p w14:paraId="22E1089F"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rPr>
            </w:pPr>
            <w:r w:rsidRPr="00577F35">
              <w:rPr>
                <w:rFonts w:eastAsia="Calibri" w:cs="Calibri"/>
              </w:rPr>
              <w:t>112</w:t>
            </w:r>
          </w:p>
        </w:tc>
      </w:tr>
      <w:tr w:rsidR="00D3063F" w:rsidRPr="00577F35" w14:paraId="3B75BF97" w14:textId="77777777" w:rsidTr="006322C8">
        <w:trPr>
          <w:trHeight w:val="170"/>
          <w:jc w:val="center"/>
        </w:trPr>
        <w:tc>
          <w:tcPr>
            <w:tcW w:w="5586" w:type="dxa"/>
          </w:tcPr>
          <w:p w14:paraId="60F968F6" w14:textId="77777777" w:rsidR="00D3063F" w:rsidRPr="00D3063F" w:rsidRDefault="00D3063F" w:rsidP="006322C8">
            <w:pPr>
              <w:tabs>
                <w:tab w:val="clear" w:pos="567"/>
                <w:tab w:val="clear" w:pos="1276"/>
                <w:tab w:val="clear" w:pos="1843"/>
                <w:tab w:val="clear" w:pos="5387"/>
                <w:tab w:val="clear" w:pos="5954"/>
              </w:tabs>
              <w:overflowPunct/>
              <w:autoSpaceDE/>
              <w:autoSpaceDN/>
              <w:adjustRightInd/>
              <w:spacing w:before="40" w:after="40"/>
              <w:textAlignment w:val="auto"/>
              <w:rPr>
                <w:rFonts w:eastAsia="Calibri" w:cs="Calibri"/>
                <w:lang w:val="fr-CH"/>
              </w:rPr>
            </w:pPr>
            <w:r w:rsidRPr="00D3063F">
              <w:rPr>
                <w:rFonts w:eastAsia="Calibri" w:cs="Calibri"/>
                <w:lang w:val="fr-CH"/>
              </w:rPr>
              <w:t>Ligne d'assistance aux enfants du Botswana</w:t>
            </w:r>
          </w:p>
        </w:tc>
        <w:tc>
          <w:tcPr>
            <w:tcW w:w="3486" w:type="dxa"/>
          </w:tcPr>
          <w:p w14:paraId="5B3C82E0"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rPr>
            </w:pPr>
            <w:r w:rsidRPr="00577F35">
              <w:rPr>
                <w:rFonts w:eastAsia="Calibri" w:cs="Calibri"/>
              </w:rPr>
              <w:t>116</w:t>
            </w:r>
          </w:p>
        </w:tc>
      </w:tr>
      <w:tr w:rsidR="00D3063F" w:rsidRPr="00577F35" w14:paraId="31CFB50D" w14:textId="77777777" w:rsidTr="006322C8">
        <w:trPr>
          <w:trHeight w:val="170"/>
          <w:jc w:val="center"/>
        </w:trPr>
        <w:tc>
          <w:tcPr>
            <w:tcW w:w="5586" w:type="dxa"/>
          </w:tcPr>
          <w:p w14:paraId="2F43D322"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textAlignment w:val="auto"/>
              <w:rPr>
                <w:rFonts w:eastAsia="Calibri" w:cs="Calibri"/>
              </w:rPr>
            </w:pPr>
            <w:r w:rsidRPr="00577F35">
              <w:rPr>
                <w:rFonts w:eastAsia="Calibri" w:cs="Calibri"/>
              </w:rPr>
              <w:t xml:space="preserve">Assistance </w:t>
            </w:r>
            <w:proofErr w:type="spellStart"/>
            <w:r w:rsidRPr="00577F35">
              <w:rPr>
                <w:rFonts w:eastAsia="Calibri" w:cs="Calibri"/>
              </w:rPr>
              <w:t>en</w:t>
            </w:r>
            <w:proofErr w:type="spellEnd"/>
            <w:r w:rsidRPr="00577F35">
              <w:rPr>
                <w:rFonts w:eastAsia="Calibri" w:cs="Calibri"/>
              </w:rPr>
              <w:t xml:space="preserve"> </w:t>
            </w:r>
            <w:proofErr w:type="spellStart"/>
            <w:r w:rsidRPr="00577F35">
              <w:rPr>
                <w:rFonts w:eastAsia="Calibri" w:cs="Calibri"/>
              </w:rPr>
              <w:t>cas</w:t>
            </w:r>
            <w:proofErr w:type="spellEnd"/>
            <w:r w:rsidRPr="00577F35">
              <w:rPr>
                <w:rFonts w:eastAsia="Calibri" w:cs="Calibri"/>
              </w:rPr>
              <w:t xml:space="preserve"> </w:t>
            </w:r>
            <w:proofErr w:type="spellStart"/>
            <w:r w:rsidRPr="00577F35">
              <w:rPr>
                <w:rFonts w:eastAsia="Calibri" w:cs="Calibri"/>
              </w:rPr>
              <w:t>d'urgence</w:t>
            </w:r>
            <w:proofErr w:type="spellEnd"/>
          </w:p>
        </w:tc>
        <w:tc>
          <w:tcPr>
            <w:tcW w:w="3486" w:type="dxa"/>
          </w:tcPr>
          <w:p w14:paraId="58077992"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rPr>
            </w:pPr>
            <w:r w:rsidRPr="00577F35">
              <w:rPr>
                <w:rFonts w:eastAsia="Calibri" w:cs="Calibri"/>
              </w:rPr>
              <w:t>991</w:t>
            </w:r>
          </w:p>
        </w:tc>
      </w:tr>
      <w:tr w:rsidR="00D3063F" w:rsidRPr="00577F35" w14:paraId="76A810FC" w14:textId="77777777" w:rsidTr="006322C8">
        <w:trPr>
          <w:trHeight w:val="170"/>
          <w:jc w:val="center"/>
        </w:trPr>
        <w:tc>
          <w:tcPr>
            <w:tcW w:w="5586" w:type="dxa"/>
          </w:tcPr>
          <w:p w14:paraId="0861737E"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textAlignment w:val="auto"/>
              <w:rPr>
                <w:rFonts w:eastAsia="Calibri" w:cs="Calibri"/>
              </w:rPr>
            </w:pPr>
            <w:r w:rsidRPr="00577F35">
              <w:rPr>
                <w:rFonts w:eastAsia="Calibri" w:cs="Calibri"/>
              </w:rPr>
              <w:t xml:space="preserve">Secours </w:t>
            </w:r>
            <w:proofErr w:type="spellStart"/>
            <w:r w:rsidRPr="00577F35">
              <w:rPr>
                <w:rFonts w:eastAsia="Calibri" w:cs="Calibri"/>
              </w:rPr>
              <w:t>médicaux</w:t>
            </w:r>
            <w:proofErr w:type="spellEnd"/>
            <w:r w:rsidRPr="00577F35">
              <w:rPr>
                <w:rFonts w:eastAsia="Calibri" w:cs="Calibri"/>
              </w:rPr>
              <w:t xml:space="preserve"> </w:t>
            </w:r>
            <w:proofErr w:type="spellStart"/>
            <w:r w:rsidRPr="00577F35">
              <w:rPr>
                <w:rFonts w:eastAsia="Calibri" w:cs="Calibri"/>
              </w:rPr>
              <w:t>internationaux</w:t>
            </w:r>
            <w:proofErr w:type="spellEnd"/>
          </w:p>
        </w:tc>
        <w:tc>
          <w:tcPr>
            <w:tcW w:w="3486" w:type="dxa"/>
          </w:tcPr>
          <w:p w14:paraId="1D984BFE"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rPr>
            </w:pPr>
            <w:r w:rsidRPr="00577F35">
              <w:rPr>
                <w:rFonts w:eastAsia="Calibri" w:cs="Calibri"/>
              </w:rPr>
              <w:t>992</w:t>
            </w:r>
          </w:p>
        </w:tc>
      </w:tr>
      <w:tr w:rsidR="00D3063F" w:rsidRPr="00577F35" w14:paraId="207ECFE1" w14:textId="77777777" w:rsidTr="006322C8">
        <w:trPr>
          <w:trHeight w:val="170"/>
          <w:jc w:val="center"/>
        </w:trPr>
        <w:tc>
          <w:tcPr>
            <w:tcW w:w="5586" w:type="dxa"/>
          </w:tcPr>
          <w:p w14:paraId="28A078DA"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textAlignment w:val="auto"/>
              <w:rPr>
                <w:rFonts w:eastAsia="Calibri" w:cs="Calibri"/>
              </w:rPr>
            </w:pPr>
            <w:r w:rsidRPr="00577F35">
              <w:rPr>
                <w:rFonts w:eastAsia="Calibri" w:cs="Calibri"/>
              </w:rPr>
              <w:t>Premiers secours</w:t>
            </w:r>
          </w:p>
        </w:tc>
        <w:tc>
          <w:tcPr>
            <w:tcW w:w="3486" w:type="dxa"/>
          </w:tcPr>
          <w:p w14:paraId="2F490CDA"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rPr>
            </w:pPr>
            <w:r w:rsidRPr="00577F35">
              <w:rPr>
                <w:rFonts w:eastAsia="Calibri" w:cs="Calibri"/>
              </w:rPr>
              <w:t>993</w:t>
            </w:r>
          </w:p>
        </w:tc>
      </w:tr>
      <w:tr w:rsidR="00D3063F" w:rsidRPr="00577F35" w14:paraId="0B9DEA59" w14:textId="77777777" w:rsidTr="006322C8">
        <w:trPr>
          <w:trHeight w:val="170"/>
          <w:jc w:val="center"/>
        </w:trPr>
        <w:tc>
          <w:tcPr>
            <w:tcW w:w="5586" w:type="dxa"/>
          </w:tcPr>
          <w:p w14:paraId="3BF9A58F"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textAlignment w:val="auto"/>
              <w:rPr>
                <w:rFonts w:eastAsia="Calibri" w:cs="Calibri"/>
              </w:rPr>
            </w:pPr>
            <w:r w:rsidRPr="00577F35">
              <w:rPr>
                <w:rFonts w:eastAsia="Calibri" w:cs="Calibri"/>
              </w:rPr>
              <w:t xml:space="preserve">Services </w:t>
            </w:r>
            <w:proofErr w:type="spellStart"/>
            <w:r w:rsidRPr="00577F35">
              <w:rPr>
                <w:rFonts w:eastAsia="Calibri" w:cs="Calibri"/>
              </w:rPr>
              <w:t>médicaux</w:t>
            </w:r>
            <w:proofErr w:type="spellEnd"/>
            <w:r w:rsidRPr="00577F35">
              <w:rPr>
                <w:rFonts w:eastAsia="Calibri" w:cs="Calibri"/>
              </w:rPr>
              <w:t xml:space="preserve"> de </w:t>
            </w:r>
            <w:proofErr w:type="spellStart"/>
            <w:r w:rsidRPr="00577F35">
              <w:rPr>
                <w:rFonts w:eastAsia="Calibri" w:cs="Calibri"/>
              </w:rPr>
              <w:t>Boitekanelo</w:t>
            </w:r>
            <w:proofErr w:type="spellEnd"/>
          </w:p>
        </w:tc>
        <w:tc>
          <w:tcPr>
            <w:tcW w:w="3486" w:type="dxa"/>
          </w:tcPr>
          <w:p w14:paraId="735128FA"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rPr>
            </w:pPr>
            <w:r w:rsidRPr="00577F35">
              <w:rPr>
                <w:rFonts w:eastAsia="Calibri" w:cs="Calibri"/>
              </w:rPr>
              <w:t>994</w:t>
            </w:r>
          </w:p>
        </w:tc>
      </w:tr>
      <w:tr w:rsidR="00D3063F" w:rsidRPr="00577F35" w14:paraId="5971D8A5" w14:textId="77777777" w:rsidTr="006322C8">
        <w:trPr>
          <w:trHeight w:val="170"/>
          <w:jc w:val="center"/>
        </w:trPr>
        <w:tc>
          <w:tcPr>
            <w:tcW w:w="5586" w:type="dxa"/>
          </w:tcPr>
          <w:p w14:paraId="4433FE9F"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textAlignment w:val="auto"/>
              <w:rPr>
                <w:rFonts w:eastAsia="Calibri" w:cs="Calibri"/>
              </w:rPr>
            </w:pPr>
            <w:r w:rsidRPr="00577F35">
              <w:rPr>
                <w:rFonts w:eastAsia="Calibri" w:cs="Calibri"/>
              </w:rPr>
              <w:t xml:space="preserve">Secours </w:t>
            </w:r>
            <w:proofErr w:type="spellStart"/>
            <w:r w:rsidRPr="00577F35">
              <w:rPr>
                <w:rFonts w:eastAsia="Calibri" w:cs="Calibri"/>
              </w:rPr>
              <w:t>aériens</w:t>
            </w:r>
            <w:proofErr w:type="spellEnd"/>
            <w:r w:rsidRPr="00577F35">
              <w:rPr>
                <w:rFonts w:eastAsia="Calibri" w:cs="Calibri"/>
              </w:rPr>
              <w:t xml:space="preserve"> </w:t>
            </w:r>
            <w:proofErr w:type="spellStart"/>
            <w:r w:rsidRPr="00577F35">
              <w:rPr>
                <w:rFonts w:eastAsia="Calibri" w:cs="Calibri"/>
              </w:rPr>
              <w:t>d'Okavango</w:t>
            </w:r>
            <w:proofErr w:type="spellEnd"/>
            <w:r w:rsidRPr="00577F35">
              <w:rPr>
                <w:rFonts w:eastAsia="Calibri" w:cs="Calibri"/>
              </w:rPr>
              <w:t xml:space="preserve"> </w:t>
            </w:r>
          </w:p>
        </w:tc>
        <w:tc>
          <w:tcPr>
            <w:tcW w:w="3486" w:type="dxa"/>
          </w:tcPr>
          <w:p w14:paraId="19BBECA3"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rPr>
            </w:pPr>
            <w:r w:rsidRPr="00577F35">
              <w:rPr>
                <w:rFonts w:eastAsia="Calibri" w:cs="Calibri"/>
              </w:rPr>
              <w:t>995</w:t>
            </w:r>
          </w:p>
        </w:tc>
      </w:tr>
      <w:tr w:rsidR="00D3063F" w:rsidRPr="00577F35" w14:paraId="099AE830" w14:textId="77777777" w:rsidTr="006322C8">
        <w:trPr>
          <w:trHeight w:val="170"/>
          <w:jc w:val="center"/>
        </w:trPr>
        <w:tc>
          <w:tcPr>
            <w:tcW w:w="5586" w:type="dxa"/>
          </w:tcPr>
          <w:p w14:paraId="7F910AF4"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textAlignment w:val="auto"/>
              <w:rPr>
                <w:rFonts w:eastAsia="Calibri" w:cs="Calibri"/>
              </w:rPr>
            </w:pPr>
            <w:r w:rsidRPr="00577F35">
              <w:rPr>
                <w:rFonts w:eastAsia="Calibri" w:cs="Calibri"/>
              </w:rPr>
              <w:t xml:space="preserve">Services </w:t>
            </w:r>
            <w:proofErr w:type="spellStart"/>
            <w:r w:rsidRPr="00577F35">
              <w:rPr>
                <w:rFonts w:eastAsia="Calibri" w:cs="Calibri"/>
              </w:rPr>
              <w:t>d'incendie</w:t>
            </w:r>
            <w:proofErr w:type="spellEnd"/>
            <w:r w:rsidRPr="00577F35">
              <w:rPr>
                <w:rFonts w:eastAsia="Calibri" w:cs="Calibri"/>
              </w:rPr>
              <w:t xml:space="preserve"> du Botswana</w:t>
            </w:r>
          </w:p>
        </w:tc>
        <w:tc>
          <w:tcPr>
            <w:tcW w:w="3486" w:type="dxa"/>
          </w:tcPr>
          <w:p w14:paraId="7A5E2ABF"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rPr>
            </w:pPr>
            <w:r w:rsidRPr="00577F35">
              <w:rPr>
                <w:rFonts w:eastAsia="Calibri" w:cs="Calibri"/>
              </w:rPr>
              <w:t>998</w:t>
            </w:r>
          </w:p>
        </w:tc>
      </w:tr>
      <w:tr w:rsidR="00D3063F" w:rsidRPr="00577F35" w14:paraId="1A689749" w14:textId="77777777" w:rsidTr="006322C8">
        <w:trPr>
          <w:trHeight w:val="170"/>
          <w:jc w:val="center"/>
        </w:trPr>
        <w:tc>
          <w:tcPr>
            <w:tcW w:w="5586" w:type="dxa"/>
          </w:tcPr>
          <w:p w14:paraId="16CA2439" w14:textId="77777777" w:rsidR="00D3063F" w:rsidRPr="00D3063F" w:rsidRDefault="00D3063F" w:rsidP="006322C8">
            <w:pPr>
              <w:tabs>
                <w:tab w:val="clear" w:pos="567"/>
                <w:tab w:val="clear" w:pos="1276"/>
                <w:tab w:val="clear" w:pos="1843"/>
                <w:tab w:val="clear" w:pos="5387"/>
                <w:tab w:val="clear" w:pos="5954"/>
              </w:tabs>
              <w:overflowPunct/>
              <w:autoSpaceDE/>
              <w:autoSpaceDN/>
              <w:adjustRightInd/>
              <w:spacing w:before="40" w:after="40"/>
              <w:textAlignment w:val="auto"/>
              <w:rPr>
                <w:rFonts w:eastAsia="Calibri" w:cs="Calibri"/>
                <w:lang w:val="fr-CH"/>
              </w:rPr>
            </w:pPr>
            <w:r w:rsidRPr="00D3063F">
              <w:rPr>
                <w:rFonts w:eastAsia="Calibri" w:cs="Calibri"/>
                <w:lang w:val="fr-CH"/>
              </w:rPr>
              <w:t>Ambulance (Ministère de la santé)</w:t>
            </w:r>
          </w:p>
        </w:tc>
        <w:tc>
          <w:tcPr>
            <w:tcW w:w="3486" w:type="dxa"/>
          </w:tcPr>
          <w:p w14:paraId="63DC6DAE"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rPr>
            </w:pPr>
            <w:r w:rsidRPr="00577F35">
              <w:rPr>
                <w:rFonts w:eastAsia="Calibri" w:cs="Calibri"/>
              </w:rPr>
              <w:t>997</w:t>
            </w:r>
          </w:p>
        </w:tc>
      </w:tr>
      <w:tr w:rsidR="00D3063F" w:rsidRPr="00577F35" w14:paraId="1239107E" w14:textId="77777777" w:rsidTr="006322C8">
        <w:trPr>
          <w:trHeight w:val="170"/>
          <w:jc w:val="center"/>
        </w:trPr>
        <w:tc>
          <w:tcPr>
            <w:tcW w:w="5586" w:type="dxa"/>
          </w:tcPr>
          <w:p w14:paraId="398094A6"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textAlignment w:val="auto"/>
              <w:rPr>
                <w:rFonts w:eastAsia="Calibri" w:cs="Calibri"/>
              </w:rPr>
            </w:pPr>
            <w:r w:rsidRPr="00577F35">
              <w:rPr>
                <w:rFonts w:eastAsia="Calibri" w:cs="Calibri"/>
              </w:rPr>
              <w:t>Police</w:t>
            </w:r>
          </w:p>
        </w:tc>
        <w:tc>
          <w:tcPr>
            <w:tcW w:w="3486" w:type="dxa"/>
          </w:tcPr>
          <w:p w14:paraId="14D388F0"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rPr>
            </w:pPr>
            <w:r w:rsidRPr="00577F35">
              <w:rPr>
                <w:rFonts w:eastAsia="Calibri" w:cs="Calibri"/>
              </w:rPr>
              <w:t>999</w:t>
            </w:r>
          </w:p>
        </w:tc>
      </w:tr>
      <w:tr w:rsidR="00D3063F" w:rsidRPr="00577F35" w14:paraId="4258530A" w14:textId="77777777" w:rsidTr="006322C8">
        <w:trPr>
          <w:trHeight w:val="170"/>
          <w:jc w:val="center"/>
        </w:trPr>
        <w:tc>
          <w:tcPr>
            <w:tcW w:w="5586" w:type="dxa"/>
          </w:tcPr>
          <w:p w14:paraId="323A792E"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textAlignment w:val="auto"/>
              <w:rPr>
                <w:rFonts w:eastAsia="Calibri" w:cs="Calibri"/>
              </w:rPr>
            </w:pPr>
            <w:r w:rsidRPr="00577F35">
              <w:rPr>
                <w:rFonts w:eastAsia="Calibri" w:cs="Calibri"/>
              </w:rPr>
              <w:t xml:space="preserve">Secours </w:t>
            </w:r>
            <w:proofErr w:type="spellStart"/>
            <w:r w:rsidRPr="00577F35">
              <w:rPr>
                <w:rFonts w:eastAsia="Calibri" w:cs="Calibri"/>
              </w:rPr>
              <w:t>médicaux</w:t>
            </w:r>
            <w:proofErr w:type="spellEnd"/>
            <w:r w:rsidRPr="00577F35">
              <w:rPr>
                <w:rFonts w:eastAsia="Calibri" w:cs="Calibri"/>
              </w:rPr>
              <w:t xml:space="preserve"> </w:t>
            </w:r>
            <w:proofErr w:type="spellStart"/>
            <w:r w:rsidRPr="00577F35">
              <w:rPr>
                <w:rFonts w:eastAsia="Calibri" w:cs="Calibri"/>
              </w:rPr>
              <w:t>internationaux</w:t>
            </w:r>
            <w:proofErr w:type="spellEnd"/>
          </w:p>
        </w:tc>
        <w:tc>
          <w:tcPr>
            <w:tcW w:w="3486" w:type="dxa"/>
          </w:tcPr>
          <w:p w14:paraId="0847B786"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rPr>
            </w:pPr>
            <w:r w:rsidRPr="00577F35">
              <w:rPr>
                <w:rFonts w:eastAsia="Calibri" w:cs="Calibri"/>
              </w:rPr>
              <w:t>911</w:t>
            </w:r>
          </w:p>
        </w:tc>
      </w:tr>
      <w:tr w:rsidR="00D3063F" w:rsidRPr="00577F35" w14:paraId="0B88365F" w14:textId="77777777" w:rsidTr="006322C8">
        <w:trPr>
          <w:trHeight w:val="170"/>
          <w:jc w:val="center"/>
        </w:trPr>
        <w:tc>
          <w:tcPr>
            <w:tcW w:w="5586" w:type="dxa"/>
          </w:tcPr>
          <w:p w14:paraId="51768BC9"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textAlignment w:val="auto"/>
              <w:rPr>
                <w:rFonts w:eastAsia="Calibri" w:cs="Calibri"/>
              </w:rPr>
            </w:pPr>
            <w:r w:rsidRPr="00577F35">
              <w:rPr>
                <w:rFonts w:eastAsia="Calibri" w:cs="Calibri"/>
              </w:rPr>
              <w:t xml:space="preserve">Service </w:t>
            </w:r>
            <w:proofErr w:type="spellStart"/>
            <w:r w:rsidRPr="00577F35">
              <w:rPr>
                <w:rFonts w:eastAsia="Calibri" w:cs="Calibri"/>
              </w:rPr>
              <w:t>Medflex</w:t>
            </w:r>
            <w:proofErr w:type="spellEnd"/>
          </w:p>
        </w:tc>
        <w:tc>
          <w:tcPr>
            <w:tcW w:w="3486" w:type="dxa"/>
          </w:tcPr>
          <w:p w14:paraId="4BDD801A"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Calibri" w:cs="Calibri"/>
              </w:rPr>
            </w:pPr>
            <w:r w:rsidRPr="00577F35">
              <w:rPr>
                <w:rFonts w:eastAsia="Calibri" w:cs="Calibri"/>
              </w:rPr>
              <w:t>914</w:t>
            </w:r>
          </w:p>
        </w:tc>
      </w:tr>
    </w:tbl>
    <w:p w14:paraId="039A9496" w14:textId="77777777" w:rsidR="00D3063F" w:rsidRPr="00577F35" w:rsidRDefault="00D3063F" w:rsidP="00D3063F">
      <w:pPr>
        <w:rPr>
          <w:rFonts w:eastAsia="Calibri"/>
          <w:b/>
          <w:bCs/>
        </w:rPr>
      </w:pPr>
      <w:r w:rsidRPr="00577F35">
        <w:rPr>
          <w:rFonts w:eastAsiaTheme="minorHAnsi"/>
          <w:b/>
          <w:bCs/>
        </w:rPr>
        <w:tab/>
      </w:r>
      <w:r w:rsidRPr="00577F35">
        <w:rPr>
          <w:rFonts w:eastAsiaTheme="minorHAnsi"/>
        </w:rPr>
        <w:t>4.2.5</w:t>
      </w:r>
      <w:r w:rsidRPr="00577F35">
        <w:rPr>
          <w:rFonts w:eastAsiaTheme="minorHAnsi"/>
          <w:b/>
          <w:bCs/>
        </w:rPr>
        <w:tab/>
      </w:r>
      <w:r w:rsidRPr="00577F35">
        <w:rPr>
          <w:rFonts w:eastAsia="Calibri"/>
          <w:b/>
          <w:bCs/>
        </w:rPr>
        <w:t xml:space="preserve">Services </w:t>
      </w:r>
      <w:proofErr w:type="spellStart"/>
      <w:r w:rsidRPr="00577F35">
        <w:rPr>
          <w:rFonts w:eastAsia="Calibri"/>
          <w:b/>
          <w:bCs/>
        </w:rPr>
        <w:t>kiosque</w:t>
      </w:r>
      <w:proofErr w:type="spellEnd"/>
    </w:p>
    <w:p w14:paraId="5C42E933" w14:textId="77777777" w:rsidR="00D3063F" w:rsidRPr="00D3063F" w:rsidRDefault="00D3063F" w:rsidP="00D3063F">
      <w:pPr>
        <w:spacing w:before="0"/>
        <w:rPr>
          <w:lang w:val="fr-CH"/>
        </w:rPr>
      </w:pPr>
      <w:r w:rsidRPr="00D3063F">
        <w:rPr>
          <w:lang w:val="fr-CH"/>
        </w:rPr>
        <w:tab/>
        <w:t>Les services kiosque (PRS) du niveau 09 restent inutilisés et réservés.</w:t>
      </w:r>
    </w:p>
    <w:p w14:paraId="0DF937E6" w14:textId="77777777" w:rsidR="00D3063F" w:rsidRPr="00D3063F" w:rsidRDefault="00D3063F" w:rsidP="00D3063F">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HAnsi"/>
          <w:lang w:val="fr-CH"/>
        </w:rPr>
      </w:pPr>
      <w:r w:rsidRPr="00D3063F">
        <w:rPr>
          <w:rFonts w:eastAsiaTheme="minorHAnsi"/>
          <w:lang w:val="fr-CH"/>
        </w:rPr>
        <w:br w:type="page"/>
      </w:r>
    </w:p>
    <w:p w14:paraId="2CE23B63" w14:textId="77777777" w:rsidR="00D3063F" w:rsidRPr="00D3063F" w:rsidRDefault="00D3063F" w:rsidP="00D3063F">
      <w:pPr>
        <w:spacing w:before="360"/>
        <w:jc w:val="left"/>
        <w:rPr>
          <w:rFonts w:eastAsia="Calibri"/>
          <w:b/>
          <w:lang w:val="fr-CH"/>
        </w:rPr>
      </w:pPr>
      <w:r w:rsidRPr="00D3063F">
        <w:rPr>
          <w:rFonts w:eastAsiaTheme="minorHAnsi"/>
          <w:lang w:val="fr-CH"/>
        </w:rPr>
        <w:lastRenderedPageBreak/>
        <w:t>4.3</w:t>
      </w:r>
      <w:r w:rsidRPr="00D3063F">
        <w:rPr>
          <w:rFonts w:eastAsiaTheme="minorHAnsi"/>
          <w:lang w:val="fr-CH"/>
        </w:rPr>
        <w:tab/>
      </w:r>
      <w:r w:rsidRPr="00D3063F">
        <w:rPr>
          <w:rFonts w:eastAsia="Calibri"/>
          <w:b/>
          <w:lang w:val="fr-CH"/>
        </w:rPr>
        <w:t>Numéros fixes</w:t>
      </w:r>
    </w:p>
    <w:p w14:paraId="7E0D0DB7" w14:textId="77777777" w:rsidR="00D3063F" w:rsidRPr="00D3063F" w:rsidRDefault="00D3063F" w:rsidP="00D3063F">
      <w:pPr>
        <w:spacing w:before="240"/>
        <w:jc w:val="left"/>
        <w:rPr>
          <w:rFonts w:eastAsia="Calibri"/>
          <w:lang w:val="fr-CH"/>
        </w:rPr>
      </w:pPr>
      <w:r w:rsidRPr="00D3063F">
        <w:rPr>
          <w:rFonts w:eastAsiaTheme="minorHAnsi"/>
          <w:lang w:val="fr-CH"/>
        </w:rPr>
        <w:tab/>
        <w:t>4.3.1</w:t>
      </w:r>
      <w:r w:rsidRPr="00D3063F">
        <w:rPr>
          <w:rFonts w:eastAsiaTheme="minorHAnsi"/>
          <w:lang w:val="fr-CH"/>
        </w:rPr>
        <w:tab/>
      </w:r>
      <w:r w:rsidRPr="00D3063F">
        <w:rPr>
          <w:rFonts w:eastAsia="Calibri"/>
          <w:b/>
          <w:bCs/>
          <w:lang w:val="fr-CH"/>
        </w:rPr>
        <w:t>Niveaux 2 à 6: Numéros fixes</w:t>
      </w:r>
    </w:p>
    <w:p w14:paraId="55D433FE" w14:textId="77777777" w:rsidR="00D3063F" w:rsidRPr="00D3063F" w:rsidRDefault="00D3063F" w:rsidP="00D3063F">
      <w:pPr>
        <w:spacing w:before="0"/>
        <w:ind w:left="1276"/>
        <w:jc w:val="left"/>
        <w:rPr>
          <w:rFonts w:eastAsia="Calibri"/>
          <w:lang w:val="fr-CH"/>
        </w:rPr>
      </w:pPr>
      <w:r w:rsidRPr="00D3063F">
        <w:rPr>
          <w:rFonts w:eastAsia="Calibri"/>
          <w:lang w:val="fr-CH"/>
        </w:rPr>
        <w:t xml:space="preserve">Les niveaux 2 à 6 correspondent aux numéros géographiques à sept (7) chiffres qui occupent la série de numéros allant de 2XX XXXX à 6XX XXXX, respectivement, en vue de fournir des services de téléphonie fixe. </w:t>
      </w:r>
      <w:proofErr w:type="spellStart"/>
      <w:r w:rsidRPr="00D3063F">
        <w:rPr>
          <w:rFonts w:eastAsia="Calibri"/>
          <w:lang w:val="fr-CH"/>
        </w:rPr>
        <w:t>Veuillez vous</w:t>
      </w:r>
      <w:proofErr w:type="spellEnd"/>
      <w:r w:rsidRPr="00D3063F">
        <w:rPr>
          <w:rFonts w:eastAsia="Calibri"/>
          <w:lang w:val="fr-CH"/>
        </w:rPr>
        <w:t xml:space="preserve"> référer au </w:t>
      </w:r>
      <w:r w:rsidRPr="00D3063F">
        <w:rPr>
          <w:rFonts w:eastAsia="Calibri"/>
          <w:i/>
          <w:iCs/>
          <w:lang w:val="fr-CH"/>
        </w:rPr>
        <w:t xml:space="preserve">Tableau 4 </w:t>
      </w:r>
      <w:r w:rsidRPr="00D3063F">
        <w:rPr>
          <w:rFonts w:eastAsia="Calibri"/>
          <w:lang w:val="fr-CH"/>
        </w:rPr>
        <w:t>ci-dessous. Toutefois, ne sont pas inclus les numéros comportant un zéro comme deuxième ou troisième chiffre, par exemple les numéros 200 0000, 300 0000, 460 0000, 530 0000 et 680 0000, lesquels sont réservés.</w:t>
      </w:r>
    </w:p>
    <w:p w14:paraId="48DB83B2" w14:textId="77777777" w:rsidR="00D3063F" w:rsidRPr="00D3063F" w:rsidRDefault="00D3063F" w:rsidP="00D3063F">
      <w:pPr>
        <w:keepNext/>
        <w:widowControl w:val="0"/>
        <w:tabs>
          <w:tab w:val="clear" w:pos="567"/>
          <w:tab w:val="clear" w:pos="1276"/>
          <w:tab w:val="clear" w:pos="1843"/>
          <w:tab w:val="clear" w:pos="5387"/>
          <w:tab w:val="clear" w:pos="5954"/>
        </w:tabs>
        <w:overflowPunct/>
        <w:spacing w:before="240" w:after="120"/>
        <w:jc w:val="center"/>
        <w:textAlignment w:val="auto"/>
        <w:rPr>
          <w:rFonts w:eastAsia="Calibri" w:cs="Calibri"/>
          <w:i/>
          <w:iCs/>
          <w:lang w:val="fr-CH"/>
        </w:rPr>
      </w:pPr>
      <w:r w:rsidRPr="00D3063F">
        <w:rPr>
          <w:rFonts w:eastAsia="Calibri" w:cs="Calibri"/>
          <w:i/>
          <w:iCs/>
          <w:lang w:val="fr-CH"/>
        </w:rPr>
        <w:t>Tableau 4 – Numéros fixes selon la zone géographique</w:t>
      </w:r>
    </w:p>
    <w:tbl>
      <w:tblPr>
        <w:tblW w:w="7933" w:type="dxa"/>
        <w:jc w:val="center"/>
        <w:tblLayout w:type="fixed"/>
        <w:tblLook w:val="0000" w:firstRow="0" w:lastRow="0" w:firstColumn="0" w:lastColumn="0" w:noHBand="0" w:noVBand="0"/>
      </w:tblPr>
      <w:tblGrid>
        <w:gridCol w:w="4111"/>
        <w:gridCol w:w="2547"/>
        <w:gridCol w:w="1275"/>
      </w:tblGrid>
      <w:tr w:rsidR="00D3063F" w:rsidRPr="007D08C3" w14:paraId="3BEEF5E3" w14:textId="77777777" w:rsidTr="007D08C3">
        <w:trPr>
          <w:trHeight w:val="20"/>
          <w:tblHeader/>
          <w:jc w:val="center"/>
        </w:trPr>
        <w:tc>
          <w:tcPr>
            <w:tcW w:w="4111" w:type="dxa"/>
            <w:tcBorders>
              <w:top w:val="single" w:sz="4" w:space="0" w:color="auto"/>
              <w:left w:val="single" w:sz="4" w:space="0" w:color="auto"/>
              <w:bottom w:val="single" w:sz="4" w:space="0" w:color="auto"/>
              <w:right w:val="single" w:sz="4" w:space="0" w:color="auto"/>
            </w:tcBorders>
            <w:shd w:val="clear" w:color="auto" w:fill="D9E2F3"/>
            <w:noWrap/>
            <w:vAlign w:val="center"/>
          </w:tcPr>
          <w:p w14:paraId="28581723" w14:textId="77777777" w:rsidR="00D3063F" w:rsidRPr="007D08C3" w:rsidRDefault="00D3063F" w:rsidP="007D08C3">
            <w:pPr>
              <w:tabs>
                <w:tab w:val="clear" w:pos="567"/>
                <w:tab w:val="clear" w:pos="1276"/>
                <w:tab w:val="clear" w:pos="1843"/>
                <w:tab w:val="clear" w:pos="5387"/>
                <w:tab w:val="clear" w:pos="5954"/>
              </w:tabs>
              <w:overflowPunct/>
              <w:autoSpaceDE/>
              <w:autoSpaceDN/>
              <w:adjustRightInd/>
              <w:spacing w:before="40" w:after="40"/>
              <w:jc w:val="center"/>
              <w:textAlignment w:val="auto"/>
              <w:rPr>
                <w:rFonts w:eastAsia="Calibri" w:cs="Calibri"/>
                <w:i/>
                <w:iCs/>
              </w:rPr>
            </w:pPr>
            <w:r w:rsidRPr="007D08C3">
              <w:rPr>
                <w:rFonts w:eastAsia="Calibri" w:cs="Calibri"/>
                <w:i/>
                <w:iCs/>
              </w:rPr>
              <w:t xml:space="preserve">Zone </w:t>
            </w:r>
            <w:proofErr w:type="spellStart"/>
            <w:r w:rsidRPr="007D08C3">
              <w:rPr>
                <w:rFonts w:eastAsia="Calibri" w:cs="Calibri"/>
                <w:i/>
                <w:iCs/>
              </w:rPr>
              <w:t>géographique</w:t>
            </w:r>
            <w:proofErr w:type="spellEnd"/>
          </w:p>
        </w:tc>
        <w:tc>
          <w:tcPr>
            <w:tcW w:w="2547" w:type="dxa"/>
            <w:tcBorders>
              <w:top w:val="single" w:sz="4" w:space="0" w:color="auto"/>
              <w:left w:val="nil"/>
              <w:bottom w:val="single" w:sz="4" w:space="0" w:color="auto"/>
              <w:right w:val="single" w:sz="4" w:space="0" w:color="auto"/>
            </w:tcBorders>
            <w:shd w:val="clear" w:color="auto" w:fill="D9E2F3"/>
            <w:vAlign w:val="center"/>
          </w:tcPr>
          <w:p w14:paraId="567C5A87" w14:textId="77777777" w:rsidR="00D3063F" w:rsidRPr="007D08C3" w:rsidRDefault="00D3063F" w:rsidP="007D08C3">
            <w:pPr>
              <w:tabs>
                <w:tab w:val="clear" w:pos="567"/>
                <w:tab w:val="clear" w:pos="1276"/>
                <w:tab w:val="clear" w:pos="1843"/>
                <w:tab w:val="clear" w:pos="5387"/>
                <w:tab w:val="clear" w:pos="5954"/>
              </w:tabs>
              <w:overflowPunct/>
              <w:autoSpaceDE/>
              <w:autoSpaceDN/>
              <w:adjustRightInd/>
              <w:spacing w:before="40" w:after="40"/>
              <w:jc w:val="center"/>
              <w:textAlignment w:val="auto"/>
              <w:rPr>
                <w:rFonts w:eastAsia="Calibri" w:cs="Calibri"/>
                <w:i/>
                <w:iCs/>
              </w:rPr>
            </w:pPr>
            <w:r w:rsidRPr="007D08C3">
              <w:rPr>
                <w:rFonts w:eastAsia="Calibri" w:cs="Calibri"/>
                <w:i/>
                <w:iCs/>
              </w:rPr>
              <w:t xml:space="preserve">Série de </w:t>
            </w:r>
            <w:proofErr w:type="spellStart"/>
            <w:r w:rsidRPr="007D08C3">
              <w:rPr>
                <w:rFonts w:eastAsia="Calibri" w:cs="Calibri"/>
                <w:i/>
                <w:iCs/>
              </w:rPr>
              <w:t>numéro</w:t>
            </w:r>
            <w:proofErr w:type="spellEnd"/>
          </w:p>
        </w:tc>
        <w:tc>
          <w:tcPr>
            <w:tcW w:w="1275" w:type="dxa"/>
            <w:tcBorders>
              <w:top w:val="single" w:sz="4" w:space="0" w:color="auto"/>
              <w:left w:val="nil"/>
              <w:bottom w:val="single" w:sz="4" w:space="0" w:color="auto"/>
              <w:right w:val="single" w:sz="4" w:space="0" w:color="auto"/>
            </w:tcBorders>
            <w:shd w:val="clear" w:color="auto" w:fill="D9E2F3"/>
          </w:tcPr>
          <w:p w14:paraId="7BA9CB73" w14:textId="77777777" w:rsidR="00D3063F" w:rsidRPr="007D08C3" w:rsidRDefault="00D3063F" w:rsidP="007D08C3">
            <w:pPr>
              <w:tabs>
                <w:tab w:val="clear" w:pos="567"/>
                <w:tab w:val="clear" w:pos="1276"/>
                <w:tab w:val="clear" w:pos="1843"/>
                <w:tab w:val="clear" w:pos="5387"/>
                <w:tab w:val="clear" w:pos="5954"/>
              </w:tabs>
              <w:overflowPunct/>
              <w:autoSpaceDE/>
              <w:autoSpaceDN/>
              <w:adjustRightInd/>
              <w:spacing w:before="40" w:after="40"/>
              <w:jc w:val="center"/>
              <w:textAlignment w:val="auto"/>
              <w:rPr>
                <w:rFonts w:eastAsia="Calibri" w:cs="Calibri"/>
                <w:i/>
                <w:iCs/>
              </w:rPr>
            </w:pPr>
            <w:r w:rsidRPr="007D08C3">
              <w:rPr>
                <w:rFonts w:eastAsia="Calibri" w:cs="Calibri"/>
                <w:i/>
                <w:iCs/>
              </w:rPr>
              <w:t>Zone</w:t>
            </w:r>
          </w:p>
        </w:tc>
      </w:tr>
      <w:tr w:rsidR="00D3063F" w:rsidRPr="00577F35" w14:paraId="5ADD4DBA" w14:textId="77777777" w:rsidTr="006322C8">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595BC9B9" w14:textId="77777777" w:rsidR="00D3063F" w:rsidRPr="00577F35" w:rsidRDefault="00D3063F" w:rsidP="006322C8">
            <w:pPr>
              <w:tabs>
                <w:tab w:val="clear" w:pos="567"/>
                <w:tab w:val="clear" w:pos="1276"/>
                <w:tab w:val="clear" w:pos="1843"/>
                <w:tab w:val="clear" w:pos="5387"/>
                <w:tab w:val="clear" w:pos="5954"/>
              </w:tabs>
              <w:spacing w:before="40" w:after="40"/>
              <w:rPr>
                <w:rFonts w:cs="Calibri"/>
                <w:color w:val="000000"/>
              </w:rPr>
            </w:pPr>
            <w:r w:rsidRPr="00577F35">
              <w:rPr>
                <w:rFonts w:cs="Calibri"/>
                <w:color w:val="000000"/>
              </w:rPr>
              <w:t>Zone de Francistown</w:t>
            </w:r>
          </w:p>
        </w:tc>
        <w:tc>
          <w:tcPr>
            <w:tcW w:w="2547" w:type="dxa"/>
            <w:tcBorders>
              <w:top w:val="single" w:sz="4" w:space="0" w:color="auto"/>
              <w:left w:val="nil"/>
              <w:bottom w:val="single" w:sz="4" w:space="0" w:color="auto"/>
              <w:right w:val="single" w:sz="4" w:space="0" w:color="auto"/>
            </w:tcBorders>
          </w:tcPr>
          <w:p w14:paraId="3156AA41"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color w:val="000000"/>
              </w:rPr>
            </w:pPr>
            <w:r w:rsidRPr="00577F35">
              <w:rPr>
                <w:rFonts w:cs="Calibri"/>
                <w:color w:val="000000"/>
              </w:rPr>
              <w:t>24X XXXX</w:t>
            </w:r>
          </w:p>
        </w:tc>
        <w:tc>
          <w:tcPr>
            <w:tcW w:w="1275" w:type="dxa"/>
            <w:tcBorders>
              <w:top w:val="single" w:sz="4" w:space="0" w:color="auto"/>
              <w:left w:val="nil"/>
              <w:bottom w:val="single" w:sz="4" w:space="0" w:color="auto"/>
              <w:right w:val="single" w:sz="4" w:space="0" w:color="auto"/>
            </w:tcBorders>
          </w:tcPr>
          <w:p w14:paraId="64CE569A" w14:textId="77777777" w:rsidR="00D3063F" w:rsidRPr="00577F35" w:rsidRDefault="00D3063F" w:rsidP="006322C8">
            <w:pPr>
              <w:tabs>
                <w:tab w:val="clear" w:pos="567"/>
                <w:tab w:val="clear" w:pos="1276"/>
                <w:tab w:val="clear" w:pos="1843"/>
                <w:tab w:val="clear" w:pos="5387"/>
                <w:tab w:val="clear" w:pos="5954"/>
              </w:tabs>
              <w:spacing w:before="40" w:after="40"/>
              <w:jc w:val="center"/>
              <w:rPr>
                <w:rFonts w:cs="Calibri"/>
                <w:color w:val="000000"/>
              </w:rPr>
            </w:pPr>
            <w:r w:rsidRPr="00577F35">
              <w:rPr>
                <w:rFonts w:cs="Calibri"/>
                <w:color w:val="000000"/>
              </w:rPr>
              <w:t>4</w:t>
            </w:r>
          </w:p>
        </w:tc>
      </w:tr>
      <w:tr w:rsidR="00D3063F" w:rsidRPr="00577F35" w14:paraId="3BC5C6B1" w14:textId="77777777" w:rsidTr="006322C8">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76FBB51B" w14:textId="77777777" w:rsidR="00D3063F" w:rsidRPr="00577F35" w:rsidRDefault="00D3063F" w:rsidP="006322C8">
            <w:pPr>
              <w:tabs>
                <w:tab w:val="clear" w:pos="567"/>
                <w:tab w:val="clear" w:pos="1276"/>
                <w:tab w:val="clear" w:pos="1843"/>
                <w:tab w:val="clear" w:pos="5387"/>
                <w:tab w:val="clear" w:pos="5954"/>
              </w:tabs>
              <w:spacing w:before="40" w:after="40"/>
              <w:rPr>
                <w:rFonts w:cs="Calibri"/>
                <w:color w:val="000000"/>
              </w:rPr>
            </w:pPr>
            <w:r w:rsidRPr="00577F35">
              <w:rPr>
                <w:rFonts w:cs="Calibri"/>
                <w:color w:val="000000"/>
              </w:rPr>
              <w:t>Zone de Selebi-</w:t>
            </w:r>
            <w:proofErr w:type="spellStart"/>
            <w:r w:rsidRPr="00577F35">
              <w:rPr>
                <w:rFonts w:cs="Calibri"/>
                <w:color w:val="000000"/>
              </w:rPr>
              <w:t>Phikwe</w:t>
            </w:r>
            <w:proofErr w:type="spellEnd"/>
          </w:p>
        </w:tc>
        <w:tc>
          <w:tcPr>
            <w:tcW w:w="2547" w:type="dxa"/>
            <w:tcBorders>
              <w:top w:val="single" w:sz="4" w:space="0" w:color="auto"/>
              <w:left w:val="nil"/>
              <w:bottom w:val="single" w:sz="4" w:space="0" w:color="auto"/>
              <w:right w:val="single" w:sz="4" w:space="0" w:color="auto"/>
            </w:tcBorders>
          </w:tcPr>
          <w:p w14:paraId="315FB329"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color w:val="000000"/>
              </w:rPr>
            </w:pPr>
            <w:r w:rsidRPr="00577F35">
              <w:rPr>
                <w:rFonts w:cs="Calibri"/>
                <w:color w:val="000000"/>
              </w:rPr>
              <w:t>26X XXXX</w:t>
            </w:r>
          </w:p>
        </w:tc>
        <w:tc>
          <w:tcPr>
            <w:tcW w:w="1275" w:type="dxa"/>
            <w:tcBorders>
              <w:top w:val="single" w:sz="4" w:space="0" w:color="auto"/>
              <w:left w:val="nil"/>
              <w:bottom w:val="single" w:sz="4" w:space="0" w:color="auto"/>
              <w:right w:val="single" w:sz="4" w:space="0" w:color="auto"/>
            </w:tcBorders>
          </w:tcPr>
          <w:p w14:paraId="3F690A88" w14:textId="77777777" w:rsidR="00D3063F" w:rsidRPr="00577F35" w:rsidRDefault="00D3063F" w:rsidP="006322C8">
            <w:pPr>
              <w:tabs>
                <w:tab w:val="clear" w:pos="567"/>
                <w:tab w:val="clear" w:pos="1276"/>
                <w:tab w:val="clear" w:pos="1843"/>
                <w:tab w:val="clear" w:pos="5387"/>
                <w:tab w:val="clear" w:pos="5954"/>
              </w:tabs>
              <w:spacing w:before="40" w:after="40"/>
              <w:jc w:val="center"/>
              <w:rPr>
                <w:rFonts w:cs="Calibri"/>
                <w:color w:val="000000"/>
              </w:rPr>
            </w:pPr>
            <w:r w:rsidRPr="00577F35">
              <w:rPr>
                <w:rFonts w:cs="Calibri"/>
                <w:color w:val="000000"/>
              </w:rPr>
              <w:t>4</w:t>
            </w:r>
          </w:p>
        </w:tc>
      </w:tr>
      <w:tr w:rsidR="00D3063F" w:rsidRPr="00577F35" w14:paraId="6D250E23" w14:textId="77777777" w:rsidTr="006322C8">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2D64527D" w14:textId="77777777" w:rsidR="00D3063F" w:rsidRPr="00577F35" w:rsidRDefault="00D3063F" w:rsidP="006322C8">
            <w:pPr>
              <w:tabs>
                <w:tab w:val="clear" w:pos="567"/>
                <w:tab w:val="clear" w:pos="1276"/>
                <w:tab w:val="clear" w:pos="1843"/>
                <w:tab w:val="clear" w:pos="5387"/>
                <w:tab w:val="clear" w:pos="5954"/>
              </w:tabs>
              <w:spacing w:before="40" w:after="40"/>
              <w:rPr>
                <w:rFonts w:cs="Calibri"/>
                <w:color w:val="000000"/>
              </w:rPr>
            </w:pPr>
            <w:r w:rsidRPr="00577F35">
              <w:rPr>
                <w:rFonts w:cs="Calibri"/>
                <w:color w:val="000000"/>
              </w:rPr>
              <w:t xml:space="preserve">Zone de </w:t>
            </w:r>
            <w:proofErr w:type="spellStart"/>
            <w:r w:rsidRPr="00577F35">
              <w:rPr>
                <w:rFonts w:cs="Calibri"/>
                <w:color w:val="000000"/>
              </w:rPr>
              <w:t>Letlhakane</w:t>
            </w:r>
            <w:proofErr w:type="spellEnd"/>
            <w:r w:rsidRPr="00577F35">
              <w:rPr>
                <w:rFonts w:cs="Calibri"/>
                <w:color w:val="000000"/>
              </w:rPr>
              <w:t>/Orapa</w:t>
            </w:r>
          </w:p>
        </w:tc>
        <w:tc>
          <w:tcPr>
            <w:tcW w:w="2547" w:type="dxa"/>
            <w:tcBorders>
              <w:top w:val="single" w:sz="4" w:space="0" w:color="auto"/>
              <w:left w:val="nil"/>
              <w:bottom w:val="single" w:sz="4" w:space="0" w:color="auto"/>
              <w:right w:val="single" w:sz="4" w:space="0" w:color="auto"/>
            </w:tcBorders>
          </w:tcPr>
          <w:p w14:paraId="7CBD453F"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color w:val="000000"/>
              </w:rPr>
            </w:pPr>
            <w:r w:rsidRPr="00577F35">
              <w:rPr>
                <w:rFonts w:cs="Calibri"/>
                <w:color w:val="000000"/>
              </w:rPr>
              <w:t>29X XXXX</w:t>
            </w:r>
          </w:p>
        </w:tc>
        <w:tc>
          <w:tcPr>
            <w:tcW w:w="1275" w:type="dxa"/>
            <w:tcBorders>
              <w:top w:val="single" w:sz="4" w:space="0" w:color="auto"/>
              <w:left w:val="nil"/>
              <w:bottom w:val="single" w:sz="4" w:space="0" w:color="auto"/>
              <w:right w:val="single" w:sz="4" w:space="0" w:color="auto"/>
            </w:tcBorders>
          </w:tcPr>
          <w:p w14:paraId="041678CD" w14:textId="77777777" w:rsidR="00D3063F" w:rsidRPr="00577F35" w:rsidRDefault="00D3063F" w:rsidP="006322C8">
            <w:pPr>
              <w:tabs>
                <w:tab w:val="clear" w:pos="567"/>
                <w:tab w:val="clear" w:pos="1276"/>
                <w:tab w:val="clear" w:pos="1843"/>
                <w:tab w:val="clear" w:pos="5387"/>
                <w:tab w:val="clear" w:pos="5954"/>
              </w:tabs>
              <w:spacing w:before="40" w:after="40"/>
              <w:jc w:val="center"/>
              <w:rPr>
                <w:rFonts w:cs="Calibri"/>
                <w:color w:val="000000"/>
              </w:rPr>
            </w:pPr>
            <w:r w:rsidRPr="00577F35">
              <w:rPr>
                <w:rFonts w:cs="Calibri"/>
                <w:color w:val="000000"/>
              </w:rPr>
              <w:t>4</w:t>
            </w:r>
          </w:p>
        </w:tc>
      </w:tr>
      <w:tr w:rsidR="00D3063F" w:rsidRPr="00577F35" w14:paraId="42028B0D" w14:textId="77777777" w:rsidTr="006322C8">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419C415C" w14:textId="77777777" w:rsidR="00D3063F" w:rsidRPr="00577F35" w:rsidRDefault="00D3063F" w:rsidP="006322C8">
            <w:pPr>
              <w:tabs>
                <w:tab w:val="clear" w:pos="567"/>
                <w:tab w:val="clear" w:pos="1276"/>
                <w:tab w:val="clear" w:pos="1843"/>
                <w:tab w:val="clear" w:pos="5387"/>
                <w:tab w:val="clear" w:pos="5954"/>
              </w:tabs>
              <w:spacing w:before="40" w:after="40"/>
              <w:rPr>
                <w:rFonts w:cs="Calibri"/>
                <w:color w:val="000000"/>
              </w:rPr>
            </w:pPr>
            <w:r w:rsidRPr="00577F35">
              <w:rPr>
                <w:rFonts w:cs="Calibri"/>
                <w:color w:val="000000"/>
              </w:rPr>
              <w:t>Zone de Gaborone</w:t>
            </w:r>
          </w:p>
        </w:tc>
        <w:tc>
          <w:tcPr>
            <w:tcW w:w="2547" w:type="dxa"/>
            <w:tcBorders>
              <w:top w:val="single" w:sz="4" w:space="0" w:color="auto"/>
              <w:left w:val="nil"/>
              <w:bottom w:val="single" w:sz="4" w:space="0" w:color="auto"/>
              <w:right w:val="single" w:sz="4" w:space="0" w:color="auto"/>
            </w:tcBorders>
          </w:tcPr>
          <w:p w14:paraId="22844EF3"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color w:val="000000"/>
              </w:rPr>
            </w:pPr>
            <w:r w:rsidRPr="00577F35">
              <w:rPr>
                <w:rFonts w:cs="Calibri"/>
                <w:color w:val="000000"/>
              </w:rPr>
              <w:t>3XX XXXX</w:t>
            </w:r>
          </w:p>
        </w:tc>
        <w:tc>
          <w:tcPr>
            <w:tcW w:w="1275" w:type="dxa"/>
            <w:tcBorders>
              <w:top w:val="single" w:sz="4" w:space="0" w:color="auto"/>
              <w:left w:val="nil"/>
              <w:bottom w:val="single" w:sz="4" w:space="0" w:color="auto"/>
              <w:right w:val="single" w:sz="4" w:space="0" w:color="auto"/>
            </w:tcBorders>
          </w:tcPr>
          <w:p w14:paraId="48D582AA" w14:textId="77777777" w:rsidR="00D3063F" w:rsidRPr="00577F35" w:rsidRDefault="00D3063F" w:rsidP="006322C8">
            <w:pPr>
              <w:tabs>
                <w:tab w:val="clear" w:pos="567"/>
                <w:tab w:val="clear" w:pos="1276"/>
                <w:tab w:val="clear" w:pos="1843"/>
                <w:tab w:val="clear" w:pos="5387"/>
                <w:tab w:val="clear" w:pos="5954"/>
              </w:tabs>
              <w:spacing w:before="40" w:after="40"/>
              <w:jc w:val="center"/>
              <w:rPr>
                <w:rFonts w:cs="Calibri"/>
                <w:color w:val="000000"/>
              </w:rPr>
            </w:pPr>
            <w:r w:rsidRPr="00577F35">
              <w:rPr>
                <w:rFonts w:cs="Calibri"/>
                <w:color w:val="000000"/>
              </w:rPr>
              <w:t>1</w:t>
            </w:r>
          </w:p>
        </w:tc>
      </w:tr>
      <w:tr w:rsidR="00D3063F" w:rsidRPr="00577F35" w14:paraId="01A8BCF0" w14:textId="77777777" w:rsidTr="006322C8">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769D3CA6" w14:textId="77777777" w:rsidR="00D3063F" w:rsidRPr="00577F35" w:rsidRDefault="00D3063F" w:rsidP="006322C8">
            <w:pPr>
              <w:tabs>
                <w:tab w:val="clear" w:pos="567"/>
                <w:tab w:val="clear" w:pos="1276"/>
                <w:tab w:val="clear" w:pos="1843"/>
                <w:tab w:val="clear" w:pos="5387"/>
                <w:tab w:val="clear" w:pos="5954"/>
              </w:tabs>
              <w:spacing w:before="40" w:after="40"/>
              <w:rPr>
                <w:rFonts w:cs="Calibri"/>
                <w:color w:val="000000"/>
              </w:rPr>
            </w:pPr>
            <w:r w:rsidRPr="00577F35">
              <w:rPr>
                <w:rFonts w:cs="Calibri"/>
                <w:color w:val="000000"/>
              </w:rPr>
              <w:t xml:space="preserve">Zone de </w:t>
            </w:r>
            <w:proofErr w:type="spellStart"/>
            <w:r w:rsidRPr="00577F35">
              <w:rPr>
                <w:rFonts w:cs="Calibri"/>
                <w:color w:val="000000"/>
              </w:rPr>
              <w:t>Serowe</w:t>
            </w:r>
            <w:proofErr w:type="spellEnd"/>
          </w:p>
        </w:tc>
        <w:tc>
          <w:tcPr>
            <w:tcW w:w="2547" w:type="dxa"/>
            <w:tcBorders>
              <w:top w:val="single" w:sz="4" w:space="0" w:color="auto"/>
              <w:left w:val="nil"/>
              <w:bottom w:val="single" w:sz="4" w:space="0" w:color="auto"/>
              <w:right w:val="single" w:sz="4" w:space="0" w:color="auto"/>
            </w:tcBorders>
          </w:tcPr>
          <w:p w14:paraId="092C9EB9"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color w:val="000000"/>
              </w:rPr>
            </w:pPr>
            <w:r w:rsidRPr="00577F35">
              <w:rPr>
                <w:rFonts w:cs="Calibri"/>
                <w:color w:val="000000"/>
              </w:rPr>
              <w:t>46X XXXX</w:t>
            </w:r>
          </w:p>
        </w:tc>
        <w:tc>
          <w:tcPr>
            <w:tcW w:w="1275" w:type="dxa"/>
            <w:tcBorders>
              <w:top w:val="single" w:sz="4" w:space="0" w:color="auto"/>
              <w:left w:val="nil"/>
              <w:bottom w:val="single" w:sz="4" w:space="0" w:color="auto"/>
              <w:right w:val="single" w:sz="4" w:space="0" w:color="auto"/>
            </w:tcBorders>
          </w:tcPr>
          <w:p w14:paraId="0FD1E0C6" w14:textId="77777777" w:rsidR="00D3063F" w:rsidRPr="00577F35" w:rsidRDefault="00D3063F" w:rsidP="006322C8">
            <w:pPr>
              <w:tabs>
                <w:tab w:val="clear" w:pos="567"/>
                <w:tab w:val="clear" w:pos="1276"/>
                <w:tab w:val="clear" w:pos="1843"/>
                <w:tab w:val="clear" w:pos="5387"/>
                <w:tab w:val="clear" w:pos="5954"/>
              </w:tabs>
              <w:spacing w:before="40" w:after="40"/>
              <w:jc w:val="center"/>
              <w:rPr>
                <w:rFonts w:cs="Calibri"/>
                <w:color w:val="000000"/>
              </w:rPr>
            </w:pPr>
            <w:r w:rsidRPr="00577F35">
              <w:rPr>
                <w:rFonts w:cs="Calibri"/>
                <w:color w:val="000000"/>
              </w:rPr>
              <w:t>3</w:t>
            </w:r>
          </w:p>
        </w:tc>
      </w:tr>
      <w:tr w:rsidR="00D3063F" w:rsidRPr="00577F35" w14:paraId="681773A3" w14:textId="77777777" w:rsidTr="006322C8">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4164EEB9" w14:textId="77777777" w:rsidR="00D3063F" w:rsidRPr="00577F35" w:rsidRDefault="00D3063F" w:rsidP="006322C8">
            <w:pPr>
              <w:tabs>
                <w:tab w:val="clear" w:pos="567"/>
                <w:tab w:val="clear" w:pos="1276"/>
                <w:tab w:val="clear" w:pos="1843"/>
                <w:tab w:val="clear" w:pos="5387"/>
                <w:tab w:val="clear" w:pos="5954"/>
              </w:tabs>
              <w:spacing w:before="40" w:after="40"/>
              <w:rPr>
                <w:rFonts w:cs="Calibri"/>
                <w:color w:val="000000"/>
              </w:rPr>
            </w:pPr>
            <w:r w:rsidRPr="00577F35">
              <w:rPr>
                <w:rFonts w:cs="Calibri"/>
                <w:color w:val="000000"/>
              </w:rPr>
              <w:t>Zone de Mahalapye</w:t>
            </w:r>
          </w:p>
        </w:tc>
        <w:tc>
          <w:tcPr>
            <w:tcW w:w="2547" w:type="dxa"/>
            <w:tcBorders>
              <w:top w:val="single" w:sz="4" w:space="0" w:color="auto"/>
              <w:left w:val="nil"/>
              <w:bottom w:val="single" w:sz="4" w:space="0" w:color="auto"/>
              <w:right w:val="single" w:sz="4" w:space="0" w:color="auto"/>
            </w:tcBorders>
          </w:tcPr>
          <w:p w14:paraId="5826F723"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color w:val="000000"/>
              </w:rPr>
            </w:pPr>
            <w:r w:rsidRPr="00577F35">
              <w:rPr>
                <w:rFonts w:cs="Calibri"/>
                <w:color w:val="000000"/>
              </w:rPr>
              <w:t>47X XXXX</w:t>
            </w:r>
          </w:p>
        </w:tc>
        <w:tc>
          <w:tcPr>
            <w:tcW w:w="1275" w:type="dxa"/>
            <w:tcBorders>
              <w:top w:val="single" w:sz="4" w:space="0" w:color="auto"/>
              <w:left w:val="nil"/>
              <w:bottom w:val="single" w:sz="4" w:space="0" w:color="auto"/>
              <w:right w:val="single" w:sz="4" w:space="0" w:color="auto"/>
            </w:tcBorders>
          </w:tcPr>
          <w:p w14:paraId="69E3ED67" w14:textId="77777777" w:rsidR="00D3063F" w:rsidRPr="00577F35" w:rsidRDefault="00D3063F" w:rsidP="006322C8">
            <w:pPr>
              <w:tabs>
                <w:tab w:val="clear" w:pos="567"/>
                <w:tab w:val="clear" w:pos="1276"/>
                <w:tab w:val="clear" w:pos="1843"/>
                <w:tab w:val="clear" w:pos="5387"/>
                <w:tab w:val="clear" w:pos="5954"/>
              </w:tabs>
              <w:spacing w:before="40" w:after="40"/>
              <w:jc w:val="center"/>
              <w:rPr>
                <w:rFonts w:cs="Calibri"/>
                <w:color w:val="000000"/>
              </w:rPr>
            </w:pPr>
            <w:r w:rsidRPr="00577F35">
              <w:rPr>
                <w:rFonts w:cs="Calibri"/>
                <w:color w:val="000000"/>
              </w:rPr>
              <w:t>3</w:t>
            </w:r>
          </w:p>
        </w:tc>
      </w:tr>
      <w:tr w:rsidR="00D3063F" w:rsidRPr="00577F35" w14:paraId="1EF74231" w14:textId="77777777" w:rsidTr="006322C8">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66BC31A5" w14:textId="77777777" w:rsidR="00D3063F" w:rsidRPr="00577F35" w:rsidRDefault="00D3063F" w:rsidP="006322C8">
            <w:pPr>
              <w:tabs>
                <w:tab w:val="clear" w:pos="567"/>
                <w:tab w:val="clear" w:pos="1276"/>
                <w:tab w:val="clear" w:pos="1843"/>
                <w:tab w:val="clear" w:pos="5387"/>
                <w:tab w:val="clear" w:pos="5954"/>
              </w:tabs>
              <w:spacing w:before="40" w:after="40"/>
              <w:rPr>
                <w:rFonts w:cs="Calibri"/>
                <w:color w:val="000000"/>
              </w:rPr>
            </w:pPr>
            <w:r w:rsidRPr="00577F35">
              <w:rPr>
                <w:rFonts w:cs="Calibri"/>
                <w:color w:val="000000"/>
              </w:rPr>
              <w:t xml:space="preserve">Zone de </w:t>
            </w:r>
            <w:proofErr w:type="spellStart"/>
            <w:r w:rsidRPr="00577F35">
              <w:rPr>
                <w:rFonts w:cs="Calibri"/>
                <w:color w:val="000000"/>
              </w:rPr>
              <w:t>Palapye</w:t>
            </w:r>
            <w:proofErr w:type="spellEnd"/>
          </w:p>
        </w:tc>
        <w:tc>
          <w:tcPr>
            <w:tcW w:w="2547" w:type="dxa"/>
            <w:tcBorders>
              <w:top w:val="single" w:sz="4" w:space="0" w:color="auto"/>
              <w:left w:val="nil"/>
              <w:bottom w:val="single" w:sz="4" w:space="0" w:color="auto"/>
              <w:right w:val="single" w:sz="4" w:space="0" w:color="auto"/>
            </w:tcBorders>
          </w:tcPr>
          <w:p w14:paraId="5CC96354"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color w:val="000000"/>
              </w:rPr>
            </w:pPr>
            <w:r w:rsidRPr="00577F35">
              <w:rPr>
                <w:rFonts w:cs="Calibri"/>
                <w:color w:val="000000"/>
              </w:rPr>
              <w:t>49X XXXX</w:t>
            </w:r>
          </w:p>
        </w:tc>
        <w:tc>
          <w:tcPr>
            <w:tcW w:w="1275" w:type="dxa"/>
            <w:tcBorders>
              <w:top w:val="single" w:sz="4" w:space="0" w:color="auto"/>
              <w:left w:val="nil"/>
              <w:bottom w:val="single" w:sz="4" w:space="0" w:color="auto"/>
              <w:right w:val="single" w:sz="4" w:space="0" w:color="auto"/>
            </w:tcBorders>
          </w:tcPr>
          <w:p w14:paraId="34F465EF" w14:textId="77777777" w:rsidR="00D3063F" w:rsidRPr="00577F35" w:rsidRDefault="00D3063F" w:rsidP="006322C8">
            <w:pPr>
              <w:tabs>
                <w:tab w:val="clear" w:pos="567"/>
                <w:tab w:val="clear" w:pos="1276"/>
                <w:tab w:val="clear" w:pos="1843"/>
                <w:tab w:val="clear" w:pos="5387"/>
                <w:tab w:val="clear" w:pos="5954"/>
              </w:tabs>
              <w:spacing w:before="40" w:after="40"/>
              <w:jc w:val="center"/>
              <w:rPr>
                <w:rFonts w:cs="Calibri"/>
                <w:color w:val="000000"/>
              </w:rPr>
            </w:pPr>
            <w:r w:rsidRPr="00577F35">
              <w:rPr>
                <w:rFonts w:cs="Calibri"/>
                <w:color w:val="000000"/>
              </w:rPr>
              <w:t>3</w:t>
            </w:r>
          </w:p>
        </w:tc>
      </w:tr>
      <w:tr w:rsidR="00D3063F" w:rsidRPr="00577F35" w14:paraId="5AC98107" w14:textId="77777777" w:rsidTr="006322C8">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0EB30667" w14:textId="77777777" w:rsidR="00D3063F" w:rsidRPr="00577F35" w:rsidRDefault="00D3063F" w:rsidP="006322C8">
            <w:pPr>
              <w:tabs>
                <w:tab w:val="clear" w:pos="567"/>
                <w:tab w:val="clear" w:pos="1276"/>
                <w:tab w:val="clear" w:pos="1843"/>
                <w:tab w:val="clear" w:pos="5387"/>
                <w:tab w:val="clear" w:pos="5954"/>
              </w:tabs>
              <w:spacing w:before="40" w:after="40"/>
              <w:rPr>
                <w:rFonts w:cs="Calibri"/>
                <w:color w:val="000000"/>
              </w:rPr>
            </w:pPr>
            <w:r w:rsidRPr="00577F35">
              <w:rPr>
                <w:rFonts w:cs="Calibri"/>
                <w:color w:val="000000"/>
              </w:rPr>
              <w:t xml:space="preserve">Zone de </w:t>
            </w:r>
            <w:proofErr w:type="spellStart"/>
            <w:r w:rsidRPr="00577F35">
              <w:rPr>
                <w:rFonts w:cs="Calibri"/>
                <w:color w:val="000000"/>
              </w:rPr>
              <w:t>Ramotswa</w:t>
            </w:r>
            <w:proofErr w:type="spellEnd"/>
            <w:r w:rsidRPr="00577F35">
              <w:rPr>
                <w:rFonts w:cs="Calibri"/>
                <w:color w:val="000000"/>
              </w:rPr>
              <w:t>/Lobatse</w:t>
            </w:r>
          </w:p>
        </w:tc>
        <w:tc>
          <w:tcPr>
            <w:tcW w:w="2547" w:type="dxa"/>
            <w:tcBorders>
              <w:top w:val="single" w:sz="4" w:space="0" w:color="auto"/>
              <w:left w:val="nil"/>
              <w:bottom w:val="single" w:sz="4" w:space="0" w:color="auto"/>
              <w:right w:val="single" w:sz="4" w:space="0" w:color="auto"/>
            </w:tcBorders>
          </w:tcPr>
          <w:p w14:paraId="05096487"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color w:val="000000"/>
              </w:rPr>
            </w:pPr>
            <w:r w:rsidRPr="00577F35">
              <w:rPr>
                <w:rFonts w:cs="Calibri"/>
                <w:color w:val="000000"/>
              </w:rPr>
              <w:t>53X XXXX</w:t>
            </w:r>
          </w:p>
        </w:tc>
        <w:tc>
          <w:tcPr>
            <w:tcW w:w="1275" w:type="dxa"/>
            <w:tcBorders>
              <w:top w:val="single" w:sz="4" w:space="0" w:color="auto"/>
              <w:left w:val="nil"/>
              <w:bottom w:val="single" w:sz="4" w:space="0" w:color="auto"/>
              <w:right w:val="single" w:sz="4" w:space="0" w:color="auto"/>
            </w:tcBorders>
          </w:tcPr>
          <w:p w14:paraId="546250FB" w14:textId="77777777" w:rsidR="00D3063F" w:rsidRPr="00577F35" w:rsidRDefault="00D3063F" w:rsidP="006322C8">
            <w:pPr>
              <w:tabs>
                <w:tab w:val="clear" w:pos="567"/>
                <w:tab w:val="clear" w:pos="1276"/>
                <w:tab w:val="clear" w:pos="1843"/>
                <w:tab w:val="clear" w:pos="5387"/>
                <w:tab w:val="clear" w:pos="5954"/>
              </w:tabs>
              <w:spacing w:before="40" w:after="40"/>
              <w:jc w:val="center"/>
              <w:rPr>
                <w:rFonts w:cs="Calibri"/>
                <w:color w:val="000000"/>
              </w:rPr>
            </w:pPr>
            <w:r w:rsidRPr="00577F35">
              <w:rPr>
                <w:rFonts w:cs="Calibri"/>
                <w:color w:val="000000"/>
              </w:rPr>
              <w:t>2</w:t>
            </w:r>
          </w:p>
        </w:tc>
      </w:tr>
      <w:tr w:rsidR="00D3063F" w:rsidRPr="00577F35" w14:paraId="35AE86F3" w14:textId="77777777" w:rsidTr="006322C8">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7F67CD32" w14:textId="77777777" w:rsidR="00D3063F" w:rsidRPr="00577F35" w:rsidRDefault="00D3063F" w:rsidP="006322C8">
            <w:pPr>
              <w:tabs>
                <w:tab w:val="clear" w:pos="567"/>
                <w:tab w:val="clear" w:pos="1276"/>
                <w:tab w:val="clear" w:pos="1843"/>
                <w:tab w:val="clear" w:pos="5387"/>
                <w:tab w:val="clear" w:pos="5954"/>
              </w:tabs>
              <w:spacing w:before="40" w:after="40"/>
              <w:rPr>
                <w:rFonts w:cs="Calibri"/>
                <w:color w:val="000000"/>
              </w:rPr>
            </w:pPr>
            <w:r w:rsidRPr="00577F35">
              <w:rPr>
                <w:rFonts w:cs="Calibri"/>
                <w:color w:val="000000"/>
              </w:rPr>
              <w:t xml:space="preserve">Zone de </w:t>
            </w:r>
            <w:proofErr w:type="spellStart"/>
            <w:r w:rsidRPr="00577F35">
              <w:rPr>
                <w:rFonts w:cs="Calibri"/>
                <w:color w:val="000000"/>
              </w:rPr>
              <w:t>Barolong</w:t>
            </w:r>
            <w:proofErr w:type="spellEnd"/>
            <w:r w:rsidRPr="00577F35">
              <w:rPr>
                <w:rFonts w:cs="Calibri"/>
                <w:color w:val="000000"/>
              </w:rPr>
              <w:t>/</w:t>
            </w:r>
            <w:proofErr w:type="spellStart"/>
            <w:r w:rsidRPr="00577F35">
              <w:rPr>
                <w:rFonts w:cs="Calibri"/>
                <w:color w:val="000000"/>
              </w:rPr>
              <w:t>Ngwaketse</w:t>
            </w:r>
            <w:proofErr w:type="spellEnd"/>
          </w:p>
        </w:tc>
        <w:tc>
          <w:tcPr>
            <w:tcW w:w="2547" w:type="dxa"/>
            <w:tcBorders>
              <w:top w:val="single" w:sz="4" w:space="0" w:color="auto"/>
              <w:left w:val="nil"/>
              <w:bottom w:val="single" w:sz="4" w:space="0" w:color="auto"/>
              <w:right w:val="single" w:sz="4" w:space="0" w:color="auto"/>
            </w:tcBorders>
          </w:tcPr>
          <w:p w14:paraId="4C37E755"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color w:val="000000"/>
              </w:rPr>
            </w:pPr>
            <w:r w:rsidRPr="00577F35">
              <w:rPr>
                <w:rFonts w:cs="Calibri"/>
                <w:color w:val="000000"/>
              </w:rPr>
              <w:t>54X XXXX</w:t>
            </w:r>
          </w:p>
        </w:tc>
        <w:tc>
          <w:tcPr>
            <w:tcW w:w="1275" w:type="dxa"/>
            <w:tcBorders>
              <w:top w:val="single" w:sz="4" w:space="0" w:color="auto"/>
              <w:left w:val="nil"/>
              <w:bottom w:val="single" w:sz="4" w:space="0" w:color="auto"/>
              <w:right w:val="single" w:sz="4" w:space="0" w:color="auto"/>
            </w:tcBorders>
          </w:tcPr>
          <w:p w14:paraId="17B27E93" w14:textId="77777777" w:rsidR="00D3063F" w:rsidRPr="00577F35" w:rsidRDefault="00D3063F" w:rsidP="006322C8">
            <w:pPr>
              <w:tabs>
                <w:tab w:val="clear" w:pos="567"/>
                <w:tab w:val="clear" w:pos="1276"/>
                <w:tab w:val="clear" w:pos="1843"/>
                <w:tab w:val="clear" w:pos="5387"/>
                <w:tab w:val="clear" w:pos="5954"/>
              </w:tabs>
              <w:spacing w:before="40" w:after="40"/>
              <w:jc w:val="center"/>
              <w:rPr>
                <w:rFonts w:cs="Calibri"/>
                <w:color w:val="000000"/>
              </w:rPr>
            </w:pPr>
            <w:r w:rsidRPr="00577F35">
              <w:rPr>
                <w:rFonts w:cs="Calibri"/>
                <w:color w:val="000000"/>
              </w:rPr>
              <w:t>2</w:t>
            </w:r>
          </w:p>
        </w:tc>
      </w:tr>
      <w:tr w:rsidR="00D3063F" w:rsidRPr="00577F35" w14:paraId="672A3247" w14:textId="77777777" w:rsidTr="006322C8">
        <w:trPr>
          <w:trHeight w:val="20"/>
          <w:tblHeader/>
          <w:jc w:val="center"/>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037BDEF0" w14:textId="77777777" w:rsidR="00D3063F" w:rsidRPr="00577F35" w:rsidRDefault="00D3063F" w:rsidP="006322C8">
            <w:pPr>
              <w:tabs>
                <w:tab w:val="clear" w:pos="567"/>
                <w:tab w:val="clear" w:pos="1276"/>
                <w:tab w:val="clear" w:pos="1843"/>
                <w:tab w:val="clear" w:pos="5387"/>
                <w:tab w:val="clear" w:pos="5954"/>
              </w:tabs>
              <w:spacing w:before="40" w:after="40"/>
              <w:rPr>
                <w:rFonts w:cs="Calibri"/>
                <w:color w:val="000000"/>
              </w:rPr>
            </w:pPr>
            <w:r w:rsidRPr="00577F35">
              <w:rPr>
                <w:rFonts w:cs="Calibri"/>
                <w:color w:val="000000"/>
              </w:rPr>
              <w:t>Zone de Mochudi</w:t>
            </w:r>
          </w:p>
        </w:tc>
        <w:tc>
          <w:tcPr>
            <w:tcW w:w="2547" w:type="dxa"/>
            <w:tcBorders>
              <w:top w:val="single" w:sz="4" w:space="0" w:color="auto"/>
              <w:left w:val="nil"/>
              <w:bottom w:val="single" w:sz="4" w:space="0" w:color="auto"/>
              <w:right w:val="single" w:sz="4" w:space="0" w:color="auto"/>
            </w:tcBorders>
          </w:tcPr>
          <w:p w14:paraId="42245BAE"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color w:val="000000"/>
              </w:rPr>
            </w:pPr>
            <w:r w:rsidRPr="00577F35">
              <w:rPr>
                <w:rFonts w:cs="Calibri"/>
                <w:color w:val="000000"/>
              </w:rPr>
              <w:t>57X XXXX</w:t>
            </w:r>
          </w:p>
        </w:tc>
        <w:tc>
          <w:tcPr>
            <w:tcW w:w="1275" w:type="dxa"/>
            <w:tcBorders>
              <w:top w:val="single" w:sz="4" w:space="0" w:color="auto"/>
              <w:left w:val="nil"/>
              <w:bottom w:val="single" w:sz="4" w:space="0" w:color="auto"/>
              <w:right w:val="single" w:sz="4" w:space="0" w:color="auto"/>
            </w:tcBorders>
          </w:tcPr>
          <w:p w14:paraId="07DDE86C" w14:textId="77777777" w:rsidR="00D3063F" w:rsidRPr="00577F35" w:rsidRDefault="00D3063F" w:rsidP="006322C8">
            <w:pPr>
              <w:tabs>
                <w:tab w:val="clear" w:pos="567"/>
                <w:tab w:val="clear" w:pos="1276"/>
                <w:tab w:val="clear" w:pos="1843"/>
                <w:tab w:val="clear" w:pos="5387"/>
                <w:tab w:val="clear" w:pos="5954"/>
              </w:tabs>
              <w:spacing w:before="40" w:after="40"/>
              <w:jc w:val="center"/>
              <w:rPr>
                <w:rFonts w:cs="Calibri"/>
                <w:color w:val="000000"/>
              </w:rPr>
            </w:pPr>
            <w:r w:rsidRPr="00577F35">
              <w:rPr>
                <w:rFonts w:cs="Calibri"/>
                <w:color w:val="000000"/>
              </w:rPr>
              <w:t>2</w:t>
            </w:r>
          </w:p>
        </w:tc>
      </w:tr>
      <w:tr w:rsidR="00D3063F" w:rsidRPr="00577F35" w14:paraId="30255F8E" w14:textId="77777777" w:rsidTr="006322C8">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58D7ACBA" w14:textId="77777777" w:rsidR="00D3063F" w:rsidRPr="00577F35" w:rsidRDefault="00D3063F" w:rsidP="006322C8">
            <w:pPr>
              <w:tabs>
                <w:tab w:val="clear" w:pos="567"/>
                <w:tab w:val="clear" w:pos="1276"/>
                <w:tab w:val="clear" w:pos="1843"/>
                <w:tab w:val="clear" w:pos="5387"/>
                <w:tab w:val="clear" w:pos="5954"/>
              </w:tabs>
              <w:spacing w:before="40" w:after="40"/>
              <w:rPr>
                <w:rFonts w:cs="Calibri"/>
                <w:color w:val="000000"/>
              </w:rPr>
            </w:pPr>
            <w:r w:rsidRPr="00577F35">
              <w:rPr>
                <w:rFonts w:cs="Calibri"/>
                <w:color w:val="000000"/>
              </w:rPr>
              <w:t xml:space="preserve">Zone de </w:t>
            </w:r>
            <w:proofErr w:type="spellStart"/>
            <w:r w:rsidRPr="00577F35">
              <w:rPr>
                <w:rFonts w:cs="Calibri"/>
                <w:color w:val="000000"/>
              </w:rPr>
              <w:t>Jwaneng</w:t>
            </w:r>
            <w:proofErr w:type="spellEnd"/>
          </w:p>
        </w:tc>
        <w:tc>
          <w:tcPr>
            <w:tcW w:w="2547" w:type="dxa"/>
            <w:tcBorders>
              <w:top w:val="single" w:sz="4" w:space="0" w:color="auto"/>
              <w:left w:val="nil"/>
              <w:bottom w:val="single" w:sz="4" w:space="0" w:color="auto"/>
              <w:right w:val="single" w:sz="4" w:space="0" w:color="auto"/>
            </w:tcBorders>
          </w:tcPr>
          <w:p w14:paraId="650A3ABA"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color w:val="000000"/>
              </w:rPr>
            </w:pPr>
            <w:r w:rsidRPr="00577F35">
              <w:rPr>
                <w:rFonts w:cs="Calibri"/>
                <w:color w:val="000000"/>
              </w:rPr>
              <w:t>58X XXXX</w:t>
            </w:r>
          </w:p>
        </w:tc>
        <w:tc>
          <w:tcPr>
            <w:tcW w:w="1275" w:type="dxa"/>
            <w:tcBorders>
              <w:top w:val="single" w:sz="4" w:space="0" w:color="auto"/>
              <w:left w:val="nil"/>
              <w:bottom w:val="single" w:sz="4" w:space="0" w:color="auto"/>
              <w:right w:val="single" w:sz="4" w:space="0" w:color="auto"/>
            </w:tcBorders>
          </w:tcPr>
          <w:p w14:paraId="547BE5A2" w14:textId="77777777" w:rsidR="00D3063F" w:rsidRPr="00577F35" w:rsidRDefault="00D3063F" w:rsidP="006322C8">
            <w:pPr>
              <w:tabs>
                <w:tab w:val="clear" w:pos="567"/>
                <w:tab w:val="clear" w:pos="1276"/>
                <w:tab w:val="clear" w:pos="1843"/>
                <w:tab w:val="clear" w:pos="5387"/>
                <w:tab w:val="clear" w:pos="5954"/>
              </w:tabs>
              <w:spacing w:before="40" w:after="40"/>
              <w:jc w:val="center"/>
              <w:rPr>
                <w:rFonts w:cs="Calibri"/>
                <w:color w:val="000000"/>
              </w:rPr>
            </w:pPr>
            <w:r w:rsidRPr="00577F35">
              <w:rPr>
                <w:rFonts w:cs="Calibri"/>
                <w:color w:val="000000"/>
              </w:rPr>
              <w:t>2</w:t>
            </w:r>
          </w:p>
        </w:tc>
      </w:tr>
      <w:tr w:rsidR="00D3063F" w:rsidRPr="00577F35" w14:paraId="6385DA77" w14:textId="77777777" w:rsidTr="006322C8">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24CF8D0D" w14:textId="77777777" w:rsidR="00D3063F" w:rsidRPr="00577F35" w:rsidRDefault="00D3063F" w:rsidP="006322C8">
            <w:pPr>
              <w:tabs>
                <w:tab w:val="clear" w:pos="567"/>
                <w:tab w:val="clear" w:pos="1276"/>
                <w:tab w:val="clear" w:pos="1843"/>
                <w:tab w:val="clear" w:pos="5387"/>
                <w:tab w:val="clear" w:pos="5954"/>
              </w:tabs>
              <w:spacing w:before="40" w:after="40"/>
              <w:rPr>
                <w:rFonts w:cs="Calibri"/>
                <w:color w:val="000000"/>
              </w:rPr>
            </w:pPr>
            <w:r w:rsidRPr="00577F35">
              <w:rPr>
                <w:rFonts w:cs="Calibri"/>
                <w:color w:val="000000"/>
              </w:rPr>
              <w:t xml:space="preserve">Zone de </w:t>
            </w:r>
            <w:proofErr w:type="spellStart"/>
            <w:r w:rsidRPr="00577F35">
              <w:rPr>
                <w:rFonts w:cs="Calibri"/>
                <w:color w:val="000000"/>
              </w:rPr>
              <w:t>Molepolole</w:t>
            </w:r>
            <w:proofErr w:type="spellEnd"/>
          </w:p>
        </w:tc>
        <w:tc>
          <w:tcPr>
            <w:tcW w:w="2547" w:type="dxa"/>
            <w:tcBorders>
              <w:top w:val="single" w:sz="4" w:space="0" w:color="auto"/>
              <w:left w:val="nil"/>
              <w:bottom w:val="single" w:sz="4" w:space="0" w:color="auto"/>
              <w:right w:val="single" w:sz="4" w:space="0" w:color="auto"/>
            </w:tcBorders>
          </w:tcPr>
          <w:p w14:paraId="4962E39E"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color w:val="000000"/>
              </w:rPr>
            </w:pPr>
            <w:r w:rsidRPr="00577F35">
              <w:rPr>
                <w:rFonts w:cs="Calibri"/>
                <w:color w:val="000000"/>
              </w:rPr>
              <w:t>59X XXXX</w:t>
            </w:r>
          </w:p>
        </w:tc>
        <w:tc>
          <w:tcPr>
            <w:tcW w:w="1275" w:type="dxa"/>
            <w:tcBorders>
              <w:top w:val="single" w:sz="4" w:space="0" w:color="auto"/>
              <w:left w:val="nil"/>
              <w:bottom w:val="single" w:sz="4" w:space="0" w:color="auto"/>
              <w:right w:val="single" w:sz="4" w:space="0" w:color="auto"/>
            </w:tcBorders>
          </w:tcPr>
          <w:p w14:paraId="71C31191" w14:textId="77777777" w:rsidR="00D3063F" w:rsidRPr="00577F35" w:rsidRDefault="00D3063F" w:rsidP="006322C8">
            <w:pPr>
              <w:tabs>
                <w:tab w:val="clear" w:pos="567"/>
                <w:tab w:val="clear" w:pos="1276"/>
                <w:tab w:val="clear" w:pos="1843"/>
                <w:tab w:val="clear" w:pos="5387"/>
                <w:tab w:val="clear" w:pos="5954"/>
              </w:tabs>
              <w:spacing w:before="40" w:after="40"/>
              <w:jc w:val="center"/>
              <w:rPr>
                <w:rFonts w:cs="Calibri"/>
                <w:color w:val="000000"/>
              </w:rPr>
            </w:pPr>
            <w:r w:rsidRPr="00577F35">
              <w:rPr>
                <w:rFonts w:cs="Calibri"/>
                <w:color w:val="000000"/>
              </w:rPr>
              <w:t>2</w:t>
            </w:r>
          </w:p>
        </w:tc>
      </w:tr>
      <w:tr w:rsidR="00D3063F" w:rsidRPr="00577F35" w14:paraId="231B8D57" w14:textId="77777777" w:rsidTr="006322C8">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211AEB90" w14:textId="77777777" w:rsidR="00D3063F" w:rsidRPr="00577F35" w:rsidRDefault="00D3063F" w:rsidP="006322C8">
            <w:pPr>
              <w:tabs>
                <w:tab w:val="clear" w:pos="567"/>
                <w:tab w:val="clear" w:pos="1276"/>
                <w:tab w:val="clear" w:pos="1843"/>
                <w:tab w:val="clear" w:pos="5387"/>
                <w:tab w:val="clear" w:pos="5954"/>
              </w:tabs>
              <w:spacing w:before="40" w:after="40"/>
              <w:rPr>
                <w:rFonts w:cs="Calibri"/>
                <w:color w:val="000000"/>
              </w:rPr>
            </w:pPr>
            <w:r w:rsidRPr="00577F35">
              <w:rPr>
                <w:rFonts w:cs="Calibri"/>
                <w:color w:val="000000"/>
              </w:rPr>
              <w:t>Zone de Kasane</w:t>
            </w:r>
          </w:p>
        </w:tc>
        <w:tc>
          <w:tcPr>
            <w:tcW w:w="2547" w:type="dxa"/>
            <w:tcBorders>
              <w:top w:val="single" w:sz="4" w:space="0" w:color="auto"/>
              <w:left w:val="nil"/>
              <w:bottom w:val="single" w:sz="4" w:space="0" w:color="auto"/>
              <w:right w:val="single" w:sz="4" w:space="0" w:color="auto"/>
            </w:tcBorders>
          </w:tcPr>
          <w:p w14:paraId="20CBAF1C"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color w:val="000000"/>
              </w:rPr>
            </w:pPr>
            <w:r w:rsidRPr="00577F35">
              <w:rPr>
                <w:rFonts w:cs="Calibri"/>
                <w:color w:val="000000"/>
              </w:rPr>
              <w:t>62X XXXX</w:t>
            </w:r>
          </w:p>
        </w:tc>
        <w:tc>
          <w:tcPr>
            <w:tcW w:w="1275" w:type="dxa"/>
            <w:tcBorders>
              <w:top w:val="single" w:sz="4" w:space="0" w:color="auto"/>
              <w:left w:val="nil"/>
              <w:bottom w:val="single" w:sz="4" w:space="0" w:color="auto"/>
              <w:right w:val="single" w:sz="4" w:space="0" w:color="auto"/>
            </w:tcBorders>
          </w:tcPr>
          <w:p w14:paraId="410976B3" w14:textId="77777777" w:rsidR="00D3063F" w:rsidRPr="00577F35" w:rsidRDefault="00D3063F" w:rsidP="006322C8">
            <w:pPr>
              <w:tabs>
                <w:tab w:val="clear" w:pos="567"/>
                <w:tab w:val="clear" w:pos="1276"/>
                <w:tab w:val="clear" w:pos="1843"/>
                <w:tab w:val="clear" w:pos="5387"/>
                <w:tab w:val="clear" w:pos="5954"/>
              </w:tabs>
              <w:spacing w:before="40" w:after="40"/>
              <w:jc w:val="center"/>
              <w:rPr>
                <w:rFonts w:cs="Calibri"/>
                <w:color w:val="000000"/>
              </w:rPr>
            </w:pPr>
            <w:r w:rsidRPr="00577F35">
              <w:rPr>
                <w:rFonts w:cs="Calibri"/>
                <w:color w:val="000000"/>
              </w:rPr>
              <w:t>5</w:t>
            </w:r>
          </w:p>
        </w:tc>
      </w:tr>
      <w:tr w:rsidR="00D3063F" w:rsidRPr="00577F35" w14:paraId="543182DB" w14:textId="77777777" w:rsidTr="006322C8">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730A140D" w14:textId="77777777" w:rsidR="00D3063F" w:rsidRPr="00577F35" w:rsidRDefault="00D3063F" w:rsidP="006322C8">
            <w:pPr>
              <w:tabs>
                <w:tab w:val="clear" w:pos="567"/>
                <w:tab w:val="clear" w:pos="1276"/>
                <w:tab w:val="clear" w:pos="1843"/>
                <w:tab w:val="clear" w:pos="5387"/>
                <w:tab w:val="clear" w:pos="5954"/>
              </w:tabs>
              <w:spacing w:before="40" w:after="40"/>
              <w:rPr>
                <w:rFonts w:cs="Calibri"/>
                <w:color w:val="000000"/>
              </w:rPr>
            </w:pPr>
            <w:r w:rsidRPr="00577F35">
              <w:rPr>
                <w:rFonts w:cs="Calibri"/>
                <w:color w:val="000000"/>
              </w:rPr>
              <w:t xml:space="preserve">Zone de </w:t>
            </w:r>
            <w:proofErr w:type="spellStart"/>
            <w:r w:rsidRPr="00577F35">
              <w:rPr>
                <w:rFonts w:cs="Calibri"/>
                <w:color w:val="000000"/>
              </w:rPr>
              <w:t>Ghanzi</w:t>
            </w:r>
            <w:proofErr w:type="spellEnd"/>
            <w:r w:rsidRPr="00577F35">
              <w:rPr>
                <w:rFonts w:cs="Calibri"/>
                <w:color w:val="000000"/>
              </w:rPr>
              <w:t>/Kgalagadi</w:t>
            </w:r>
          </w:p>
        </w:tc>
        <w:tc>
          <w:tcPr>
            <w:tcW w:w="2547" w:type="dxa"/>
            <w:tcBorders>
              <w:top w:val="single" w:sz="4" w:space="0" w:color="auto"/>
              <w:left w:val="nil"/>
              <w:bottom w:val="single" w:sz="4" w:space="0" w:color="auto"/>
              <w:right w:val="single" w:sz="4" w:space="0" w:color="auto"/>
            </w:tcBorders>
          </w:tcPr>
          <w:p w14:paraId="64B02192"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color w:val="000000"/>
              </w:rPr>
            </w:pPr>
            <w:r w:rsidRPr="00577F35">
              <w:rPr>
                <w:rFonts w:cs="Calibri"/>
                <w:color w:val="000000"/>
              </w:rPr>
              <w:t>65X XXXX</w:t>
            </w:r>
          </w:p>
        </w:tc>
        <w:tc>
          <w:tcPr>
            <w:tcW w:w="1275" w:type="dxa"/>
            <w:tcBorders>
              <w:top w:val="single" w:sz="4" w:space="0" w:color="auto"/>
              <w:left w:val="nil"/>
              <w:bottom w:val="single" w:sz="4" w:space="0" w:color="auto"/>
              <w:right w:val="single" w:sz="4" w:space="0" w:color="auto"/>
            </w:tcBorders>
          </w:tcPr>
          <w:p w14:paraId="5404B8C7" w14:textId="77777777" w:rsidR="00D3063F" w:rsidRPr="00577F35" w:rsidRDefault="00D3063F" w:rsidP="006322C8">
            <w:pPr>
              <w:tabs>
                <w:tab w:val="clear" w:pos="567"/>
                <w:tab w:val="clear" w:pos="1276"/>
                <w:tab w:val="clear" w:pos="1843"/>
                <w:tab w:val="clear" w:pos="5387"/>
                <w:tab w:val="clear" w:pos="5954"/>
              </w:tabs>
              <w:spacing w:before="40" w:after="40"/>
              <w:jc w:val="center"/>
              <w:rPr>
                <w:rFonts w:cs="Calibri"/>
                <w:color w:val="000000"/>
              </w:rPr>
            </w:pPr>
            <w:r w:rsidRPr="00577F35">
              <w:rPr>
                <w:rFonts w:cs="Calibri"/>
                <w:color w:val="000000"/>
              </w:rPr>
              <w:t>5</w:t>
            </w:r>
          </w:p>
        </w:tc>
      </w:tr>
      <w:tr w:rsidR="00D3063F" w:rsidRPr="00577F35" w14:paraId="1D7C8F43" w14:textId="77777777" w:rsidTr="006322C8">
        <w:trPr>
          <w:trHeight w:val="20"/>
          <w:tblHeader/>
          <w:jc w:val="center"/>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0A76003A" w14:textId="77777777" w:rsidR="00D3063F" w:rsidRPr="00577F35" w:rsidRDefault="00D3063F" w:rsidP="006322C8">
            <w:pPr>
              <w:tabs>
                <w:tab w:val="clear" w:pos="567"/>
                <w:tab w:val="clear" w:pos="1276"/>
                <w:tab w:val="clear" w:pos="1843"/>
                <w:tab w:val="clear" w:pos="5387"/>
                <w:tab w:val="clear" w:pos="5954"/>
              </w:tabs>
              <w:spacing w:before="40" w:after="40"/>
              <w:rPr>
                <w:rFonts w:cs="Calibri"/>
                <w:color w:val="000000"/>
              </w:rPr>
            </w:pPr>
            <w:r w:rsidRPr="00577F35">
              <w:rPr>
                <w:rFonts w:cs="Calibri"/>
                <w:color w:val="000000"/>
              </w:rPr>
              <w:t>Zone de Maun</w:t>
            </w:r>
          </w:p>
        </w:tc>
        <w:tc>
          <w:tcPr>
            <w:tcW w:w="2547" w:type="dxa"/>
            <w:tcBorders>
              <w:top w:val="single" w:sz="4" w:space="0" w:color="auto"/>
              <w:left w:val="nil"/>
              <w:bottom w:val="single" w:sz="4" w:space="0" w:color="auto"/>
              <w:right w:val="single" w:sz="4" w:space="0" w:color="auto"/>
            </w:tcBorders>
          </w:tcPr>
          <w:p w14:paraId="6BF35D6D"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color w:val="000000"/>
              </w:rPr>
            </w:pPr>
            <w:r w:rsidRPr="00577F35">
              <w:rPr>
                <w:rFonts w:cs="Calibri"/>
                <w:color w:val="000000"/>
              </w:rPr>
              <w:t>68X XXXX</w:t>
            </w:r>
          </w:p>
        </w:tc>
        <w:tc>
          <w:tcPr>
            <w:tcW w:w="1275" w:type="dxa"/>
            <w:tcBorders>
              <w:top w:val="single" w:sz="4" w:space="0" w:color="auto"/>
              <w:left w:val="nil"/>
              <w:bottom w:val="single" w:sz="4" w:space="0" w:color="auto"/>
              <w:right w:val="single" w:sz="4" w:space="0" w:color="auto"/>
            </w:tcBorders>
          </w:tcPr>
          <w:p w14:paraId="72540CD0" w14:textId="77777777" w:rsidR="00D3063F" w:rsidRPr="00577F35" w:rsidRDefault="00D3063F" w:rsidP="006322C8">
            <w:pPr>
              <w:keepNext/>
              <w:tabs>
                <w:tab w:val="clear" w:pos="567"/>
                <w:tab w:val="clear" w:pos="1276"/>
                <w:tab w:val="clear" w:pos="1843"/>
                <w:tab w:val="clear" w:pos="5387"/>
                <w:tab w:val="clear" w:pos="5954"/>
              </w:tabs>
              <w:spacing w:before="40" w:after="40"/>
              <w:jc w:val="center"/>
              <w:rPr>
                <w:rFonts w:cs="Calibri"/>
                <w:color w:val="000000"/>
              </w:rPr>
            </w:pPr>
            <w:r w:rsidRPr="00577F35">
              <w:rPr>
                <w:rFonts w:cs="Calibri"/>
                <w:color w:val="000000"/>
              </w:rPr>
              <w:t>5</w:t>
            </w:r>
          </w:p>
        </w:tc>
      </w:tr>
    </w:tbl>
    <w:p w14:paraId="4E90AF04" w14:textId="77777777" w:rsidR="00D3063F" w:rsidRPr="00577F35" w:rsidRDefault="00D3063F" w:rsidP="00D3063F">
      <w:pPr>
        <w:spacing w:before="360"/>
        <w:ind w:left="-142"/>
        <w:jc w:val="left"/>
        <w:rPr>
          <w:rFonts w:eastAsia="Calibri"/>
        </w:rPr>
      </w:pPr>
      <w:bookmarkStart w:id="749" w:name="_Toc62801501"/>
      <w:r w:rsidRPr="00577F35">
        <w:rPr>
          <w:rFonts w:eastAsiaTheme="minorHAnsi"/>
        </w:rPr>
        <w:t>4.4</w:t>
      </w:r>
      <w:r w:rsidRPr="00577F35">
        <w:rPr>
          <w:rFonts w:eastAsiaTheme="minorHAnsi"/>
        </w:rPr>
        <w:tab/>
      </w:r>
      <w:r w:rsidRPr="00577F35">
        <w:rPr>
          <w:rFonts w:eastAsia="Calibri"/>
          <w:b/>
          <w:bCs/>
        </w:rPr>
        <w:t>NUMÉROS DE TÉLÉPHONIE IP</w:t>
      </w:r>
    </w:p>
    <w:p w14:paraId="1F9716B4" w14:textId="77777777" w:rsidR="00D3063F" w:rsidRPr="00577F35" w:rsidRDefault="00D3063F" w:rsidP="00D3063F">
      <w:pPr>
        <w:jc w:val="left"/>
        <w:rPr>
          <w:rFonts w:eastAsia="Calibri"/>
          <w:b/>
          <w:bCs/>
        </w:rPr>
      </w:pPr>
      <w:r w:rsidRPr="00577F35">
        <w:rPr>
          <w:rFonts w:eastAsiaTheme="minorHAnsi"/>
        </w:rPr>
        <w:tab/>
      </w:r>
      <w:r w:rsidRPr="00577F35">
        <w:rPr>
          <w:rFonts w:eastAsiaTheme="minorHAnsi"/>
          <w:bCs/>
        </w:rPr>
        <w:t>4.4.1</w:t>
      </w:r>
      <w:r w:rsidRPr="00577F35">
        <w:rPr>
          <w:rFonts w:eastAsiaTheme="minorHAnsi"/>
          <w:b/>
          <w:bCs/>
        </w:rPr>
        <w:tab/>
      </w:r>
      <w:proofErr w:type="spellStart"/>
      <w:r w:rsidRPr="00577F35">
        <w:rPr>
          <w:rFonts w:eastAsia="Calibri"/>
          <w:b/>
          <w:bCs/>
        </w:rPr>
        <w:t>Niveau</w:t>
      </w:r>
      <w:proofErr w:type="spellEnd"/>
      <w:r w:rsidRPr="00577F35">
        <w:rPr>
          <w:rFonts w:eastAsia="Calibri"/>
          <w:b/>
          <w:bCs/>
        </w:rPr>
        <w:t xml:space="preserve"> 7</w:t>
      </w:r>
    </w:p>
    <w:p w14:paraId="024EC09A" w14:textId="77777777" w:rsidR="00D3063F" w:rsidRPr="00BD1A1D" w:rsidRDefault="00D3063F" w:rsidP="00D3063F">
      <w:pPr>
        <w:spacing w:before="0"/>
        <w:ind w:left="567"/>
        <w:jc w:val="left"/>
        <w:rPr>
          <w:rFonts w:eastAsia="Calibri"/>
          <w:b/>
          <w:bCs/>
          <w:lang w:val="fr-CH"/>
        </w:rPr>
      </w:pPr>
      <w:r w:rsidRPr="00BD1A1D">
        <w:rPr>
          <w:rFonts w:eastAsia="Calibri"/>
          <w:lang w:val="fr-CH"/>
        </w:rPr>
        <w:t xml:space="preserve">La série de numéros 79 XXX </w:t>
      </w:r>
      <w:proofErr w:type="spellStart"/>
      <w:r w:rsidRPr="00BD1A1D">
        <w:rPr>
          <w:rFonts w:eastAsia="Calibri"/>
          <w:lang w:val="fr-CH"/>
        </w:rPr>
        <w:t>XXX</w:t>
      </w:r>
      <w:proofErr w:type="spellEnd"/>
      <w:r w:rsidRPr="00BD1A1D">
        <w:rPr>
          <w:rFonts w:eastAsia="Calibri"/>
          <w:lang w:val="fr-CH"/>
        </w:rPr>
        <w:t xml:space="preserve"> du niveau 7 est attribuée aux services de</w:t>
      </w:r>
      <w:r w:rsidRPr="00BD1A1D">
        <w:rPr>
          <w:color w:val="000000"/>
          <w:lang w:val="fr-CH"/>
        </w:rPr>
        <w:t xml:space="preserve"> téléphonie utilisant le protocole Internet</w:t>
      </w:r>
      <w:r w:rsidRPr="00BD1A1D">
        <w:rPr>
          <w:rFonts w:eastAsia="Calibri"/>
          <w:lang w:val="fr-CH"/>
        </w:rPr>
        <w:t xml:space="preserve"> (</w:t>
      </w:r>
      <w:proofErr w:type="spellStart"/>
      <w:r w:rsidRPr="00BD1A1D">
        <w:rPr>
          <w:rFonts w:eastAsia="Calibri"/>
          <w:lang w:val="fr-CH"/>
        </w:rPr>
        <w:t>VoIP</w:t>
      </w:r>
      <w:proofErr w:type="spellEnd"/>
      <w:r w:rsidRPr="00BD1A1D">
        <w:rPr>
          <w:color w:val="000000"/>
          <w:lang w:val="fr-CH"/>
        </w:rPr>
        <w:t>)</w:t>
      </w:r>
      <w:r w:rsidRPr="00BD1A1D">
        <w:rPr>
          <w:rFonts w:eastAsia="Calibri"/>
          <w:lang w:val="fr-CH"/>
        </w:rPr>
        <w:t>.</w:t>
      </w:r>
    </w:p>
    <w:p w14:paraId="223F72D1" w14:textId="77777777" w:rsidR="00D3063F" w:rsidRPr="00BD1A1D" w:rsidRDefault="00D3063F" w:rsidP="00D3063F">
      <w:pPr>
        <w:pStyle w:val="enumlev1"/>
        <w:spacing w:before="240"/>
        <w:ind w:left="425"/>
        <w:jc w:val="left"/>
        <w:rPr>
          <w:rFonts w:eastAsia="Calibri" w:cs="Calibri"/>
          <w:b/>
          <w:bCs/>
          <w:lang w:val="fr-CH"/>
        </w:rPr>
      </w:pPr>
      <w:r w:rsidRPr="00BD1A1D">
        <w:rPr>
          <w:rFonts w:eastAsiaTheme="minorHAnsi" w:cs="Calibri"/>
          <w:bCs/>
          <w:lang w:val="fr-CH"/>
        </w:rPr>
        <w:t>4.5</w:t>
      </w:r>
      <w:r w:rsidRPr="00BD1A1D">
        <w:rPr>
          <w:rFonts w:eastAsiaTheme="minorHAnsi" w:cs="Calibri"/>
          <w:bCs/>
          <w:lang w:val="fr-CH"/>
        </w:rPr>
        <w:tab/>
      </w:r>
      <w:r w:rsidRPr="00BD1A1D">
        <w:rPr>
          <w:rFonts w:eastAsia="Calibri" w:cs="Calibri"/>
          <w:b/>
          <w:bCs/>
          <w:lang w:val="fr-CH"/>
        </w:rPr>
        <w:t>NUMÉROS MOBILES</w:t>
      </w:r>
    </w:p>
    <w:p w14:paraId="77248F78" w14:textId="77777777" w:rsidR="00D3063F" w:rsidRPr="00BD1A1D" w:rsidRDefault="00D3063F" w:rsidP="00D3063F">
      <w:pPr>
        <w:jc w:val="left"/>
        <w:rPr>
          <w:rFonts w:eastAsia="Calibri"/>
          <w:lang w:val="fr-CH"/>
        </w:rPr>
      </w:pPr>
      <w:r w:rsidRPr="00BD1A1D">
        <w:rPr>
          <w:rFonts w:eastAsiaTheme="minorHAnsi"/>
          <w:lang w:val="fr-CH"/>
        </w:rPr>
        <w:tab/>
        <w:t>4.5.1</w:t>
      </w:r>
      <w:r w:rsidRPr="00BD1A1D">
        <w:rPr>
          <w:rFonts w:eastAsiaTheme="minorHAnsi"/>
          <w:lang w:val="fr-CH"/>
        </w:rPr>
        <w:tab/>
      </w:r>
      <w:r w:rsidRPr="00BD1A1D">
        <w:rPr>
          <w:rFonts w:eastAsia="Calibri"/>
          <w:b/>
          <w:bCs/>
          <w:lang w:val="fr-CH"/>
        </w:rPr>
        <w:t>Niveaux 7 et 8</w:t>
      </w:r>
    </w:p>
    <w:bookmarkEnd w:id="749"/>
    <w:p w14:paraId="50A0F3BE" w14:textId="77777777" w:rsidR="00D3063F" w:rsidRPr="00BD1A1D" w:rsidRDefault="00D3063F" w:rsidP="00D3063F">
      <w:pPr>
        <w:spacing w:before="0"/>
        <w:ind w:left="567"/>
        <w:jc w:val="left"/>
        <w:rPr>
          <w:rFonts w:eastAsia="Calibri" w:cs="Calibri"/>
          <w:lang w:val="fr-CH"/>
        </w:rPr>
      </w:pPr>
      <w:r w:rsidRPr="00BD1A1D">
        <w:rPr>
          <w:rFonts w:eastAsia="Calibri"/>
          <w:lang w:val="fr-CH"/>
        </w:rPr>
        <w:t xml:space="preserve">Le niveau 7 et une partie du niveau 8 correspondent à une série de numéros mobiles à huit chiffres allant respectivement de 71 XXX </w:t>
      </w:r>
      <w:proofErr w:type="spellStart"/>
      <w:r w:rsidRPr="00BD1A1D">
        <w:rPr>
          <w:rFonts w:eastAsia="Calibri"/>
          <w:lang w:val="fr-CH"/>
        </w:rPr>
        <w:t>XXX</w:t>
      </w:r>
      <w:proofErr w:type="spellEnd"/>
      <w:r w:rsidRPr="00BD1A1D">
        <w:rPr>
          <w:rFonts w:eastAsia="Calibri"/>
          <w:lang w:val="fr-CH"/>
        </w:rPr>
        <w:t xml:space="preserve"> à 78 XXX </w:t>
      </w:r>
      <w:proofErr w:type="spellStart"/>
      <w:r w:rsidRPr="00BD1A1D">
        <w:rPr>
          <w:rFonts w:eastAsia="Calibri"/>
          <w:lang w:val="fr-CH"/>
        </w:rPr>
        <w:t>XXX</w:t>
      </w:r>
      <w:proofErr w:type="spellEnd"/>
      <w:r w:rsidRPr="00BD1A1D">
        <w:rPr>
          <w:rFonts w:eastAsia="Calibri"/>
          <w:lang w:val="fr-CH"/>
        </w:rPr>
        <w:t xml:space="preserve">, et de </w:t>
      </w:r>
      <w:r w:rsidRPr="00BD1A1D">
        <w:rPr>
          <w:rFonts w:eastAsia="Calibri" w:cs="Calibri"/>
          <w:lang w:val="fr-CH"/>
        </w:rPr>
        <w:t xml:space="preserve">81 XXX </w:t>
      </w:r>
      <w:proofErr w:type="spellStart"/>
      <w:r w:rsidRPr="00BD1A1D">
        <w:rPr>
          <w:rFonts w:eastAsia="Calibri" w:cs="Calibri"/>
          <w:lang w:val="fr-CH"/>
        </w:rPr>
        <w:t>XXX</w:t>
      </w:r>
      <w:proofErr w:type="spellEnd"/>
      <w:r w:rsidRPr="00BD1A1D">
        <w:rPr>
          <w:rFonts w:eastAsia="Calibri" w:cs="Calibri"/>
          <w:lang w:val="fr-CH"/>
        </w:rPr>
        <w:t xml:space="preserve"> à 85 XXX </w:t>
      </w:r>
      <w:proofErr w:type="spellStart"/>
      <w:r w:rsidRPr="00BD1A1D">
        <w:rPr>
          <w:rFonts w:eastAsia="Calibri" w:cs="Calibri"/>
          <w:lang w:val="fr-CH"/>
        </w:rPr>
        <w:t>XXX</w:t>
      </w:r>
      <w:proofErr w:type="spellEnd"/>
      <w:r w:rsidRPr="00BD1A1D">
        <w:rPr>
          <w:rFonts w:eastAsia="Calibri" w:cs="Calibri"/>
          <w:lang w:val="fr-CH"/>
        </w:rPr>
        <w:t>.</w:t>
      </w:r>
    </w:p>
    <w:p w14:paraId="49B39152" w14:textId="77777777" w:rsidR="00D3063F" w:rsidRPr="00BD1A1D" w:rsidRDefault="00D3063F" w:rsidP="00D3063F">
      <w:pPr>
        <w:pStyle w:val="enumlev1"/>
        <w:spacing w:before="240"/>
        <w:ind w:left="425"/>
        <w:jc w:val="left"/>
        <w:rPr>
          <w:rFonts w:eastAsia="Calibri" w:cs="Calibri"/>
          <w:b/>
          <w:bCs/>
          <w:lang w:val="fr-CH"/>
        </w:rPr>
      </w:pPr>
      <w:r w:rsidRPr="00BD1A1D">
        <w:rPr>
          <w:rFonts w:eastAsiaTheme="minorHAnsi" w:cs="Calibri"/>
          <w:bCs/>
          <w:lang w:val="fr-CH"/>
        </w:rPr>
        <w:t>4.6</w:t>
      </w:r>
      <w:r w:rsidRPr="00BD1A1D">
        <w:rPr>
          <w:rFonts w:eastAsiaTheme="minorHAnsi" w:cs="Calibri"/>
          <w:bCs/>
          <w:lang w:val="fr-CH"/>
        </w:rPr>
        <w:tab/>
      </w:r>
      <w:r w:rsidRPr="00BD1A1D">
        <w:rPr>
          <w:rFonts w:eastAsia="Calibri" w:cs="Calibri"/>
          <w:b/>
          <w:bCs/>
          <w:lang w:val="fr-CH"/>
        </w:rPr>
        <w:t>COMMUNICATIONS M2M/IOT</w:t>
      </w:r>
    </w:p>
    <w:p w14:paraId="08DAD3B4" w14:textId="77777777" w:rsidR="00D3063F" w:rsidRPr="00BD1A1D" w:rsidRDefault="00D3063F" w:rsidP="00D3063F">
      <w:pPr>
        <w:jc w:val="left"/>
        <w:rPr>
          <w:rFonts w:eastAsia="Calibri"/>
          <w:lang w:val="fr-CH"/>
        </w:rPr>
      </w:pPr>
      <w:r w:rsidRPr="00BD1A1D">
        <w:rPr>
          <w:rFonts w:eastAsiaTheme="minorHAnsi"/>
          <w:lang w:val="fr-CH"/>
        </w:rPr>
        <w:tab/>
        <w:t>4.6.1</w:t>
      </w:r>
      <w:r w:rsidRPr="00BD1A1D">
        <w:rPr>
          <w:rFonts w:eastAsiaTheme="minorHAnsi"/>
          <w:lang w:val="fr-CH"/>
        </w:rPr>
        <w:tab/>
      </w:r>
      <w:r w:rsidRPr="00BD1A1D">
        <w:rPr>
          <w:rFonts w:eastAsia="Calibri"/>
          <w:b/>
          <w:bCs/>
          <w:lang w:val="fr-CH"/>
        </w:rPr>
        <w:t>Niveau 8</w:t>
      </w:r>
    </w:p>
    <w:p w14:paraId="4DF85CDB" w14:textId="77777777" w:rsidR="00D3063F" w:rsidRPr="00BD1A1D" w:rsidRDefault="00D3063F" w:rsidP="00D3063F">
      <w:pPr>
        <w:spacing w:before="0"/>
        <w:ind w:left="567"/>
        <w:jc w:val="left"/>
        <w:rPr>
          <w:rFonts w:eastAsia="Calibri"/>
          <w:lang w:val="fr-CH"/>
        </w:rPr>
      </w:pPr>
      <w:r w:rsidRPr="00BD1A1D">
        <w:rPr>
          <w:rFonts w:eastAsia="Calibri"/>
          <w:lang w:val="fr-CH"/>
        </w:rPr>
        <w:t>Une série de numéros à dix chiffres qui occupe la série de numéros allant de 86 XXXX </w:t>
      </w:r>
      <w:proofErr w:type="spellStart"/>
      <w:r w:rsidRPr="00BD1A1D">
        <w:rPr>
          <w:rFonts w:eastAsia="Calibri"/>
          <w:lang w:val="fr-CH"/>
        </w:rPr>
        <w:t>XXXX</w:t>
      </w:r>
      <w:proofErr w:type="spellEnd"/>
      <w:r w:rsidRPr="00BD1A1D">
        <w:rPr>
          <w:rFonts w:eastAsia="Calibri"/>
          <w:lang w:val="fr-CH"/>
        </w:rPr>
        <w:t xml:space="preserve"> à 89 XXXX XXXXX est attribuée pour les communications M2M, et prend en charge les dispositifs IoT.</w:t>
      </w:r>
    </w:p>
    <w:p w14:paraId="4C0F2DCD" w14:textId="77777777" w:rsidR="00D3063F" w:rsidRPr="00BD1A1D" w:rsidRDefault="00D3063F" w:rsidP="00D3063F">
      <w:pPr>
        <w:spacing w:before="240"/>
        <w:rPr>
          <w:rFonts w:eastAsia="SimSun"/>
          <w:b/>
          <w:bCs/>
          <w:lang w:val="fr-CH"/>
        </w:rPr>
      </w:pPr>
      <w:r w:rsidRPr="00BD1A1D">
        <w:rPr>
          <w:rFonts w:eastAsia="SimSun"/>
          <w:b/>
          <w:bCs/>
          <w:lang w:val="fr-CH"/>
        </w:rPr>
        <w:br w:type="page"/>
      </w:r>
    </w:p>
    <w:p w14:paraId="7D5CEF0E" w14:textId="77777777" w:rsidR="00D3063F" w:rsidRPr="00BD1A1D" w:rsidRDefault="00D3063F" w:rsidP="00D3063F">
      <w:pPr>
        <w:spacing w:before="240"/>
        <w:rPr>
          <w:rFonts w:eastAsia="SimSun"/>
          <w:b/>
          <w:bCs/>
          <w:i/>
          <w:iCs/>
          <w:lang w:val="fr-CH"/>
        </w:rPr>
      </w:pPr>
      <w:r w:rsidRPr="00BD1A1D">
        <w:rPr>
          <w:rFonts w:eastAsia="SimSun"/>
          <w:b/>
          <w:bCs/>
          <w:lang w:val="fr-CH"/>
        </w:rPr>
        <w:lastRenderedPageBreak/>
        <w:t>5</w:t>
      </w:r>
      <w:r w:rsidRPr="00BD1A1D">
        <w:rPr>
          <w:rFonts w:eastAsia="SimSun"/>
          <w:b/>
          <w:bCs/>
          <w:lang w:val="fr-CH"/>
        </w:rPr>
        <w:tab/>
      </w:r>
      <w:r w:rsidRPr="00BD1A1D">
        <w:rPr>
          <w:rFonts w:eastAsia="SimSun"/>
          <w:b/>
          <w:bCs/>
          <w:i/>
          <w:iCs/>
          <w:lang w:val="fr-CH"/>
        </w:rPr>
        <w:t>AUTRES RESSOURCES DE NUMÉROTAGE</w:t>
      </w:r>
    </w:p>
    <w:p w14:paraId="714BE744" w14:textId="77777777" w:rsidR="00D3063F" w:rsidRPr="00BD1A1D" w:rsidRDefault="00D3063F" w:rsidP="00D3063F">
      <w:pPr>
        <w:jc w:val="left"/>
        <w:rPr>
          <w:rFonts w:eastAsia="Calibri"/>
          <w:lang w:val="fr-CH"/>
        </w:rPr>
      </w:pPr>
      <w:r w:rsidRPr="00BD1A1D">
        <w:rPr>
          <w:rFonts w:eastAsia="Calibri"/>
          <w:lang w:val="fr-CH"/>
        </w:rPr>
        <w:t>5.1</w:t>
      </w:r>
      <w:r w:rsidRPr="00BD1A1D">
        <w:rPr>
          <w:rFonts w:eastAsia="Calibri"/>
          <w:lang w:val="fr-CH"/>
        </w:rPr>
        <w:tab/>
        <w:t>Les autres ressources de numérotage qui permettent d'assurer des services de communication sans interruption, connus sous le nom de "codes", sont indiqués dans le Tableau 5 ci-dessous. Ces codes sont énumérés conformément à la Recommandation UIT-T E.164.</w:t>
      </w:r>
    </w:p>
    <w:p w14:paraId="07F40D39" w14:textId="77777777" w:rsidR="00D3063F" w:rsidRPr="00577F35" w:rsidRDefault="00D3063F" w:rsidP="00D3063F">
      <w:pPr>
        <w:tabs>
          <w:tab w:val="clear" w:pos="567"/>
          <w:tab w:val="clear" w:pos="1276"/>
          <w:tab w:val="clear" w:pos="1843"/>
          <w:tab w:val="clear" w:pos="5387"/>
          <w:tab w:val="clear" w:pos="5954"/>
        </w:tabs>
        <w:overflowPunct/>
        <w:autoSpaceDE/>
        <w:autoSpaceDN/>
        <w:adjustRightInd/>
        <w:spacing w:after="120"/>
        <w:jc w:val="center"/>
        <w:textAlignment w:val="auto"/>
        <w:rPr>
          <w:rFonts w:eastAsia="Calibri" w:cs="Calibri"/>
          <w:i/>
          <w:iCs/>
        </w:rPr>
      </w:pPr>
      <w:r w:rsidRPr="00577F35">
        <w:rPr>
          <w:rFonts w:eastAsia="Calibri" w:cs="Calibri"/>
          <w:i/>
          <w:iCs/>
        </w:rPr>
        <w:t xml:space="preserve">Tableau 5 – Codes </w:t>
      </w:r>
      <w:proofErr w:type="spellStart"/>
      <w:r w:rsidRPr="00577F35">
        <w:rPr>
          <w:rFonts w:eastAsia="Calibri" w:cs="Calibri"/>
          <w:i/>
          <w:iCs/>
        </w:rPr>
        <w:t>importants</w:t>
      </w:r>
      <w:proofErr w:type="spellEnd"/>
    </w:p>
    <w:tbl>
      <w:tblPr>
        <w:tblStyle w:val="TableGrid318"/>
        <w:tblW w:w="9072" w:type="dxa"/>
        <w:jc w:val="center"/>
        <w:tblInd w:w="0" w:type="dxa"/>
        <w:tblLook w:val="04A0" w:firstRow="1" w:lastRow="0" w:firstColumn="1" w:lastColumn="0" w:noHBand="0" w:noVBand="1"/>
      </w:tblPr>
      <w:tblGrid>
        <w:gridCol w:w="4111"/>
        <w:gridCol w:w="4961"/>
      </w:tblGrid>
      <w:tr w:rsidR="00D3063F" w:rsidRPr="00577F35" w14:paraId="7BD00947" w14:textId="77777777" w:rsidTr="006322C8">
        <w:trPr>
          <w:cantSplit/>
          <w:trHeight w:val="413"/>
          <w:jc w:val="center"/>
        </w:trPr>
        <w:tc>
          <w:tcPr>
            <w:tcW w:w="4111" w:type="dxa"/>
            <w:shd w:val="clear" w:color="auto" w:fill="D9E2F3"/>
          </w:tcPr>
          <w:p w14:paraId="38ABFE60" w14:textId="77777777" w:rsidR="00D3063F" w:rsidRPr="00577F35" w:rsidRDefault="00D3063F" w:rsidP="007D08C3">
            <w:pPr>
              <w:tabs>
                <w:tab w:val="clear" w:pos="567"/>
                <w:tab w:val="clear" w:pos="1276"/>
                <w:tab w:val="clear" w:pos="1843"/>
                <w:tab w:val="clear" w:pos="5387"/>
                <w:tab w:val="clear" w:pos="5954"/>
              </w:tabs>
              <w:overflowPunct/>
              <w:autoSpaceDE/>
              <w:autoSpaceDN/>
              <w:adjustRightInd/>
              <w:spacing w:before="40" w:after="40"/>
              <w:jc w:val="center"/>
              <w:textAlignment w:val="auto"/>
              <w:rPr>
                <w:rFonts w:cs="Calibri"/>
                <w:i/>
                <w:iCs/>
                <w:sz w:val="20"/>
                <w:szCs w:val="20"/>
              </w:rPr>
            </w:pPr>
            <w:r w:rsidRPr="00577F35">
              <w:rPr>
                <w:rFonts w:cs="Calibri"/>
                <w:i/>
                <w:iCs/>
                <w:sz w:val="20"/>
                <w:szCs w:val="20"/>
              </w:rPr>
              <w:t xml:space="preserve">Codes </w:t>
            </w:r>
            <w:proofErr w:type="spellStart"/>
            <w:r w:rsidRPr="00577F35">
              <w:rPr>
                <w:rFonts w:cs="Calibri"/>
                <w:i/>
                <w:iCs/>
                <w:sz w:val="20"/>
                <w:szCs w:val="20"/>
              </w:rPr>
              <w:t>importants</w:t>
            </w:r>
            <w:proofErr w:type="spellEnd"/>
          </w:p>
        </w:tc>
        <w:tc>
          <w:tcPr>
            <w:tcW w:w="4961" w:type="dxa"/>
            <w:shd w:val="clear" w:color="auto" w:fill="D9E2F3"/>
          </w:tcPr>
          <w:p w14:paraId="394A8B55" w14:textId="77777777" w:rsidR="00D3063F" w:rsidRPr="00577F35" w:rsidRDefault="00D3063F" w:rsidP="007D08C3">
            <w:pPr>
              <w:tabs>
                <w:tab w:val="clear" w:pos="567"/>
                <w:tab w:val="clear" w:pos="1276"/>
                <w:tab w:val="clear" w:pos="1843"/>
                <w:tab w:val="clear" w:pos="5387"/>
                <w:tab w:val="clear" w:pos="5954"/>
              </w:tabs>
              <w:overflowPunct/>
              <w:autoSpaceDE/>
              <w:autoSpaceDN/>
              <w:adjustRightInd/>
              <w:spacing w:before="40" w:after="40"/>
              <w:jc w:val="center"/>
              <w:textAlignment w:val="auto"/>
              <w:rPr>
                <w:rFonts w:cs="Calibri"/>
                <w:i/>
                <w:iCs/>
                <w:sz w:val="20"/>
                <w:szCs w:val="20"/>
              </w:rPr>
            </w:pPr>
            <w:r w:rsidRPr="00577F35">
              <w:rPr>
                <w:rFonts w:cs="Calibri"/>
                <w:i/>
                <w:iCs/>
                <w:sz w:val="20"/>
                <w:szCs w:val="20"/>
              </w:rPr>
              <w:t xml:space="preserve">Pertinence et </w:t>
            </w:r>
            <w:proofErr w:type="spellStart"/>
            <w:r w:rsidRPr="00577F35">
              <w:rPr>
                <w:rFonts w:cs="Calibri"/>
                <w:i/>
                <w:iCs/>
                <w:sz w:val="20"/>
                <w:szCs w:val="20"/>
              </w:rPr>
              <w:t>utilité</w:t>
            </w:r>
            <w:proofErr w:type="spellEnd"/>
          </w:p>
        </w:tc>
      </w:tr>
      <w:tr w:rsidR="00D3063F" w:rsidRPr="00577F35" w14:paraId="3561669C" w14:textId="77777777" w:rsidTr="006322C8">
        <w:trPr>
          <w:cantSplit/>
          <w:trHeight w:val="57"/>
          <w:jc w:val="center"/>
        </w:trPr>
        <w:tc>
          <w:tcPr>
            <w:tcW w:w="4111" w:type="dxa"/>
          </w:tcPr>
          <w:p w14:paraId="7700DAFB"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sz w:val="20"/>
                <w:szCs w:val="20"/>
              </w:rPr>
            </w:pPr>
            <w:proofErr w:type="spellStart"/>
            <w:r w:rsidRPr="00577F35">
              <w:rPr>
                <w:rFonts w:cs="Calibri"/>
                <w:sz w:val="20"/>
                <w:szCs w:val="20"/>
              </w:rPr>
              <w:t>Indicatif</w:t>
            </w:r>
            <w:proofErr w:type="spellEnd"/>
            <w:r w:rsidRPr="00577F35">
              <w:rPr>
                <w:rFonts w:cs="Calibri"/>
                <w:sz w:val="20"/>
                <w:szCs w:val="20"/>
              </w:rPr>
              <w:t xml:space="preserve"> de pays (CC)</w:t>
            </w:r>
          </w:p>
        </w:tc>
        <w:tc>
          <w:tcPr>
            <w:tcW w:w="4961" w:type="dxa"/>
          </w:tcPr>
          <w:p w14:paraId="76DDC87D"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sz w:val="20"/>
                <w:szCs w:val="20"/>
              </w:rPr>
            </w:pPr>
            <w:r w:rsidRPr="00577F35">
              <w:rPr>
                <w:rFonts w:cs="Calibri"/>
                <w:sz w:val="20"/>
                <w:szCs w:val="20"/>
              </w:rPr>
              <w:t xml:space="preserve">267 </w:t>
            </w:r>
          </w:p>
        </w:tc>
      </w:tr>
      <w:tr w:rsidR="00D3063F" w:rsidRPr="00577F35" w14:paraId="5F80C7D1" w14:textId="77777777" w:rsidTr="006322C8">
        <w:trPr>
          <w:cantSplit/>
          <w:trHeight w:val="57"/>
          <w:jc w:val="center"/>
        </w:trPr>
        <w:tc>
          <w:tcPr>
            <w:tcW w:w="4111" w:type="dxa"/>
          </w:tcPr>
          <w:p w14:paraId="74AA4A9B" w14:textId="77777777" w:rsidR="00D3063F" w:rsidRPr="00BD1A1D"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sz w:val="20"/>
                <w:szCs w:val="20"/>
                <w:lang w:val="fr-CH"/>
              </w:rPr>
            </w:pPr>
            <w:r w:rsidRPr="00BD1A1D">
              <w:rPr>
                <w:rFonts w:cs="Calibri"/>
                <w:sz w:val="20"/>
                <w:szCs w:val="20"/>
                <w:lang w:val="fr-CH"/>
              </w:rPr>
              <w:t>Indicatif de pays du mobile (MCC)</w:t>
            </w:r>
          </w:p>
        </w:tc>
        <w:tc>
          <w:tcPr>
            <w:tcW w:w="4961" w:type="dxa"/>
          </w:tcPr>
          <w:p w14:paraId="43FD17A4"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sz w:val="20"/>
                <w:szCs w:val="20"/>
              </w:rPr>
            </w:pPr>
            <w:r w:rsidRPr="00577F35">
              <w:rPr>
                <w:rFonts w:cs="Calibri"/>
                <w:sz w:val="20"/>
                <w:szCs w:val="20"/>
              </w:rPr>
              <w:t>652</w:t>
            </w:r>
          </w:p>
        </w:tc>
      </w:tr>
      <w:tr w:rsidR="00D3063F" w:rsidRPr="005C4DD9" w14:paraId="6A133C11" w14:textId="77777777" w:rsidTr="006322C8">
        <w:trPr>
          <w:cantSplit/>
          <w:trHeight w:val="57"/>
          <w:jc w:val="center"/>
        </w:trPr>
        <w:tc>
          <w:tcPr>
            <w:tcW w:w="4111" w:type="dxa"/>
          </w:tcPr>
          <w:p w14:paraId="6A7E8393" w14:textId="77777777" w:rsidR="00D3063F" w:rsidRPr="00BD1A1D"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sz w:val="20"/>
                <w:szCs w:val="20"/>
                <w:lang w:val="fr-CH"/>
              </w:rPr>
            </w:pPr>
            <w:r w:rsidRPr="00BD1A1D">
              <w:rPr>
                <w:rFonts w:cs="Calibri"/>
                <w:sz w:val="20"/>
                <w:szCs w:val="20"/>
                <w:lang w:val="fr-CH"/>
              </w:rPr>
              <w:t>Code de points sémaphores nationaux (NSPC)</w:t>
            </w:r>
          </w:p>
        </w:tc>
        <w:tc>
          <w:tcPr>
            <w:tcW w:w="4961" w:type="dxa"/>
          </w:tcPr>
          <w:p w14:paraId="128A98C3" w14:textId="77777777" w:rsidR="00D3063F" w:rsidRPr="00BD1A1D"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sz w:val="20"/>
                <w:szCs w:val="20"/>
                <w:lang w:val="fr-CH"/>
              </w:rPr>
            </w:pPr>
            <w:r w:rsidRPr="00BD1A1D">
              <w:rPr>
                <w:rFonts w:cs="Calibri"/>
                <w:sz w:val="20"/>
                <w:szCs w:val="20"/>
                <w:lang w:val="fr-CH"/>
              </w:rPr>
              <w:t>À des fins d'interconnexion des réseaux</w:t>
            </w:r>
          </w:p>
        </w:tc>
      </w:tr>
      <w:tr w:rsidR="00D3063F" w:rsidRPr="00577F35" w14:paraId="2D2E899C" w14:textId="77777777" w:rsidTr="006322C8">
        <w:trPr>
          <w:cantSplit/>
          <w:trHeight w:val="57"/>
          <w:jc w:val="center"/>
        </w:trPr>
        <w:tc>
          <w:tcPr>
            <w:tcW w:w="4111" w:type="dxa"/>
          </w:tcPr>
          <w:p w14:paraId="7EF44019" w14:textId="77777777" w:rsidR="00D3063F" w:rsidRPr="00BD1A1D"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sz w:val="20"/>
                <w:szCs w:val="20"/>
                <w:lang w:val="fr-CH"/>
              </w:rPr>
            </w:pPr>
            <w:r w:rsidRPr="00BD1A1D">
              <w:rPr>
                <w:rFonts w:cs="Calibri"/>
                <w:sz w:val="20"/>
                <w:szCs w:val="20"/>
                <w:lang w:val="fr-CH"/>
              </w:rPr>
              <w:t>Code d'interface du réseau pour données (CIRD)</w:t>
            </w:r>
          </w:p>
        </w:tc>
        <w:tc>
          <w:tcPr>
            <w:tcW w:w="4961" w:type="dxa"/>
          </w:tcPr>
          <w:p w14:paraId="7B4BFCCF"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sz w:val="20"/>
                <w:szCs w:val="20"/>
              </w:rPr>
            </w:pPr>
            <w:proofErr w:type="spellStart"/>
            <w:r w:rsidRPr="00577F35">
              <w:rPr>
                <w:rFonts w:cs="Calibri"/>
                <w:sz w:val="20"/>
                <w:szCs w:val="20"/>
              </w:rPr>
              <w:t>Réseau</w:t>
            </w:r>
            <w:proofErr w:type="spellEnd"/>
            <w:r w:rsidRPr="00577F35">
              <w:rPr>
                <w:rFonts w:cs="Calibri"/>
                <w:sz w:val="20"/>
                <w:szCs w:val="20"/>
              </w:rPr>
              <w:t xml:space="preserve"> de </w:t>
            </w:r>
            <w:proofErr w:type="spellStart"/>
            <w:r w:rsidRPr="00577F35">
              <w:rPr>
                <w:rFonts w:cs="Calibri"/>
                <w:sz w:val="20"/>
                <w:szCs w:val="20"/>
              </w:rPr>
              <w:t>données</w:t>
            </w:r>
            <w:proofErr w:type="spellEnd"/>
            <w:r w:rsidRPr="00577F35">
              <w:rPr>
                <w:rFonts w:cs="Calibri"/>
                <w:sz w:val="20"/>
                <w:szCs w:val="20"/>
              </w:rPr>
              <w:t xml:space="preserve"> X25</w:t>
            </w:r>
          </w:p>
        </w:tc>
      </w:tr>
      <w:tr w:rsidR="00D3063F" w:rsidRPr="005C4DD9" w14:paraId="5CD95F90" w14:textId="77777777" w:rsidTr="006322C8">
        <w:trPr>
          <w:cantSplit/>
          <w:trHeight w:val="57"/>
          <w:jc w:val="center"/>
        </w:trPr>
        <w:tc>
          <w:tcPr>
            <w:tcW w:w="4111" w:type="dxa"/>
          </w:tcPr>
          <w:p w14:paraId="6D61FB9D" w14:textId="77777777" w:rsidR="00D3063F" w:rsidRPr="00BD1A1D"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sz w:val="20"/>
                <w:szCs w:val="20"/>
                <w:lang w:val="fr-CH"/>
              </w:rPr>
            </w:pPr>
            <w:r w:rsidRPr="00BD1A1D">
              <w:rPr>
                <w:rFonts w:cs="Calibri"/>
                <w:sz w:val="20"/>
                <w:szCs w:val="20"/>
                <w:lang w:val="fr-CH"/>
              </w:rPr>
              <w:t>Codes couleurs du réseau (NCC)</w:t>
            </w:r>
          </w:p>
        </w:tc>
        <w:tc>
          <w:tcPr>
            <w:tcW w:w="4961" w:type="dxa"/>
          </w:tcPr>
          <w:p w14:paraId="62FE9CFC" w14:textId="77777777" w:rsidR="00D3063F" w:rsidRPr="00BD1A1D" w:rsidRDefault="00D3063F" w:rsidP="006322C8">
            <w:pPr>
              <w:keepNext/>
              <w:tabs>
                <w:tab w:val="clear" w:pos="567"/>
                <w:tab w:val="clear" w:pos="1276"/>
                <w:tab w:val="clear" w:pos="1843"/>
                <w:tab w:val="clear" w:pos="5387"/>
                <w:tab w:val="clear" w:pos="5954"/>
              </w:tabs>
              <w:overflowPunct/>
              <w:autoSpaceDE/>
              <w:autoSpaceDN/>
              <w:adjustRightInd/>
              <w:spacing w:before="40" w:after="40"/>
              <w:jc w:val="left"/>
              <w:textAlignment w:val="auto"/>
              <w:rPr>
                <w:rFonts w:cs="Calibri"/>
                <w:sz w:val="20"/>
                <w:szCs w:val="20"/>
                <w:lang w:val="fr-CH"/>
              </w:rPr>
            </w:pPr>
            <w:r w:rsidRPr="00BD1A1D">
              <w:rPr>
                <w:rFonts w:cs="Calibri"/>
                <w:sz w:val="20"/>
                <w:szCs w:val="20"/>
                <w:lang w:val="fr-CH"/>
              </w:rPr>
              <w:t>Identificateurs de station de base GSM</w:t>
            </w:r>
          </w:p>
        </w:tc>
      </w:tr>
      <w:tr w:rsidR="00D3063F" w:rsidRPr="00577F35" w14:paraId="5896BE8D" w14:textId="77777777" w:rsidTr="006322C8">
        <w:trPr>
          <w:cantSplit/>
          <w:trHeight w:val="57"/>
          <w:jc w:val="center"/>
        </w:trPr>
        <w:tc>
          <w:tcPr>
            <w:tcW w:w="4111" w:type="dxa"/>
          </w:tcPr>
          <w:p w14:paraId="1A34065C" w14:textId="77777777" w:rsidR="00D3063F" w:rsidRPr="00BD1A1D"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sz w:val="20"/>
                <w:szCs w:val="20"/>
                <w:lang w:val="fr-CH"/>
              </w:rPr>
            </w:pPr>
            <w:r w:rsidRPr="00BD1A1D">
              <w:rPr>
                <w:rFonts w:cs="Calibri"/>
                <w:sz w:val="20"/>
                <w:szCs w:val="20"/>
                <w:lang w:val="fr-CH"/>
              </w:rPr>
              <w:t>Code de réseau mobile (MNC)</w:t>
            </w:r>
          </w:p>
        </w:tc>
        <w:tc>
          <w:tcPr>
            <w:tcW w:w="4961" w:type="dxa"/>
          </w:tcPr>
          <w:p w14:paraId="58E4B23D" w14:textId="77777777" w:rsidR="00D3063F" w:rsidRPr="00577F35" w:rsidRDefault="00D3063F" w:rsidP="006322C8">
            <w:pPr>
              <w:keepNext/>
              <w:tabs>
                <w:tab w:val="clear" w:pos="567"/>
                <w:tab w:val="clear" w:pos="1276"/>
                <w:tab w:val="clear" w:pos="1843"/>
                <w:tab w:val="clear" w:pos="5387"/>
                <w:tab w:val="clear" w:pos="5954"/>
              </w:tabs>
              <w:overflowPunct/>
              <w:autoSpaceDE/>
              <w:autoSpaceDN/>
              <w:adjustRightInd/>
              <w:spacing w:before="40" w:after="40"/>
              <w:jc w:val="left"/>
              <w:textAlignment w:val="auto"/>
              <w:rPr>
                <w:rFonts w:cs="Calibri"/>
                <w:sz w:val="20"/>
                <w:szCs w:val="20"/>
              </w:rPr>
            </w:pPr>
            <w:proofErr w:type="spellStart"/>
            <w:r w:rsidRPr="00577F35">
              <w:rPr>
                <w:rFonts w:cs="Calibri"/>
                <w:sz w:val="20"/>
                <w:szCs w:val="20"/>
              </w:rPr>
              <w:t>Réseaux</w:t>
            </w:r>
            <w:proofErr w:type="spellEnd"/>
            <w:r w:rsidRPr="00577F35">
              <w:rPr>
                <w:rFonts w:cs="Calibri"/>
                <w:sz w:val="20"/>
                <w:szCs w:val="20"/>
              </w:rPr>
              <w:t xml:space="preserve"> publics</w:t>
            </w:r>
          </w:p>
        </w:tc>
      </w:tr>
      <w:tr w:rsidR="00D3063F" w:rsidRPr="005C4DD9" w14:paraId="1D18D0A3" w14:textId="77777777" w:rsidTr="006322C8">
        <w:trPr>
          <w:cantSplit/>
          <w:trHeight w:val="57"/>
          <w:jc w:val="center"/>
        </w:trPr>
        <w:tc>
          <w:tcPr>
            <w:tcW w:w="4111" w:type="dxa"/>
          </w:tcPr>
          <w:p w14:paraId="2A1912BF" w14:textId="77777777" w:rsidR="00D3063F" w:rsidRPr="00BD1A1D"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sz w:val="20"/>
                <w:szCs w:val="20"/>
                <w:lang w:val="fr-CH"/>
              </w:rPr>
            </w:pPr>
            <w:r w:rsidRPr="00BD1A1D">
              <w:rPr>
                <w:rFonts w:cs="Calibri"/>
                <w:sz w:val="20"/>
                <w:szCs w:val="20"/>
                <w:lang w:val="fr-CH"/>
              </w:rPr>
              <w:t>Codes de points sémaphores internationaux (ISPC)</w:t>
            </w:r>
          </w:p>
        </w:tc>
        <w:tc>
          <w:tcPr>
            <w:tcW w:w="4961" w:type="dxa"/>
          </w:tcPr>
          <w:p w14:paraId="1EF0F5F7" w14:textId="77777777" w:rsidR="00D3063F" w:rsidRPr="00BD1A1D" w:rsidRDefault="00D3063F" w:rsidP="006322C8">
            <w:pPr>
              <w:keepNext/>
              <w:tabs>
                <w:tab w:val="clear" w:pos="567"/>
                <w:tab w:val="clear" w:pos="1276"/>
                <w:tab w:val="clear" w:pos="1843"/>
                <w:tab w:val="clear" w:pos="5387"/>
                <w:tab w:val="clear" w:pos="5954"/>
              </w:tabs>
              <w:overflowPunct/>
              <w:autoSpaceDE/>
              <w:autoSpaceDN/>
              <w:adjustRightInd/>
              <w:spacing w:before="40" w:after="40"/>
              <w:jc w:val="left"/>
              <w:textAlignment w:val="auto"/>
              <w:rPr>
                <w:rFonts w:cs="Calibri"/>
                <w:sz w:val="20"/>
                <w:szCs w:val="20"/>
                <w:lang w:val="fr-CH"/>
              </w:rPr>
            </w:pPr>
            <w:r w:rsidRPr="00BD1A1D">
              <w:rPr>
                <w:rFonts w:cs="Calibri"/>
                <w:sz w:val="20"/>
                <w:szCs w:val="20"/>
                <w:lang w:val="fr-CH"/>
              </w:rPr>
              <w:t>Codes de points sémaphores internationaux utilisant une norme de format UIT 3-8-3.</w:t>
            </w:r>
          </w:p>
        </w:tc>
      </w:tr>
    </w:tbl>
    <w:p w14:paraId="5C08B0C4" w14:textId="77777777" w:rsidR="00D3063F" w:rsidRPr="00BD1A1D" w:rsidRDefault="00D3063F" w:rsidP="00D3063F">
      <w:pPr>
        <w:pStyle w:val="enumlev1"/>
        <w:tabs>
          <w:tab w:val="clear" w:pos="992"/>
        </w:tabs>
        <w:spacing w:before="240"/>
        <w:jc w:val="left"/>
        <w:rPr>
          <w:rFonts w:eastAsia="Calibri" w:cs="Calibri"/>
          <w:lang w:val="fr-CH"/>
        </w:rPr>
      </w:pPr>
      <w:r w:rsidRPr="00BD1A1D">
        <w:rPr>
          <w:rFonts w:eastAsia="Calibri" w:cs="Calibri"/>
          <w:lang w:val="fr-CH"/>
        </w:rPr>
        <w:t>5.2</w:t>
      </w:r>
      <w:r w:rsidRPr="00BD1A1D">
        <w:rPr>
          <w:rFonts w:eastAsia="Calibri" w:cs="Calibri"/>
          <w:lang w:val="fr-CH"/>
        </w:rPr>
        <w:tab/>
      </w:r>
      <w:r w:rsidRPr="00BD1A1D">
        <w:rPr>
          <w:rFonts w:eastAsia="Calibri" w:cs="Calibri"/>
          <w:b/>
          <w:lang w:val="fr-CH"/>
        </w:rPr>
        <w:t>Code de réseau mobile</w:t>
      </w:r>
    </w:p>
    <w:p w14:paraId="547227D8" w14:textId="77777777" w:rsidR="00D3063F" w:rsidRPr="00BD1A1D" w:rsidRDefault="00D3063F" w:rsidP="00D3063F">
      <w:pPr>
        <w:jc w:val="left"/>
        <w:rPr>
          <w:rFonts w:eastAsia="Calibri"/>
          <w:lang w:val="fr-CH"/>
        </w:rPr>
      </w:pPr>
      <w:r w:rsidRPr="00BD1A1D">
        <w:rPr>
          <w:rFonts w:eastAsia="Calibri"/>
          <w:lang w:val="fr-CH"/>
        </w:rPr>
        <w:t xml:space="preserve">Il existe trois (3) codes MNC utilisés au sein des réseaux des opérateurs de réseau mobile (MNO). Ces codes sont attribués conformément à la Recommandation UIT-T E.212. </w:t>
      </w:r>
      <w:proofErr w:type="spellStart"/>
      <w:r w:rsidRPr="00BD1A1D">
        <w:rPr>
          <w:rFonts w:eastAsia="Calibri"/>
          <w:lang w:val="fr-CH"/>
        </w:rPr>
        <w:t>Veuillez vous</w:t>
      </w:r>
      <w:proofErr w:type="spellEnd"/>
      <w:r w:rsidRPr="00BD1A1D">
        <w:rPr>
          <w:rFonts w:eastAsia="Calibri"/>
          <w:lang w:val="fr-CH"/>
        </w:rPr>
        <w:t xml:space="preserve"> référer au Tableau 6 ci-dessous.</w:t>
      </w:r>
    </w:p>
    <w:p w14:paraId="3A6F5EBD" w14:textId="77777777" w:rsidR="00D3063F" w:rsidRPr="00BD1A1D" w:rsidRDefault="00D3063F" w:rsidP="00D3063F">
      <w:pPr>
        <w:keepNext/>
        <w:tabs>
          <w:tab w:val="clear" w:pos="567"/>
          <w:tab w:val="clear" w:pos="1276"/>
          <w:tab w:val="clear" w:pos="1843"/>
          <w:tab w:val="clear" w:pos="5387"/>
          <w:tab w:val="clear" w:pos="5954"/>
        </w:tabs>
        <w:overflowPunct/>
        <w:autoSpaceDE/>
        <w:autoSpaceDN/>
        <w:adjustRightInd/>
        <w:spacing w:after="120"/>
        <w:jc w:val="center"/>
        <w:textAlignment w:val="auto"/>
        <w:rPr>
          <w:rFonts w:eastAsia="Calibri" w:cs="Calibri"/>
          <w:i/>
          <w:iCs/>
          <w:lang w:val="fr-CH"/>
        </w:rPr>
      </w:pPr>
      <w:r w:rsidRPr="00BD1A1D">
        <w:rPr>
          <w:rFonts w:eastAsia="Calibri" w:cs="Calibri"/>
          <w:i/>
          <w:iCs/>
          <w:lang w:val="fr-CH"/>
        </w:rPr>
        <w:t>Tableau 6 – Codes de réseau mobile</w:t>
      </w:r>
    </w:p>
    <w:tbl>
      <w:tblPr>
        <w:tblStyle w:val="TableGrid318"/>
        <w:tblW w:w="9072" w:type="dxa"/>
        <w:jc w:val="center"/>
        <w:tblInd w:w="0" w:type="dxa"/>
        <w:tblLook w:val="04A0" w:firstRow="1" w:lastRow="0" w:firstColumn="1" w:lastColumn="0" w:noHBand="0" w:noVBand="1"/>
      </w:tblPr>
      <w:tblGrid>
        <w:gridCol w:w="4126"/>
        <w:gridCol w:w="4946"/>
      </w:tblGrid>
      <w:tr w:rsidR="00D3063F" w:rsidRPr="00577F35" w14:paraId="44DDC7C6" w14:textId="77777777" w:rsidTr="006322C8">
        <w:trPr>
          <w:cantSplit/>
          <w:trHeight w:val="373"/>
          <w:jc w:val="center"/>
        </w:trPr>
        <w:tc>
          <w:tcPr>
            <w:tcW w:w="3089" w:type="dxa"/>
            <w:shd w:val="clear" w:color="auto" w:fill="D9E2F3"/>
          </w:tcPr>
          <w:p w14:paraId="5D924742" w14:textId="77777777" w:rsidR="00D3063F" w:rsidRPr="00577F35" w:rsidRDefault="00D3063F" w:rsidP="007D08C3">
            <w:pPr>
              <w:keepNext/>
              <w:tabs>
                <w:tab w:val="clear" w:pos="567"/>
                <w:tab w:val="clear" w:pos="1276"/>
                <w:tab w:val="clear" w:pos="1843"/>
                <w:tab w:val="clear" w:pos="5387"/>
                <w:tab w:val="clear" w:pos="5954"/>
              </w:tabs>
              <w:overflowPunct/>
              <w:autoSpaceDE/>
              <w:autoSpaceDN/>
              <w:adjustRightInd/>
              <w:spacing w:before="0" w:after="120"/>
              <w:jc w:val="center"/>
              <w:textAlignment w:val="auto"/>
              <w:rPr>
                <w:rFonts w:eastAsia="Calibri" w:cs="Calibri"/>
                <w:i/>
                <w:iCs/>
              </w:rPr>
            </w:pPr>
            <w:r w:rsidRPr="00577F35">
              <w:rPr>
                <w:rFonts w:cs="Calibri"/>
                <w:i/>
                <w:iCs/>
                <w:sz w:val="20"/>
                <w:szCs w:val="20"/>
              </w:rPr>
              <w:t xml:space="preserve">Codes de </w:t>
            </w:r>
            <w:proofErr w:type="spellStart"/>
            <w:r w:rsidRPr="00577F35">
              <w:rPr>
                <w:rFonts w:cs="Calibri"/>
                <w:i/>
                <w:iCs/>
                <w:sz w:val="20"/>
                <w:szCs w:val="20"/>
              </w:rPr>
              <w:t>réseau</w:t>
            </w:r>
            <w:proofErr w:type="spellEnd"/>
            <w:r w:rsidRPr="00577F35">
              <w:rPr>
                <w:rFonts w:cs="Calibri"/>
                <w:i/>
                <w:iCs/>
                <w:sz w:val="20"/>
                <w:szCs w:val="20"/>
              </w:rPr>
              <w:t xml:space="preserve"> mobile</w:t>
            </w:r>
          </w:p>
        </w:tc>
        <w:tc>
          <w:tcPr>
            <w:tcW w:w="3703" w:type="dxa"/>
            <w:shd w:val="clear" w:color="auto" w:fill="D9E2F3"/>
          </w:tcPr>
          <w:p w14:paraId="4FC49D92" w14:textId="77777777" w:rsidR="00D3063F" w:rsidRPr="00577F35" w:rsidRDefault="00D3063F" w:rsidP="007D08C3">
            <w:pPr>
              <w:tabs>
                <w:tab w:val="clear" w:pos="567"/>
                <w:tab w:val="clear" w:pos="1276"/>
                <w:tab w:val="clear" w:pos="1843"/>
                <w:tab w:val="clear" w:pos="5387"/>
                <w:tab w:val="clear" w:pos="5954"/>
              </w:tabs>
              <w:overflowPunct/>
              <w:autoSpaceDE/>
              <w:autoSpaceDN/>
              <w:adjustRightInd/>
              <w:spacing w:before="40" w:after="40"/>
              <w:jc w:val="center"/>
              <w:textAlignment w:val="auto"/>
              <w:rPr>
                <w:rFonts w:cs="Calibri"/>
                <w:i/>
                <w:iCs/>
                <w:sz w:val="20"/>
                <w:szCs w:val="20"/>
              </w:rPr>
            </w:pPr>
            <w:proofErr w:type="spellStart"/>
            <w:r w:rsidRPr="00577F35">
              <w:rPr>
                <w:rFonts w:cs="Calibri"/>
                <w:i/>
                <w:iCs/>
                <w:sz w:val="20"/>
                <w:szCs w:val="20"/>
              </w:rPr>
              <w:t>Opérateur</w:t>
            </w:r>
            <w:proofErr w:type="spellEnd"/>
            <w:r w:rsidRPr="00577F35">
              <w:rPr>
                <w:rFonts w:cs="Calibri"/>
                <w:i/>
                <w:iCs/>
                <w:sz w:val="20"/>
                <w:szCs w:val="20"/>
              </w:rPr>
              <w:t xml:space="preserve"> de </w:t>
            </w:r>
            <w:proofErr w:type="spellStart"/>
            <w:r w:rsidRPr="00577F35">
              <w:rPr>
                <w:rFonts w:cs="Calibri"/>
                <w:i/>
                <w:iCs/>
                <w:sz w:val="20"/>
                <w:szCs w:val="20"/>
              </w:rPr>
              <w:t>réseau</w:t>
            </w:r>
            <w:proofErr w:type="spellEnd"/>
            <w:r w:rsidRPr="00577F35">
              <w:rPr>
                <w:rFonts w:cs="Calibri"/>
                <w:i/>
                <w:iCs/>
                <w:sz w:val="20"/>
                <w:szCs w:val="20"/>
              </w:rPr>
              <w:t xml:space="preserve"> mobile</w:t>
            </w:r>
          </w:p>
        </w:tc>
      </w:tr>
      <w:tr w:rsidR="00D3063F" w:rsidRPr="00577F35" w14:paraId="197D218B" w14:textId="77777777" w:rsidTr="006322C8">
        <w:trPr>
          <w:cantSplit/>
          <w:trHeight w:val="57"/>
          <w:jc w:val="center"/>
        </w:trPr>
        <w:tc>
          <w:tcPr>
            <w:tcW w:w="3089" w:type="dxa"/>
          </w:tcPr>
          <w:p w14:paraId="0B45D9B0" w14:textId="77777777" w:rsidR="00D3063F" w:rsidRPr="00577F35" w:rsidRDefault="00D3063F" w:rsidP="006322C8">
            <w:pPr>
              <w:keepNext/>
              <w:tabs>
                <w:tab w:val="clear" w:pos="567"/>
                <w:tab w:val="clear" w:pos="1276"/>
                <w:tab w:val="clear" w:pos="1843"/>
                <w:tab w:val="clear" w:pos="5387"/>
                <w:tab w:val="clear" w:pos="5954"/>
              </w:tabs>
              <w:overflowPunct/>
              <w:autoSpaceDE/>
              <w:autoSpaceDN/>
              <w:adjustRightInd/>
              <w:spacing w:before="40" w:after="40"/>
              <w:jc w:val="center"/>
              <w:textAlignment w:val="auto"/>
              <w:rPr>
                <w:rFonts w:cs="Calibri"/>
                <w:sz w:val="20"/>
                <w:szCs w:val="20"/>
              </w:rPr>
            </w:pPr>
            <w:r w:rsidRPr="00577F35">
              <w:rPr>
                <w:rFonts w:cs="Calibri"/>
                <w:sz w:val="20"/>
                <w:szCs w:val="20"/>
              </w:rPr>
              <w:t>01</w:t>
            </w:r>
          </w:p>
        </w:tc>
        <w:tc>
          <w:tcPr>
            <w:tcW w:w="3703" w:type="dxa"/>
          </w:tcPr>
          <w:p w14:paraId="11BCF7DA"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textAlignment w:val="auto"/>
              <w:rPr>
                <w:rFonts w:cs="Calibri"/>
                <w:sz w:val="20"/>
                <w:szCs w:val="20"/>
              </w:rPr>
            </w:pPr>
            <w:proofErr w:type="spellStart"/>
            <w:r w:rsidRPr="00577F35">
              <w:rPr>
                <w:rFonts w:cs="Calibri"/>
                <w:sz w:val="20"/>
                <w:szCs w:val="20"/>
              </w:rPr>
              <w:t>Mascom</w:t>
            </w:r>
            <w:proofErr w:type="spellEnd"/>
            <w:r w:rsidRPr="00577F35">
              <w:rPr>
                <w:rFonts w:cs="Calibri"/>
                <w:sz w:val="20"/>
                <w:szCs w:val="20"/>
              </w:rPr>
              <w:t xml:space="preserve"> Wireless</w:t>
            </w:r>
          </w:p>
        </w:tc>
      </w:tr>
      <w:tr w:rsidR="00D3063F" w:rsidRPr="00577F35" w14:paraId="24BE0167" w14:textId="77777777" w:rsidTr="006322C8">
        <w:trPr>
          <w:cantSplit/>
          <w:trHeight w:val="57"/>
          <w:jc w:val="center"/>
        </w:trPr>
        <w:tc>
          <w:tcPr>
            <w:tcW w:w="3089" w:type="dxa"/>
          </w:tcPr>
          <w:p w14:paraId="707C7F93" w14:textId="77777777" w:rsidR="00D3063F" w:rsidRPr="00577F35" w:rsidRDefault="00D3063F" w:rsidP="006322C8">
            <w:pPr>
              <w:keepNext/>
              <w:tabs>
                <w:tab w:val="clear" w:pos="567"/>
                <w:tab w:val="clear" w:pos="1276"/>
                <w:tab w:val="clear" w:pos="1843"/>
                <w:tab w:val="clear" w:pos="5387"/>
                <w:tab w:val="clear" w:pos="5954"/>
              </w:tabs>
              <w:overflowPunct/>
              <w:autoSpaceDE/>
              <w:autoSpaceDN/>
              <w:adjustRightInd/>
              <w:spacing w:before="40" w:after="40"/>
              <w:jc w:val="center"/>
              <w:textAlignment w:val="auto"/>
              <w:rPr>
                <w:rFonts w:cs="Calibri"/>
                <w:sz w:val="20"/>
                <w:szCs w:val="20"/>
              </w:rPr>
            </w:pPr>
            <w:r w:rsidRPr="00577F35">
              <w:rPr>
                <w:rFonts w:cs="Calibri"/>
                <w:sz w:val="20"/>
                <w:szCs w:val="20"/>
              </w:rPr>
              <w:t>02</w:t>
            </w:r>
          </w:p>
        </w:tc>
        <w:tc>
          <w:tcPr>
            <w:tcW w:w="3703" w:type="dxa"/>
          </w:tcPr>
          <w:p w14:paraId="73371F70"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textAlignment w:val="auto"/>
              <w:rPr>
                <w:rFonts w:cs="Calibri"/>
                <w:sz w:val="20"/>
                <w:szCs w:val="20"/>
              </w:rPr>
            </w:pPr>
            <w:r w:rsidRPr="00577F35">
              <w:rPr>
                <w:rFonts w:cs="Calibri"/>
                <w:sz w:val="20"/>
                <w:szCs w:val="20"/>
              </w:rPr>
              <w:t>Orange Botswana</w:t>
            </w:r>
          </w:p>
        </w:tc>
      </w:tr>
      <w:tr w:rsidR="00D3063F" w:rsidRPr="00577F35" w14:paraId="24A4248F" w14:textId="77777777" w:rsidTr="006322C8">
        <w:trPr>
          <w:cantSplit/>
          <w:trHeight w:val="57"/>
          <w:jc w:val="center"/>
        </w:trPr>
        <w:tc>
          <w:tcPr>
            <w:tcW w:w="3089" w:type="dxa"/>
          </w:tcPr>
          <w:p w14:paraId="28488DAF"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center"/>
              <w:textAlignment w:val="auto"/>
              <w:rPr>
                <w:rFonts w:cs="Calibri"/>
                <w:sz w:val="20"/>
                <w:szCs w:val="20"/>
              </w:rPr>
            </w:pPr>
            <w:r w:rsidRPr="00577F35">
              <w:rPr>
                <w:rFonts w:cs="Calibri"/>
                <w:sz w:val="20"/>
                <w:szCs w:val="20"/>
              </w:rPr>
              <w:t>04</w:t>
            </w:r>
          </w:p>
        </w:tc>
        <w:tc>
          <w:tcPr>
            <w:tcW w:w="3703" w:type="dxa"/>
          </w:tcPr>
          <w:p w14:paraId="02702E12" w14:textId="77777777" w:rsidR="00D3063F" w:rsidRPr="00577F35" w:rsidRDefault="00D3063F" w:rsidP="006322C8">
            <w:pPr>
              <w:keepNext/>
              <w:tabs>
                <w:tab w:val="clear" w:pos="567"/>
                <w:tab w:val="clear" w:pos="1276"/>
                <w:tab w:val="clear" w:pos="1843"/>
                <w:tab w:val="clear" w:pos="5387"/>
                <w:tab w:val="clear" w:pos="5954"/>
              </w:tabs>
              <w:overflowPunct/>
              <w:autoSpaceDE/>
              <w:autoSpaceDN/>
              <w:adjustRightInd/>
              <w:spacing w:before="40" w:after="40"/>
              <w:textAlignment w:val="auto"/>
              <w:rPr>
                <w:rFonts w:cs="Calibri"/>
                <w:sz w:val="20"/>
                <w:szCs w:val="20"/>
              </w:rPr>
            </w:pPr>
            <w:r w:rsidRPr="00577F35">
              <w:rPr>
                <w:rFonts w:cs="Calibri"/>
                <w:sz w:val="20"/>
                <w:szCs w:val="20"/>
              </w:rPr>
              <w:t>BTCL</w:t>
            </w:r>
          </w:p>
        </w:tc>
      </w:tr>
    </w:tbl>
    <w:p w14:paraId="481B4862" w14:textId="77777777" w:rsidR="00D3063F" w:rsidRPr="00577F35" w:rsidRDefault="00D3063F" w:rsidP="00D3063F">
      <w:pPr>
        <w:pStyle w:val="enumlev1"/>
        <w:tabs>
          <w:tab w:val="clear" w:pos="992"/>
        </w:tabs>
        <w:spacing w:before="240"/>
        <w:rPr>
          <w:rFonts w:eastAsia="Calibri" w:cs="Calibri"/>
        </w:rPr>
      </w:pPr>
      <w:r w:rsidRPr="00577F35">
        <w:rPr>
          <w:rFonts w:eastAsia="Calibri" w:cs="Calibri"/>
        </w:rPr>
        <w:t>5.3</w:t>
      </w:r>
      <w:r w:rsidRPr="00577F35">
        <w:rPr>
          <w:rFonts w:eastAsia="Calibri" w:cs="Calibri"/>
        </w:rPr>
        <w:tab/>
      </w:r>
      <w:r w:rsidRPr="00577F35">
        <w:rPr>
          <w:rFonts w:eastAsia="Calibri" w:cs="Calibri"/>
          <w:b/>
        </w:rPr>
        <w:t xml:space="preserve">Codes de points </w:t>
      </w:r>
      <w:proofErr w:type="spellStart"/>
      <w:r w:rsidRPr="00577F35">
        <w:rPr>
          <w:rFonts w:eastAsia="Calibri" w:cs="Calibri"/>
          <w:b/>
        </w:rPr>
        <w:t>sémaphores</w:t>
      </w:r>
      <w:proofErr w:type="spellEnd"/>
      <w:r w:rsidRPr="00577F35">
        <w:rPr>
          <w:rFonts w:eastAsia="Calibri" w:cs="Calibri"/>
          <w:b/>
        </w:rPr>
        <w:t xml:space="preserve"> </w:t>
      </w:r>
      <w:proofErr w:type="spellStart"/>
      <w:r w:rsidRPr="00577F35">
        <w:rPr>
          <w:rFonts w:eastAsia="Calibri" w:cs="Calibri"/>
          <w:b/>
        </w:rPr>
        <w:t>internationaux</w:t>
      </w:r>
      <w:proofErr w:type="spellEnd"/>
    </w:p>
    <w:p w14:paraId="59B4BE8D" w14:textId="77777777" w:rsidR="00D3063F" w:rsidRPr="00BD1A1D" w:rsidRDefault="00D3063F" w:rsidP="00D3063F">
      <w:pPr>
        <w:jc w:val="left"/>
        <w:rPr>
          <w:rFonts w:eastAsia="Calibri"/>
          <w:lang w:val="fr-CH"/>
        </w:rPr>
      </w:pPr>
      <w:r w:rsidRPr="00BD1A1D">
        <w:rPr>
          <w:rFonts w:eastAsia="Calibri"/>
          <w:lang w:val="fr-CH"/>
        </w:rPr>
        <w:t>Ces codes sont utilisés à des fins de signalisation internationale et sont représentés suivant un format UIT 3</w:t>
      </w:r>
      <w:r w:rsidRPr="00BD1A1D">
        <w:rPr>
          <w:rFonts w:eastAsia="Calibri"/>
          <w:lang w:val="fr-CH"/>
        </w:rPr>
        <w:noBreakHyphen/>
        <w:t>8</w:t>
      </w:r>
      <w:r w:rsidRPr="00BD1A1D">
        <w:rPr>
          <w:rFonts w:eastAsia="Calibri"/>
          <w:lang w:val="fr-CH"/>
        </w:rPr>
        <w:noBreakHyphen/>
        <w:t>3. Il existe actuellement six codes ISPC en réserve pour le Botswana. Les codes attribués au Botswana à des fins d'utilisation sont indiqués dans le tableau ci-dessous.</w:t>
      </w:r>
    </w:p>
    <w:p w14:paraId="05FF1718" w14:textId="77777777" w:rsidR="00D3063F" w:rsidRPr="00BD1A1D" w:rsidRDefault="00D3063F" w:rsidP="00D3063F">
      <w:pPr>
        <w:keepNext/>
        <w:tabs>
          <w:tab w:val="clear" w:pos="567"/>
          <w:tab w:val="clear" w:pos="1276"/>
          <w:tab w:val="clear" w:pos="1843"/>
          <w:tab w:val="clear" w:pos="5387"/>
          <w:tab w:val="clear" w:pos="5954"/>
        </w:tabs>
        <w:overflowPunct/>
        <w:autoSpaceDE/>
        <w:autoSpaceDN/>
        <w:adjustRightInd/>
        <w:spacing w:after="120"/>
        <w:jc w:val="center"/>
        <w:textAlignment w:val="auto"/>
        <w:rPr>
          <w:rFonts w:eastAsia="Calibri" w:cs="Calibri"/>
          <w:i/>
          <w:iCs/>
          <w:lang w:val="fr-CH"/>
        </w:rPr>
      </w:pPr>
      <w:r w:rsidRPr="00BD1A1D">
        <w:rPr>
          <w:rFonts w:eastAsia="Calibri" w:cs="Calibri"/>
          <w:i/>
          <w:iCs/>
          <w:lang w:val="fr-CH"/>
        </w:rPr>
        <w:lastRenderedPageBreak/>
        <w:t>Tableau 7 – Codes de points sémaphores internationaux pour le Botswana</w:t>
      </w:r>
    </w:p>
    <w:tbl>
      <w:tblPr>
        <w:tblStyle w:val="TableGrid318"/>
        <w:tblW w:w="9072" w:type="dxa"/>
        <w:jc w:val="center"/>
        <w:tblInd w:w="0" w:type="dxa"/>
        <w:tblLook w:val="04A0" w:firstRow="1" w:lastRow="0" w:firstColumn="1" w:lastColumn="0" w:noHBand="0" w:noVBand="1"/>
      </w:tblPr>
      <w:tblGrid>
        <w:gridCol w:w="3579"/>
        <w:gridCol w:w="5493"/>
      </w:tblGrid>
      <w:tr w:rsidR="00D3063F" w:rsidRPr="005C4DD9" w14:paraId="16D0DC87" w14:textId="77777777" w:rsidTr="006322C8">
        <w:trPr>
          <w:cantSplit/>
          <w:trHeight w:val="113"/>
          <w:jc w:val="center"/>
        </w:trPr>
        <w:tc>
          <w:tcPr>
            <w:tcW w:w="3411" w:type="dxa"/>
            <w:shd w:val="clear" w:color="auto" w:fill="D9E2F3"/>
          </w:tcPr>
          <w:p w14:paraId="2625AE77" w14:textId="77777777" w:rsidR="00D3063F" w:rsidRPr="00BD1A1D" w:rsidRDefault="00D3063F" w:rsidP="007D08C3">
            <w:pPr>
              <w:keepNext/>
              <w:tabs>
                <w:tab w:val="clear" w:pos="567"/>
                <w:tab w:val="clear" w:pos="1276"/>
                <w:tab w:val="clear" w:pos="1843"/>
                <w:tab w:val="clear" w:pos="5387"/>
                <w:tab w:val="clear" w:pos="5954"/>
              </w:tabs>
              <w:overflowPunct/>
              <w:autoSpaceDE/>
              <w:autoSpaceDN/>
              <w:adjustRightInd/>
              <w:spacing w:before="20" w:after="20"/>
              <w:jc w:val="center"/>
              <w:textAlignment w:val="auto"/>
              <w:rPr>
                <w:rFonts w:cs="Calibri"/>
                <w:i/>
                <w:iCs/>
                <w:sz w:val="20"/>
                <w:szCs w:val="20"/>
                <w:lang w:val="fr-CH"/>
              </w:rPr>
            </w:pPr>
            <w:r w:rsidRPr="00BD1A1D">
              <w:rPr>
                <w:rFonts w:cs="Calibri"/>
                <w:i/>
                <w:iCs/>
                <w:sz w:val="20"/>
                <w:szCs w:val="20"/>
                <w:lang w:val="fr-CH"/>
              </w:rPr>
              <w:t>Codes de points sémaphores internationaux (Format UIT 3-8-3)</w:t>
            </w:r>
          </w:p>
        </w:tc>
        <w:tc>
          <w:tcPr>
            <w:tcW w:w="5236" w:type="dxa"/>
            <w:shd w:val="clear" w:color="auto" w:fill="D9E2F3"/>
          </w:tcPr>
          <w:p w14:paraId="0EA2CE4B" w14:textId="77777777" w:rsidR="00D3063F" w:rsidRPr="00BD1A1D" w:rsidRDefault="00D3063F" w:rsidP="007D08C3">
            <w:pPr>
              <w:tabs>
                <w:tab w:val="clear" w:pos="567"/>
                <w:tab w:val="clear" w:pos="1276"/>
                <w:tab w:val="clear" w:pos="1843"/>
                <w:tab w:val="clear" w:pos="5387"/>
                <w:tab w:val="clear" w:pos="5954"/>
              </w:tabs>
              <w:overflowPunct/>
              <w:autoSpaceDE/>
              <w:autoSpaceDN/>
              <w:adjustRightInd/>
              <w:spacing w:before="20" w:after="20"/>
              <w:jc w:val="center"/>
              <w:textAlignment w:val="auto"/>
              <w:rPr>
                <w:rFonts w:cs="Calibri"/>
                <w:i/>
                <w:iCs/>
                <w:sz w:val="20"/>
                <w:szCs w:val="20"/>
                <w:lang w:val="fr-CH"/>
              </w:rPr>
            </w:pPr>
            <w:r w:rsidRPr="00BD1A1D">
              <w:rPr>
                <w:rFonts w:cs="Calibri"/>
                <w:i/>
                <w:iCs/>
                <w:sz w:val="20"/>
                <w:szCs w:val="20"/>
                <w:lang w:val="fr-CH"/>
              </w:rPr>
              <w:t>Opérateur MNO bénéficiant d'une assignation</w:t>
            </w:r>
          </w:p>
        </w:tc>
      </w:tr>
      <w:tr w:rsidR="00D3063F" w:rsidRPr="00BF5EE7" w14:paraId="19BBD039" w14:textId="77777777" w:rsidTr="006322C8">
        <w:trPr>
          <w:cantSplit/>
          <w:trHeight w:val="57"/>
          <w:jc w:val="center"/>
        </w:trPr>
        <w:tc>
          <w:tcPr>
            <w:tcW w:w="3411" w:type="dxa"/>
          </w:tcPr>
          <w:p w14:paraId="65A8F33E"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center"/>
              <w:textAlignment w:val="auto"/>
              <w:rPr>
                <w:rFonts w:cs="Calibri"/>
                <w:sz w:val="20"/>
                <w:szCs w:val="20"/>
              </w:rPr>
            </w:pPr>
            <w:r w:rsidRPr="00577F35">
              <w:rPr>
                <w:rFonts w:cs="Calibri"/>
                <w:sz w:val="20"/>
                <w:szCs w:val="20"/>
              </w:rPr>
              <w:t>6-104-0</w:t>
            </w:r>
          </w:p>
        </w:tc>
        <w:tc>
          <w:tcPr>
            <w:tcW w:w="5236" w:type="dxa"/>
          </w:tcPr>
          <w:p w14:paraId="1D888750" w14:textId="77777777" w:rsidR="00D3063F" w:rsidRPr="00BF5EE7" w:rsidRDefault="00D3063F" w:rsidP="006322C8">
            <w:pPr>
              <w:tabs>
                <w:tab w:val="clear" w:pos="567"/>
                <w:tab w:val="clear" w:pos="1276"/>
                <w:tab w:val="clear" w:pos="1843"/>
                <w:tab w:val="clear" w:pos="5387"/>
                <w:tab w:val="clear" w:pos="5954"/>
              </w:tabs>
              <w:overflowPunct/>
              <w:autoSpaceDE/>
              <w:autoSpaceDN/>
              <w:adjustRightInd/>
              <w:spacing w:before="20"/>
              <w:jc w:val="left"/>
              <w:textAlignment w:val="auto"/>
              <w:rPr>
                <w:rFonts w:cs="Calibri"/>
                <w:sz w:val="20"/>
                <w:szCs w:val="20"/>
              </w:rPr>
            </w:pPr>
            <w:r w:rsidRPr="00BF5EE7">
              <w:rPr>
                <w:rFonts w:cs="Calibri"/>
                <w:sz w:val="20"/>
                <w:szCs w:val="20"/>
              </w:rPr>
              <w:t>Botswana Telecommunications Corporation Limited (BTCL)</w:t>
            </w:r>
          </w:p>
        </w:tc>
      </w:tr>
      <w:tr w:rsidR="00D3063F" w:rsidRPr="00BF5EE7" w14:paraId="1A602D43" w14:textId="77777777" w:rsidTr="006322C8">
        <w:trPr>
          <w:cantSplit/>
          <w:trHeight w:val="57"/>
          <w:jc w:val="center"/>
        </w:trPr>
        <w:tc>
          <w:tcPr>
            <w:tcW w:w="3411" w:type="dxa"/>
          </w:tcPr>
          <w:p w14:paraId="552FCB1C"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center"/>
              <w:textAlignment w:val="auto"/>
              <w:rPr>
                <w:rFonts w:cs="Calibri"/>
                <w:sz w:val="20"/>
                <w:szCs w:val="20"/>
              </w:rPr>
            </w:pPr>
            <w:r w:rsidRPr="00577F35">
              <w:rPr>
                <w:rFonts w:cs="Calibri"/>
                <w:sz w:val="20"/>
                <w:szCs w:val="20"/>
              </w:rPr>
              <w:t>6-104-1</w:t>
            </w:r>
          </w:p>
        </w:tc>
        <w:tc>
          <w:tcPr>
            <w:tcW w:w="5236" w:type="dxa"/>
          </w:tcPr>
          <w:p w14:paraId="258FD80D" w14:textId="77777777" w:rsidR="00D3063F" w:rsidRPr="00BF5EE7" w:rsidRDefault="00D3063F" w:rsidP="006322C8">
            <w:pPr>
              <w:tabs>
                <w:tab w:val="clear" w:pos="567"/>
                <w:tab w:val="clear" w:pos="1276"/>
                <w:tab w:val="clear" w:pos="1843"/>
                <w:tab w:val="clear" w:pos="5387"/>
                <w:tab w:val="clear" w:pos="5954"/>
              </w:tabs>
              <w:overflowPunct/>
              <w:autoSpaceDE/>
              <w:autoSpaceDN/>
              <w:adjustRightInd/>
              <w:spacing w:before="20"/>
              <w:jc w:val="left"/>
              <w:textAlignment w:val="auto"/>
              <w:rPr>
                <w:rFonts w:cs="Calibri"/>
                <w:sz w:val="20"/>
                <w:szCs w:val="20"/>
              </w:rPr>
            </w:pPr>
            <w:r w:rsidRPr="00BF5EE7">
              <w:rPr>
                <w:rFonts w:cs="Calibri"/>
                <w:sz w:val="20"/>
                <w:szCs w:val="20"/>
              </w:rPr>
              <w:t>Botswana Telecommunications Corporation Limited (BTCL)</w:t>
            </w:r>
          </w:p>
        </w:tc>
      </w:tr>
      <w:tr w:rsidR="00D3063F" w:rsidRPr="00577F35" w14:paraId="5099A380" w14:textId="77777777" w:rsidTr="006322C8">
        <w:trPr>
          <w:cantSplit/>
          <w:trHeight w:val="57"/>
          <w:jc w:val="center"/>
        </w:trPr>
        <w:tc>
          <w:tcPr>
            <w:tcW w:w="3411" w:type="dxa"/>
          </w:tcPr>
          <w:p w14:paraId="76B52234"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center"/>
              <w:textAlignment w:val="auto"/>
              <w:rPr>
                <w:rFonts w:cs="Calibri"/>
                <w:sz w:val="20"/>
                <w:szCs w:val="20"/>
              </w:rPr>
            </w:pPr>
            <w:r w:rsidRPr="00577F35">
              <w:rPr>
                <w:rFonts w:cs="Calibri"/>
                <w:sz w:val="20"/>
                <w:szCs w:val="20"/>
              </w:rPr>
              <w:t>6-104-2</w:t>
            </w:r>
          </w:p>
        </w:tc>
        <w:tc>
          <w:tcPr>
            <w:tcW w:w="5236" w:type="dxa"/>
          </w:tcPr>
          <w:p w14:paraId="1DEE0DF1"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left"/>
              <w:textAlignment w:val="auto"/>
              <w:rPr>
                <w:rFonts w:cs="Calibri"/>
                <w:sz w:val="20"/>
                <w:szCs w:val="20"/>
              </w:rPr>
            </w:pPr>
            <w:proofErr w:type="spellStart"/>
            <w:r w:rsidRPr="00577F35">
              <w:rPr>
                <w:rFonts w:cs="Calibri"/>
                <w:sz w:val="20"/>
                <w:szCs w:val="20"/>
              </w:rPr>
              <w:t>Mascom</w:t>
            </w:r>
            <w:proofErr w:type="spellEnd"/>
            <w:r w:rsidRPr="00577F35">
              <w:rPr>
                <w:rFonts w:cs="Calibri"/>
                <w:sz w:val="20"/>
                <w:szCs w:val="20"/>
              </w:rPr>
              <w:t xml:space="preserve"> Wireless</w:t>
            </w:r>
          </w:p>
        </w:tc>
      </w:tr>
      <w:tr w:rsidR="00D3063F" w:rsidRPr="00577F35" w14:paraId="5621EAAD" w14:textId="77777777" w:rsidTr="006322C8">
        <w:trPr>
          <w:cantSplit/>
          <w:trHeight w:val="57"/>
          <w:jc w:val="center"/>
        </w:trPr>
        <w:tc>
          <w:tcPr>
            <w:tcW w:w="3411" w:type="dxa"/>
          </w:tcPr>
          <w:p w14:paraId="3122543F"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center"/>
              <w:textAlignment w:val="auto"/>
              <w:rPr>
                <w:rFonts w:cs="Calibri"/>
                <w:sz w:val="20"/>
                <w:szCs w:val="20"/>
              </w:rPr>
            </w:pPr>
            <w:r w:rsidRPr="00577F35">
              <w:rPr>
                <w:rFonts w:cs="Calibri"/>
                <w:sz w:val="20"/>
                <w:szCs w:val="20"/>
              </w:rPr>
              <w:t>6-104-3</w:t>
            </w:r>
          </w:p>
        </w:tc>
        <w:tc>
          <w:tcPr>
            <w:tcW w:w="5236" w:type="dxa"/>
          </w:tcPr>
          <w:p w14:paraId="0D06BA33"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left"/>
              <w:textAlignment w:val="auto"/>
              <w:rPr>
                <w:rFonts w:cs="Calibri"/>
                <w:sz w:val="20"/>
                <w:szCs w:val="20"/>
              </w:rPr>
            </w:pPr>
            <w:r w:rsidRPr="00577F35">
              <w:rPr>
                <w:rFonts w:cs="Calibri"/>
                <w:sz w:val="20"/>
                <w:szCs w:val="20"/>
              </w:rPr>
              <w:t>Orange Botswana</w:t>
            </w:r>
          </w:p>
        </w:tc>
      </w:tr>
      <w:tr w:rsidR="00D3063F" w:rsidRPr="00577F35" w14:paraId="0C296799" w14:textId="77777777" w:rsidTr="006322C8">
        <w:trPr>
          <w:cantSplit/>
          <w:trHeight w:val="57"/>
          <w:jc w:val="center"/>
        </w:trPr>
        <w:tc>
          <w:tcPr>
            <w:tcW w:w="3411" w:type="dxa"/>
          </w:tcPr>
          <w:p w14:paraId="6E34D8DE"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center"/>
              <w:textAlignment w:val="auto"/>
              <w:rPr>
                <w:rFonts w:cs="Calibri"/>
                <w:sz w:val="20"/>
                <w:szCs w:val="20"/>
              </w:rPr>
            </w:pPr>
            <w:r w:rsidRPr="00577F35">
              <w:rPr>
                <w:rFonts w:cs="Calibri"/>
                <w:sz w:val="20"/>
                <w:szCs w:val="20"/>
              </w:rPr>
              <w:t>6-104-4</w:t>
            </w:r>
          </w:p>
        </w:tc>
        <w:tc>
          <w:tcPr>
            <w:tcW w:w="5236" w:type="dxa"/>
          </w:tcPr>
          <w:p w14:paraId="7C70BDAC"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left"/>
              <w:textAlignment w:val="auto"/>
              <w:rPr>
                <w:rFonts w:cs="Calibri"/>
                <w:sz w:val="20"/>
                <w:szCs w:val="20"/>
              </w:rPr>
            </w:pPr>
            <w:r w:rsidRPr="00577F35">
              <w:rPr>
                <w:rFonts w:cs="Calibri"/>
                <w:sz w:val="20"/>
                <w:szCs w:val="20"/>
              </w:rPr>
              <w:t>Orange Botswana</w:t>
            </w:r>
          </w:p>
        </w:tc>
      </w:tr>
      <w:tr w:rsidR="00D3063F" w:rsidRPr="00BF5EE7" w14:paraId="4A627E07" w14:textId="77777777" w:rsidTr="006322C8">
        <w:trPr>
          <w:cantSplit/>
          <w:trHeight w:val="57"/>
          <w:jc w:val="center"/>
        </w:trPr>
        <w:tc>
          <w:tcPr>
            <w:tcW w:w="3411" w:type="dxa"/>
          </w:tcPr>
          <w:p w14:paraId="2B7812A7"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center"/>
              <w:textAlignment w:val="auto"/>
              <w:rPr>
                <w:rFonts w:cs="Calibri"/>
                <w:sz w:val="20"/>
                <w:szCs w:val="20"/>
              </w:rPr>
            </w:pPr>
            <w:r w:rsidRPr="00577F35">
              <w:rPr>
                <w:rFonts w:cs="Calibri"/>
                <w:sz w:val="20"/>
                <w:szCs w:val="20"/>
              </w:rPr>
              <w:t>6-104-5</w:t>
            </w:r>
          </w:p>
        </w:tc>
        <w:tc>
          <w:tcPr>
            <w:tcW w:w="5236" w:type="dxa"/>
          </w:tcPr>
          <w:p w14:paraId="387061BE" w14:textId="77777777" w:rsidR="00D3063F" w:rsidRPr="00BF5EE7" w:rsidRDefault="00D3063F" w:rsidP="006322C8">
            <w:pPr>
              <w:tabs>
                <w:tab w:val="clear" w:pos="567"/>
                <w:tab w:val="clear" w:pos="1276"/>
                <w:tab w:val="clear" w:pos="1843"/>
                <w:tab w:val="clear" w:pos="5387"/>
                <w:tab w:val="clear" w:pos="5954"/>
              </w:tabs>
              <w:overflowPunct/>
              <w:autoSpaceDE/>
              <w:autoSpaceDN/>
              <w:adjustRightInd/>
              <w:spacing w:before="20"/>
              <w:jc w:val="left"/>
              <w:textAlignment w:val="auto"/>
              <w:rPr>
                <w:rFonts w:cs="Calibri"/>
                <w:sz w:val="20"/>
                <w:szCs w:val="20"/>
              </w:rPr>
            </w:pPr>
            <w:r w:rsidRPr="00BF5EE7">
              <w:rPr>
                <w:rFonts w:cs="Calibri"/>
                <w:sz w:val="20"/>
                <w:szCs w:val="20"/>
              </w:rPr>
              <w:t>Botswana Telecommunications Corporation Limited (BTCL)</w:t>
            </w:r>
          </w:p>
        </w:tc>
      </w:tr>
      <w:tr w:rsidR="00D3063F" w:rsidRPr="00BF5EE7" w14:paraId="28B322A9" w14:textId="77777777" w:rsidTr="006322C8">
        <w:trPr>
          <w:cantSplit/>
          <w:trHeight w:val="57"/>
          <w:jc w:val="center"/>
        </w:trPr>
        <w:tc>
          <w:tcPr>
            <w:tcW w:w="3411" w:type="dxa"/>
          </w:tcPr>
          <w:p w14:paraId="3F89C1BD"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center"/>
              <w:textAlignment w:val="auto"/>
              <w:rPr>
                <w:rFonts w:cs="Calibri"/>
                <w:sz w:val="20"/>
                <w:szCs w:val="20"/>
              </w:rPr>
            </w:pPr>
            <w:r w:rsidRPr="00577F35">
              <w:rPr>
                <w:rFonts w:cs="Calibri"/>
                <w:sz w:val="20"/>
                <w:szCs w:val="20"/>
              </w:rPr>
              <w:t>6-104-6</w:t>
            </w:r>
          </w:p>
        </w:tc>
        <w:tc>
          <w:tcPr>
            <w:tcW w:w="5236" w:type="dxa"/>
          </w:tcPr>
          <w:p w14:paraId="22DA386B" w14:textId="77777777" w:rsidR="00D3063F" w:rsidRPr="00BF5EE7" w:rsidRDefault="00D3063F" w:rsidP="006322C8">
            <w:pPr>
              <w:tabs>
                <w:tab w:val="clear" w:pos="567"/>
                <w:tab w:val="clear" w:pos="1276"/>
                <w:tab w:val="clear" w:pos="1843"/>
                <w:tab w:val="clear" w:pos="5387"/>
                <w:tab w:val="clear" w:pos="5954"/>
              </w:tabs>
              <w:overflowPunct/>
              <w:autoSpaceDE/>
              <w:autoSpaceDN/>
              <w:adjustRightInd/>
              <w:spacing w:before="20"/>
              <w:jc w:val="left"/>
              <w:textAlignment w:val="auto"/>
              <w:rPr>
                <w:rFonts w:cs="Calibri"/>
                <w:sz w:val="20"/>
                <w:szCs w:val="20"/>
              </w:rPr>
            </w:pPr>
            <w:r w:rsidRPr="00BF5EE7">
              <w:rPr>
                <w:rFonts w:cs="Calibri"/>
                <w:sz w:val="20"/>
                <w:szCs w:val="20"/>
              </w:rPr>
              <w:t>Botswana Telecommunications Corporation Limited (BTCL)</w:t>
            </w:r>
          </w:p>
        </w:tc>
      </w:tr>
      <w:tr w:rsidR="00D3063F" w:rsidRPr="00577F35" w14:paraId="70DD0010" w14:textId="77777777" w:rsidTr="006322C8">
        <w:trPr>
          <w:cantSplit/>
          <w:trHeight w:val="57"/>
          <w:jc w:val="center"/>
        </w:trPr>
        <w:tc>
          <w:tcPr>
            <w:tcW w:w="3411" w:type="dxa"/>
          </w:tcPr>
          <w:p w14:paraId="7B45734D"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center"/>
              <w:textAlignment w:val="auto"/>
              <w:rPr>
                <w:rFonts w:cs="Calibri"/>
                <w:sz w:val="20"/>
                <w:szCs w:val="20"/>
              </w:rPr>
            </w:pPr>
            <w:r w:rsidRPr="00577F35">
              <w:rPr>
                <w:rFonts w:cs="Calibri"/>
                <w:sz w:val="20"/>
                <w:szCs w:val="20"/>
              </w:rPr>
              <w:t>6-104-7</w:t>
            </w:r>
          </w:p>
        </w:tc>
        <w:tc>
          <w:tcPr>
            <w:tcW w:w="5236" w:type="dxa"/>
          </w:tcPr>
          <w:p w14:paraId="32653CDF"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left"/>
              <w:textAlignment w:val="auto"/>
              <w:rPr>
                <w:rFonts w:cs="Calibri"/>
                <w:sz w:val="20"/>
                <w:szCs w:val="20"/>
              </w:rPr>
            </w:pPr>
            <w:proofErr w:type="spellStart"/>
            <w:r w:rsidRPr="00577F35">
              <w:rPr>
                <w:rFonts w:cs="Calibri"/>
                <w:sz w:val="20"/>
                <w:szCs w:val="20"/>
              </w:rPr>
              <w:t>Mascom</w:t>
            </w:r>
            <w:proofErr w:type="spellEnd"/>
            <w:r w:rsidRPr="00577F35">
              <w:rPr>
                <w:rFonts w:cs="Calibri"/>
                <w:sz w:val="20"/>
                <w:szCs w:val="20"/>
              </w:rPr>
              <w:t xml:space="preserve"> Wireless</w:t>
            </w:r>
          </w:p>
        </w:tc>
      </w:tr>
      <w:tr w:rsidR="00D3063F" w:rsidRPr="00577F35" w14:paraId="7896722D" w14:textId="77777777" w:rsidTr="006322C8">
        <w:trPr>
          <w:cantSplit/>
          <w:trHeight w:val="57"/>
          <w:jc w:val="center"/>
        </w:trPr>
        <w:tc>
          <w:tcPr>
            <w:tcW w:w="3411" w:type="dxa"/>
          </w:tcPr>
          <w:p w14:paraId="695869D5"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center"/>
              <w:textAlignment w:val="auto"/>
              <w:rPr>
                <w:rFonts w:cs="Calibri"/>
                <w:sz w:val="20"/>
                <w:szCs w:val="20"/>
              </w:rPr>
            </w:pPr>
            <w:r w:rsidRPr="00577F35">
              <w:rPr>
                <w:rFonts w:cs="Calibri"/>
                <w:sz w:val="20"/>
                <w:szCs w:val="20"/>
              </w:rPr>
              <w:t>6-105-0</w:t>
            </w:r>
          </w:p>
        </w:tc>
        <w:tc>
          <w:tcPr>
            <w:tcW w:w="5236" w:type="dxa"/>
          </w:tcPr>
          <w:p w14:paraId="7FE112AD"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left"/>
              <w:textAlignment w:val="auto"/>
              <w:rPr>
                <w:rFonts w:cs="Calibri"/>
                <w:sz w:val="20"/>
                <w:szCs w:val="20"/>
              </w:rPr>
            </w:pPr>
            <w:proofErr w:type="spellStart"/>
            <w:r w:rsidRPr="00577F35">
              <w:rPr>
                <w:rFonts w:cs="Calibri"/>
                <w:sz w:val="20"/>
                <w:szCs w:val="20"/>
              </w:rPr>
              <w:t>Mascom</w:t>
            </w:r>
            <w:proofErr w:type="spellEnd"/>
            <w:r w:rsidRPr="00577F35">
              <w:rPr>
                <w:rFonts w:cs="Calibri"/>
                <w:sz w:val="20"/>
                <w:szCs w:val="20"/>
              </w:rPr>
              <w:t xml:space="preserve"> Wireless</w:t>
            </w:r>
          </w:p>
        </w:tc>
      </w:tr>
      <w:tr w:rsidR="00D3063F" w:rsidRPr="00577F35" w14:paraId="00060D55" w14:textId="77777777" w:rsidTr="006322C8">
        <w:trPr>
          <w:cantSplit/>
          <w:trHeight w:val="57"/>
          <w:jc w:val="center"/>
        </w:trPr>
        <w:tc>
          <w:tcPr>
            <w:tcW w:w="3411" w:type="dxa"/>
          </w:tcPr>
          <w:p w14:paraId="3EA727F3"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center"/>
              <w:textAlignment w:val="auto"/>
              <w:rPr>
                <w:rFonts w:cs="Calibri"/>
                <w:sz w:val="20"/>
                <w:szCs w:val="20"/>
              </w:rPr>
            </w:pPr>
            <w:r w:rsidRPr="00577F35">
              <w:rPr>
                <w:rFonts w:cs="Calibri"/>
                <w:sz w:val="20"/>
                <w:szCs w:val="20"/>
              </w:rPr>
              <w:t>6-105-1</w:t>
            </w:r>
          </w:p>
        </w:tc>
        <w:tc>
          <w:tcPr>
            <w:tcW w:w="5236" w:type="dxa"/>
          </w:tcPr>
          <w:p w14:paraId="2DB47C01"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left"/>
              <w:textAlignment w:val="auto"/>
              <w:rPr>
                <w:rFonts w:cs="Calibri"/>
                <w:sz w:val="20"/>
                <w:szCs w:val="20"/>
              </w:rPr>
            </w:pPr>
            <w:proofErr w:type="spellStart"/>
            <w:r w:rsidRPr="00577F35">
              <w:rPr>
                <w:rFonts w:cs="Calibri"/>
                <w:sz w:val="20"/>
                <w:szCs w:val="20"/>
              </w:rPr>
              <w:t>Mascom</w:t>
            </w:r>
            <w:proofErr w:type="spellEnd"/>
            <w:r w:rsidRPr="00577F35">
              <w:rPr>
                <w:rFonts w:cs="Calibri"/>
                <w:sz w:val="20"/>
                <w:szCs w:val="20"/>
              </w:rPr>
              <w:t xml:space="preserve"> Wireless</w:t>
            </w:r>
          </w:p>
        </w:tc>
      </w:tr>
      <w:tr w:rsidR="00D3063F" w:rsidRPr="00577F35" w14:paraId="4028D950" w14:textId="77777777" w:rsidTr="006322C8">
        <w:trPr>
          <w:cantSplit/>
          <w:trHeight w:val="57"/>
          <w:jc w:val="center"/>
        </w:trPr>
        <w:tc>
          <w:tcPr>
            <w:tcW w:w="3411" w:type="dxa"/>
            <w:shd w:val="clear" w:color="auto" w:fill="auto"/>
          </w:tcPr>
          <w:p w14:paraId="033A16A0"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center"/>
              <w:textAlignment w:val="auto"/>
              <w:rPr>
                <w:rFonts w:cs="Calibri"/>
                <w:sz w:val="20"/>
                <w:szCs w:val="20"/>
              </w:rPr>
            </w:pPr>
            <w:r w:rsidRPr="00577F35">
              <w:rPr>
                <w:rFonts w:cs="Calibri"/>
                <w:sz w:val="20"/>
                <w:szCs w:val="20"/>
              </w:rPr>
              <w:t>6-105-2</w:t>
            </w:r>
          </w:p>
        </w:tc>
        <w:tc>
          <w:tcPr>
            <w:tcW w:w="5236" w:type="dxa"/>
            <w:shd w:val="clear" w:color="auto" w:fill="auto"/>
          </w:tcPr>
          <w:p w14:paraId="6682BA10"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left"/>
              <w:textAlignment w:val="auto"/>
              <w:rPr>
                <w:rFonts w:cs="Calibri"/>
                <w:sz w:val="20"/>
                <w:szCs w:val="20"/>
              </w:rPr>
            </w:pPr>
            <w:r w:rsidRPr="00577F35">
              <w:rPr>
                <w:rFonts w:cs="Calibri"/>
                <w:sz w:val="20"/>
                <w:szCs w:val="20"/>
              </w:rPr>
              <w:t xml:space="preserve">En </w:t>
            </w:r>
            <w:proofErr w:type="spellStart"/>
            <w:r w:rsidRPr="00577F35">
              <w:rPr>
                <w:rFonts w:cs="Calibri"/>
                <w:sz w:val="20"/>
                <w:szCs w:val="20"/>
              </w:rPr>
              <w:t>réserve</w:t>
            </w:r>
            <w:proofErr w:type="spellEnd"/>
          </w:p>
        </w:tc>
      </w:tr>
      <w:tr w:rsidR="00D3063F" w:rsidRPr="00577F35" w14:paraId="71123A45" w14:textId="77777777" w:rsidTr="006322C8">
        <w:trPr>
          <w:cantSplit/>
          <w:trHeight w:val="57"/>
          <w:jc w:val="center"/>
        </w:trPr>
        <w:tc>
          <w:tcPr>
            <w:tcW w:w="3411" w:type="dxa"/>
            <w:shd w:val="clear" w:color="auto" w:fill="auto"/>
          </w:tcPr>
          <w:p w14:paraId="7A25B018"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center"/>
              <w:textAlignment w:val="auto"/>
              <w:rPr>
                <w:rFonts w:cs="Calibri"/>
                <w:sz w:val="20"/>
                <w:szCs w:val="20"/>
              </w:rPr>
            </w:pPr>
            <w:r w:rsidRPr="00577F35">
              <w:rPr>
                <w:rFonts w:cs="Calibri"/>
                <w:sz w:val="20"/>
                <w:szCs w:val="20"/>
              </w:rPr>
              <w:t>6-105-3</w:t>
            </w:r>
          </w:p>
        </w:tc>
        <w:tc>
          <w:tcPr>
            <w:tcW w:w="5236" w:type="dxa"/>
            <w:shd w:val="clear" w:color="auto" w:fill="auto"/>
          </w:tcPr>
          <w:p w14:paraId="12E1875A"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left"/>
              <w:textAlignment w:val="auto"/>
              <w:rPr>
                <w:rFonts w:cs="Calibri"/>
                <w:sz w:val="20"/>
                <w:szCs w:val="20"/>
              </w:rPr>
            </w:pPr>
            <w:r w:rsidRPr="00577F35">
              <w:rPr>
                <w:rFonts w:cs="Calibri"/>
                <w:sz w:val="20"/>
                <w:szCs w:val="20"/>
              </w:rPr>
              <w:t xml:space="preserve">En </w:t>
            </w:r>
            <w:proofErr w:type="spellStart"/>
            <w:r w:rsidRPr="00577F35">
              <w:rPr>
                <w:rFonts w:cs="Calibri"/>
                <w:sz w:val="20"/>
                <w:szCs w:val="20"/>
              </w:rPr>
              <w:t>réserve</w:t>
            </w:r>
            <w:proofErr w:type="spellEnd"/>
          </w:p>
        </w:tc>
      </w:tr>
      <w:tr w:rsidR="00D3063F" w:rsidRPr="00577F35" w14:paraId="7778C0C4" w14:textId="77777777" w:rsidTr="006322C8">
        <w:trPr>
          <w:cantSplit/>
          <w:trHeight w:val="57"/>
          <w:jc w:val="center"/>
        </w:trPr>
        <w:tc>
          <w:tcPr>
            <w:tcW w:w="3411" w:type="dxa"/>
            <w:shd w:val="clear" w:color="auto" w:fill="auto"/>
          </w:tcPr>
          <w:p w14:paraId="63525A35"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center"/>
              <w:textAlignment w:val="auto"/>
              <w:rPr>
                <w:rFonts w:cs="Calibri"/>
                <w:sz w:val="20"/>
                <w:szCs w:val="20"/>
              </w:rPr>
            </w:pPr>
            <w:r w:rsidRPr="00577F35">
              <w:rPr>
                <w:rFonts w:cs="Calibri"/>
                <w:sz w:val="20"/>
                <w:szCs w:val="20"/>
              </w:rPr>
              <w:t>6-105-4</w:t>
            </w:r>
          </w:p>
        </w:tc>
        <w:tc>
          <w:tcPr>
            <w:tcW w:w="5236" w:type="dxa"/>
            <w:shd w:val="clear" w:color="auto" w:fill="auto"/>
          </w:tcPr>
          <w:p w14:paraId="695B87E1"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left"/>
              <w:textAlignment w:val="auto"/>
              <w:rPr>
                <w:rFonts w:cs="Calibri"/>
                <w:sz w:val="20"/>
                <w:szCs w:val="20"/>
              </w:rPr>
            </w:pPr>
            <w:r w:rsidRPr="00577F35">
              <w:rPr>
                <w:rFonts w:cs="Calibri"/>
                <w:sz w:val="20"/>
                <w:szCs w:val="20"/>
              </w:rPr>
              <w:t xml:space="preserve">En </w:t>
            </w:r>
            <w:proofErr w:type="spellStart"/>
            <w:r w:rsidRPr="00577F35">
              <w:rPr>
                <w:rFonts w:cs="Calibri"/>
                <w:sz w:val="20"/>
                <w:szCs w:val="20"/>
              </w:rPr>
              <w:t>réserve</w:t>
            </w:r>
            <w:proofErr w:type="spellEnd"/>
          </w:p>
        </w:tc>
      </w:tr>
      <w:tr w:rsidR="00D3063F" w:rsidRPr="00577F35" w14:paraId="1CD61C60" w14:textId="77777777" w:rsidTr="006322C8">
        <w:trPr>
          <w:cantSplit/>
          <w:trHeight w:val="57"/>
          <w:jc w:val="center"/>
        </w:trPr>
        <w:tc>
          <w:tcPr>
            <w:tcW w:w="3411" w:type="dxa"/>
            <w:shd w:val="clear" w:color="auto" w:fill="auto"/>
          </w:tcPr>
          <w:p w14:paraId="6E880CF8"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center"/>
              <w:textAlignment w:val="auto"/>
              <w:rPr>
                <w:rFonts w:cs="Calibri"/>
                <w:sz w:val="20"/>
                <w:szCs w:val="20"/>
              </w:rPr>
            </w:pPr>
            <w:r w:rsidRPr="00577F35">
              <w:rPr>
                <w:rFonts w:cs="Calibri"/>
                <w:sz w:val="20"/>
                <w:szCs w:val="20"/>
              </w:rPr>
              <w:t>6-105-5</w:t>
            </w:r>
          </w:p>
        </w:tc>
        <w:tc>
          <w:tcPr>
            <w:tcW w:w="5236" w:type="dxa"/>
            <w:shd w:val="clear" w:color="auto" w:fill="auto"/>
          </w:tcPr>
          <w:p w14:paraId="74668A57"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left"/>
              <w:textAlignment w:val="auto"/>
              <w:rPr>
                <w:rFonts w:cs="Calibri"/>
                <w:sz w:val="20"/>
                <w:szCs w:val="20"/>
              </w:rPr>
            </w:pPr>
            <w:r w:rsidRPr="00577F35">
              <w:rPr>
                <w:rFonts w:cs="Calibri"/>
                <w:sz w:val="20"/>
                <w:szCs w:val="20"/>
              </w:rPr>
              <w:t xml:space="preserve">En </w:t>
            </w:r>
            <w:proofErr w:type="spellStart"/>
            <w:r w:rsidRPr="00577F35">
              <w:rPr>
                <w:rFonts w:cs="Calibri"/>
                <w:sz w:val="20"/>
                <w:szCs w:val="20"/>
              </w:rPr>
              <w:t>réserve</w:t>
            </w:r>
            <w:proofErr w:type="spellEnd"/>
          </w:p>
        </w:tc>
      </w:tr>
      <w:tr w:rsidR="00D3063F" w:rsidRPr="00577F35" w14:paraId="4F10AEC3" w14:textId="77777777" w:rsidTr="006322C8">
        <w:trPr>
          <w:cantSplit/>
          <w:trHeight w:val="57"/>
          <w:jc w:val="center"/>
        </w:trPr>
        <w:tc>
          <w:tcPr>
            <w:tcW w:w="3411" w:type="dxa"/>
            <w:shd w:val="clear" w:color="auto" w:fill="auto"/>
          </w:tcPr>
          <w:p w14:paraId="5D0B5096"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center"/>
              <w:textAlignment w:val="auto"/>
              <w:rPr>
                <w:rFonts w:cs="Calibri"/>
                <w:sz w:val="20"/>
                <w:szCs w:val="20"/>
              </w:rPr>
            </w:pPr>
            <w:r w:rsidRPr="00577F35">
              <w:rPr>
                <w:rFonts w:cs="Calibri"/>
                <w:sz w:val="20"/>
                <w:szCs w:val="20"/>
              </w:rPr>
              <w:t>6-105-6</w:t>
            </w:r>
          </w:p>
        </w:tc>
        <w:tc>
          <w:tcPr>
            <w:tcW w:w="5236" w:type="dxa"/>
            <w:shd w:val="clear" w:color="auto" w:fill="auto"/>
          </w:tcPr>
          <w:p w14:paraId="161F6FCC"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left"/>
              <w:textAlignment w:val="auto"/>
              <w:rPr>
                <w:rFonts w:cs="Calibri"/>
                <w:sz w:val="20"/>
                <w:szCs w:val="20"/>
              </w:rPr>
            </w:pPr>
            <w:r w:rsidRPr="00577F35">
              <w:rPr>
                <w:rFonts w:cs="Calibri"/>
                <w:sz w:val="20"/>
                <w:szCs w:val="20"/>
              </w:rPr>
              <w:t xml:space="preserve">En </w:t>
            </w:r>
            <w:proofErr w:type="spellStart"/>
            <w:r w:rsidRPr="00577F35">
              <w:rPr>
                <w:rFonts w:cs="Calibri"/>
                <w:sz w:val="20"/>
                <w:szCs w:val="20"/>
              </w:rPr>
              <w:t>réserve</w:t>
            </w:r>
            <w:proofErr w:type="spellEnd"/>
          </w:p>
        </w:tc>
      </w:tr>
      <w:tr w:rsidR="00D3063F" w:rsidRPr="00577F35" w14:paraId="7494228C" w14:textId="77777777" w:rsidTr="006322C8">
        <w:trPr>
          <w:cantSplit/>
          <w:trHeight w:val="57"/>
          <w:jc w:val="center"/>
        </w:trPr>
        <w:tc>
          <w:tcPr>
            <w:tcW w:w="3411" w:type="dxa"/>
            <w:shd w:val="clear" w:color="auto" w:fill="auto"/>
          </w:tcPr>
          <w:p w14:paraId="4E0D5DE2"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center"/>
              <w:textAlignment w:val="auto"/>
              <w:rPr>
                <w:rFonts w:cs="Calibri"/>
                <w:sz w:val="20"/>
                <w:szCs w:val="20"/>
              </w:rPr>
            </w:pPr>
            <w:r w:rsidRPr="00577F35">
              <w:rPr>
                <w:rFonts w:cs="Calibri"/>
                <w:sz w:val="20"/>
                <w:szCs w:val="20"/>
              </w:rPr>
              <w:t>6-105-7</w:t>
            </w:r>
          </w:p>
        </w:tc>
        <w:tc>
          <w:tcPr>
            <w:tcW w:w="5236" w:type="dxa"/>
            <w:shd w:val="clear" w:color="auto" w:fill="auto"/>
          </w:tcPr>
          <w:p w14:paraId="71D78848"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20"/>
              <w:jc w:val="left"/>
              <w:textAlignment w:val="auto"/>
              <w:rPr>
                <w:rFonts w:cs="Calibri"/>
                <w:sz w:val="20"/>
                <w:szCs w:val="20"/>
              </w:rPr>
            </w:pPr>
            <w:r w:rsidRPr="00577F35">
              <w:rPr>
                <w:rFonts w:cs="Calibri"/>
                <w:sz w:val="20"/>
                <w:szCs w:val="20"/>
              </w:rPr>
              <w:t xml:space="preserve">En </w:t>
            </w:r>
            <w:proofErr w:type="spellStart"/>
            <w:r w:rsidRPr="00577F35">
              <w:rPr>
                <w:rFonts w:cs="Calibri"/>
                <w:sz w:val="20"/>
                <w:szCs w:val="20"/>
              </w:rPr>
              <w:t>réserve</w:t>
            </w:r>
            <w:proofErr w:type="spellEnd"/>
          </w:p>
        </w:tc>
      </w:tr>
    </w:tbl>
    <w:p w14:paraId="71FE4061" w14:textId="77777777" w:rsidR="00D3063F" w:rsidRPr="00577F35" w:rsidRDefault="00D3063F" w:rsidP="00D3063F">
      <w:pPr>
        <w:spacing w:before="240"/>
        <w:jc w:val="left"/>
        <w:rPr>
          <w:rFonts w:eastAsia="SimSun"/>
          <w:b/>
          <w:bCs/>
          <w:i/>
          <w:iCs/>
        </w:rPr>
      </w:pPr>
      <w:r w:rsidRPr="00577F35">
        <w:rPr>
          <w:rFonts w:eastAsia="SimSun"/>
          <w:b/>
          <w:bCs/>
        </w:rPr>
        <w:t>6</w:t>
      </w:r>
      <w:r w:rsidRPr="00577F35">
        <w:rPr>
          <w:rFonts w:eastAsia="SimSun"/>
          <w:b/>
          <w:bCs/>
        </w:rPr>
        <w:tab/>
      </w:r>
      <w:r w:rsidRPr="00577F35">
        <w:rPr>
          <w:rFonts w:eastAsia="SimSun"/>
          <w:b/>
          <w:bCs/>
          <w:i/>
          <w:iCs/>
        </w:rPr>
        <w:t>ATTRIBUTIONS ET ASSIGNATIONS DES NUMÉROS</w:t>
      </w:r>
    </w:p>
    <w:p w14:paraId="41F8BC41" w14:textId="77777777" w:rsidR="00D3063F" w:rsidRPr="00577F35" w:rsidRDefault="00D3063F" w:rsidP="00D3063F">
      <w:pPr>
        <w:pStyle w:val="enumlev1"/>
        <w:tabs>
          <w:tab w:val="clear" w:pos="992"/>
        </w:tabs>
        <w:spacing w:before="120"/>
        <w:jc w:val="left"/>
        <w:rPr>
          <w:rFonts w:eastAsia="Calibri" w:cs="Calibri"/>
        </w:rPr>
      </w:pPr>
      <w:bookmarkStart w:id="750" w:name="_Toc65596322"/>
      <w:r w:rsidRPr="00577F35">
        <w:rPr>
          <w:rFonts w:eastAsia="Calibri" w:cs="Calibri"/>
        </w:rPr>
        <w:t>6.1</w:t>
      </w:r>
      <w:r w:rsidRPr="00577F35">
        <w:rPr>
          <w:rFonts w:eastAsia="Calibri" w:cs="Calibri"/>
        </w:rPr>
        <w:tab/>
      </w:r>
      <w:bookmarkEnd w:id="750"/>
      <w:proofErr w:type="spellStart"/>
      <w:r w:rsidRPr="00577F35">
        <w:rPr>
          <w:rFonts w:eastAsia="Calibri" w:cs="Calibri"/>
          <w:b/>
        </w:rPr>
        <w:t>Demande</w:t>
      </w:r>
      <w:proofErr w:type="spellEnd"/>
      <w:r w:rsidRPr="00577F35">
        <w:rPr>
          <w:rFonts w:eastAsia="Calibri" w:cs="Calibri"/>
          <w:b/>
        </w:rPr>
        <w:t xml:space="preserve"> de </w:t>
      </w:r>
      <w:proofErr w:type="spellStart"/>
      <w:r w:rsidRPr="00577F35">
        <w:rPr>
          <w:rFonts w:eastAsia="Calibri" w:cs="Calibri"/>
          <w:b/>
        </w:rPr>
        <w:t>numéros</w:t>
      </w:r>
      <w:proofErr w:type="spellEnd"/>
    </w:p>
    <w:p w14:paraId="7E5ADC8E" w14:textId="77777777" w:rsidR="00D3063F" w:rsidRPr="00BD1A1D" w:rsidRDefault="00D3063F" w:rsidP="00D3063F">
      <w:pPr>
        <w:ind w:left="1276" w:hanging="1276"/>
        <w:jc w:val="left"/>
        <w:rPr>
          <w:b/>
          <w:bCs/>
          <w:lang w:val="fr-CH"/>
        </w:rPr>
      </w:pPr>
      <w:r w:rsidRPr="00BD1A1D">
        <w:rPr>
          <w:lang w:val="fr-CH"/>
        </w:rPr>
        <w:tab/>
        <w:t>6.1.1</w:t>
      </w:r>
      <w:r w:rsidRPr="00BD1A1D">
        <w:rPr>
          <w:lang w:val="fr-CH"/>
        </w:rPr>
        <w:tab/>
        <w:t xml:space="preserve">Tous les opérateurs d'un réseau téléphonique public commuté </w:t>
      </w:r>
      <w:r w:rsidRPr="00BD1A1D">
        <w:rPr>
          <w:rFonts w:eastAsia="Calibri"/>
          <w:lang w:val="fr-CH"/>
        </w:rPr>
        <w:t>(RTPC), d'un réseau mobile terrestre public (RMTP) ou d'un réseau de données public commuté (RDPC) qui fournissent, ou qui comptent fournir dans un délai donné, des services de téléphonie destinés au public, et qui possèdent et exploitent un système de télécommunication public, peuvent faire une demande en vue de l'assignation primaire d'une capacité de numérotage téléphonique, pour autant qu'ils remplissent les critères d'éligibilité définis dans la politique en matière de numérotage, le code de conduite et d'autres spécifications standard pertinentes, telles que celles figurant dans les Recommandations UIT-T de l'Union internationale des télécommunications.</w:t>
      </w:r>
    </w:p>
    <w:p w14:paraId="7ECC36B5" w14:textId="77777777" w:rsidR="00D3063F" w:rsidRPr="00BD1A1D" w:rsidRDefault="00D3063F" w:rsidP="00D3063F">
      <w:pPr>
        <w:ind w:left="1276" w:hanging="1276"/>
        <w:jc w:val="left"/>
        <w:rPr>
          <w:rFonts w:eastAsia="Calibri"/>
          <w:lang w:val="fr-CH"/>
        </w:rPr>
      </w:pPr>
      <w:r w:rsidRPr="00BD1A1D">
        <w:rPr>
          <w:rFonts w:eastAsia="Calibri"/>
          <w:lang w:val="fr-CH"/>
        </w:rPr>
        <w:tab/>
        <w:t>6.1.2</w:t>
      </w:r>
      <w:r w:rsidRPr="00BD1A1D">
        <w:rPr>
          <w:rFonts w:eastAsia="Calibri"/>
          <w:lang w:val="fr-CH"/>
        </w:rPr>
        <w:tab/>
        <w:t>Les fournisseurs de services qui ne possèdent pas leurs propres installations peuvent faire une demande d'assignation secondaire auprès d'un fournisseur de services éligible, sauf indication contraire de l'Autorité. Les assignations secondaires seront néanmoins effectuées de manière efficace et non discriminatoire.</w:t>
      </w:r>
    </w:p>
    <w:p w14:paraId="7B5BB928" w14:textId="77777777" w:rsidR="00D3063F" w:rsidRPr="00BD1A1D" w:rsidRDefault="00D3063F" w:rsidP="00D3063F">
      <w:pPr>
        <w:pStyle w:val="enumlev1"/>
        <w:tabs>
          <w:tab w:val="clear" w:pos="992"/>
        </w:tabs>
        <w:spacing w:before="120"/>
        <w:rPr>
          <w:rFonts w:eastAsia="Calibri" w:cs="Calibri"/>
          <w:lang w:val="fr-CH"/>
        </w:rPr>
      </w:pPr>
      <w:bookmarkStart w:id="751" w:name="_Toc65596323"/>
      <w:r w:rsidRPr="00BD1A1D">
        <w:rPr>
          <w:rFonts w:eastAsia="Calibri" w:cs="Calibri"/>
          <w:lang w:val="fr-CH"/>
        </w:rPr>
        <w:t>6.2</w:t>
      </w:r>
      <w:r w:rsidRPr="00BD1A1D">
        <w:rPr>
          <w:rFonts w:eastAsia="Calibri" w:cs="Calibri"/>
          <w:lang w:val="fr-CH"/>
        </w:rPr>
        <w:tab/>
      </w:r>
      <w:bookmarkEnd w:id="751"/>
      <w:r w:rsidRPr="00BD1A1D">
        <w:rPr>
          <w:rFonts w:eastAsia="Calibri" w:cs="Calibri"/>
          <w:b/>
          <w:lang w:val="fr-CH"/>
        </w:rPr>
        <w:t>Attributions de numéros nationaux</w:t>
      </w:r>
    </w:p>
    <w:p w14:paraId="08DB3A08" w14:textId="77777777" w:rsidR="00D3063F" w:rsidRPr="00BD1A1D" w:rsidRDefault="00D3063F" w:rsidP="00D3063F">
      <w:pPr>
        <w:ind w:left="1276" w:hanging="1276"/>
        <w:rPr>
          <w:rFonts w:eastAsia="Calibri"/>
          <w:lang w:val="fr-CH"/>
        </w:rPr>
      </w:pPr>
      <w:r w:rsidRPr="00BD1A1D">
        <w:rPr>
          <w:rFonts w:eastAsia="Calibri"/>
          <w:lang w:val="fr-CH"/>
        </w:rPr>
        <w:tab/>
        <w:t>6.2.1</w:t>
      </w:r>
      <w:r w:rsidRPr="00BD1A1D">
        <w:rPr>
          <w:rFonts w:eastAsia="Calibri"/>
          <w:lang w:val="fr-CH"/>
        </w:rPr>
        <w:tab/>
        <w:t>Le Tableau 8 présente les attributions de numéros mobiles actifs à huit chiffres aux trois opérateurs MNO.</w:t>
      </w:r>
    </w:p>
    <w:p w14:paraId="5D4DFA2E" w14:textId="77777777" w:rsidR="00D3063F" w:rsidRPr="00BD1A1D" w:rsidRDefault="00D3063F" w:rsidP="00D3063F">
      <w:pPr>
        <w:keepNext/>
        <w:tabs>
          <w:tab w:val="clear" w:pos="1276"/>
          <w:tab w:val="clear" w:pos="1843"/>
          <w:tab w:val="clear" w:pos="5387"/>
          <w:tab w:val="clear" w:pos="5954"/>
          <w:tab w:val="left" w:pos="3544"/>
        </w:tabs>
        <w:overflowPunct/>
        <w:autoSpaceDE/>
        <w:autoSpaceDN/>
        <w:adjustRightInd/>
        <w:spacing w:before="240" w:after="120"/>
        <w:jc w:val="center"/>
        <w:textAlignment w:val="auto"/>
        <w:rPr>
          <w:rFonts w:eastAsia="Calibri" w:cs="Calibri"/>
          <w:i/>
          <w:iCs/>
          <w:lang w:val="fr-CH"/>
        </w:rPr>
      </w:pPr>
      <w:r w:rsidRPr="00BD1A1D">
        <w:rPr>
          <w:rFonts w:eastAsia="Calibri" w:cs="Calibri"/>
          <w:i/>
          <w:iCs/>
          <w:lang w:val="fr-CH"/>
        </w:rPr>
        <w:lastRenderedPageBreak/>
        <w:t>Tableau 8 – Attributions de numéros mobiles au mois d'août 2023</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8"/>
        <w:gridCol w:w="3274"/>
        <w:gridCol w:w="2987"/>
      </w:tblGrid>
      <w:tr w:rsidR="00D3063F" w:rsidRPr="00577F35" w14:paraId="383FB590" w14:textId="77777777" w:rsidTr="006322C8">
        <w:trPr>
          <w:cantSplit/>
          <w:trHeight w:val="359"/>
          <w:tblHeader/>
          <w:jc w:val="center"/>
        </w:trPr>
        <w:tc>
          <w:tcPr>
            <w:tcW w:w="3248" w:type="dxa"/>
            <w:shd w:val="clear" w:color="auto" w:fill="FFFFFF" w:themeFill="background1"/>
          </w:tcPr>
          <w:p w14:paraId="1383962C" w14:textId="77777777" w:rsidR="00D3063F" w:rsidRPr="00577F35" w:rsidRDefault="00D3063F" w:rsidP="006322C8">
            <w:pPr>
              <w:keepNext/>
              <w:tabs>
                <w:tab w:val="clear" w:pos="567"/>
                <w:tab w:val="clear" w:pos="1276"/>
                <w:tab w:val="clear" w:pos="1843"/>
                <w:tab w:val="clear" w:pos="5387"/>
                <w:tab w:val="clear" w:pos="5954"/>
              </w:tabs>
              <w:spacing w:before="0"/>
              <w:jc w:val="left"/>
              <w:rPr>
                <w:rFonts w:cs="Calibri"/>
                <w:i/>
                <w:iCs/>
              </w:rPr>
            </w:pPr>
            <w:proofErr w:type="spellStart"/>
            <w:r w:rsidRPr="00577F35">
              <w:rPr>
                <w:rFonts w:cs="Calibri"/>
                <w:i/>
                <w:iCs/>
              </w:rPr>
              <w:t>Opérateur</w:t>
            </w:r>
            <w:proofErr w:type="spellEnd"/>
            <w:r w:rsidRPr="00577F35">
              <w:rPr>
                <w:rFonts w:cs="Calibri"/>
                <w:i/>
                <w:iCs/>
              </w:rPr>
              <w:t xml:space="preserve"> de </w:t>
            </w:r>
            <w:proofErr w:type="spellStart"/>
            <w:r w:rsidRPr="00577F35">
              <w:rPr>
                <w:rFonts w:cs="Calibri"/>
                <w:i/>
                <w:iCs/>
              </w:rPr>
              <w:t>réseau</w:t>
            </w:r>
            <w:proofErr w:type="spellEnd"/>
            <w:r w:rsidRPr="00577F35">
              <w:rPr>
                <w:rFonts w:cs="Calibri"/>
                <w:i/>
                <w:iCs/>
              </w:rPr>
              <w:t xml:space="preserve"> mobile</w:t>
            </w:r>
          </w:p>
        </w:tc>
        <w:tc>
          <w:tcPr>
            <w:tcW w:w="3274" w:type="dxa"/>
            <w:shd w:val="clear" w:color="auto" w:fill="FFFFFF" w:themeFill="background1"/>
          </w:tcPr>
          <w:p w14:paraId="3A24D932"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Calibri"/>
                <w:i/>
                <w:iCs/>
              </w:rPr>
            </w:pPr>
            <w:r w:rsidRPr="00577F35">
              <w:rPr>
                <w:rFonts w:eastAsia="Calibri" w:cs="Calibri"/>
                <w:bCs/>
                <w:i/>
                <w:iCs/>
              </w:rPr>
              <w:t xml:space="preserve">Série de </w:t>
            </w:r>
            <w:proofErr w:type="spellStart"/>
            <w:r w:rsidRPr="00577F35">
              <w:rPr>
                <w:rFonts w:eastAsia="Calibri" w:cs="Calibri"/>
                <w:bCs/>
                <w:i/>
                <w:iCs/>
              </w:rPr>
              <w:t>numéros</w:t>
            </w:r>
            <w:proofErr w:type="spellEnd"/>
            <w:r w:rsidRPr="00577F35">
              <w:rPr>
                <w:rFonts w:eastAsia="Calibri" w:cs="Calibri"/>
                <w:bCs/>
                <w:i/>
                <w:iCs/>
              </w:rPr>
              <w:t xml:space="preserve"> mobiles</w:t>
            </w:r>
          </w:p>
        </w:tc>
        <w:tc>
          <w:tcPr>
            <w:tcW w:w="2987" w:type="dxa"/>
            <w:shd w:val="clear" w:color="auto" w:fill="FFFFFF" w:themeFill="background1"/>
          </w:tcPr>
          <w:p w14:paraId="32AD2A62"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Calibri"/>
                <w:bCs/>
                <w:i/>
                <w:iCs/>
              </w:rPr>
            </w:pPr>
            <w:r w:rsidRPr="00577F35">
              <w:rPr>
                <w:rFonts w:eastAsia="Calibri" w:cs="Calibri"/>
                <w:bCs/>
                <w:i/>
                <w:iCs/>
              </w:rPr>
              <w:t xml:space="preserve">Nombre </w:t>
            </w:r>
            <w:proofErr w:type="spellStart"/>
            <w:r w:rsidRPr="00577F35">
              <w:rPr>
                <w:rFonts w:eastAsia="Calibri" w:cs="Calibri"/>
                <w:bCs/>
                <w:i/>
                <w:iCs/>
              </w:rPr>
              <w:t>attribué</w:t>
            </w:r>
            <w:proofErr w:type="spellEnd"/>
          </w:p>
        </w:tc>
      </w:tr>
      <w:tr w:rsidR="00D3063F" w:rsidRPr="00577F35" w14:paraId="0C29D88D" w14:textId="77777777" w:rsidTr="006322C8">
        <w:tblPrEx>
          <w:tblBorders>
            <w:insideH w:val="none" w:sz="0" w:space="0" w:color="auto"/>
            <w:insideV w:val="none" w:sz="0" w:space="0" w:color="auto"/>
          </w:tblBorders>
        </w:tblPrEx>
        <w:trPr>
          <w:cantSplit/>
          <w:trHeight w:val="2519"/>
          <w:tblHeader/>
          <w:jc w:val="center"/>
        </w:trPr>
        <w:tc>
          <w:tcPr>
            <w:tcW w:w="3248" w:type="dxa"/>
            <w:tcBorders>
              <w:top w:val="single" w:sz="4" w:space="0" w:color="auto"/>
              <w:left w:val="single" w:sz="4" w:space="0" w:color="auto"/>
              <w:bottom w:val="single" w:sz="4" w:space="0" w:color="auto"/>
              <w:right w:val="single" w:sz="4" w:space="0" w:color="auto"/>
            </w:tcBorders>
            <w:shd w:val="clear" w:color="auto" w:fill="FFFF00"/>
          </w:tcPr>
          <w:p w14:paraId="7F25257B"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proofErr w:type="spellStart"/>
            <w:r w:rsidRPr="00577F35">
              <w:rPr>
                <w:rFonts w:cs="Calibri"/>
              </w:rPr>
              <w:t>Mascom</w:t>
            </w:r>
            <w:proofErr w:type="spellEnd"/>
            <w:r w:rsidRPr="00577F35">
              <w:rPr>
                <w:rFonts w:cs="Calibri"/>
              </w:rPr>
              <w:t xml:space="preserve"> Wireless</w:t>
            </w:r>
          </w:p>
        </w:tc>
        <w:tc>
          <w:tcPr>
            <w:tcW w:w="3274" w:type="dxa"/>
            <w:tcBorders>
              <w:top w:val="single" w:sz="4" w:space="0" w:color="auto"/>
              <w:left w:val="single" w:sz="4" w:space="0" w:color="auto"/>
              <w:bottom w:val="single" w:sz="4" w:space="0" w:color="auto"/>
              <w:right w:val="single" w:sz="4" w:space="0" w:color="auto"/>
            </w:tcBorders>
            <w:shd w:val="clear" w:color="auto" w:fill="FFFF00"/>
          </w:tcPr>
          <w:p w14:paraId="4F1BED86"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71 000 000 – 71 999 999</w:t>
            </w:r>
          </w:p>
          <w:p w14:paraId="7D7401AC"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74 000 000 – 74 299 999</w:t>
            </w:r>
          </w:p>
          <w:p w14:paraId="66711513"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74 500 000 – 74 799 999</w:t>
            </w:r>
          </w:p>
          <w:p w14:paraId="1B4261D5"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75 400 000 – 75 699 999</w:t>
            </w:r>
          </w:p>
          <w:p w14:paraId="5CAFD961"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75 900 000 – 75 999 999</w:t>
            </w:r>
          </w:p>
          <w:p w14:paraId="6133567F"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76 000 000 – 76 299 999</w:t>
            </w:r>
          </w:p>
          <w:p w14:paraId="098A346F"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76 600 000 – 76 799 999</w:t>
            </w:r>
          </w:p>
          <w:p w14:paraId="160A4830"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77 000 000 – 77 199 999</w:t>
            </w:r>
          </w:p>
          <w:p w14:paraId="23802651"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77 600 000 – 77 799 999</w:t>
            </w:r>
          </w:p>
          <w:p w14:paraId="064AB2D8"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77 800 000 – 77 899 999</w:t>
            </w:r>
          </w:p>
        </w:tc>
        <w:tc>
          <w:tcPr>
            <w:tcW w:w="2987" w:type="dxa"/>
            <w:tcBorders>
              <w:top w:val="single" w:sz="4" w:space="0" w:color="auto"/>
              <w:left w:val="single" w:sz="4" w:space="0" w:color="auto"/>
              <w:bottom w:val="single" w:sz="4" w:space="0" w:color="auto"/>
              <w:right w:val="single" w:sz="4" w:space="0" w:color="auto"/>
            </w:tcBorders>
            <w:shd w:val="clear" w:color="auto" w:fill="FFFF00"/>
          </w:tcPr>
          <w:p w14:paraId="7ABBAB88"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1 000 000</w:t>
            </w:r>
          </w:p>
          <w:p w14:paraId="0CB080E9"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300 000</w:t>
            </w:r>
          </w:p>
          <w:p w14:paraId="6A4E31E6"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300 000</w:t>
            </w:r>
          </w:p>
          <w:p w14:paraId="54DD3ACA"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300 000</w:t>
            </w:r>
          </w:p>
          <w:p w14:paraId="46254959"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100 000</w:t>
            </w:r>
          </w:p>
          <w:p w14:paraId="1F7BBFBD"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300 000</w:t>
            </w:r>
          </w:p>
          <w:p w14:paraId="6977786B"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200 000</w:t>
            </w:r>
          </w:p>
          <w:p w14:paraId="27539B02"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200 000</w:t>
            </w:r>
          </w:p>
          <w:p w14:paraId="4D6E520D"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200 000</w:t>
            </w:r>
          </w:p>
          <w:p w14:paraId="1C4E8AA7"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100 000</w:t>
            </w:r>
          </w:p>
        </w:tc>
      </w:tr>
      <w:tr w:rsidR="00D3063F" w:rsidRPr="00577F35" w14:paraId="238ECCFD" w14:textId="77777777" w:rsidTr="006322C8">
        <w:tblPrEx>
          <w:tblBorders>
            <w:insideH w:val="none" w:sz="0" w:space="0" w:color="auto"/>
            <w:insideV w:val="none" w:sz="0" w:space="0" w:color="auto"/>
          </w:tblBorders>
        </w:tblPrEx>
        <w:trPr>
          <w:cantSplit/>
          <w:trHeight w:val="2501"/>
          <w:tblHeader/>
          <w:jc w:val="center"/>
        </w:trPr>
        <w:tc>
          <w:tcPr>
            <w:tcW w:w="3248" w:type="dxa"/>
            <w:tcBorders>
              <w:top w:val="single" w:sz="4" w:space="0" w:color="auto"/>
              <w:left w:val="single" w:sz="4" w:space="0" w:color="auto"/>
              <w:bottom w:val="single" w:sz="4" w:space="0" w:color="auto"/>
              <w:right w:val="single" w:sz="4" w:space="0" w:color="auto"/>
            </w:tcBorders>
            <w:shd w:val="clear" w:color="auto" w:fill="FFC000"/>
          </w:tcPr>
          <w:p w14:paraId="3C654F52"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Orange Botswana</w:t>
            </w:r>
          </w:p>
        </w:tc>
        <w:tc>
          <w:tcPr>
            <w:tcW w:w="3274" w:type="dxa"/>
            <w:tcBorders>
              <w:top w:val="single" w:sz="4" w:space="0" w:color="auto"/>
              <w:left w:val="single" w:sz="4" w:space="0" w:color="auto"/>
              <w:bottom w:val="single" w:sz="4" w:space="0" w:color="auto"/>
              <w:right w:val="single" w:sz="4" w:space="0" w:color="auto"/>
            </w:tcBorders>
            <w:shd w:val="clear" w:color="auto" w:fill="FFC000"/>
          </w:tcPr>
          <w:p w14:paraId="15A0DC2D"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72 000 000 – 72 999 999</w:t>
            </w:r>
          </w:p>
          <w:p w14:paraId="572B6697"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74 300 000 – 74 499 999</w:t>
            </w:r>
          </w:p>
          <w:p w14:paraId="370B8A32"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74 800 000 – 74 899 999</w:t>
            </w:r>
          </w:p>
          <w:p w14:paraId="50C163C0"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75 000 000 – 75 399 999</w:t>
            </w:r>
          </w:p>
          <w:p w14:paraId="261C9072"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75 700 000 – 75 799 999</w:t>
            </w:r>
          </w:p>
          <w:p w14:paraId="30DE3B22"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76 300 000 – 76 599 999</w:t>
            </w:r>
          </w:p>
          <w:p w14:paraId="588F5966"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76 900 000 – 76 999 999</w:t>
            </w:r>
          </w:p>
          <w:p w14:paraId="0E6573ED" w14:textId="77777777" w:rsidR="00D3063F" w:rsidRPr="00577F35" w:rsidRDefault="00D3063F" w:rsidP="006322C8">
            <w:pPr>
              <w:tabs>
                <w:tab w:val="clear" w:pos="567"/>
                <w:tab w:val="clear" w:pos="1276"/>
                <w:tab w:val="clear" w:pos="1843"/>
                <w:tab w:val="clear" w:pos="5387"/>
                <w:tab w:val="clear" w:pos="5954"/>
              </w:tabs>
              <w:spacing w:before="0"/>
              <w:ind w:left="142" w:hanging="142"/>
              <w:jc w:val="left"/>
              <w:rPr>
                <w:rFonts w:cs="Calibri"/>
              </w:rPr>
            </w:pPr>
            <w:r w:rsidRPr="00577F35">
              <w:rPr>
                <w:rFonts w:cs="Calibri"/>
              </w:rPr>
              <w:t>77 300 000 – 77 599 999</w:t>
            </w:r>
          </w:p>
          <w:p w14:paraId="651D04B7"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77 900 000 – 77 999 999</w:t>
            </w:r>
          </w:p>
          <w:p w14:paraId="254AD479"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78 000 000 – 78 199 999</w:t>
            </w:r>
          </w:p>
          <w:p w14:paraId="42C5E054"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78 200 000 – 78 499 999</w:t>
            </w:r>
          </w:p>
          <w:p w14:paraId="3C3BBD19"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78 500 000 – 78 799 999</w:t>
            </w:r>
          </w:p>
        </w:tc>
        <w:tc>
          <w:tcPr>
            <w:tcW w:w="2987" w:type="dxa"/>
            <w:tcBorders>
              <w:top w:val="single" w:sz="4" w:space="0" w:color="auto"/>
              <w:left w:val="single" w:sz="4" w:space="0" w:color="auto"/>
              <w:bottom w:val="single" w:sz="4" w:space="0" w:color="auto"/>
              <w:right w:val="single" w:sz="4" w:space="0" w:color="auto"/>
            </w:tcBorders>
            <w:shd w:val="clear" w:color="auto" w:fill="FFC000"/>
          </w:tcPr>
          <w:p w14:paraId="5AD245F7"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1 000 000</w:t>
            </w:r>
          </w:p>
          <w:p w14:paraId="4FD3056C"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200 000</w:t>
            </w:r>
          </w:p>
          <w:p w14:paraId="6D83E144"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100 000</w:t>
            </w:r>
          </w:p>
          <w:p w14:paraId="7765D028"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400 000</w:t>
            </w:r>
          </w:p>
          <w:p w14:paraId="17EF8273"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100 000</w:t>
            </w:r>
          </w:p>
          <w:p w14:paraId="5A6C2940"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300 000</w:t>
            </w:r>
          </w:p>
          <w:p w14:paraId="0277744A"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100 000</w:t>
            </w:r>
          </w:p>
          <w:p w14:paraId="3BB4EDE9"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300 000</w:t>
            </w:r>
          </w:p>
          <w:p w14:paraId="2717D1E0"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100 000</w:t>
            </w:r>
          </w:p>
          <w:p w14:paraId="57DB3AC4"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200 000</w:t>
            </w:r>
          </w:p>
          <w:p w14:paraId="106A5A7B"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300 000</w:t>
            </w:r>
          </w:p>
          <w:p w14:paraId="5B1DDC07"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300 000</w:t>
            </w:r>
          </w:p>
        </w:tc>
      </w:tr>
      <w:tr w:rsidR="00D3063F" w:rsidRPr="00577F35" w14:paraId="3F34E4BF" w14:textId="77777777" w:rsidTr="006322C8">
        <w:tblPrEx>
          <w:tblBorders>
            <w:insideH w:val="none" w:sz="0" w:space="0" w:color="auto"/>
            <w:insideV w:val="none" w:sz="0" w:space="0" w:color="auto"/>
          </w:tblBorders>
        </w:tblPrEx>
        <w:trPr>
          <w:cantSplit/>
          <w:trHeight w:val="1169"/>
          <w:tblHeader/>
          <w:jc w:val="center"/>
        </w:trPr>
        <w:tc>
          <w:tcPr>
            <w:tcW w:w="3248" w:type="dxa"/>
            <w:tcBorders>
              <w:top w:val="single" w:sz="4" w:space="0" w:color="auto"/>
              <w:left w:val="single" w:sz="4" w:space="0" w:color="auto"/>
              <w:bottom w:val="single" w:sz="4" w:space="0" w:color="auto"/>
              <w:right w:val="single" w:sz="4" w:space="0" w:color="auto"/>
            </w:tcBorders>
            <w:shd w:val="clear" w:color="auto" w:fill="00B050"/>
          </w:tcPr>
          <w:p w14:paraId="385AD496" w14:textId="77777777" w:rsidR="00D3063F" w:rsidRPr="00BF5EE7" w:rsidRDefault="00D3063F" w:rsidP="006322C8">
            <w:pPr>
              <w:tabs>
                <w:tab w:val="clear" w:pos="567"/>
                <w:tab w:val="clear" w:pos="1276"/>
                <w:tab w:val="clear" w:pos="1843"/>
                <w:tab w:val="clear" w:pos="5387"/>
                <w:tab w:val="clear" w:pos="5954"/>
              </w:tabs>
              <w:spacing w:before="0"/>
              <w:jc w:val="left"/>
              <w:rPr>
                <w:rFonts w:cs="Calibri"/>
              </w:rPr>
            </w:pPr>
            <w:r w:rsidRPr="00BF5EE7">
              <w:rPr>
                <w:rFonts w:cs="Calibri"/>
              </w:rPr>
              <w:t>Botswana Telecommunications Corporation Limited (BTCL)</w:t>
            </w:r>
          </w:p>
        </w:tc>
        <w:tc>
          <w:tcPr>
            <w:tcW w:w="3274" w:type="dxa"/>
            <w:tcBorders>
              <w:top w:val="single" w:sz="4" w:space="0" w:color="auto"/>
              <w:left w:val="single" w:sz="4" w:space="0" w:color="auto"/>
              <w:bottom w:val="single" w:sz="4" w:space="0" w:color="auto"/>
              <w:right w:val="single" w:sz="4" w:space="0" w:color="auto"/>
            </w:tcBorders>
            <w:shd w:val="clear" w:color="auto" w:fill="00B050"/>
          </w:tcPr>
          <w:p w14:paraId="0F9A4DB2"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73 000 000 – 73 999 999</w:t>
            </w:r>
          </w:p>
          <w:p w14:paraId="2DA358EB"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74 900 000 – 74 999 999</w:t>
            </w:r>
          </w:p>
          <w:p w14:paraId="6E96EC23"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75 800 000 – 75 899 999</w:t>
            </w:r>
          </w:p>
          <w:p w14:paraId="2EEDE078"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76 800 000 – 76 899 999</w:t>
            </w:r>
          </w:p>
          <w:p w14:paraId="76C928D8" w14:textId="77777777" w:rsidR="00D3063F" w:rsidRPr="00577F35" w:rsidRDefault="00D3063F" w:rsidP="006322C8">
            <w:pPr>
              <w:keepNext/>
              <w:tabs>
                <w:tab w:val="clear" w:pos="567"/>
                <w:tab w:val="clear" w:pos="1276"/>
                <w:tab w:val="clear" w:pos="1843"/>
                <w:tab w:val="clear" w:pos="5387"/>
                <w:tab w:val="clear" w:pos="5954"/>
              </w:tabs>
              <w:spacing w:before="0"/>
              <w:jc w:val="left"/>
              <w:rPr>
                <w:rFonts w:cs="Calibri"/>
              </w:rPr>
            </w:pPr>
            <w:r w:rsidRPr="00577F35">
              <w:rPr>
                <w:rFonts w:cs="Calibri"/>
              </w:rPr>
              <w:t>77 200 000 – 77 299 999</w:t>
            </w:r>
          </w:p>
        </w:tc>
        <w:tc>
          <w:tcPr>
            <w:tcW w:w="2987" w:type="dxa"/>
            <w:tcBorders>
              <w:top w:val="single" w:sz="4" w:space="0" w:color="auto"/>
              <w:left w:val="single" w:sz="4" w:space="0" w:color="auto"/>
              <w:bottom w:val="single" w:sz="4" w:space="0" w:color="auto"/>
              <w:right w:val="single" w:sz="4" w:space="0" w:color="auto"/>
            </w:tcBorders>
            <w:shd w:val="clear" w:color="auto" w:fill="00B050"/>
          </w:tcPr>
          <w:p w14:paraId="1E30CABA"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1 000 000</w:t>
            </w:r>
          </w:p>
          <w:p w14:paraId="50DDF68B"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100 000</w:t>
            </w:r>
          </w:p>
          <w:p w14:paraId="6E481C71"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100 000</w:t>
            </w:r>
          </w:p>
          <w:p w14:paraId="5F78151B"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100 000</w:t>
            </w:r>
          </w:p>
          <w:p w14:paraId="1CCEA8F8" w14:textId="77777777" w:rsidR="00D3063F" w:rsidRPr="00577F35" w:rsidRDefault="00D3063F" w:rsidP="006322C8">
            <w:pPr>
              <w:tabs>
                <w:tab w:val="clear" w:pos="567"/>
                <w:tab w:val="clear" w:pos="1276"/>
                <w:tab w:val="clear" w:pos="1843"/>
                <w:tab w:val="clear" w:pos="5387"/>
                <w:tab w:val="clear" w:pos="5954"/>
              </w:tabs>
              <w:spacing w:before="0"/>
              <w:jc w:val="left"/>
              <w:rPr>
                <w:rFonts w:cs="Calibri"/>
              </w:rPr>
            </w:pPr>
            <w:r w:rsidRPr="00577F35">
              <w:rPr>
                <w:rFonts w:cs="Calibri"/>
              </w:rPr>
              <w:t>100 000</w:t>
            </w:r>
          </w:p>
        </w:tc>
      </w:tr>
    </w:tbl>
    <w:p w14:paraId="6B384522" w14:textId="77777777" w:rsidR="00D3063F" w:rsidRPr="00577F35" w:rsidRDefault="00D3063F" w:rsidP="00D3063F">
      <w:pPr>
        <w:spacing w:after="120"/>
        <w:jc w:val="left"/>
        <w:rPr>
          <w:rFonts w:eastAsiaTheme="minorHAnsi"/>
        </w:rPr>
      </w:pPr>
    </w:p>
    <w:p w14:paraId="68C109B5" w14:textId="77777777" w:rsidR="00D3063F" w:rsidRPr="00577F35" w:rsidRDefault="00D3063F" w:rsidP="00D3063F">
      <w:pPr>
        <w:rPr>
          <w:rFonts w:eastAsia="Calibri"/>
        </w:rPr>
      </w:pPr>
      <w:r w:rsidRPr="00577F35">
        <w:rPr>
          <w:rFonts w:eastAsia="Calibri"/>
        </w:rPr>
        <w:br w:type="page"/>
      </w:r>
    </w:p>
    <w:p w14:paraId="509E555F" w14:textId="77777777" w:rsidR="00D3063F" w:rsidRPr="00BD1A1D" w:rsidRDefault="00D3063F" w:rsidP="00D3063F">
      <w:pPr>
        <w:ind w:left="1276" w:hanging="1276"/>
        <w:jc w:val="left"/>
        <w:rPr>
          <w:rFonts w:eastAsia="Calibri"/>
          <w:lang w:val="fr-CH"/>
        </w:rPr>
      </w:pPr>
      <w:r w:rsidRPr="00BD1A1D">
        <w:rPr>
          <w:rFonts w:eastAsia="Calibri"/>
          <w:lang w:val="fr-CH"/>
        </w:rPr>
        <w:lastRenderedPageBreak/>
        <w:tab/>
        <w:t>6.2.2</w:t>
      </w:r>
      <w:r w:rsidRPr="00BD1A1D">
        <w:rPr>
          <w:rFonts w:eastAsia="Calibri"/>
          <w:lang w:val="fr-CH"/>
        </w:rPr>
        <w:tab/>
        <w:t>Le Tableau 9 ci-dessous présente les attributions de numéros de téléphonie IP actifs à huit chiffres aux opérateurs MNO et aux fournisseurs de services de réseau à valeur ajoutée (VAN):</w:t>
      </w:r>
    </w:p>
    <w:p w14:paraId="653DF793" w14:textId="77777777" w:rsidR="00D3063F" w:rsidRPr="00BD1A1D" w:rsidRDefault="00D3063F" w:rsidP="00D3063F">
      <w:pPr>
        <w:keepNext/>
        <w:tabs>
          <w:tab w:val="clear" w:pos="567"/>
          <w:tab w:val="clear" w:pos="1276"/>
          <w:tab w:val="clear" w:pos="1843"/>
          <w:tab w:val="clear" w:pos="5387"/>
          <w:tab w:val="clear" w:pos="5954"/>
        </w:tabs>
        <w:overflowPunct/>
        <w:autoSpaceDE/>
        <w:autoSpaceDN/>
        <w:adjustRightInd/>
        <w:spacing w:before="240" w:after="120"/>
        <w:jc w:val="center"/>
        <w:textAlignment w:val="auto"/>
        <w:rPr>
          <w:rFonts w:eastAsia="Calibri" w:cs="Calibri"/>
          <w:i/>
          <w:iCs/>
          <w:lang w:val="fr-CH"/>
        </w:rPr>
      </w:pPr>
      <w:r w:rsidRPr="00BD1A1D">
        <w:rPr>
          <w:rFonts w:eastAsia="Calibri" w:cs="Calibri"/>
          <w:i/>
          <w:iCs/>
          <w:lang w:val="fr-CH"/>
        </w:rPr>
        <w:t>Tableau 9 – Numéros de téléphonie IP au mois d'août 2023</w:t>
      </w:r>
    </w:p>
    <w:tbl>
      <w:tblPr>
        <w:tblW w:w="95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3674"/>
        <w:gridCol w:w="2646"/>
      </w:tblGrid>
      <w:tr w:rsidR="00D3063F" w:rsidRPr="00577F35" w14:paraId="5292FB48" w14:textId="77777777" w:rsidTr="006322C8">
        <w:trPr>
          <w:cantSplit/>
          <w:trHeight w:val="560"/>
          <w:tblHeader/>
          <w:jc w:val="center"/>
        </w:trPr>
        <w:tc>
          <w:tcPr>
            <w:tcW w:w="3240" w:type="dxa"/>
            <w:tcBorders>
              <w:top w:val="single" w:sz="4" w:space="0" w:color="auto"/>
              <w:left w:val="single" w:sz="4" w:space="0" w:color="auto"/>
              <w:bottom w:val="single" w:sz="4" w:space="0" w:color="auto"/>
              <w:right w:val="single" w:sz="4" w:space="0" w:color="auto"/>
            </w:tcBorders>
            <w:shd w:val="clear" w:color="auto" w:fill="D9E2F3"/>
          </w:tcPr>
          <w:p w14:paraId="154FA8FB" w14:textId="77777777" w:rsidR="00D3063F" w:rsidRPr="00577F35" w:rsidRDefault="00D3063F" w:rsidP="006322C8">
            <w:pPr>
              <w:keepNext/>
              <w:tabs>
                <w:tab w:val="clear" w:pos="567"/>
                <w:tab w:val="clear" w:pos="1276"/>
                <w:tab w:val="clear" w:pos="1843"/>
                <w:tab w:val="clear" w:pos="5387"/>
                <w:tab w:val="clear" w:pos="5954"/>
                <w:tab w:val="left" w:pos="192"/>
                <w:tab w:val="center" w:pos="1917"/>
              </w:tabs>
              <w:spacing w:before="40" w:after="40"/>
              <w:jc w:val="center"/>
              <w:rPr>
                <w:rFonts w:cs="Calibri"/>
                <w:bCs/>
                <w:i/>
                <w:lang w:bidi="ar-EG"/>
              </w:rPr>
            </w:pPr>
            <w:bookmarkStart w:id="752" w:name="_Hlk69997703"/>
            <w:proofErr w:type="spellStart"/>
            <w:r w:rsidRPr="00577F35">
              <w:rPr>
                <w:rFonts w:cs="Calibri"/>
                <w:bCs/>
                <w:i/>
                <w:lang w:bidi="ar-EG"/>
              </w:rPr>
              <w:t>Fournisseur</w:t>
            </w:r>
            <w:proofErr w:type="spellEnd"/>
            <w:r w:rsidRPr="00577F35">
              <w:rPr>
                <w:rFonts w:cs="Calibri"/>
                <w:bCs/>
                <w:i/>
                <w:lang w:bidi="ar-EG"/>
              </w:rPr>
              <w:t xml:space="preserve"> de services</w:t>
            </w:r>
          </w:p>
        </w:tc>
        <w:tc>
          <w:tcPr>
            <w:tcW w:w="3674" w:type="dxa"/>
            <w:tcBorders>
              <w:top w:val="single" w:sz="4" w:space="0" w:color="auto"/>
              <w:left w:val="single" w:sz="4" w:space="0" w:color="auto"/>
              <w:bottom w:val="single" w:sz="4" w:space="0" w:color="auto"/>
              <w:right w:val="single" w:sz="4" w:space="0" w:color="auto"/>
            </w:tcBorders>
            <w:shd w:val="clear" w:color="auto" w:fill="D9E2F3"/>
          </w:tcPr>
          <w:p w14:paraId="2C127236" w14:textId="77777777" w:rsidR="00D3063F" w:rsidRPr="00BD1A1D" w:rsidRDefault="00D3063F" w:rsidP="006322C8">
            <w:pPr>
              <w:keepNext/>
              <w:tabs>
                <w:tab w:val="clear" w:pos="567"/>
                <w:tab w:val="clear" w:pos="1276"/>
                <w:tab w:val="clear" w:pos="1843"/>
                <w:tab w:val="clear" w:pos="5387"/>
                <w:tab w:val="clear" w:pos="5954"/>
              </w:tabs>
              <w:spacing w:before="40" w:after="40"/>
              <w:jc w:val="left"/>
              <w:rPr>
                <w:rFonts w:cs="Calibri"/>
                <w:bCs/>
                <w:i/>
                <w:lang w:val="fr-CH" w:bidi="ar-EG"/>
              </w:rPr>
            </w:pPr>
            <w:r w:rsidRPr="00BD1A1D">
              <w:rPr>
                <w:rFonts w:cs="Calibri"/>
                <w:bCs/>
                <w:i/>
                <w:lang w:val="fr-CH" w:bidi="ar-EG"/>
              </w:rPr>
              <w:t>Série de numéros de téléphonie IP</w:t>
            </w:r>
          </w:p>
        </w:tc>
        <w:tc>
          <w:tcPr>
            <w:tcW w:w="2646" w:type="dxa"/>
            <w:tcBorders>
              <w:top w:val="single" w:sz="4" w:space="0" w:color="auto"/>
              <w:left w:val="single" w:sz="4" w:space="0" w:color="auto"/>
              <w:bottom w:val="single" w:sz="4" w:space="0" w:color="auto"/>
              <w:right w:val="single" w:sz="4" w:space="0" w:color="auto"/>
            </w:tcBorders>
            <w:shd w:val="clear" w:color="auto" w:fill="D9E2F3"/>
          </w:tcPr>
          <w:p w14:paraId="5AB450F7" w14:textId="77777777" w:rsidR="00D3063F" w:rsidRPr="00577F35" w:rsidRDefault="00D3063F" w:rsidP="006322C8">
            <w:pPr>
              <w:keepNext/>
              <w:tabs>
                <w:tab w:val="clear" w:pos="567"/>
                <w:tab w:val="clear" w:pos="1276"/>
                <w:tab w:val="clear" w:pos="1843"/>
                <w:tab w:val="clear" w:pos="5387"/>
                <w:tab w:val="clear" w:pos="5954"/>
              </w:tabs>
              <w:spacing w:before="40" w:after="40"/>
              <w:jc w:val="left"/>
              <w:rPr>
                <w:rFonts w:cs="Calibri"/>
                <w:bCs/>
                <w:i/>
                <w:lang w:bidi="ar-EG"/>
              </w:rPr>
            </w:pPr>
            <w:r w:rsidRPr="00577F35">
              <w:rPr>
                <w:rFonts w:cs="Calibri"/>
                <w:bCs/>
                <w:i/>
                <w:lang w:bidi="ar-EG"/>
              </w:rPr>
              <w:t xml:space="preserve">Nombre </w:t>
            </w:r>
            <w:proofErr w:type="spellStart"/>
            <w:r w:rsidRPr="00577F35">
              <w:rPr>
                <w:rFonts w:cs="Calibri"/>
                <w:bCs/>
                <w:i/>
                <w:lang w:bidi="ar-EG"/>
              </w:rPr>
              <w:t>attribué</w:t>
            </w:r>
            <w:proofErr w:type="spellEnd"/>
          </w:p>
        </w:tc>
      </w:tr>
      <w:tr w:rsidR="00D3063F" w:rsidRPr="00577F35" w14:paraId="1017F56C"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6BBED40B"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Virtual Business Network Services</w:t>
            </w:r>
          </w:p>
        </w:tc>
        <w:tc>
          <w:tcPr>
            <w:tcW w:w="3674" w:type="dxa"/>
            <w:tcBorders>
              <w:top w:val="single" w:sz="4" w:space="0" w:color="auto"/>
              <w:left w:val="single" w:sz="4" w:space="0" w:color="auto"/>
              <w:bottom w:val="single" w:sz="4" w:space="0" w:color="auto"/>
              <w:right w:val="single" w:sz="4" w:space="0" w:color="auto"/>
            </w:tcBorders>
          </w:tcPr>
          <w:p w14:paraId="12D99080"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79 100 000 – 79 100 999</w:t>
            </w:r>
          </w:p>
        </w:tc>
        <w:tc>
          <w:tcPr>
            <w:tcW w:w="2646" w:type="dxa"/>
            <w:tcBorders>
              <w:top w:val="single" w:sz="4" w:space="0" w:color="auto"/>
              <w:left w:val="single" w:sz="4" w:space="0" w:color="auto"/>
              <w:bottom w:val="single" w:sz="4" w:space="0" w:color="auto"/>
              <w:right w:val="single" w:sz="4" w:space="0" w:color="auto"/>
            </w:tcBorders>
          </w:tcPr>
          <w:p w14:paraId="3F89448F"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050FB941" w14:textId="77777777" w:rsidTr="006322C8">
        <w:trPr>
          <w:cantSplit/>
          <w:trHeight w:val="311"/>
          <w:tblHeader/>
          <w:jc w:val="center"/>
        </w:trPr>
        <w:tc>
          <w:tcPr>
            <w:tcW w:w="3240" w:type="dxa"/>
            <w:tcBorders>
              <w:top w:val="single" w:sz="4" w:space="0" w:color="auto"/>
              <w:left w:val="single" w:sz="4" w:space="0" w:color="auto"/>
              <w:bottom w:val="single" w:sz="4" w:space="0" w:color="auto"/>
              <w:right w:val="single" w:sz="4" w:space="0" w:color="auto"/>
            </w:tcBorders>
          </w:tcPr>
          <w:p w14:paraId="022EF10D"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proofErr w:type="spellStart"/>
            <w:r w:rsidRPr="00577F35">
              <w:rPr>
                <w:rFonts w:cs="Calibri"/>
              </w:rPr>
              <w:t>AfriTel</w:t>
            </w:r>
            <w:proofErr w:type="spellEnd"/>
          </w:p>
        </w:tc>
        <w:tc>
          <w:tcPr>
            <w:tcW w:w="3674" w:type="dxa"/>
            <w:tcBorders>
              <w:top w:val="single" w:sz="4" w:space="0" w:color="auto"/>
              <w:left w:val="single" w:sz="4" w:space="0" w:color="auto"/>
              <w:bottom w:val="single" w:sz="4" w:space="0" w:color="auto"/>
              <w:right w:val="single" w:sz="4" w:space="0" w:color="auto"/>
            </w:tcBorders>
          </w:tcPr>
          <w:p w14:paraId="5DE237C4"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79 101 000 – 79 101 999</w:t>
            </w:r>
          </w:p>
        </w:tc>
        <w:tc>
          <w:tcPr>
            <w:tcW w:w="2646" w:type="dxa"/>
            <w:tcBorders>
              <w:top w:val="single" w:sz="4" w:space="0" w:color="auto"/>
              <w:left w:val="single" w:sz="4" w:space="0" w:color="auto"/>
              <w:bottom w:val="single" w:sz="4" w:space="0" w:color="auto"/>
              <w:right w:val="single" w:sz="4" w:space="0" w:color="auto"/>
            </w:tcBorders>
          </w:tcPr>
          <w:p w14:paraId="4A825550"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24D687EE"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4742A843"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Global Broadband Solutions</w:t>
            </w:r>
          </w:p>
        </w:tc>
        <w:tc>
          <w:tcPr>
            <w:tcW w:w="3674" w:type="dxa"/>
            <w:tcBorders>
              <w:top w:val="single" w:sz="4" w:space="0" w:color="auto"/>
              <w:left w:val="single" w:sz="4" w:space="0" w:color="auto"/>
              <w:bottom w:val="single" w:sz="4" w:space="0" w:color="auto"/>
              <w:right w:val="single" w:sz="4" w:space="0" w:color="auto"/>
            </w:tcBorders>
          </w:tcPr>
          <w:p w14:paraId="633DEE46"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79 102 000 – 79 102 999</w:t>
            </w:r>
          </w:p>
        </w:tc>
        <w:tc>
          <w:tcPr>
            <w:tcW w:w="2646" w:type="dxa"/>
            <w:tcBorders>
              <w:top w:val="single" w:sz="4" w:space="0" w:color="auto"/>
              <w:left w:val="single" w:sz="4" w:space="0" w:color="auto"/>
              <w:bottom w:val="single" w:sz="4" w:space="0" w:color="auto"/>
              <w:right w:val="single" w:sz="4" w:space="0" w:color="auto"/>
            </w:tcBorders>
          </w:tcPr>
          <w:p w14:paraId="59EAEEC3"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7EEF7D0F"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55298E2D"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Business Solutions Consultants</w:t>
            </w:r>
          </w:p>
        </w:tc>
        <w:tc>
          <w:tcPr>
            <w:tcW w:w="3674" w:type="dxa"/>
            <w:tcBorders>
              <w:top w:val="single" w:sz="4" w:space="0" w:color="auto"/>
              <w:left w:val="single" w:sz="4" w:space="0" w:color="auto"/>
              <w:bottom w:val="single" w:sz="4" w:space="0" w:color="auto"/>
              <w:right w:val="single" w:sz="4" w:space="0" w:color="auto"/>
            </w:tcBorders>
          </w:tcPr>
          <w:p w14:paraId="36403096"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79 103 000 – 79 103 999</w:t>
            </w:r>
          </w:p>
        </w:tc>
        <w:tc>
          <w:tcPr>
            <w:tcW w:w="2646" w:type="dxa"/>
            <w:tcBorders>
              <w:top w:val="single" w:sz="4" w:space="0" w:color="auto"/>
              <w:left w:val="single" w:sz="4" w:space="0" w:color="auto"/>
              <w:bottom w:val="single" w:sz="4" w:space="0" w:color="auto"/>
              <w:right w:val="single" w:sz="4" w:space="0" w:color="auto"/>
            </w:tcBorders>
          </w:tcPr>
          <w:p w14:paraId="5794B4F8"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3F269007" w14:textId="77777777" w:rsidTr="006322C8">
        <w:trPr>
          <w:cantSplit/>
          <w:trHeight w:val="311"/>
          <w:tblHeader/>
          <w:jc w:val="center"/>
        </w:trPr>
        <w:tc>
          <w:tcPr>
            <w:tcW w:w="3240" w:type="dxa"/>
            <w:tcBorders>
              <w:top w:val="single" w:sz="4" w:space="0" w:color="auto"/>
              <w:left w:val="single" w:sz="4" w:space="0" w:color="auto"/>
              <w:bottom w:val="single" w:sz="4" w:space="0" w:color="auto"/>
              <w:right w:val="single" w:sz="4" w:space="0" w:color="auto"/>
            </w:tcBorders>
          </w:tcPr>
          <w:p w14:paraId="449DA907"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Dimension Data</w:t>
            </w:r>
          </w:p>
        </w:tc>
        <w:tc>
          <w:tcPr>
            <w:tcW w:w="3674" w:type="dxa"/>
            <w:tcBorders>
              <w:top w:val="single" w:sz="4" w:space="0" w:color="auto"/>
              <w:left w:val="single" w:sz="4" w:space="0" w:color="auto"/>
              <w:bottom w:val="single" w:sz="4" w:space="0" w:color="auto"/>
              <w:right w:val="single" w:sz="4" w:space="0" w:color="auto"/>
            </w:tcBorders>
          </w:tcPr>
          <w:p w14:paraId="6F6A3FB1"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79 104 000 – 79 104 999</w:t>
            </w:r>
          </w:p>
        </w:tc>
        <w:tc>
          <w:tcPr>
            <w:tcW w:w="2646" w:type="dxa"/>
            <w:tcBorders>
              <w:top w:val="single" w:sz="4" w:space="0" w:color="auto"/>
              <w:left w:val="single" w:sz="4" w:space="0" w:color="auto"/>
              <w:bottom w:val="single" w:sz="4" w:space="0" w:color="auto"/>
              <w:right w:val="single" w:sz="4" w:space="0" w:color="auto"/>
            </w:tcBorders>
          </w:tcPr>
          <w:p w14:paraId="5A1A5472"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38FA9B76"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457024A0"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OPQ Net</w:t>
            </w:r>
          </w:p>
        </w:tc>
        <w:tc>
          <w:tcPr>
            <w:tcW w:w="3674" w:type="dxa"/>
            <w:tcBorders>
              <w:top w:val="single" w:sz="4" w:space="0" w:color="auto"/>
              <w:left w:val="single" w:sz="4" w:space="0" w:color="auto"/>
              <w:bottom w:val="single" w:sz="4" w:space="0" w:color="auto"/>
              <w:right w:val="single" w:sz="4" w:space="0" w:color="auto"/>
            </w:tcBorders>
          </w:tcPr>
          <w:p w14:paraId="7A39DDEC"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79 105 000 – 79 105 999</w:t>
            </w:r>
          </w:p>
        </w:tc>
        <w:tc>
          <w:tcPr>
            <w:tcW w:w="2646" w:type="dxa"/>
            <w:tcBorders>
              <w:top w:val="single" w:sz="4" w:space="0" w:color="auto"/>
              <w:left w:val="single" w:sz="4" w:space="0" w:color="auto"/>
              <w:bottom w:val="single" w:sz="4" w:space="0" w:color="auto"/>
              <w:right w:val="single" w:sz="4" w:space="0" w:color="auto"/>
            </w:tcBorders>
          </w:tcPr>
          <w:p w14:paraId="190391BC"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1269D623"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012AC042"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Mega Internet</w:t>
            </w:r>
          </w:p>
        </w:tc>
        <w:tc>
          <w:tcPr>
            <w:tcW w:w="3674" w:type="dxa"/>
            <w:tcBorders>
              <w:top w:val="single" w:sz="4" w:space="0" w:color="auto"/>
              <w:left w:val="single" w:sz="4" w:space="0" w:color="auto"/>
              <w:bottom w:val="single" w:sz="4" w:space="0" w:color="auto"/>
              <w:right w:val="single" w:sz="4" w:space="0" w:color="auto"/>
            </w:tcBorders>
          </w:tcPr>
          <w:p w14:paraId="601E54E7"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79 106 000 – 79 106 999</w:t>
            </w:r>
          </w:p>
        </w:tc>
        <w:tc>
          <w:tcPr>
            <w:tcW w:w="2646" w:type="dxa"/>
            <w:tcBorders>
              <w:top w:val="single" w:sz="4" w:space="0" w:color="auto"/>
              <w:left w:val="single" w:sz="4" w:space="0" w:color="auto"/>
              <w:bottom w:val="single" w:sz="4" w:space="0" w:color="auto"/>
              <w:right w:val="single" w:sz="4" w:space="0" w:color="auto"/>
            </w:tcBorders>
          </w:tcPr>
          <w:p w14:paraId="06AC1337"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362AF76F" w14:textId="77777777" w:rsidTr="006322C8">
        <w:trPr>
          <w:cantSplit/>
          <w:trHeight w:val="597"/>
          <w:tblHeader/>
          <w:jc w:val="center"/>
        </w:trPr>
        <w:tc>
          <w:tcPr>
            <w:tcW w:w="3240" w:type="dxa"/>
            <w:tcBorders>
              <w:top w:val="single" w:sz="4" w:space="0" w:color="auto"/>
              <w:left w:val="single" w:sz="4" w:space="0" w:color="auto"/>
              <w:bottom w:val="single" w:sz="4" w:space="0" w:color="auto"/>
              <w:right w:val="single" w:sz="4" w:space="0" w:color="auto"/>
            </w:tcBorders>
          </w:tcPr>
          <w:p w14:paraId="0148B630"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Stature (</w:t>
            </w:r>
            <w:proofErr w:type="spellStart"/>
            <w:r w:rsidRPr="00577F35">
              <w:rPr>
                <w:rFonts w:cs="Calibri"/>
              </w:rPr>
              <w:t>OpenVoice</w:t>
            </w:r>
            <w:proofErr w:type="spellEnd"/>
            <w:r w:rsidRPr="00577F35">
              <w:rPr>
                <w:rFonts w:cs="Calibri"/>
              </w:rPr>
              <w:t>)</w:t>
            </w:r>
          </w:p>
        </w:tc>
        <w:tc>
          <w:tcPr>
            <w:tcW w:w="3674" w:type="dxa"/>
            <w:tcBorders>
              <w:top w:val="single" w:sz="4" w:space="0" w:color="auto"/>
              <w:left w:val="single" w:sz="4" w:space="0" w:color="auto"/>
              <w:bottom w:val="single" w:sz="4" w:space="0" w:color="auto"/>
              <w:right w:val="single" w:sz="4" w:space="0" w:color="auto"/>
            </w:tcBorders>
          </w:tcPr>
          <w:p w14:paraId="5D820F20"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79 107 000 – 79 107 999</w:t>
            </w:r>
          </w:p>
          <w:p w14:paraId="618B2799"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79 113 000 – 79 113 999</w:t>
            </w:r>
          </w:p>
        </w:tc>
        <w:tc>
          <w:tcPr>
            <w:tcW w:w="2646" w:type="dxa"/>
            <w:tcBorders>
              <w:top w:val="single" w:sz="4" w:space="0" w:color="auto"/>
              <w:left w:val="single" w:sz="4" w:space="0" w:color="auto"/>
              <w:bottom w:val="single" w:sz="4" w:space="0" w:color="auto"/>
              <w:right w:val="single" w:sz="4" w:space="0" w:color="auto"/>
            </w:tcBorders>
          </w:tcPr>
          <w:p w14:paraId="327B103E"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2 000</w:t>
            </w:r>
          </w:p>
        </w:tc>
      </w:tr>
      <w:tr w:rsidR="00D3063F" w:rsidRPr="00577F35" w14:paraId="2399B7C1"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29634028"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proofErr w:type="spellStart"/>
            <w:r w:rsidRPr="00577F35">
              <w:rPr>
                <w:rFonts w:cs="Calibri"/>
              </w:rPr>
              <w:t>Tsagae</w:t>
            </w:r>
            <w:proofErr w:type="spellEnd"/>
            <w:r w:rsidRPr="00577F35">
              <w:rPr>
                <w:rFonts w:cs="Calibri"/>
              </w:rPr>
              <w:t xml:space="preserve"> Communications</w:t>
            </w:r>
          </w:p>
        </w:tc>
        <w:tc>
          <w:tcPr>
            <w:tcW w:w="3674" w:type="dxa"/>
            <w:tcBorders>
              <w:top w:val="single" w:sz="4" w:space="0" w:color="auto"/>
              <w:left w:val="single" w:sz="4" w:space="0" w:color="auto"/>
              <w:bottom w:val="single" w:sz="4" w:space="0" w:color="auto"/>
              <w:right w:val="single" w:sz="4" w:space="0" w:color="auto"/>
            </w:tcBorders>
          </w:tcPr>
          <w:p w14:paraId="5FA10869"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79 108 000 – 79 108 999</w:t>
            </w:r>
          </w:p>
        </w:tc>
        <w:tc>
          <w:tcPr>
            <w:tcW w:w="2646" w:type="dxa"/>
            <w:tcBorders>
              <w:top w:val="single" w:sz="4" w:space="0" w:color="auto"/>
              <w:left w:val="single" w:sz="4" w:space="0" w:color="auto"/>
              <w:bottom w:val="single" w:sz="4" w:space="0" w:color="auto"/>
              <w:right w:val="single" w:sz="4" w:space="0" w:color="auto"/>
            </w:tcBorders>
          </w:tcPr>
          <w:p w14:paraId="3FCC81BB"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5B72B89F" w14:textId="77777777" w:rsidTr="006322C8">
        <w:trPr>
          <w:cantSplit/>
          <w:trHeight w:val="311"/>
          <w:tblHeader/>
          <w:jc w:val="center"/>
        </w:trPr>
        <w:tc>
          <w:tcPr>
            <w:tcW w:w="3240" w:type="dxa"/>
            <w:tcBorders>
              <w:top w:val="single" w:sz="4" w:space="0" w:color="auto"/>
              <w:left w:val="single" w:sz="4" w:space="0" w:color="auto"/>
              <w:bottom w:val="single" w:sz="4" w:space="0" w:color="auto"/>
              <w:right w:val="single" w:sz="4" w:space="0" w:color="auto"/>
            </w:tcBorders>
          </w:tcPr>
          <w:p w14:paraId="5B2B3244"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proofErr w:type="spellStart"/>
            <w:r w:rsidRPr="00577F35">
              <w:rPr>
                <w:rFonts w:cs="Calibri"/>
              </w:rPr>
              <w:t>MicroTeck</w:t>
            </w:r>
            <w:proofErr w:type="spellEnd"/>
            <w:r w:rsidRPr="00577F35">
              <w:rPr>
                <w:rFonts w:cs="Calibri"/>
              </w:rPr>
              <w:t xml:space="preserve"> Enterprises</w:t>
            </w:r>
          </w:p>
        </w:tc>
        <w:tc>
          <w:tcPr>
            <w:tcW w:w="3674" w:type="dxa"/>
            <w:tcBorders>
              <w:top w:val="single" w:sz="4" w:space="0" w:color="auto"/>
              <w:left w:val="single" w:sz="4" w:space="0" w:color="auto"/>
              <w:bottom w:val="single" w:sz="4" w:space="0" w:color="auto"/>
              <w:right w:val="single" w:sz="4" w:space="0" w:color="auto"/>
            </w:tcBorders>
          </w:tcPr>
          <w:p w14:paraId="23343BAA"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79 109 000 – 79 109 999</w:t>
            </w:r>
          </w:p>
        </w:tc>
        <w:tc>
          <w:tcPr>
            <w:tcW w:w="2646" w:type="dxa"/>
            <w:tcBorders>
              <w:top w:val="single" w:sz="4" w:space="0" w:color="auto"/>
              <w:left w:val="single" w:sz="4" w:space="0" w:color="auto"/>
              <w:bottom w:val="single" w:sz="4" w:space="0" w:color="auto"/>
              <w:right w:val="single" w:sz="4" w:space="0" w:color="auto"/>
            </w:tcBorders>
          </w:tcPr>
          <w:p w14:paraId="25E19DE2"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4387687E"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5B219D94"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proofErr w:type="spellStart"/>
            <w:r w:rsidRPr="00577F35">
              <w:rPr>
                <w:rFonts w:cs="Calibri"/>
              </w:rPr>
              <w:t>Microla</w:t>
            </w:r>
            <w:proofErr w:type="spellEnd"/>
            <w:r w:rsidRPr="00577F35">
              <w:rPr>
                <w:rFonts w:cs="Calibri"/>
              </w:rPr>
              <w:t xml:space="preserve"> Botswana</w:t>
            </w:r>
          </w:p>
        </w:tc>
        <w:tc>
          <w:tcPr>
            <w:tcW w:w="3674" w:type="dxa"/>
            <w:tcBorders>
              <w:top w:val="single" w:sz="4" w:space="0" w:color="auto"/>
              <w:left w:val="single" w:sz="4" w:space="0" w:color="auto"/>
              <w:bottom w:val="single" w:sz="4" w:space="0" w:color="auto"/>
              <w:right w:val="single" w:sz="4" w:space="0" w:color="auto"/>
            </w:tcBorders>
          </w:tcPr>
          <w:p w14:paraId="33A70D3C"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79 110 000 – 79 110 999</w:t>
            </w:r>
          </w:p>
        </w:tc>
        <w:tc>
          <w:tcPr>
            <w:tcW w:w="2646" w:type="dxa"/>
            <w:tcBorders>
              <w:top w:val="single" w:sz="4" w:space="0" w:color="auto"/>
              <w:left w:val="single" w:sz="4" w:space="0" w:color="auto"/>
              <w:bottom w:val="single" w:sz="4" w:space="0" w:color="auto"/>
              <w:right w:val="single" w:sz="4" w:space="0" w:color="auto"/>
            </w:tcBorders>
          </w:tcPr>
          <w:p w14:paraId="2AB381CD"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7682D06E"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3CC08D81"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Internet Options Botswana</w:t>
            </w:r>
          </w:p>
        </w:tc>
        <w:tc>
          <w:tcPr>
            <w:tcW w:w="3674" w:type="dxa"/>
            <w:tcBorders>
              <w:top w:val="single" w:sz="4" w:space="0" w:color="auto"/>
              <w:left w:val="single" w:sz="4" w:space="0" w:color="auto"/>
              <w:bottom w:val="single" w:sz="4" w:space="0" w:color="auto"/>
              <w:right w:val="single" w:sz="4" w:space="0" w:color="auto"/>
            </w:tcBorders>
          </w:tcPr>
          <w:p w14:paraId="42015EA3"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79 111 000 – 79 111 999</w:t>
            </w:r>
          </w:p>
        </w:tc>
        <w:tc>
          <w:tcPr>
            <w:tcW w:w="2646" w:type="dxa"/>
            <w:tcBorders>
              <w:top w:val="single" w:sz="4" w:space="0" w:color="auto"/>
              <w:left w:val="single" w:sz="4" w:space="0" w:color="auto"/>
              <w:bottom w:val="single" w:sz="4" w:space="0" w:color="auto"/>
              <w:right w:val="single" w:sz="4" w:space="0" w:color="auto"/>
            </w:tcBorders>
          </w:tcPr>
          <w:p w14:paraId="499865B6"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54340006" w14:textId="77777777" w:rsidTr="006322C8">
        <w:trPr>
          <w:cantSplit/>
          <w:trHeight w:val="311"/>
          <w:tblHeader/>
          <w:jc w:val="center"/>
        </w:trPr>
        <w:tc>
          <w:tcPr>
            <w:tcW w:w="3240" w:type="dxa"/>
            <w:tcBorders>
              <w:top w:val="single" w:sz="4" w:space="0" w:color="auto"/>
              <w:left w:val="single" w:sz="4" w:space="0" w:color="auto"/>
              <w:bottom w:val="single" w:sz="4" w:space="0" w:color="auto"/>
              <w:right w:val="single" w:sz="4" w:space="0" w:color="auto"/>
            </w:tcBorders>
          </w:tcPr>
          <w:p w14:paraId="1382F996"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 xml:space="preserve">FDI </w:t>
            </w:r>
            <w:proofErr w:type="spellStart"/>
            <w:r w:rsidRPr="00577F35">
              <w:rPr>
                <w:rFonts w:cs="Calibri"/>
              </w:rPr>
              <w:t>Foneworx</w:t>
            </w:r>
            <w:proofErr w:type="spellEnd"/>
          </w:p>
        </w:tc>
        <w:tc>
          <w:tcPr>
            <w:tcW w:w="3674" w:type="dxa"/>
            <w:tcBorders>
              <w:top w:val="single" w:sz="4" w:space="0" w:color="auto"/>
              <w:left w:val="single" w:sz="4" w:space="0" w:color="auto"/>
              <w:bottom w:val="single" w:sz="4" w:space="0" w:color="auto"/>
              <w:right w:val="single" w:sz="4" w:space="0" w:color="auto"/>
            </w:tcBorders>
          </w:tcPr>
          <w:p w14:paraId="22AD9914"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79 112 000 – 79 112 999</w:t>
            </w:r>
          </w:p>
        </w:tc>
        <w:tc>
          <w:tcPr>
            <w:tcW w:w="2646" w:type="dxa"/>
            <w:tcBorders>
              <w:top w:val="single" w:sz="4" w:space="0" w:color="auto"/>
              <w:left w:val="single" w:sz="4" w:space="0" w:color="auto"/>
              <w:bottom w:val="single" w:sz="4" w:space="0" w:color="auto"/>
              <w:right w:val="single" w:sz="4" w:space="0" w:color="auto"/>
            </w:tcBorders>
          </w:tcPr>
          <w:p w14:paraId="78D666D5"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7AA2AE5A"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69F1CFC0"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MTN Business Solutions</w:t>
            </w:r>
          </w:p>
        </w:tc>
        <w:tc>
          <w:tcPr>
            <w:tcW w:w="3674" w:type="dxa"/>
            <w:tcBorders>
              <w:top w:val="single" w:sz="4" w:space="0" w:color="auto"/>
              <w:left w:val="single" w:sz="4" w:space="0" w:color="auto"/>
              <w:bottom w:val="single" w:sz="4" w:space="0" w:color="auto"/>
              <w:right w:val="single" w:sz="4" w:space="0" w:color="auto"/>
            </w:tcBorders>
          </w:tcPr>
          <w:p w14:paraId="7CBBF654"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79 114 000 – 79 114 999</w:t>
            </w:r>
          </w:p>
        </w:tc>
        <w:tc>
          <w:tcPr>
            <w:tcW w:w="2646" w:type="dxa"/>
            <w:tcBorders>
              <w:top w:val="single" w:sz="4" w:space="0" w:color="auto"/>
              <w:left w:val="single" w:sz="4" w:space="0" w:color="auto"/>
              <w:bottom w:val="single" w:sz="4" w:space="0" w:color="auto"/>
              <w:right w:val="single" w:sz="4" w:space="0" w:color="auto"/>
            </w:tcBorders>
          </w:tcPr>
          <w:p w14:paraId="51E5DED7"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6A8FFDD1"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4E07A124"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Abari Communications</w:t>
            </w:r>
          </w:p>
        </w:tc>
        <w:tc>
          <w:tcPr>
            <w:tcW w:w="3674" w:type="dxa"/>
            <w:tcBorders>
              <w:top w:val="single" w:sz="4" w:space="0" w:color="auto"/>
              <w:left w:val="single" w:sz="4" w:space="0" w:color="auto"/>
              <w:bottom w:val="single" w:sz="4" w:space="0" w:color="auto"/>
              <w:right w:val="single" w:sz="4" w:space="0" w:color="auto"/>
            </w:tcBorders>
          </w:tcPr>
          <w:p w14:paraId="15BDB208"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79 115 000 – 79 115 999</w:t>
            </w:r>
          </w:p>
        </w:tc>
        <w:tc>
          <w:tcPr>
            <w:tcW w:w="2646" w:type="dxa"/>
            <w:tcBorders>
              <w:top w:val="single" w:sz="4" w:space="0" w:color="auto"/>
              <w:left w:val="single" w:sz="4" w:space="0" w:color="auto"/>
              <w:bottom w:val="single" w:sz="4" w:space="0" w:color="auto"/>
              <w:right w:val="single" w:sz="4" w:space="0" w:color="auto"/>
            </w:tcBorders>
          </w:tcPr>
          <w:p w14:paraId="2963891E"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626D3DCE" w14:textId="77777777" w:rsidTr="006322C8">
        <w:trPr>
          <w:cantSplit/>
          <w:trHeight w:val="311"/>
          <w:tblHeader/>
          <w:jc w:val="center"/>
        </w:trPr>
        <w:tc>
          <w:tcPr>
            <w:tcW w:w="3240" w:type="dxa"/>
            <w:tcBorders>
              <w:top w:val="single" w:sz="4" w:space="0" w:color="auto"/>
              <w:left w:val="single" w:sz="4" w:space="0" w:color="auto"/>
              <w:bottom w:val="single" w:sz="4" w:space="0" w:color="auto"/>
              <w:right w:val="single" w:sz="4" w:space="0" w:color="auto"/>
            </w:tcBorders>
          </w:tcPr>
          <w:p w14:paraId="3109246D"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Mission Communications</w:t>
            </w:r>
          </w:p>
        </w:tc>
        <w:tc>
          <w:tcPr>
            <w:tcW w:w="3674" w:type="dxa"/>
            <w:tcBorders>
              <w:top w:val="single" w:sz="4" w:space="0" w:color="auto"/>
              <w:left w:val="single" w:sz="4" w:space="0" w:color="auto"/>
              <w:bottom w:val="single" w:sz="4" w:space="0" w:color="auto"/>
              <w:right w:val="single" w:sz="4" w:space="0" w:color="auto"/>
            </w:tcBorders>
          </w:tcPr>
          <w:p w14:paraId="46C739D9"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79 116 000 – 79 116 999</w:t>
            </w:r>
          </w:p>
        </w:tc>
        <w:tc>
          <w:tcPr>
            <w:tcW w:w="2646" w:type="dxa"/>
            <w:tcBorders>
              <w:top w:val="single" w:sz="4" w:space="0" w:color="auto"/>
              <w:left w:val="single" w:sz="4" w:space="0" w:color="auto"/>
              <w:bottom w:val="single" w:sz="4" w:space="0" w:color="auto"/>
              <w:right w:val="single" w:sz="4" w:space="0" w:color="auto"/>
            </w:tcBorders>
          </w:tcPr>
          <w:p w14:paraId="640301E9"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3AE38A6A"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13E8F2D6"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proofErr w:type="spellStart"/>
            <w:r w:rsidRPr="00577F35">
              <w:rPr>
                <w:rFonts w:cs="Calibri"/>
              </w:rPr>
              <w:t>ConceroTel</w:t>
            </w:r>
            <w:proofErr w:type="spellEnd"/>
          </w:p>
        </w:tc>
        <w:tc>
          <w:tcPr>
            <w:tcW w:w="3674" w:type="dxa"/>
            <w:tcBorders>
              <w:top w:val="single" w:sz="4" w:space="0" w:color="auto"/>
              <w:left w:val="single" w:sz="4" w:space="0" w:color="auto"/>
              <w:bottom w:val="single" w:sz="4" w:space="0" w:color="auto"/>
              <w:right w:val="single" w:sz="4" w:space="0" w:color="auto"/>
            </w:tcBorders>
          </w:tcPr>
          <w:p w14:paraId="6AB8BDE7"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79 117 000 – 79 117 999</w:t>
            </w:r>
          </w:p>
        </w:tc>
        <w:tc>
          <w:tcPr>
            <w:tcW w:w="2646" w:type="dxa"/>
            <w:tcBorders>
              <w:top w:val="single" w:sz="4" w:space="0" w:color="auto"/>
              <w:left w:val="single" w:sz="4" w:space="0" w:color="auto"/>
              <w:bottom w:val="single" w:sz="4" w:space="0" w:color="auto"/>
              <w:right w:val="single" w:sz="4" w:space="0" w:color="auto"/>
            </w:tcBorders>
          </w:tcPr>
          <w:p w14:paraId="4C5A2FAB"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0A34C2FE"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4641CF70"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proofErr w:type="spellStart"/>
            <w:r w:rsidRPr="00577F35">
              <w:rPr>
                <w:rFonts w:cs="Calibri"/>
              </w:rPr>
              <w:t>Paratus</w:t>
            </w:r>
            <w:proofErr w:type="spellEnd"/>
            <w:r w:rsidRPr="00577F35">
              <w:rPr>
                <w:rFonts w:cs="Calibri"/>
              </w:rPr>
              <w:t xml:space="preserve"> Africa</w:t>
            </w:r>
          </w:p>
        </w:tc>
        <w:tc>
          <w:tcPr>
            <w:tcW w:w="3674" w:type="dxa"/>
            <w:tcBorders>
              <w:top w:val="single" w:sz="4" w:space="0" w:color="auto"/>
              <w:left w:val="single" w:sz="4" w:space="0" w:color="auto"/>
              <w:bottom w:val="single" w:sz="4" w:space="0" w:color="auto"/>
              <w:right w:val="single" w:sz="4" w:space="0" w:color="auto"/>
            </w:tcBorders>
          </w:tcPr>
          <w:p w14:paraId="65BFC7BD"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79 118 000 – 79 118 999</w:t>
            </w:r>
          </w:p>
        </w:tc>
        <w:tc>
          <w:tcPr>
            <w:tcW w:w="2646" w:type="dxa"/>
            <w:tcBorders>
              <w:top w:val="single" w:sz="4" w:space="0" w:color="auto"/>
              <w:left w:val="single" w:sz="4" w:space="0" w:color="auto"/>
              <w:bottom w:val="single" w:sz="4" w:space="0" w:color="auto"/>
              <w:right w:val="single" w:sz="4" w:space="0" w:color="auto"/>
            </w:tcBorders>
          </w:tcPr>
          <w:p w14:paraId="095E8584"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05457603"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252939EE"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Blue Pearl Communications T/A ROI</w:t>
            </w:r>
          </w:p>
        </w:tc>
        <w:tc>
          <w:tcPr>
            <w:tcW w:w="3674" w:type="dxa"/>
            <w:tcBorders>
              <w:top w:val="single" w:sz="4" w:space="0" w:color="auto"/>
              <w:left w:val="single" w:sz="4" w:space="0" w:color="auto"/>
              <w:bottom w:val="single" w:sz="4" w:space="0" w:color="auto"/>
              <w:right w:val="single" w:sz="4" w:space="0" w:color="auto"/>
            </w:tcBorders>
          </w:tcPr>
          <w:p w14:paraId="39A02705"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79 119 000 – 79 119 999</w:t>
            </w:r>
          </w:p>
        </w:tc>
        <w:tc>
          <w:tcPr>
            <w:tcW w:w="2646" w:type="dxa"/>
            <w:tcBorders>
              <w:top w:val="single" w:sz="4" w:space="0" w:color="auto"/>
              <w:left w:val="single" w:sz="4" w:space="0" w:color="auto"/>
              <w:bottom w:val="single" w:sz="4" w:space="0" w:color="auto"/>
              <w:right w:val="single" w:sz="4" w:space="0" w:color="auto"/>
            </w:tcBorders>
          </w:tcPr>
          <w:p w14:paraId="5005B033"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4C410B14" w14:textId="77777777" w:rsidTr="006322C8">
        <w:trPr>
          <w:cantSplit/>
          <w:trHeight w:val="311"/>
          <w:tblHeader/>
          <w:jc w:val="center"/>
        </w:trPr>
        <w:tc>
          <w:tcPr>
            <w:tcW w:w="3240" w:type="dxa"/>
            <w:tcBorders>
              <w:top w:val="single" w:sz="4" w:space="0" w:color="auto"/>
              <w:left w:val="single" w:sz="4" w:space="0" w:color="auto"/>
              <w:bottom w:val="single" w:sz="4" w:space="0" w:color="auto"/>
              <w:right w:val="single" w:sz="4" w:space="0" w:color="auto"/>
            </w:tcBorders>
          </w:tcPr>
          <w:p w14:paraId="54CD10A1" w14:textId="77777777" w:rsidR="00D3063F" w:rsidRPr="00BD1A1D" w:rsidRDefault="00D3063F" w:rsidP="006322C8">
            <w:pPr>
              <w:tabs>
                <w:tab w:val="clear" w:pos="567"/>
                <w:tab w:val="clear" w:pos="1276"/>
                <w:tab w:val="clear" w:pos="1843"/>
                <w:tab w:val="clear" w:pos="5387"/>
                <w:tab w:val="clear" w:pos="5954"/>
              </w:tabs>
              <w:spacing w:before="40" w:after="40"/>
              <w:jc w:val="left"/>
              <w:rPr>
                <w:rFonts w:cs="Calibri"/>
                <w:lang w:val="fr-CH"/>
              </w:rPr>
            </w:pPr>
            <w:proofErr w:type="spellStart"/>
            <w:r w:rsidRPr="00BD1A1D">
              <w:rPr>
                <w:rFonts w:cs="Calibri"/>
                <w:lang w:val="fr-CH"/>
              </w:rPr>
              <w:t>Dapit</w:t>
            </w:r>
            <w:proofErr w:type="spellEnd"/>
            <w:r w:rsidRPr="00BD1A1D">
              <w:rPr>
                <w:rFonts w:cs="Calibri"/>
                <w:lang w:val="fr-CH"/>
              </w:rPr>
              <w:t xml:space="preserve"> Ventures T/A </w:t>
            </w:r>
            <w:proofErr w:type="spellStart"/>
            <w:r w:rsidRPr="00BD1A1D">
              <w:rPr>
                <w:rFonts w:cs="Calibri"/>
                <w:lang w:val="fr-CH"/>
              </w:rPr>
              <w:t>GCSat</w:t>
            </w:r>
            <w:proofErr w:type="spellEnd"/>
            <w:r w:rsidRPr="00BD1A1D">
              <w:rPr>
                <w:rFonts w:cs="Calibri"/>
                <w:lang w:val="fr-CH"/>
              </w:rPr>
              <w:t xml:space="preserve"> Botswana</w:t>
            </w:r>
          </w:p>
        </w:tc>
        <w:tc>
          <w:tcPr>
            <w:tcW w:w="3674" w:type="dxa"/>
            <w:tcBorders>
              <w:top w:val="single" w:sz="4" w:space="0" w:color="auto"/>
              <w:left w:val="single" w:sz="4" w:space="0" w:color="auto"/>
              <w:bottom w:val="single" w:sz="4" w:space="0" w:color="auto"/>
              <w:right w:val="single" w:sz="4" w:space="0" w:color="auto"/>
            </w:tcBorders>
          </w:tcPr>
          <w:p w14:paraId="5A03CB86"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79 120 000 – 79 120 999</w:t>
            </w:r>
          </w:p>
        </w:tc>
        <w:tc>
          <w:tcPr>
            <w:tcW w:w="2646" w:type="dxa"/>
            <w:tcBorders>
              <w:top w:val="single" w:sz="4" w:space="0" w:color="auto"/>
              <w:left w:val="single" w:sz="4" w:space="0" w:color="auto"/>
              <w:bottom w:val="single" w:sz="4" w:space="0" w:color="auto"/>
              <w:right w:val="single" w:sz="4" w:space="0" w:color="auto"/>
            </w:tcBorders>
          </w:tcPr>
          <w:p w14:paraId="5EA3C81E"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4988ECCA"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7652D27B"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t>Bantu Telecom</w:t>
            </w:r>
          </w:p>
        </w:tc>
        <w:tc>
          <w:tcPr>
            <w:tcW w:w="3674" w:type="dxa"/>
            <w:tcBorders>
              <w:top w:val="single" w:sz="4" w:space="0" w:color="auto"/>
              <w:left w:val="single" w:sz="4" w:space="0" w:color="auto"/>
              <w:bottom w:val="single" w:sz="4" w:space="0" w:color="auto"/>
              <w:right w:val="single" w:sz="4" w:space="0" w:color="auto"/>
            </w:tcBorders>
          </w:tcPr>
          <w:p w14:paraId="6261BF2E"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t>79 121 000 – 79 121 999</w:t>
            </w:r>
          </w:p>
        </w:tc>
        <w:tc>
          <w:tcPr>
            <w:tcW w:w="2646" w:type="dxa"/>
            <w:tcBorders>
              <w:top w:val="single" w:sz="4" w:space="0" w:color="auto"/>
              <w:left w:val="single" w:sz="4" w:space="0" w:color="auto"/>
              <w:bottom w:val="single" w:sz="4" w:space="0" w:color="auto"/>
              <w:right w:val="single" w:sz="4" w:space="0" w:color="auto"/>
            </w:tcBorders>
          </w:tcPr>
          <w:p w14:paraId="5AF02359" w14:textId="77777777" w:rsidR="00D3063F" w:rsidRPr="00577F35" w:rsidRDefault="00D3063F" w:rsidP="006322C8">
            <w:pPr>
              <w:tabs>
                <w:tab w:val="clear" w:pos="567"/>
                <w:tab w:val="clear" w:pos="1276"/>
                <w:tab w:val="clear" w:pos="1843"/>
                <w:tab w:val="clear" w:pos="5387"/>
                <w:tab w:val="clear" w:pos="5954"/>
              </w:tabs>
              <w:spacing w:before="40" w:after="40"/>
              <w:jc w:val="left"/>
            </w:pPr>
            <w:r w:rsidRPr="00577F35">
              <w:rPr>
                <w:rFonts w:cs="Calibri"/>
              </w:rPr>
              <w:t>1 000</w:t>
            </w:r>
          </w:p>
        </w:tc>
      </w:tr>
      <w:tr w:rsidR="00D3063F" w:rsidRPr="00577F35" w14:paraId="4ABAD64B"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24F0EAF5"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proofErr w:type="spellStart"/>
            <w:r w:rsidRPr="00577F35">
              <w:t>Paratus</w:t>
            </w:r>
            <w:proofErr w:type="spellEnd"/>
            <w:r w:rsidRPr="00577F35">
              <w:t xml:space="preserve"> Africa</w:t>
            </w:r>
          </w:p>
        </w:tc>
        <w:tc>
          <w:tcPr>
            <w:tcW w:w="3674" w:type="dxa"/>
            <w:tcBorders>
              <w:top w:val="single" w:sz="4" w:space="0" w:color="auto"/>
              <w:left w:val="single" w:sz="4" w:space="0" w:color="auto"/>
              <w:bottom w:val="single" w:sz="4" w:space="0" w:color="auto"/>
              <w:right w:val="single" w:sz="4" w:space="0" w:color="auto"/>
            </w:tcBorders>
          </w:tcPr>
          <w:p w14:paraId="49729038"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t>79 122 000 – 79 123 999</w:t>
            </w:r>
          </w:p>
        </w:tc>
        <w:tc>
          <w:tcPr>
            <w:tcW w:w="2646" w:type="dxa"/>
            <w:tcBorders>
              <w:top w:val="single" w:sz="4" w:space="0" w:color="auto"/>
              <w:left w:val="single" w:sz="4" w:space="0" w:color="auto"/>
              <w:bottom w:val="single" w:sz="4" w:space="0" w:color="auto"/>
              <w:right w:val="single" w:sz="4" w:space="0" w:color="auto"/>
            </w:tcBorders>
          </w:tcPr>
          <w:p w14:paraId="4B139EAB" w14:textId="77777777" w:rsidR="00D3063F" w:rsidRPr="00577F35" w:rsidRDefault="00D3063F" w:rsidP="006322C8">
            <w:pPr>
              <w:tabs>
                <w:tab w:val="clear" w:pos="567"/>
                <w:tab w:val="clear" w:pos="1276"/>
                <w:tab w:val="clear" w:pos="1843"/>
                <w:tab w:val="clear" w:pos="5387"/>
                <w:tab w:val="clear" w:pos="5954"/>
              </w:tabs>
              <w:spacing w:before="40" w:after="40"/>
              <w:jc w:val="left"/>
            </w:pPr>
            <w:r w:rsidRPr="00577F35">
              <w:rPr>
                <w:rFonts w:cs="Calibri"/>
              </w:rPr>
              <w:t>2 000</w:t>
            </w:r>
          </w:p>
        </w:tc>
      </w:tr>
      <w:tr w:rsidR="00D3063F" w:rsidRPr="00577F35" w14:paraId="05B499F0" w14:textId="77777777" w:rsidTr="006322C8">
        <w:trPr>
          <w:cantSplit/>
          <w:trHeight w:val="311"/>
          <w:tblHeader/>
          <w:jc w:val="center"/>
        </w:trPr>
        <w:tc>
          <w:tcPr>
            <w:tcW w:w="3240" w:type="dxa"/>
            <w:tcBorders>
              <w:top w:val="single" w:sz="4" w:space="0" w:color="auto"/>
              <w:left w:val="single" w:sz="4" w:space="0" w:color="auto"/>
              <w:bottom w:val="single" w:sz="4" w:space="0" w:color="auto"/>
              <w:right w:val="single" w:sz="4" w:space="0" w:color="auto"/>
            </w:tcBorders>
          </w:tcPr>
          <w:p w14:paraId="7CBBE2B8"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proofErr w:type="spellStart"/>
            <w:r w:rsidRPr="00577F35">
              <w:t>Netway</w:t>
            </w:r>
            <w:proofErr w:type="spellEnd"/>
            <w:r w:rsidRPr="00577F35">
              <w:t xml:space="preserve"> Pty Ltd</w:t>
            </w:r>
          </w:p>
        </w:tc>
        <w:tc>
          <w:tcPr>
            <w:tcW w:w="3674" w:type="dxa"/>
            <w:tcBorders>
              <w:top w:val="single" w:sz="4" w:space="0" w:color="auto"/>
              <w:left w:val="single" w:sz="4" w:space="0" w:color="auto"/>
              <w:bottom w:val="single" w:sz="4" w:space="0" w:color="auto"/>
              <w:right w:val="single" w:sz="4" w:space="0" w:color="auto"/>
            </w:tcBorders>
          </w:tcPr>
          <w:p w14:paraId="4EF5A720"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t>79 124 000 – 79 125 999</w:t>
            </w:r>
          </w:p>
        </w:tc>
        <w:tc>
          <w:tcPr>
            <w:tcW w:w="2646" w:type="dxa"/>
            <w:tcBorders>
              <w:top w:val="single" w:sz="4" w:space="0" w:color="auto"/>
              <w:left w:val="single" w:sz="4" w:space="0" w:color="auto"/>
              <w:bottom w:val="single" w:sz="4" w:space="0" w:color="auto"/>
              <w:right w:val="single" w:sz="4" w:space="0" w:color="auto"/>
            </w:tcBorders>
          </w:tcPr>
          <w:p w14:paraId="41196140" w14:textId="77777777" w:rsidR="00D3063F" w:rsidRPr="00577F35" w:rsidRDefault="00D3063F" w:rsidP="006322C8">
            <w:pPr>
              <w:tabs>
                <w:tab w:val="clear" w:pos="567"/>
                <w:tab w:val="clear" w:pos="1276"/>
                <w:tab w:val="clear" w:pos="1843"/>
                <w:tab w:val="clear" w:pos="5387"/>
                <w:tab w:val="clear" w:pos="5954"/>
              </w:tabs>
              <w:spacing w:before="40" w:after="40"/>
              <w:jc w:val="left"/>
            </w:pPr>
            <w:r w:rsidRPr="00577F35">
              <w:rPr>
                <w:rFonts w:cs="Calibri"/>
              </w:rPr>
              <w:t>2 000</w:t>
            </w:r>
          </w:p>
        </w:tc>
      </w:tr>
      <w:tr w:rsidR="00D3063F" w:rsidRPr="00577F35" w14:paraId="7A3F6236"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7C823CD0"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proofErr w:type="spellStart"/>
            <w:r w:rsidRPr="00577F35">
              <w:t>Apicom</w:t>
            </w:r>
            <w:proofErr w:type="spellEnd"/>
            <w:r w:rsidRPr="00577F35">
              <w:t xml:space="preserve"> Pty Ltd</w:t>
            </w:r>
          </w:p>
        </w:tc>
        <w:tc>
          <w:tcPr>
            <w:tcW w:w="3674" w:type="dxa"/>
            <w:tcBorders>
              <w:top w:val="single" w:sz="4" w:space="0" w:color="auto"/>
              <w:left w:val="single" w:sz="4" w:space="0" w:color="auto"/>
              <w:bottom w:val="single" w:sz="4" w:space="0" w:color="auto"/>
              <w:right w:val="single" w:sz="4" w:space="0" w:color="auto"/>
            </w:tcBorders>
          </w:tcPr>
          <w:p w14:paraId="2B63F358"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t>79 126 000 – 79 126 999</w:t>
            </w:r>
          </w:p>
        </w:tc>
        <w:tc>
          <w:tcPr>
            <w:tcW w:w="2646" w:type="dxa"/>
            <w:tcBorders>
              <w:top w:val="single" w:sz="4" w:space="0" w:color="auto"/>
              <w:left w:val="single" w:sz="4" w:space="0" w:color="auto"/>
              <w:bottom w:val="single" w:sz="4" w:space="0" w:color="auto"/>
              <w:right w:val="single" w:sz="4" w:space="0" w:color="auto"/>
            </w:tcBorders>
          </w:tcPr>
          <w:p w14:paraId="347B5382" w14:textId="77777777" w:rsidR="00D3063F" w:rsidRPr="00577F35" w:rsidRDefault="00D3063F" w:rsidP="006322C8">
            <w:pPr>
              <w:tabs>
                <w:tab w:val="clear" w:pos="567"/>
                <w:tab w:val="clear" w:pos="1276"/>
                <w:tab w:val="clear" w:pos="1843"/>
                <w:tab w:val="clear" w:pos="5387"/>
                <w:tab w:val="clear" w:pos="5954"/>
              </w:tabs>
              <w:spacing w:before="40" w:after="40"/>
              <w:jc w:val="left"/>
            </w:pPr>
            <w:r w:rsidRPr="00577F35">
              <w:rPr>
                <w:rFonts w:cs="Calibri"/>
              </w:rPr>
              <w:t>1 000</w:t>
            </w:r>
          </w:p>
        </w:tc>
      </w:tr>
      <w:tr w:rsidR="00D3063F" w:rsidRPr="00577F35" w14:paraId="1B3A7B1D" w14:textId="77777777" w:rsidTr="006322C8">
        <w:trPr>
          <w:cantSplit/>
          <w:trHeight w:val="324"/>
          <w:tblHeader/>
          <w:jc w:val="center"/>
        </w:trPr>
        <w:tc>
          <w:tcPr>
            <w:tcW w:w="3240" w:type="dxa"/>
            <w:tcBorders>
              <w:top w:val="single" w:sz="4" w:space="0" w:color="auto"/>
              <w:left w:val="single" w:sz="4" w:space="0" w:color="auto"/>
              <w:bottom w:val="single" w:sz="4" w:space="0" w:color="auto"/>
              <w:right w:val="single" w:sz="4" w:space="0" w:color="auto"/>
            </w:tcBorders>
          </w:tcPr>
          <w:p w14:paraId="6CA7B676"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t>Devaki Botswana</w:t>
            </w:r>
          </w:p>
        </w:tc>
        <w:tc>
          <w:tcPr>
            <w:tcW w:w="3674" w:type="dxa"/>
            <w:tcBorders>
              <w:top w:val="single" w:sz="4" w:space="0" w:color="auto"/>
              <w:left w:val="single" w:sz="4" w:space="0" w:color="auto"/>
              <w:bottom w:val="single" w:sz="4" w:space="0" w:color="auto"/>
              <w:right w:val="single" w:sz="4" w:space="0" w:color="auto"/>
            </w:tcBorders>
          </w:tcPr>
          <w:p w14:paraId="790FCF04"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t>79 127 000 – 79 127 999</w:t>
            </w:r>
          </w:p>
        </w:tc>
        <w:tc>
          <w:tcPr>
            <w:tcW w:w="2646" w:type="dxa"/>
            <w:tcBorders>
              <w:top w:val="single" w:sz="4" w:space="0" w:color="auto"/>
              <w:left w:val="single" w:sz="4" w:space="0" w:color="auto"/>
              <w:bottom w:val="single" w:sz="4" w:space="0" w:color="auto"/>
              <w:right w:val="single" w:sz="4" w:space="0" w:color="auto"/>
            </w:tcBorders>
          </w:tcPr>
          <w:p w14:paraId="6E85B9EC" w14:textId="77777777" w:rsidR="00D3063F" w:rsidRPr="00577F35" w:rsidRDefault="00D3063F" w:rsidP="006322C8">
            <w:pPr>
              <w:tabs>
                <w:tab w:val="clear" w:pos="567"/>
                <w:tab w:val="clear" w:pos="1276"/>
                <w:tab w:val="clear" w:pos="1843"/>
                <w:tab w:val="clear" w:pos="5387"/>
                <w:tab w:val="clear" w:pos="5954"/>
              </w:tabs>
              <w:spacing w:before="40" w:after="40"/>
              <w:jc w:val="left"/>
            </w:pPr>
            <w:r w:rsidRPr="00577F35">
              <w:rPr>
                <w:rFonts w:cs="Calibri"/>
              </w:rPr>
              <w:t>1 000</w:t>
            </w:r>
          </w:p>
        </w:tc>
      </w:tr>
      <w:tr w:rsidR="00D3063F" w:rsidRPr="00577F35" w14:paraId="09C59D80" w14:textId="77777777" w:rsidTr="006322C8">
        <w:trPr>
          <w:cantSplit/>
          <w:trHeight w:val="311"/>
          <w:tblHeader/>
          <w:jc w:val="center"/>
        </w:trPr>
        <w:tc>
          <w:tcPr>
            <w:tcW w:w="3240" w:type="dxa"/>
            <w:tcBorders>
              <w:top w:val="single" w:sz="4" w:space="0" w:color="auto"/>
              <w:left w:val="single" w:sz="4" w:space="0" w:color="auto"/>
              <w:bottom w:val="single" w:sz="4" w:space="0" w:color="auto"/>
              <w:right w:val="single" w:sz="4" w:space="0" w:color="auto"/>
            </w:tcBorders>
          </w:tcPr>
          <w:p w14:paraId="2D91BC10" w14:textId="77777777" w:rsidR="00D3063F" w:rsidRPr="00577F35" w:rsidRDefault="00D3063F" w:rsidP="006322C8">
            <w:pPr>
              <w:tabs>
                <w:tab w:val="clear" w:pos="567"/>
                <w:tab w:val="clear" w:pos="1276"/>
                <w:tab w:val="clear" w:pos="1843"/>
                <w:tab w:val="clear" w:pos="5387"/>
                <w:tab w:val="clear" w:pos="5954"/>
              </w:tabs>
              <w:spacing w:before="40" w:after="40"/>
              <w:jc w:val="left"/>
            </w:pPr>
            <w:r w:rsidRPr="00577F35">
              <w:t>Liquid Intelligent Technologies</w:t>
            </w:r>
          </w:p>
        </w:tc>
        <w:tc>
          <w:tcPr>
            <w:tcW w:w="3674" w:type="dxa"/>
            <w:tcBorders>
              <w:top w:val="single" w:sz="4" w:space="0" w:color="auto"/>
              <w:left w:val="single" w:sz="4" w:space="0" w:color="auto"/>
              <w:bottom w:val="single" w:sz="4" w:space="0" w:color="auto"/>
              <w:right w:val="single" w:sz="4" w:space="0" w:color="auto"/>
            </w:tcBorders>
          </w:tcPr>
          <w:p w14:paraId="4AE871F3" w14:textId="77777777" w:rsidR="00D3063F" w:rsidRPr="00577F35" w:rsidRDefault="00D3063F" w:rsidP="006322C8">
            <w:pPr>
              <w:tabs>
                <w:tab w:val="clear" w:pos="567"/>
                <w:tab w:val="clear" w:pos="1276"/>
                <w:tab w:val="clear" w:pos="1843"/>
                <w:tab w:val="clear" w:pos="5387"/>
                <w:tab w:val="clear" w:pos="5954"/>
              </w:tabs>
              <w:spacing w:before="40" w:after="40"/>
              <w:jc w:val="left"/>
            </w:pPr>
            <w:r w:rsidRPr="00577F35">
              <w:t>79 128 000 – 79 128 999</w:t>
            </w:r>
          </w:p>
        </w:tc>
        <w:tc>
          <w:tcPr>
            <w:tcW w:w="2646" w:type="dxa"/>
            <w:tcBorders>
              <w:top w:val="single" w:sz="4" w:space="0" w:color="auto"/>
              <w:left w:val="single" w:sz="4" w:space="0" w:color="auto"/>
              <w:bottom w:val="single" w:sz="4" w:space="0" w:color="auto"/>
              <w:right w:val="single" w:sz="4" w:space="0" w:color="auto"/>
            </w:tcBorders>
          </w:tcPr>
          <w:p w14:paraId="526863B3"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1 000</w:t>
            </w:r>
          </w:p>
        </w:tc>
      </w:tr>
      <w:tr w:rsidR="00D3063F" w:rsidRPr="00577F35" w14:paraId="429B7A7B" w14:textId="77777777" w:rsidTr="006322C8">
        <w:trPr>
          <w:cantSplit/>
          <w:trHeight w:val="610"/>
          <w:tblHeader/>
          <w:jc w:val="center"/>
        </w:trPr>
        <w:tc>
          <w:tcPr>
            <w:tcW w:w="3240" w:type="dxa"/>
            <w:tcBorders>
              <w:top w:val="single" w:sz="4" w:space="0" w:color="auto"/>
              <w:left w:val="single" w:sz="4" w:space="0" w:color="auto"/>
              <w:bottom w:val="single" w:sz="4" w:space="0" w:color="auto"/>
              <w:right w:val="single" w:sz="4" w:space="0" w:color="auto"/>
            </w:tcBorders>
            <w:shd w:val="clear" w:color="auto" w:fill="FFC000"/>
          </w:tcPr>
          <w:p w14:paraId="7D37F84F"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Orange Botswana</w:t>
            </w:r>
          </w:p>
        </w:tc>
        <w:tc>
          <w:tcPr>
            <w:tcW w:w="3674" w:type="dxa"/>
            <w:tcBorders>
              <w:top w:val="single" w:sz="4" w:space="0" w:color="auto"/>
              <w:left w:val="single" w:sz="4" w:space="0" w:color="auto"/>
              <w:bottom w:val="single" w:sz="4" w:space="0" w:color="auto"/>
              <w:right w:val="single" w:sz="4" w:space="0" w:color="auto"/>
            </w:tcBorders>
            <w:shd w:val="clear" w:color="auto" w:fill="FFC000"/>
          </w:tcPr>
          <w:p w14:paraId="673DF378"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79 200 000 – 79 209 999</w:t>
            </w:r>
          </w:p>
          <w:p w14:paraId="4EB23DB3"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79 220 000 – 79 229 999</w:t>
            </w:r>
          </w:p>
        </w:tc>
        <w:tc>
          <w:tcPr>
            <w:tcW w:w="2646" w:type="dxa"/>
            <w:tcBorders>
              <w:top w:val="single" w:sz="4" w:space="0" w:color="auto"/>
              <w:left w:val="single" w:sz="4" w:space="0" w:color="auto"/>
              <w:bottom w:val="single" w:sz="4" w:space="0" w:color="auto"/>
              <w:right w:val="single" w:sz="4" w:space="0" w:color="auto"/>
            </w:tcBorders>
            <w:shd w:val="clear" w:color="auto" w:fill="FFC000"/>
          </w:tcPr>
          <w:p w14:paraId="26F5E694"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20 000</w:t>
            </w:r>
          </w:p>
        </w:tc>
      </w:tr>
      <w:tr w:rsidR="00D3063F" w:rsidRPr="00577F35" w14:paraId="43FA43AA" w14:textId="77777777" w:rsidTr="006322C8">
        <w:trPr>
          <w:cantSplit/>
          <w:trHeight w:val="559"/>
          <w:tblHeader/>
          <w:jc w:val="center"/>
        </w:trPr>
        <w:tc>
          <w:tcPr>
            <w:tcW w:w="3240" w:type="dxa"/>
            <w:tcBorders>
              <w:top w:val="single" w:sz="4" w:space="0" w:color="auto"/>
              <w:left w:val="single" w:sz="4" w:space="0" w:color="auto"/>
              <w:bottom w:val="single" w:sz="4" w:space="0" w:color="auto"/>
              <w:right w:val="single" w:sz="4" w:space="0" w:color="auto"/>
            </w:tcBorders>
            <w:shd w:val="clear" w:color="auto" w:fill="00B050"/>
          </w:tcPr>
          <w:p w14:paraId="61B69BCB"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r w:rsidRPr="00577F35">
              <w:rPr>
                <w:rFonts w:cs="Calibri"/>
              </w:rPr>
              <w:t>Botswana Telecommunications Corporation Limited (BTCL)</w:t>
            </w:r>
          </w:p>
        </w:tc>
        <w:tc>
          <w:tcPr>
            <w:tcW w:w="3674" w:type="dxa"/>
            <w:tcBorders>
              <w:top w:val="single" w:sz="4" w:space="0" w:color="auto"/>
              <w:left w:val="single" w:sz="4" w:space="0" w:color="auto"/>
              <w:bottom w:val="single" w:sz="4" w:space="0" w:color="auto"/>
              <w:right w:val="single" w:sz="4" w:space="0" w:color="auto"/>
            </w:tcBorders>
            <w:shd w:val="clear" w:color="auto" w:fill="00B050"/>
          </w:tcPr>
          <w:p w14:paraId="3583B627" w14:textId="77777777" w:rsidR="00D3063F" w:rsidRPr="00577F35" w:rsidRDefault="00D3063F" w:rsidP="006322C8">
            <w:pPr>
              <w:keepNext/>
              <w:tabs>
                <w:tab w:val="clear" w:pos="567"/>
                <w:tab w:val="clear" w:pos="1276"/>
                <w:tab w:val="clear" w:pos="1843"/>
                <w:tab w:val="clear" w:pos="5387"/>
                <w:tab w:val="clear" w:pos="5954"/>
              </w:tabs>
              <w:spacing w:before="40" w:after="40"/>
              <w:jc w:val="left"/>
              <w:rPr>
                <w:rFonts w:cs="Calibri"/>
              </w:rPr>
            </w:pPr>
            <w:r w:rsidRPr="00577F35">
              <w:rPr>
                <w:rFonts w:cs="Calibri"/>
              </w:rPr>
              <w:t>79 210 000 – 79 219 999</w:t>
            </w:r>
          </w:p>
        </w:tc>
        <w:tc>
          <w:tcPr>
            <w:tcW w:w="2646" w:type="dxa"/>
            <w:tcBorders>
              <w:top w:val="single" w:sz="4" w:space="0" w:color="auto"/>
              <w:left w:val="single" w:sz="4" w:space="0" w:color="auto"/>
              <w:bottom w:val="single" w:sz="4" w:space="0" w:color="auto"/>
              <w:right w:val="single" w:sz="4" w:space="0" w:color="auto"/>
            </w:tcBorders>
            <w:shd w:val="clear" w:color="auto" w:fill="00B050"/>
          </w:tcPr>
          <w:p w14:paraId="18EFD63B" w14:textId="77777777" w:rsidR="00D3063F" w:rsidRPr="00577F35" w:rsidRDefault="00D3063F" w:rsidP="006322C8">
            <w:pPr>
              <w:keepNext/>
              <w:tabs>
                <w:tab w:val="clear" w:pos="567"/>
                <w:tab w:val="clear" w:pos="1276"/>
                <w:tab w:val="clear" w:pos="1843"/>
                <w:tab w:val="clear" w:pos="5387"/>
                <w:tab w:val="clear" w:pos="5954"/>
              </w:tabs>
              <w:spacing w:before="40" w:after="40"/>
              <w:jc w:val="left"/>
              <w:rPr>
                <w:rFonts w:cs="Calibri"/>
              </w:rPr>
            </w:pPr>
            <w:r w:rsidRPr="00577F35">
              <w:rPr>
                <w:rFonts w:cs="Calibri"/>
              </w:rPr>
              <w:t>10 000</w:t>
            </w:r>
          </w:p>
        </w:tc>
      </w:tr>
      <w:tr w:rsidR="00D3063F" w:rsidRPr="00577F35" w14:paraId="6CA78FF6" w14:textId="77777777" w:rsidTr="006322C8">
        <w:trPr>
          <w:cantSplit/>
          <w:trHeight w:val="311"/>
          <w:tblHeader/>
          <w:jc w:val="center"/>
        </w:trPr>
        <w:tc>
          <w:tcPr>
            <w:tcW w:w="3240" w:type="dxa"/>
            <w:tcBorders>
              <w:top w:val="single" w:sz="4" w:space="0" w:color="auto"/>
              <w:left w:val="single" w:sz="4" w:space="0" w:color="auto"/>
              <w:bottom w:val="single" w:sz="4" w:space="0" w:color="auto"/>
              <w:right w:val="single" w:sz="4" w:space="0" w:color="auto"/>
            </w:tcBorders>
            <w:shd w:val="clear" w:color="auto" w:fill="FFFF00"/>
          </w:tcPr>
          <w:p w14:paraId="7302AD5E" w14:textId="77777777" w:rsidR="00D3063F" w:rsidRPr="00577F35" w:rsidRDefault="00D3063F" w:rsidP="006322C8">
            <w:pPr>
              <w:tabs>
                <w:tab w:val="clear" w:pos="567"/>
                <w:tab w:val="clear" w:pos="1276"/>
                <w:tab w:val="clear" w:pos="1843"/>
                <w:tab w:val="clear" w:pos="5387"/>
                <w:tab w:val="clear" w:pos="5954"/>
              </w:tabs>
              <w:spacing w:before="40" w:after="40"/>
              <w:jc w:val="left"/>
              <w:rPr>
                <w:rFonts w:cs="Calibri"/>
              </w:rPr>
            </w:pPr>
            <w:proofErr w:type="spellStart"/>
            <w:r w:rsidRPr="00577F35">
              <w:t>Mascom</w:t>
            </w:r>
            <w:proofErr w:type="spellEnd"/>
            <w:r w:rsidRPr="00577F35">
              <w:t xml:space="preserve"> Wireless</w:t>
            </w:r>
          </w:p>
        </w:tc>
        <w:tc>
          <w:tcPr>
            <w:tcW w:w="3674" w:type="dxa"/>
            <w:tcBorders>
              <w:top w:val="single" w:sz="4" w:space="0" w:color="auto"/>
              <w:left w:val="single" w:sz="4" w:space="0" w:color="auto"/>
              <w:bottom w:val="single" w:sz="4" w:space="0" w:color="auto"/>
              <w:right w:val="single" w:sz="4" w:space="0" w:color="auto"/>
            </w:tcBorders>
            <w:shd w:val="clear" w:color="auto" w:fill="FFFF00"/>
          </w:tcPr>
          <w:p w14:paraId="48C1DC78" w14:textId="77777777" w:rsidR="00D3063F" w:rsidRPr="00577F35" w:rsidRDefault="00D3063F" w:rsidP="006322C8">
            <w:pPr>
              <w:keepNext/>
              <w:tabs>
                <w:tab w:val="clear" w:pos="567"/>
                <w:tab w:val="clear" w:pos="1276"/>
                <w:tab w:val="clear" w:pos="1843"/>
                <w:tab w:val="clear" w:pos="5387"/>
                <w:tab w:val="clear" w:pos="5954"/>
              </w:tabs>
              <w:spacing w:before="40" w:after="40"/>
              <w:jc w:val="left"/>
              <w:rPr>
                <w:rFonts w:cs="Calibri"/>
              </w:rPr>
            </w:pPr>
            <w:r w:rsidRPr="00577F35">
              <w:t>79 230 000 – 79 279 999</w:t>
            </w:r>
          </w:p>
        </w:tc>
        <w:tc>
          <w:tcPr>
            <w:tcW w:w="2646" w:type="dxa"/>
            <w:tcBorders>
              <w:top w:val="single" w:sz="4" w:space="0" w:color="auto"/>
              <w:left w:val="single" w:sz="4" w:space="0" w:color="auto"/>
              <w:bottom w:val="single" w:sz="4" w:space="0" w:color="auto"/>
              <w:right w:val="single" w:sz="4" w:space="0" w:color="auto"/>
            </w:tcBorders>
            <w:shd w:val="clear" w:color="auto" w:fill="FFFF00"/>
          </w:tcPr>
          <w:p w14:paraId="5033C208" w14:textId="77777777" w:rsidR="00D3063F" w:rsidRPr="00577F35" w:rsidRDefault="00D3063F" w:rsidP="006322C8">
            <w:pPr>
              <w:keepNext/>
              <w:tabs>
                <w:tab w:val="clear" w:pos="567"/>
                <w:tab w:val="clear" w:pos="1276"/>
                <w:tab w:val="clear" w:pos="1843"/>
                <w:tab w:val="clear" w:pos="5387"/>
                <w:tab w:val="clear" w:pos="5954"/>
              </w:tabs>
              <w:spacing w:before="40" w:after="40"/>
              <w:jc w:val="left"/>
            </w:pPr>
            <w:r w:rsidRPr="00577F35">
              <w:t>50 000</w:t>
            </w:r>
          </w:p>
        </w:tc>
      </w:tr>
    </w:tbl>
    <w:bookmarkEnd w:id="752"/>
    <w:p w14:paraId="734AAF26" w14:textId="77777777" w:rsidR="00D3063F" w:rsidRPr="00BD1A1D" w:rsidRDefault="00D3063F" w:rsidP="00D3063F">
      <w:pPr>
        <w:spacing w:before="360"/>
        <w:jc w:val="left"/>
        <w:rPr>
          <w:lang w:val="fr-CH"/>
        </w:rPr>
      </w:pPr>
      <w:r w:rsidRPr="00BD1A1D">
        <w:rPr>
          <w:b/>
          <w:bCs/>
          <w:lang w:val="fr-CH"/>
        </w:rPr>
        <w:t>Note</w:t>
      </w:r>
      <w:r w:rsidRPr="00BD1A1D">
        <w:rPr>
          <w:lang w:val="fr-CH"/>
        </w:rPr>
        <w:t>: Les lignes non colorées correspondent aux titulaires de licences SAP (point d'accès au service).</w:t>
      </w:r>
    </w:p>
    <w:p w14:paraId="132E3C78" w14:textId="77777777" w:rsidR="00D3063F" w:rsidRPr="00BD1A1D" w:rsidRDefault="00D3063F" w:rsidP="00D3063F">
      <w:pPr>
        <w:spacing w:before="360"/>
        <w:ind w:left="567" w:hanging="567"/>
        <w:rPr>
          <w:rFonts w:eastAsia="Calibri"/>
          <w:lang w:val="fr-CH"/>
        </w:rPr>
      </w:pPr>
      <w:r w:rsidRPr="00BD1A1D">
        <w:rPr>
          <w:rFonts w:eastAsia="Calibri"/>
          <w:lang w:val="fr-CH"/>
        </w:rPr>
        <w:br w:type="page"/>
      </w:r>
    </w:p>
    <w:p w14:paraId="6FD27E37" w14:textId="77777777" w:rsidR="00D3063F" w:rsidRPr="00BD1A1D" w:rsidRDefault="00D3063F" w:rsidP="00D3063F">
      <w:pPr>
        <w:spacing w:before="360"/>
        <w:ind w:left="567" w:hanging="567"/>
        <w:jc w:val="left"/>
        <w:rPr>
          <w:rFonts w:eastAsia="Calibri"/>
          <w:lang w:val="fr-CH"/>
        </w:rPr>
      </w:pPr>
      <w:r w:rsidRPr="00BD1A1D">
        <w:rPr>
          <w:rFonts w:eastAsia="Calibri"/>
          <w:lang w:val="fr-CH"/>
        </w:rPr>
        <w:lastRenderedPageBreak/>
        <w:t>6.2.3</w:t>
      </w:r>
      <w:r w:rsidRPr="00BD1A1D">
        <w:rPr>
          <w:rFonts w:eastAsia="Calibri"/>
          <w:lang w:val="fr-CH"/>
        </w:rPr>
        <w:tab/>
        <w:t>Le Tableau 10 ci-dessous présente les attributions de numéros actifs à dix chiffres pour les communications M2M:</w:t>
      </w:r>
    </w:p>
    <w:p w14:paraId="7940EDC7" w14:textId="77777777" w:rsidR="00D3063F" w:rsidRPr="00BD1A1D" w:rsidRDefault="00D3063F" w:rsidP="00D3063F">
      <w:pPr>
        <w:tabs>
          <w:tab w:val="clear" w:pos="567"/>
          <w:tab w:val="clear" w:pos="1276"/>
          <w:tab w:val="clear" w:pos="1843"/>
          <w:tab w:val="clear" w:pos="5387"/>
          <w:tab w:val="clear" w:pos="5954"/>
        </w:tabs>
        <w:overflowPunct/>
        <w:autoSpaceDE/>
        <w:autoSpaceDN/>
        <w:adjustRightInd/>
        <w:spacing w:before="240" w:after="120"/>
        <w:jc w:val="center"/>
        <w:textAlignment w:val="auto"/>
        <w:rPr>
          <w:rFonts w:eastAsia="Calibri" w:cs="Calibri"/>
          <w:i/>
          <w:iCs/>
          <w:lang w:val="fr-CH"/>
        </w:rPr>
      </w:pPr>
      <w:r w:rsidRPr="00BD1A1D">
        <w:rPr>
          <w:rFonts w:eastAsia="Calibri" w:cs="Calibri"/>
          <w:i/>
          <w:iCs/>
          <w:lang w:val="fr-CH"/>
        </w:rPr>
        <w:t>Tableau 10 – Attributions de numéros pour les communications M2M au mois d'août 2023</w:t>
      </w:r>
    </w:p>
    <w:tbl>
      <w:tblPr>
        <w:tblW w:w="101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5"/>
        <w:gridCol w:w="3832"/>
        <w:gridCol w:w="2835"/>
      </w:tblGrid>
      <w:tr w:rsidR="00D3063F" w:rsidRPr="00577F35" w14:paraId="7CE280A0" w14:textId="77777777" w:rsidTr="006322C8">
        <w:trPr>
          <w:cantSplit/>
          <w:trHeight w:val="340"/>
          <w:tblHeader/>
          <w:jc w:val="center"/>
        </w:trPr>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tcPr>
          <w:p w14:paraId="4AEED76A" w14:textId="77777777" w:rsidR="00D3063F" w:rsidRPr="00577F35" w:rsidRDefault="00D3063F" w:rsidP="006322C8">
            <w:pPr>
              <w:keepNext/>
              <w:tabs>
                <w:tab w:val="clear" w:pos="567"/>
                <w:tab w:val="clear" w:pos="1276"/>
                <w:tab w:val="clear" w:pos="1843"/>
                <w:tab w:val="clear" w:pos="5387"/>
                <w:tab w:val="clear" w:pos="5954"/>
                <w:tab w:val="left" w:pos="192"/>
                <w:tab w:val="center" w:pos="1917"/>
              </w:tabs>
              <w:spacing w:before="40"/>
              <w:jc w:val="left"/>
              <w:rPr>
                <w:rFonts w:cs="Calibri"/>
                <w:bCs/>
                <w:i/>
                <w:lang w:bidi="ar-EG"/>
              </w:rPr>
            </w:pPr>
            <w:proofErr w:type="spellStart"/>
            <w:r w:rsidRPr="00577F35">
              <w:rPr>
                <w:rFonts w:cs="Calibri"/>
                <w:bCs/>
                <w:i/>
                <w:lang w:bidi="ar-EG"/>
              </w:rPr>
              <w:t>Opérateur</w:t>
            </w:r>
            <w:proofErr w:type="spellEnd"/>
            <w:r w:rsidRPr="00577F35">
              <w:rPr>
                <w:rFonts w:cs="Calibri"/>
                <w:bCs/>
                <w:i/>
                <w:lang w:bidi="ar-EG"/>
              </w:rPr>
              <w:t xml:space="preserve"> de </w:t>
            </w:r>
            <w:proofErr w:type="spellStart"/>
            <w:r w:rsidRPr="00577F35">
              <w:rPr>
                <w:rFonts w:cs="Calibri"/>
                <w:bCs/>
                <w:i/>
                <w:lang w:bidi="ar-EG"/>
              </w:rPr>
              <w:t>réseau</w:t>
            </w:r>
            <w:proofErr w:type="spellEnd"/>
            <w:r w:rsidRPr="00577F35">
              <w:rPr>
                <w:rFonts w:cs="Calibri"/>
                <w:bCs/>
                <w:i/>
                <w:lang w:bidi="ar-EG"/>
              </w:rPr>
              <w:t xml:space="preserve"> mobile</w:t>
            </w:r>
          </w:p>
        </w:tc>
        <w:tc>
          <w:tcPr>
            <w:tcW w:w="3832" w:type="dxa"/>
            <w:tcBorders>
              <w:top w:val="single" w:sz="4" w:space="0" w:color="auto"/>
              <w:left w:val="single" w:sz="4" w:space="0" w:color="auto"/>
              <w:bottom w:val="single" w:sz="4" w:space="0" w:color="auto"/>
              <w:right w:val="single" w:sz="4" w:space="0" w:color="auto"/>
            </w:tcBorders>
            <w:shd w:val="clear" w:color="auto" w:fill="FFFFFF" w:themeFill="background1"/>
          </w:tcPr>
          <w:p w14:paraId="47CADB8B" w14:textId="77777777" w:rsidR="00D3063F" w:rsidRPr="00577F35" w:rsidRDefault="00D3063F" w:rsidP="006322C8">
            <w:pPr>
              <w:keepNext/>
              <w:tabs>
                <w:tab w:val="clear" w:pos="567"/>
                <w:tab w:val="clear" w:pos="1276"/>
                <w:tab w:val="clear" w:pos="1843"/>
                <w:tab w:val="clear" w:pos="5387"/>
                <w:tab w:val="clear" w:pos="5954"/>
              </w:tabs>
              <w:spacing w:before="40" w:after="40"/>
              <w:jc w:val="left"/>
              <w:rPr>
                <w:rFonts w:cs="Calibri"/>
                <w:bCs/>
                <w:i/>
                <w:lang w:bidi="ar-EG"/>
              </w:rPr>
            </w:pPr>
            <w:r w:rsidRPr="00577F35">
              <w:rPr>
                <w:rFonts w:cs="Calibri"/>
                <w:bCs/>
                <w:i/>
                <w:lang w:bidi="ar-EG"/>
              </w:rPr>
              <w:t xml:space="preserve">Série de </w:t>
            </w:r>
            <w:proofErr w:type="spellStart"/>
            <w:r w:rsidRPr="00577F35">
              <w:rPr>
                <w:rFonts w:cs="Calibri"/>
                <w:bCs/>
                <w:i/>
                <w:lang w:bidi="ar-EG"/>
              </w:rPr>
              <w:t>numéros</w:t>
            </w:r>
            <w:proofErr w:type="spellEnd"/>
            <w:r w:rsidRPr="00577F35">
              <w:rPr>
                <w:rFonts w:cs="Calibri"/>
                <w:bCs/>
                <w:i/>
                <w:lang w:bidi="ar-EG"/>
              </w:rPr>
              <w:t xml:space="preserve"> M2M</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C553BC3" w14:textId="77777777" w:rsidR="00D3063F" w:rsidRPr="00577F35" w:rsidRDefault="00D3063F" w:rsidP="006322C8">
            <w:pPr>
              <w:keepNext/>
              <w:tabs>
                <w:tab w:val="clear" w:pos="567"/>
                <w:tab w:val="clear" w:pos="1276"/>
                <w:tab w:val="clear" w:pos="1843"/>
                <w:tab w:val="clear" w:pos="5387"/>
                <w:tab w:val="clear" w:pos="5954"/>
              </w:tabs>
              <w:spacing w:before="40" w:after="40"/>
              <w:jc w:val="left"/>
              <w:rPr>
                <w:rFonts w:cs="Calibri"/>
                <w:bCs/>
                <w:i/>
                <w:lang w:bidi="ar-EG"/>
              </w:rPr>
            </w:pPr>
            <w:r w:rsidRPr="00577F35">
              <w:rPr>
                <w:rFonts w:cs="Calibri"/>
                <w:bCs/>
                <w:i/>
                <w:lang w:bidi="ar-EG"/>
              </w:rPr>
              <w:t xml:space="preserve">Nombre </w:t>
            </w:r>
            <w:proofErr w:type="spellStart"/>
            <w:r w:rsidRPr="00577F35">
              <w:rPr>
                <w:rFonts w:cs="Calibri"/>
                <w:bCs/>
                <w:i/>
                <w:lang w:bidi="ar-EG"/>
              </w:rPr>
              <w:t>attribué</w:t>
            </w:r>
            <w:proofErr w:type="spellEnd"/>
          </w:p>
        </w:tc>
      </w:tr>
      <w:tr w:rsidR="00D3063F" w:rsidRPr="00577F35" w14:paraId="6A0FC5A0" w14:textId="77777777" w:rsidTr="006322C8">
        <w:trPr>
          <w:cantSplit/>
          <w:trHeight w:val="309"/>
          <w:tblHeader/>
          <w:jc w:val="center"/>
        </w:trPr>
        <w:tc>
          <w:tcPr>
            <w:tcW w:w="3515" w:type="dxa"/>
            <w:tcBorders>
              <w:top w:val="single" w:sz="4" w:space="0" w:color="auto"/>
              <w:left w:val="single" w:sz="4" w:space="0" w:color="auto"/>
              <w:bottom w:val="single" w:sz="4" w:space="0" w:color="auto"/>
              <w:right w:val="single" w:sz="4" w:space="0" w:color="auto"/>
            </w:tcBorders>
            <w:shd w:val="clear" w:color="auto" w:fill="FFC000"/>
          </w:tcPr>
          <w:p w14:paraId="186D83B2"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Orange Botswana</w:t>
            </w:r>
          </w:p>
        </w:tc>
        <w:tc>
          <w:tcPr>
            <w:tcW w:w="3832" w:type="dxa"/>
            <w:tcBorders>
              <w:top w:val="single" w:sz="4" w:space="0" w:color="auto"/>
              <w:left w:val="single" w:sz="4" w:space="0" w:color="auto"/>
              <w:bottom w:val="single" w:sz="4" w:space="0" w:color="auto"/>
              <w:right w:val="single" w:sz="4" w:space="0" w:color="auto"/>
            </w:tcBorders>
            <w:shd w:val="clear" w:color="auto" w:fill="FFC000"/>
          </w:tcPr>
          <w:p w14:paraId="3C620A06"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0000 0000 – 89 0000 9999</w:t>
            </w:r>
          </w:p>
          <w:p w14:paraId="1827512A"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0001 0000 – 89 0001 9999</w:t>
            </w:r>
          </w:p>
          <w:p w14:paraId="37616896"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0002 0000 – 89 0002 9999</w:t>
            </w:r>
          </w:p>
          <w:p w14:paraId="2EF62267"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0003 0000 – 89 0003 9999</w:t>
            </w:r>
          </w:p>
          <w:p w14:paraId="33929014"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0004 0000 – 89 0004 9999</w:t>
            </w:r>
          </w:p>
          <w:p w14:paraId="18AE0DC2"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0018 0000 – 89 0018 9999</w:t>
            </w:r>
          </w:p>
          <w:p w14:paraId="685291AF"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0019 0000 – 89 0019 9999</w:t>
            </w:r>
          </w:p>
          <w:p w14:paraId="42ABC7FB"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0020 0000 – 89 0020 9999</w:t>
            </w:r>
          </w:p>
          <w:p w14:paraId="5323C71E"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0021 0000 – 89 0021 9999</w:t>
            </w:r>
          </w:p>
          <w:p w14:paraId="1E9AA90F"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0022 0000 – 89 0022 9999</w:t>
            </w:r>
          </w:p>
          <w:p w14:paraId="2E547227"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0023 0000 – 89 0023 9999</w:t>
            </w:r>
          </w:p>
          <w:p w14:paraId="78AC0381"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0024 0000 – 89 0024 9999</w:t>
            </w:r>
          </w:p>
          <w:p w14:paraId="7A0F54AF"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0025 0000 – 89 0025 9999</w:t>
            </w:r>
          </w:p>
          <w:p w14:paraId="3930C246"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0026 0000 – 89 0026 9999</w:t>
            </w:r>
          </w:p>
          <w:p w14:paraId="1E99C548"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0027 0000 – 89 0027 9999</w:t>
            </w:r>
          </w:p>
          <w:p w14:paraId="0C322A6F"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0028 0000 – 89 0028 9999</w:t>
            </w:r>
          </w:p>
        </w:tc>
        <w:tc>
          <w:tcPr>
            <w:tcW w:w="2835" w:type="dxa"/>
            <w:tcBorders>
              <w:top w:val="single" w:sz="4" w:space="0" w:color="auto"/>
              <w:left w:val="single" w:sz="4" w:space="0" w:color="auto"/>
              <w:bottom w:val="single" w:sz="4" w:space="0" w:color="auto"/>
              <w:right w:val="single" w:sz="4" w:space="0" w:color="auto"/>
            </w:tcBorders>
            <w:shd w:val="clear" w:color="auto" w:fill="FFC000"/>
          </w:tcPr>
          <w:p w14:paraId="7B929E8A"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42D91981"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1DB44FFE"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296D8CDB"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6AC16F45"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19D68F5F"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5746F92A"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58D1AF4D"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7F3EFE27"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2EA90E90"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26A06F79"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73E14188"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239BF0AD"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306CD079"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59869190"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1A8B38D3"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tc>
      </w:tr>
      <w:tr w:rsidR="00D3063F" w:rsidRPr="00577F35" w14:paraId="1D8A7D45" w14:textId="77777777" w:rsidTr="006322C8">
        <w:trPr>
          <w:cantSplit/>
          <w:trHeight w:val="185"/>
          <w:tblHeader/>
          <w:jc w:val="center"/>
        </w:trPr>
        <w:tc>
          <w:tcPr>
            <w:tcW w:w="3515" w:type="dxa"/>
            <w:tcBorders>
              <w:top w:val="single" w:sz="4" w:space="0" w:color="auto"/>
              <w:left w:val="single" w:sz="4" w:space="0" w:color="auto"/>
              <w:bottom w:val="single" w:sz="4" w:space="0" w:color="auto"/>
              <w:right w:val="single" w:sz="4" w:space="0" w:color="auto"/>
            </w:tcBorders>
            <w:shd w:val="clear" w:color="auto" w:fill="00B050"/>
          </w:tcPr>
          <w:p w14:paraId="7A1D7632"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Botswana Telecommunications Corporation Limited (BTCL)</w:t>
            </w:r>
          </w:p>
        </w:tc>
        <w:tc>
          <w:tcPr>
            <w:tcW w:w="3832" w:type="dxa"/>
            <w:tcBorders>
              <w:top w:val="single" w:sz="4" w:space="0" w:color="auto"/>
              <w:left w:val="single" w:sz="4" w:space="0" w:color="auto"/>
              <w:bottom w:val="single" w:sz="4" w:space="0" w:color="auto"/>
              <w:right w:val="single" w:sz="4" w:space="0" w:color="auto"/>
            </w:tcBorders>
            <w:shd w:val="clear" w:color="auto" w:fill="00B050"/>
          </w:tcPr>
          <w:p w14:paraId="574C4BA8"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0005 0000 – 89 0005 9999</w:t>
            </w:r>
          </w:p>
          <w:p w14:paraId="24FF50A9"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0006 0000 – 89 0006 9999</w:t>
            </w:r>
          </w:p>
          <w:p w14:paraId="71C63B0F"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0007 0000 – 89 0007 9999</w:t>
            </w:r>
          </w:p>
          <w:p w14:paraId="5CD49C38"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0008 0000 – 89 0008 9999</w:t>
            </w:r>
          </w:p>
          <w:p w14:paraId="6379EE3A"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0009 0000 – 89 0009 9999</w:t>
            </w:r>
          </w:p>
          <w:p w14:paraId="57B517C3"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0069 0000 – 89 0069 9999</w:t>
            </w:r>
          </w:p>
        </w:tc>
        <w:tc>
          <w:tcPr>
            <w:tcW w:w="2835" w:type="dxa"/>
            <w:tcBorders>
              <w:top w:val="single" w:sz="4" w:space="0" w:color="auto"/>
              <w:left w:val="single" w:sz="4" w:space="0" w:color="auto"/>
              <w:bottom w:val="single" w:sz="4" w:space="0" w:color="auto"/>
              <w:right w:val="single" w:sz="4" w:space="0" w:color="auto"/>
            </w:tcBorders>
            <w:shd w:val="clear" w:color="auto" w:fill="00B050"/>
          </w:tcPr>
          <w:p w14:paraId="595D74DF"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71597177"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0F62D5FF"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5DB8638A"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05CF7F0D"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0449C801"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tc>
      </w:tr>
      <w:tr w:rsidR="00D3063F" w:rsidRPr="00577F35" w14:paraId="688BF40D" w14:textId="77777777" w:rsidTr="006322C8">
        <w:trPr>
          <w:cantSplit/>
          <w:trHeight w:val="127"/>
          <w:tblHeader/>
          <w:jc w:val="center"/>
        </w:trPr>
        <w:tc>
          <w:tcPr>
            <w:tcW w:w="3515" w:type="dxa"/>
            <w:tcBorders>
              <w:top w:val="single" w:sz="4" w:space="0" w:color="auto"/>
              <w:left w:val="single" w:sz="4" w:space="0" w:color="auto"/>
              <w:bottom w:val="single" w:sz="4" w:space="0" w:color="auto"/>
              <w:right w:val="single" w:sz="4" w:space="0" w:color="auto"/>
            </w:tcBorders>
            <w:shd w:val="clear" w:color="auto" w:fill="FFFF00"/>
          </w:tcPr>
          <w:p w14:paraId="64F48EAA"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proofErr w:type="spellStart"/>
            <w:r w:rsidRPr="00577F35">
              <w:rPr>
                <w:rFonts w:cs="Calibri"/>
              </w:rPr>
              <w:t>Mascom</w:t>
            </w:r>
            <w:proofErr w:type="spellEnd"/>
            <w:r w:rsidRPr="00577F35">
              <w:rPr>
                <w:rFonts w:cs="Calibri"/>
              </w:rPr>
              <w:t xml:space="preserve"> Wireless</w:t>
            </w:r>
          </w:p>
        </w:tc>
        <w:tc>
          <w:tcPr>
            <w:tcW w:w="3832" w:type="dxa"/>
            <w:tcBorders>
              <w:top w:val="single" w:sz="4" w:space="0" w:color="auto"/>
              <w:left w:val="single" w:sz="4" w:space="0" w:color="auto"/>
              <w:bottom w:val="single" w:sz="4" w:space="0" w:color="auto"/>
              <w:right w:val="single" w:sz="4" w:space="0" w:color="auto"/>
            </w:tcBorders>
            <w:shd w:val="clear" w:color="auto" w:fill="FFFF00"/>
          </w:tcPr>
          <w:p w14:paraId="1511FE5B"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0010 0000 – 89 0010 9999</w:t>
            </w:r>
          </w:p>
          <w:p w14:paraId="6E57A06E"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0011 0000 – 89 0011 9999</w:t>
            </w:r>
          </w:p>
          <w:p w14:paraId="32B27EB8"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0012 0000 – 89 0012 9999</w:t>
            </w:r>
          </w:p>
          <w:p w14:paraId="04B41BE9"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0013 0000 – 89 0013 9999</w:t>
            </w:r>
          </w:p>
          <w:p w14:paraId="0C9F5C91"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0014 0000 – 89 0014 9999</w:t>
            </w:r>
          </w:p>
          <w:p w14:paraId="58AECC83"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0015 0000 – 89 0015 9999</w:t>
            </w:r>
          </w:p>
          <w:p w14:paraId="44E8B361"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0016 0000 – 89 0016 9999</w:t>
            </w:r>
          </w:p>
          <w:p w14:paraId="2E365865"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89 0017 0000 – 89 0017 9999</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14:paraId="75E9F175"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2AE0FC62"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143EFE37"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4FAB49D0"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793B957D"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7DE2CFF2"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01507AB8"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p w14:paraId="07808571" w14:textId="77777777" w:rsidR="00D3063F" w:rsidRPr="00577F35" w:rsidRDefault="00D3063F" w:rsidP="006322C8">
            <w:pPr>
              <w:tabs>
                <w:tab w:val="clear" w:pos="567"/>
                <w:tab w:val="clear" w:pos="1276"/>
                <w:tab w:val="clear" w:pos="1843"/>
                <w:tab w:val="clear" w:pos="5387"/>
                <w:tab w:val="clear" w:pos="5954"/>
              </w:tabs>
              <w:spacing w:before="40"/>
              <w:jc w:val="left"/>
              <w:rPr>
                <w:rFonts w:cs="Calibri"/>
              </w:rPr>
            </w:pPr>
            <w:r w:rsidRPr="00577F35">
              <w:rPr>
                <w:rFonts w:cs="Calibri"/>
              </w:rPr>
              <w:t>10 000</w:t>
            </w:r>
          </w:p>
        </w:tc>
      </w:tr>
    </w:tbl>
    <w:p w14:paraId="5C1E7E4F" w14:textId="77777777" w:rsidR="00D3063F" w:rsidRPr="00BD1A1D" w:rsidRDefault="00D3063F" w:rsidP="00D3063F">
      <w:pPr>
        <w:spacing w:after="240"/>
        <w:jc w:val="left"/>
        <w:rPr>
          <w:rFonts w:eastAsia="Calibri"/>
          <w:lang w:val="fr-CH"/>
        </w:rPr>
      </w:pPr>
      <w:r w:rsidRPr="00BD1A1D">
        <w:rPr>
          <w:rFonts w:eastAsia="Calibri"/>
          <w:b/>
          <w:bCs/>
          <w:lang w:val="fr-CH"/>
        </w:rPr>
        <w:t>Note</w:t>
      </w:r>
      <w:r w:rsidRPr="00BD1A1D">
        <w:rPr>
          <w:rFonts w:eastAsia="Calibri"/>
          <w:lang w:val="fr-CH"/>
        </w:rPr>
        <w:t>:</w:t>
      </w:r>
      <w:r w:rsidRPr="00BD1A1D">
        <w:rPr>
          <w:rFonts w:eastAsia="Calibri"/>
          <w:b/>
          <w:bCs/>
          <w:lang w:val="fr-CH"/>
        </w:rPr>
        <w:t xml:space="preserve"> </w:t>
      </w:r>
      <w:r w:rsidRPr="00BD1A1D">
        <w:rPr>
          <w:rFonts w:eastAsia="Calibri"/>
          <w:lang w:val="fr-CH"/>
        </w:rPr>
        <w:t>TOUTES les attributions sont des blocs de 10 000 numéros.</w:t>
      </w:r>
    </w:p>
    <w:p w14:paraId="4AA3D9E3" w14:textId="77777777" w:rsidR="00BD1A1D" w:rsidRDefault="00BD1A1D" w:rsidP="00D3063F">
      <w:pPr>
        <w:jc w:val="left"/>
        <w:rPr>
          <w:rFonts w:eastAsia="Calibri"/>
          <w:lang w:val="fr-CH"/>
        </w:rPr>
      </w:pPr>
      <w:r>
        <w:rPr>
          <w:rFonts w:eastAsia="Calibri"/>
          <w:lang w:val="fr-CH"/>
        </w:rPr>
        <w:br w:type="page"/>
      </w:r>
    </w:p>
    <w:p w14:paraId="18E08E4B" w14:textId="15BB39C4" w:rsidR="00D3063F" w:rsidRPr="00BD1A1D" w:rsidRDefault="00D3063F" w:rsidP="00D3063F">
      <w:pPr>
        <w:jc w:val="left"/>
        <w:rPr>
          <w:rFonts w:eastAsia="Calibri"/>
          <w:lang w:val="fr-CH"/>
        </w:rPr>
      </w:pPr>
      <w:r w:rsidRPr="00BD1A1D">
        <w:rPr>
          <w:rFonts w:eastAsia="Calibri"/>
          <w:lang w:val="fr-CH"/>
        </w:rPr>
        <w:lastRenderedPageBreak/>
        <w:tab/>
        <w:t>6.2.4</w:t>
      </w:r>
      <w:r w:rsidRPr="00BD1A1D">
        <w:rPr>
          <w:rFonts w:eastAsia="Calibri"/>
          <w:lang w:val="fr-CH"/>
        </w:rPr>
        <w:tab/>
        <w:t>Le Tableau 11 ci-dessous présente les attributions de numéros fixes actifs à sept chiffres:</w:t>
      </w:r>
    </w:p>
    <w:p w14:paraId="79BF94CE" w14:textId="77777777" w:rsidR="00D3063F" w:rsidRPr="00BD1A1D" w:rsidRDefault="00D3063F" w:rsidP="00D3063F">
      <w:pPr>
        <w:tabs>
          <w:tab w:val="clear" w:pos="567"/>
          <w:tab w:val="clear" w:pos="1276"/>
          <w:tab w:val="clear" w:pos="1843"/>
          <w:tab w:val="clear" w:pos="5387"/>
          <w:tab w:val="clear" w:pos="5954"/>
        </w:tabs>
        <w:overflowPunct/>
        <w:autoSpaceDE/>
        <w:autoSpaceDN/>
        <w:adjustRightInd/>
        <w:spacing w:after="120"/>
        <w:jc w:val="center"/>
        <w:textAlignment w:val="auto"/>
        <w:rPr>
          <w:rFonts w:eastAsia="Calibri" w:cs="Calibri"/>
          <w:i/>
          <w:iCs/>
          <w:lang w:val="fr-CH"/>
        </w:rPr>
      </w:pPr>
      <w:r w:rsidRPr="00BD1A1D">
        <w:rPr>
          <w:rFonts w:eastAsia="Calibri" w:cs="Calibri"/>
          <w:i/>
          <w:iCs/>
          <w:lang w:val="fr-CH"/>
        </w:rPr>
        <w:t>Tableau 11 – Attributions de numéros fixes au mois d'août 2023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887"/>
        <w:gridCol w:w="2357"/>
        <w:gridCol w:w="2262"/>
        <w:gridCol w:w="2117"/>
      </w:tblGrid>
      <w:tr w:rsidR="00D3063F" w:rsidRPr="00577F35" w14:paraId="77110CE7" w14:textId="77777777" w:rsidTr="007D08C3">
        <w:trPr>
          <w:trHeight w:val="239"/>
        </w:trPr>
        <w:tc>
          <w:tcPr>
            <w:tcW w:w="2890" w:type="dxa"/>
            <w:shd w:val="clear" w:color="auto" w:fill="D9E2F3"/>
          </w:tcPr>
          <w:p w14:paraId="45BCA091" w14:textId="77777777" w:rsidR="00D3063F" w:rsidRPr="00577F35" w:rsidRDefault="00D3063F" w:rsidP="007D08C3">
            <w:pPr>
              <w:keepNext/>
              <w:tabs>
                <w:tab w:val="clear" w:pos="567"/>
                <w:tab w:val="clear" w:pos="1276"/>
                <w:tab w:val="clear" w:pos="1843"/>
                <w:tab w:val="clear" w:pos="5387"/>
                <w:tab w:val="clear" w:pos="5954"/>
                <w:tab w:val="left" w:pos="192"/>
                <w:tab w:val="center" w:pos="1917"/>
              </w:tabs>
              <w:spacing w:before="40" w:after="40"/>
              <w:jc w:val="center"/>
              <w:rPr>
                <w:rFonts w:cs="Calibri"/>
                <w:bCs/>
                <w:i/>
                <w:lang w:bidi="ar-EG"/>
              </w:rPr>
            </w:pPr>
            <w:r w:rsidRPr="00577F35">
              <w:rPr>
                <w:rFonts w:cs="Calibri"/>
                <w:bCs/>
                <w:i/>
                <w:lang w:bidi="ar-EG"/>
              </w:rPr>
              <w:t xml:space="preserve">Blocs de </w:t>
            </w:r>
            <w:proofErr w:type="spellStart"/>
            <w:r w:rsidRPr="00577F35">
              <w:rPr>
                <w:rFonts w:cs="Calibri"/>
                <w:bCs/>
                <w:i/>
                <w:lang w:bidi="ar-EG"/>
              </w:rPr>
              <w:t>numéros</w:t>
            </w:r>
            <w:proofErr w:type="spellEnd"/>
          </w:p>
        </w:tc>
        <w:tc>
          <w:tcPr>
            <w:tcW w:w="2358" w:type="dxa"/>
            <w:shd w:val="clear" w:color="auto" w:fill="D9E2F3"/>
            <w:vAlign w:val="center"/>
          </w:tcPr>
          <w:p w14:paraId="7068ACB8" w14:textId="77777777" w:rsidR="00D3063F" w:rsidRPr="00577F35" w:rsidRDefault="00D3063F" w:rsidP="007D08C3">
            <w:pPr>
              <w:keepNext/>
              <w:tabs>
                <w:tab w:val="clear" w:pos="567"/>
                <w:tab w:val="clear" w:pos="1276"/>
                <w:tab w:val="clear" w:pos="1843"/>
                <w:tab w:val="clear" w:pos="5387"/>
                <w:tab w:val="clear" w:pos="5954"/>
                <w:tab w:val="left" w:pos="192"/>
                <w:tab w:val="center" w:pos="1917"/>
              </w:tabs>
              <w:spacing w:before="40" w:after="40"/>
              <w:jc w:val="center"/>
              <w:rPr>
                <w:rFonts w:cs="Calibri"/>
                <w:bCs/>
                <w:i/>
                <w:lang w:bidi="ar-EG"/>
              </w:rPr>
            </w:pPr>
            <w:r w:rsidRPr="00577F35">
              <w:rPr>
                <w:rFonts w:cs="Calibri"/>
                <w:bCs/>
                <w:i/>
                <w:lang w:bidi="ar-EG"/>
              </w:rPr>
              <w:t>Orange Botswana</w:t>
            </w:r>
          </w:p>
        </w:tc>
        <w:tc>
          <w:tcPr>
            <w:tcW w:w="2263" w:type="dxa"/>
            <w:shd w:val="clear" w:color="auto" w:fill="D9E2F3"/>
            <w:vAlign w:val="center"/>
          </w:tcPr>
          <w:p w14:paraId="7AB70B12" w14:textId="77777777" w:rsidR="00D3063F" w:rsidRPr="00577F35" w:rsidRDefault="00D3063F" w:rsidP="007D08C3">
            <w:pPr>
              <w:keepNext/>
              <w:tabs>
                <w:tab w:val="clear" w:pos="567"/>
                <w:tab w:val="clear" w:pos="1276"/>
                <w:tab w:val="clear" w:pos="1843"/>
                <w:tab w:val="clear" w:pos="5387"/>
                <w:tab w:val="clear" w:pos="5954"/>
                <w:tab w:val="left" w:pos="192"/>
                <w:tab w:val="center" w:pos="1917"/>
              </w:tabs>
              <w:spacing w:before="40" w:after="40"/>
              <w:jc w:val="center"/>
              <w:rPr>
                <w:rFonts w:cs="Calibri"/>
                <w:bCs/>
                <w:i/>
                <w:lang w:bidi="ar-EG"/>
              </w:rPr>
            </w:pPr>
            <w:proofErr w:type="spellStart"/>
            <w:r w:rsidRPr="00577F35">
              <w:rPr>
                <w:rFonts w:cs="Calibri"/>
                <w:bCs/>
                <w:i/>
                <w:lang w:bidi="ar-EG"/>
              </w:rPr>
              <w:t>Mascom</w:t>
            </w:r>
            <w:proofErr w:type="spellEnd"/>
            <w:r w:rsidRPr="00577F35">
              <w:rPr>
                <w:rFonts w:cs="Calibri"/>
                <w:bCs/>
                <w:i/>
                <w:lang w:bidi="ar-EG"/>
              </w:rPr>
              <w:t xml:space="preserve"> Wireless</w:t>
            </w:r>
          </w:p>
        </w:tc>
        <w:tc>
          <w:tcPr>
            <w:tcW w:w="2118" w:type="dxa"/>
            <w:shd w:val="clear" w:color="auto" w:fill="D9E2F3"/>
            <w:vAlign w:val="center"/>
          </w:tcPr>
          <w:p w14:paraId="5B30B809" w14:textId="77777777" w:rsidR="00D3063F" w:rsidRPr="00577F35" w:rsidRDefault="00D3063F" w:rsidP="007D08C3">
            <w:pPr>
              <w:keepNext/>
              <w:tabs>
                <w:tab w:val="clear" w:pos="567"/>
                <w:tab w:val="clear" w:pos="1276"/>
                <w:tab w:val="clear" w:pos="1843"/>
                <w:tab w:val="clear" w:pos="5387"/>
                <w:tab w:val="clear" w:pos="5954"/>
                <w:tab w:val="left" w:pos="192"/>
                <w:tab w:val="center" w:pos="1917"/>
              </w:tabs>
              <w:spacing w:before="40" w:after="40"/>
              <w:jc w:val="center"/>
              <w:rPr>
                <w:rFonts w:cs="Calibri"/>
                <w:bCs/>
                <w:i/>
                <w:lang w:bidi="ar-EG"/>
              </w:rPr>
            </w:pPr>
            <w:r w:rsidRPr="00577F35">
              <w:rPr>
                <w:rFonts w:cs="Calibri"/>
                <w:bCs/>
                <w:i/>
                <w:lang w:bidi="ar-EG"/>
              </w:rPr>
              <w:t>BTCL</w:t>
            </w:r>
          </w:p>
        </w:tc>
      </w:tr>
      <w:tr w:rsidR="00D3063F" w:rsidRPr="00577F35" w14:paraId="1582B417" w14:textId="77777777" w:rsidTr="006322C8">
        <w:trPr>
          <w:trHeight w:val="233"/>
        </w:trPr>
        <w:tc>
          <w:tcPr>
            <w:tcW w:w="2890" w:type="dxa"/>
            <w:shd w:val="clear" w:color="auto" w:fill="FFFFFF" w:themeFill="background1"/>
          </w:tcPr>
          <w:p w14:paraId="6428FFBD" w14:textId="77777777" w:rsidR="00D3063F" w:rsidRPr="00577F35" w:rsidRDefault="00D3063F" w:rsidP="006322C8">
            <w:pPr>
              <w:pStyle w:val="TableParagraph"/>
              <w:spacing w:line="240" w:lineRule="auto"/>
              <w:rPr>
                <w:rFonts w:ascii="Calibri" w:hAnsi="Calibri" w:cs="Calibri"/>
                <w:sz w:val="20"/>
                <w:szCs w:val="20"/>
                <w:lang w:val="fr-FR"/>
              </w:rPr>
            </w:pPr>
            <w:r w:rsidRPr="00577F35">
              <w:rPr>
                <w:rFonts w:ascii="Calibri" w:hAnsi="Calibri" w:cs="Calibri"/>
                <w:sz w:val="20"/>
                <w:szCs w:val="20"/>
                <w:lang w:val="fr-FR"/>
              </w:rPr>
              <w:t>2XX</w:t>
            </w:r>
            <w:r w:rsidRPr="00577F35">
              <w:rPr>
                <w:rFonts w:ascii="Calibri" w:hAnsi="Calibri" w:cs="Calibri"/>
                <w:spacing w:val="-2"/>
                <w:sz w:val="20"/>
                <w:szCs w:val="20"/>
                <w:lang w:val="fr-FR"/>
              </w:rPr>
              <w:t xml:space="preserve"> </w:t>
            </w:r>
            <w:r w:rsidRPr="00577F35">
              <w:rPr>
                <w:rFonts w:ascii="Calibri" w:hAnsi="Calibri" w:cs="Calibri"/>
                <w:spacing w:val="-4"/>
                <w:sz w:val="20"/>
                <w:szCs w:val="20"/>
                <w:lang w:val="fr-FR"/>
              </w:rPr>
              <w:t>XXXX</w:t>
            </w:r>
          </w:p>
        </w:tc>
        <w:tc>
          <w:tcPr>
            <w:tcW w:w="2358" w:type="dxa"/>
            <w:shd w:val="clear" w:color="auto" w:fill="auto"/>
          </w:tcPr>
          <w:p w14:paraId="13E7DF63" w14:textId="77777777" w:rsidR="00D3063F" w:rsidRPr="00577F35" w:rsidRDefault="00D3063F" w:rsidP="006322C8">
            <w:pPr>
              <w:pStyle w:val="TableParagraph"/>
              <w:spacing w:line="240" w:lineRule="auto"/>
              <w:rPr>
                <w:rFonts w:ascii="Calibri" w:hAnsi="Calibri" w:cs="Calibri"/>
                <w:sz w:val="20"/>
                <w:szCs w:val="20"/>
                <w:lang w:val="fr-FR"/>
              </w:rPr>
            </w:pPr>
            <w:r w:rsidRPr="00577F35">
              <w:rPr>
                <w:rFonts w:ascii="Calibri" w:hAnsi="Calibri" w:cs="Calibri"/>
                <w:w w:val="99"/>
                <w:sz w:val="20"/>
                <w:szCs w:val="20"/>
                <w:lang w:val="fr-FR"/>
              </w:rPr>
              <w:t>–</w:t>
            </w:r>
          </w:p>
        </w:tc>
        <w:tc>
          <w:tcPr>
            <w:tcW w:w="2263" w:type="dxa"/>
            <w:shd w:val="clear" w:color="auto" w:fill="auto"/>
          </w:tcPr>
          <w:p w14:paraId="417197C1" w14:textId="77777777" w:rsidR="00D3063F" w:rsidRPr="00577F35" w:rsidRDefault="00D3063F" w:rsidP="006322C8">
            <w:pPr>
              <w:pStyle w:val="TableParagraph"/>
              <w:spacing w:line="240" w:lineRule="auto"/>
              <w:ind w:left="106"/>
              <w:rPr>
                <w:rFonts w:ascii="Calibri" w:hAnsi="Calibri" w:cs="Calibri"/>
                <w:sz w:val="20"/>
                <w:szCs w:val="20"/>
                <w:lang w:val="fr-FR"/>
              </w:rPr>
            </w:pPr>
            <w:r w:rsidRPr="00577F35">
              <w:rPr>
                <w:rFonts w:ascii="Calibri" w:hAnsi="Calibri" w:cs="Calibri"/>
                <w:spacing w:val="-2"/>
                <w:sz w:val="20"/>
                <w:szCs w:val="20"/>
                <w:lang w:val="fr-FR"/>
              </w:rPr>
              <w:t>60 000</w:t>
            </w:r>
          </w:p>
        </w:tc>
        <w:tc>
          <w:tcPr>
            <w:tcW w:w="2118" w:type="dxa"/>
            <w:shd w:val="clear" w:color="auto" w:fill="auto"/>
          </w:tcPr>
          <w:p w14:paraId="3DD7A932" w14:textId="77777777" w:rsidR="00D3063F" w:rsidRPr="00577F35" w:rsidRDefault="00D3063F" w:rsidP="006322C8">
            <w:pPr>
              <w:pStyle w:val="TableParagraph"/>
              <w:spacing w:line="240" w:lineRule="auto"/>
              <w:ind w:left="103"/>
              <w:rPr>
                <w:rFonts w:ascii="Calibri" w:hAnsi="Calibri" w:cs="Calibri"/>
                <w:sz w:val="20"/>
                <w:szCs w:val="20"/>
                <w:lang w:val="fr-FR"/>
              </w:rPr>
            </w:pPr>
            <w:r w:rsidRPr="00577F35">
              <w:rPr>
                <w:rFonts w:ascii="Calibri" w:hAnsi="Calibri" w:cs="Calibri"/>
                <w:spacing w:val="-2"/>
                <w:sz w:val="20"/>
                <w:szCs w:val="20"/>
                <w:lang w:val="fr-FR"/>
              </w:rPr>
              <w:t>300 000</w:t>
            </w:r>
          </w:p>
        </w:tc>
      </w:tr>
      <w:tr w:rsidR="00D3063F" w:rsidRPr="00577F35" w14:paraId="5A569110" w14:textId="77777777" w:rsidTr="006322C8">
        <w:trPr>
          <w:trHeight w:val="215"/>
        </w:trPr>
        <w:tc>
          <w:tcPr>
            <w:tcW w:w="2890" w:type="dxa"/>
            <w:shd w:val="clear" w:color="auto" w:fill="FFFFFF" w:themeFill="background1"/>
          </w:tcPr>
          <w:p w14:paraId="5243906D" w14:textId="77777777" w:rsidR="00D3063F" w:rsidRPr="00577F35" w:rsidRDefault="00D3063F" w:rsidP="006322C8">
            <w:pPr>
              <w:pStyle w:val="TableParagraph"/>
              <w:spacing w:line="240" w:lineRule="auto"/>
              <w:rPr>
                <w:rFonts w:ascii="Calibri" w:hAnsi="Calibri" w:cs="Calibri"/>
                <w:sz w:val="20"/>
                <w:szCs w:val="20"/>
                <w:lang w:val="fr-FR"/>
              </w:rPr>
            </w:pPr>
            <w:r w:rsidRPr="00577F35">
              <w:rPr>
                <w:rFonts w:ascii="Calibri" w:hAnsi="Calibri" w:cs="Calibri"/>
                <w:sz w:val="20"/>
                <w:szCs w:val="20"/>
                <w:lang w:val="fr-FR"/>
              </w:rPr>
              <w:t>3XX</w:t>
            </w:r>
            <w:r w:rsidRPr="00577F35">
              <w:rPr>
                <w:rFonts w:ascii="Calibri" w:hAnsi="Calibri" w:cs="Calibri"/>
                <w:spacing w:val="-2"/>
                <w:sz w:val="20"/>
                <w:szCs w:val="20"/>
                <w:lang w:val="fr-FR"/>
              </w:rPr>
              <w:t xml:space="preserve"> </w:t>
            </w:r>
            <w:r w:rsidRPr="00577F35">
              <w:rPr>
                <w:rFonts w:ascii="Calibri" w:hAnsi="Calibri" w:cs="Calibri"/>
                <w:spacing w:val="-4"/>
                <w:sz w:val="20"/>
                <w:szCs w:val="20"/>
                <w:lang w:val="fr-FR"/>
              </w:rPr>
              <w:t>XXXX</w:t>
            </w:r>
          </w:p>
        </w:tc>
        <w:tc>
          <w:tcPr>
            <w:tcW w:w="2358" w:type="dxa"/>
            <w:shd w:val="clear" w:color="auto" w:fill="auto"/>
          </w:tcPr>
          <w:p w14:paraId="050876AD" w14:textId="77777777" w:rsidR="00D3063F" w:rsidRPr="00577F35" w:rsidRDefault="00D3063F" w:rsidP="006322C8">
            <w:pPr>
              <w:pStyle w:val="TableParagraph"/>
              <w:spacing w:line="240" w:lineRule="auto"/>
              <w:rPr>
                <w:rFonts w:ascii="Calibri" w:hAnsi="Calibri" w:cs="Calibri"/>
                <w:sz w:val="20"/>
                <w:szCs w:val="20"/>
                <w:lang w:val="fr-FR"/>
              </w:rPr>
            </w:pPr>
            <w:r w:rsidRPr="00577F35">
              <w:rPr>
                <w:rFonts w:ascii="Calibri" w:hAnsi="Calibri" w:cs="Calibri"/>
                <w:w w:val="99"/>
                <w:sz w:val="20"/>
                <w:szCs w:val="20"/>
                <w:lang w:val="fr-FR"/>
              </w:rPr>
              <w:t>–</w:t>
            </w:r>
          </w:p>
        </w:tc>
        <w:tc>
          <w:tcPr>
            <w:tcW w:w="2263" w:type="dxa"/>
            <w:shd w:val="clear" w:color="auto" w:fill="auto"/>
          </w:tcPr>
          <w:p w14:paraId="30BD6C7E" w14:textId="77777777" w:rsidR="00D3063F" w:rsidRPr="00577F35" w:rsidRDefault="00D3063F" w:rsidP="006322C8">
            <w:pPr>
              <w:pStyle w:val="TableParagraph"/>
              <w:spacing w:line="240" w:lineRule="auto"/>
              <w:ind w:left="106"/>
              <w:rPr>
                <w:rFonts w:ascii="Calibri" w:hAnsi="Calibri" w:cs="Calibri"/>
                <w:sz w:val="20"/>
                <w:szCs w:val="20"/>
                <w:lang w:val="fr-FR"/>
              </w:rPr>
            </w:pPr>
            <w:r w:rsidRPr="00577F35">
              <w:rPr>
                <w:rFonts w:ascii="Calibri" w:hAnsi="Calibri" w:cs="Calibri"/>
                <w:spacing w:val="-2"/>
                <w:sz w:val="20"/>
                <w:szCs w:val="20"/>
                <w:lang w:val="fr-FR"/>
              </w:rPr>
              <w:t>60 000</w:t>
            </w:r>
          </w:p>
        </w:tc>
        <w:tc>
          <w:tcPr>
            <w:tcW w:w="2118" w:type="dxa"/>
            <w:shd w:val="clear" w:color="auto" w:fill="auto"/>
          </w:tcPr>
          <w:p w14:paraId="6DF7E69A" w14:textId="77777777" w:rsidR="00D3063F" w:rsidRPr="00577F35" w:rsidRDefault="00D3063F" w:rsidP="006322C8">
            <w:pPr>
              <w:pStyle w:val="TableParagraph"/>
              <w:spacing w:line="240" w:lineRule="auto"/>
              <w:ind w:left="103"/>
              <w:rPr>
                <w:rFonts w:ascii="Calibri" w:hAnsi="Calibri" w:cs="Calibri"/>
                <w:sz w:val="20"/>
                <w:szCs w:val="20"/>
                <w:lang w:val="fr-FR"/>
              </w:rPr>
            </w:pPr>
            <w:r w:rsidRPr="00577F35">
              <w:rPr>
                <w:rFonts w:ascii="Calibri" w:hAnsi="Calibri" w:cs="Calibri"/>
                <w:spacing w:val="-2"/>
                <w:sz w:val="20"/>
                <w:szCs w:val="20"/>
                <w:lang w:val="fr-FR"/>
              </w:rPr>
              <w:t>500 000</w:t>
            </w:r>
          </w:p>
        </w:tc>
      </w:tr>
      <w:tr w:rsidR="00D3063F" w:rsidRPr="00577F35" w14:paraId="06053AE4" w14:textId="77777777" w:rsidTr="006322C8">
        <w:trPr>
          <w:trHeight w:val="188"/>
        </w:trPr>
        <w:tc>
          <w:tcPr>
            <w:tcW w:w="2890" w:type="dxa"/>
            <w:shd w:val="clear" w:color="auto" w:fill="FFFFFF" w:themeFill="background1"/>
          </w:tcPr>
          <w:p w14:paraId="4607FB0A" w14:textId="77777777" w:rsidR="00D3063F" w:rsidRPr="00577F35" w:rsidRDefault="00D3063F" w:rsidP="006322C8">
            <w:pPr>
              <w:pStyle w:val="TableParagraph"/>
              <w:spacing w:line="240" w:lineRule="auto"/>
              <w:rPr>
                <w:rFonts w:ascii="Calibri" w:hAnsi="Calibri" w:cs="Calibri"/>
                <w:sz w:val="20"/>
                <w:szCs w:val="20"/>
                <w:lang w:val="fr-FR"/>
              </w:rPr>
            </w:pPr>
            <w:r w:rsidRPr="00577F35">
              <w:rPr>
                <w:rFonts w:ascii="Calibri" w:hAnsi="Calibri" w:cs="Calibri"/>
                <w:sz w:val="20"/>
                <w:szCs w:val="20"/>
                <w:lang w:val="fr-FR"/>
              </w:rPr>
              <w:t>4XX</w:t>
            </w:r>
            <w:r w:rsidRPr="00577F35">
              <w:rPr>
                <w:rFonts w:ascii="Calibri" w:hAnsi="Calibri" w:cs="Calibri"/>
                <w:spacing w:val="-2"/>
                <w:sz w:val="20"/>
                <w:szCs w:val="20"/>
                <w:lang w:val="fr-FR"/>
              </w:rPr>
              <w:t xml:space="preserve"> </w:t>
            </w:r>
            <w:r w:rsidRPr="00577F35">
              <w:rPr>
                <w:rFonts w:ascii="Calibri" w:hAnsi="Calibri" w:cs="Calibri"/>
                <w:spacing w:val="-4"/>
                <w:sz w:val="20"/>
                <w:szCs w:val="20"/>
                <w:lang w:val="fr-FR"/>
              </w:rPr>
              <w:t>XXXX</w:t>
            </w:r>
          </w:p>
        </w:tc>
        <w:tc>
          <w:tcPr>
            <w:tcW w:w="2358" w:type="dxa"/>
            <w:shd w:val="clear" w:color="auto" w:fill="auto"/>
          </w:tcPr>
          <w:p w14:paraId="3B367B83" w14:textId="77777777" w:rsidR="00D3063F" w:rsidRPr="00577F35" w:rsidRDefault="00D3063F" w:rsidP="006322C8">
            <w:pPr>
              <w:pStyle w:val="TableParagraph"/>
              <w:spacing w:line="240" w:lineRule="auto"/>
              <w:rPr>
                <w:rFonts w:ascii="Calibri" w:hAnsi="Calibri" w:cs="Calibri"/>
                <w:sz w:val="20"/>
                <w:szCs w:val="20"/>
                <w:lang w:val="fr-FR"/>
              </w:rPr>
            </w:pPr>
            <w:r w:rsidRPr="00577F35">
              <w:rPr>
                <w:rFonts w:ascii="Calibri" w:hAnsi="Calibri" w:cs="Calibri"/>
                <w:w w:val="99"/>
                <w:sz w:val="20"/>
                <w:szCs w:val="20"/>
                <w:lang w:val="fr-FR"/>
              </w:rPr>
              <w:t>–</w:t>
            </w:r>
          </w:p>
        </w:tc>
        <w:tc>
          <w:tcPr>
            <w:tcW w:w="2263" w:type="dxa"/>
            <w:shd w:val="clear" w:color="auto" w:fill="auto"/>
          </w:tcPr>
          <w:p w14:paraId="342D1201" w14:textId="77777777" w:rsidR="00D3063F" w:rsidRPr="00577F35" w:rsidRDefault="00D3063F" w:rsidP="006322C8">
            <w:pPr>
              <w:pStyle w:val="TableParagraph"/>
              <w:spacing w:line="240" w:lineRule="auto"/>
              <w:ind w:left="106"/>
              <w:rPr>
                <w:rFonts w:ascii="Calibri" w:hAnsi="Calibri" w:cs="Calibri"/>
                <w:sz w:val="20"/>
                <w:szCs w:val="20"/>
                <w:lang w:val="fr-FR"/>
              </w:rPr>
            </w:pPr>
            <w:r w:rsidRPr="00577F35">
              <w:rPr>
                <w:rFonts w:ascii="Calibri" w:hAnsi="Calibri" w:cs="Calibri"/>
                <w:spacing w:val="-2"/>
                <w:sz w:val="20"/>
                <w:szCs w:val="20"/>
                <w:lang w:val="fr-FR"/>
              </w:rPr>
              <w:t>30 000</w:t>
            </w:r>
          </w:p>
        </w:tc>
        <w:tc>
          <w:tcPr>
            <w:tcW w:w="2118" w:type="dxa"/>
            <w:shd w:val="clear" w:color="auto" w:fill="auto"/>
          </w:tcPr>
          <w:p w14:paraId="401879CB" w14:textId="77777777" w:rsidR="00D3063F" w:rsidRPr="00577F35" w:rsidRDefault="00D3063F" w:rsidP="006322C8">
            <w:pPr>
              <w:pStyle w:val="TableParagraph"/>
              <w:spacing w:line="240" w:lineRule="auto"/>
              <w:ind w:left="103"/>
              <w:rPr>
                <w:rFonts w:ascii="Calibri" w:hAnsi="Calibri" w:cs="Calibri"/>
                <w:sz w:val="20"/>
                <w:szCs w:val="20"/>
                <w:lang w:val="fr-FR"/>
              </w:rPr>
            </w:pPr>
            <w:r w:rsidRPr="00577F35">
              <w:rPr>
                <w:rFonts w:ascii="Calibri" w:hAnsi="Calibri" w:cs="Calibri"/>
                <w:spacing w:val="-2"/>
                <w:sz w:val="20"/>
                <w:szCs w:val="20"/>
                <w:lang w:val="fr-FR"/>
              </w:rPr>
              <w:t>300 000</w:t>
            </w:r>
          </w:p>
        </w:tc>
      </w:tr>
      <w:tr w:rsidR="00D3063F" w:rsidRPr="00577F35" w14:paraId="50C6657F" w14:textId="77777777" w:rsidTr="006322C8">
        <w:trPr>
          <w:trHeight w:val="170"/>
        </w:trPr>
        <w:tc>
          <w:tcPr>
            <w:tcW w:w="2890" w:type="dxa"/>
            <w:shd w:val="clear" w:color="auto" w:fill="FFFFFF" w:themeFill="background1"/>
          </w:tcPr>
          <w:p w14:paraId="11B0DDA6" w14:textId="77777777" w:rsidR="00D3063F" w:rsidRPr="00577F35" w:rsidRDefault="00D3063F" w:rsidP="006322C8">
            <w:pPr>
              <w:pStyle w:val="TableParagraph"/>
              <w:spacing w:line="240" w:lineRule="auto"/>
              <w:rPr>
                <w:rFonts w:ascii="Calibri" w:hAnsi="Calibri" w:cs="Calibri"/>
                <w:sz w:val="20"/>
                <w:szCs w:val="20"/>
                <w:lang w:val="fr-FR"/>
              </w:rPr>
            </w:pPr>
            <w:r w:rsidRPr="00577F35">
              <w:rPr>
                <w:rFonts w:ascii="Calibri" w:hAnsi="Calibri" w:cs="Calibri"/>
                <w:sz w:val="20"/>
                <w:szCs w:val="20"/>
                <w:lang w:val="fr-FR"/>
              </w:rPr>
              <w:t>5XX</w:t>
            </w:r>
            <w:r w:rsidRPr="00577F35">
              <w:rPr>
                <w:rFonts w:ascii="Calibri" w:hAnsi="Calibri" w:cs="Calibri"/>
                <w:spacing w:val="-2"/>
                <w:sz w:val="20"/>
                <w:szCs w:val="20"/>
                <w:lang w:val="fr-FR"/>
              </w:rPr>
              <w:t xml:space="preserve"> </w:t>
            </w:r>
            <w:r w:rsidRPr="00577F35">
              <w:rPr>
                <w:rFonts w:ascii="Calibri" w:hAnsi="Calibri" w:cs="Calibri"/>
                <w:spacing w:val="-4"/>
                <w:sz w:val="20"/>
                <w:szCs w:val="20"/>
                <w:lang w:val="fr-FR"/>
              </w:rPr>
              <w:t>XXXX</w:t>
            </w:r>
          </w:p>
        </w:tc>
        <w:tc>
          <w:tcPr>
            <w:tcW w:w="2358" w:type="dxa"/>
            <w:shd w:val="clear" w:color="auto" w:fill="auto"/>
          </w:tcPr>
          <w:p w14:paraId="4933F236" w14:textId="77777777" w:rsidR="00D3063F" w:rsidRPr="00577F35" w:rsidRDefault="00D3063F" w:rsidP="006322C8">
            <w:pPr>
              <w:pStyle w:val="TableParagraph"/>
              <w:spacing w:line="240" w:lineRule="auto"/>
              <w:rPr>
                <w:rFonts w:ascii="Calibri" w:hAnsi="Calibri" w:cs="Calibri"/>
                <w:sz w:val="20"/>
                <w:szCs w:val="20"/>
                <w:lang w:val="fr-FR"/>
              </w:rPr>
            </w:pPr>
            <w:r w:rsidRPr="00577F35">
              <w:rPr>
                <w:rFonts w:ascii="Calibri" w:hAnsi="Calibri" w:cs="Calibri"/>
                <w:w w:val="99"/>
                <w:sz w:val="20"/>
                <w:szCs w:val="20"/>
                <w:lang w:val="fr-FR"/>
              </w:rPr>
              <w:t>–</w:t>
            </w:r>
          </w:p>
        </w:tc>
        <w:tc>
          <w:tcPr>
            <w:tcW w:w="2263" w:type="dxa"/>
            <w:shd w:val="clear" w:color="auto" w:fill="auto"/>
          </w:tcPr>
          <w:p w14:paraId="68DFD157" w14:textId="77777777" w:rsidR="00D3063F" w:rsidRPr="00577F35" w:rsidRDefault="00D3063F" w:rsidP="006322C8">
            <w:pPr>
              <w:pStyle w:val="TableParagraph"/>
              <w:spacing w:line="240" w:lineRule="auto"/>
              <w:ind w:left="106"/>
              <w:rPr>
                <w:rFonts w:ascii="Calibri" w:hAnsi="Calibri" w:cs="Calibri"/>
                <w:sz w:val="20"/>
                <w:szCs w:val="20"/>
                <w:lang w:val="fr-FR"/>
              </w:rPr>
            </w:pPr>
            <w:r w:rsidRPr="00577F35">
              <w:rPr>
                <w:rFonts w:ascii="Calibri" w:hAnsi="Calibri" w:cs="Calibri"/>
                <w:spacing w:val="-2"/>
                <w:sz w:val="20"/>
                <w:szCs w:val="20"/>
                <w:lang w:val="fr-FR"/>
              </w:rPr>
              <w:t>60 000</w:t>
            </w:r>
          </w:p>
        </w:tc>
        <w:tc>
          <w:tcPr>
            <w:tcW w:w="2118" w:type="dxa"/>
            <w:shd w:val="clear" w:color="auto" w:fill="auto"/>
          </w:tcPr>
          <w:p w14:paraId="6D6EDAA2" w14:textId="77777777" w:rsidR="00D3063F" w:rsidRPr="00577F35" w:rsidRDefault="00D3063F" w:rsidP="006322C8">
            <w:pPr>
              <w:pStyle w:val="TableParagraph"/>
              <w:spacing w:line="240" w:lineRule="auto"/>
              <w:ind w:left="103"/>
              <w:rPr>
                <w:rFonts w:ascii="Calibri" w:hAnsi="Calibri" w:cs="Calibri"/>
                <w:sz w:val="20"/>
                <w:szCs w:val="20"/>
                <w:lang w:val="fr-FR"/>
              </w:rPr>
            </w:pPr>
            <w:r w:rsidRPr="00577F35">
              <w:rPr>
                <w:rFonts w:ascii="Calibri" w:hAnsi="Calibri" w:cs="Calibri"/>
                <w:spacing w:val="-2"/>
                <w:sz w:val="20"/>
                <w:szCs w:val="20"/>
                <w:lang w:val="fr-FR"/>
              </w:rPr>
              <w:t>500 000</w:t>
            </w:r>
          </w:p>
        </w:tc>
      </w:tr>
      <w:tr w:rsidR="00D3063F" w:rsidRPr="00577F35" w14:paraId="7886A6FD" w14:textId="77777777" w:rsidTr="006322C8">
        <w:trPr>
          <w:trHeight w:val="161"/>
        </w:trPr>
        <w:tc>
          <w:tcPr>
            <w:tcW w:w="2890" w:type="dxa"/>
            <w:shd w:val="clear" w:color="auto" w:fill="FFFFFF" w:themeFill="background1"/>
          </w:tcPr>
          <w:p w14:paraId="6630A1A9" w14:textId="77777777" w:rsidR="00D3063F" w:rsidRPr="00577F35" w:rsidRDefault="00D3063F" w:rsidP="006322C8">
            <w:pPr>
              <w:pStyle w:val="TableParagraph"/>
              <w:spacing w:line="240" w:lineRule="auto"/>
              <w:rPr>
                <w:rFonts w:ascii="Calibri" w:hAnsi="Calibri" w:cs="Calibri"/>
                <w:sz w:val="20"/>
                <w:szCs w:val="20"/>
                <w:lang w:val="fr-FR"/>
              </w:rPr>
            </w:pPr>
            <w:r w:rsidRPr="00577F35">
              <w:rPr>
                <w:rFonts w:ascii="Calibri" w:hAnsi="Calibri" w:cs="Calibri"/>
                <w:sz w:val="20"/>
                <w:szCs w:val="20"/>
                <w:lang w:val="fr-FR"/>
              </w:rPr>
              <w:t>6XX</w:t>
            </w:r>
            <w:r w:rsidRPr="00577F35">
              <w:rPr>
                <w:rFonts w:ascii="Calibri" w:hAnsi="Calibri" w:cs="Calibri"/>
                <w:spacing w:val="-2"/>
                <w:sz w:val="20"/>
                <w:szCs w:val="20"/>
                <w:lang w:val="fr-FR"/>
              </w:rPr>
              <w:t xml:space="preserve"> </w:t>
            </w:r>
            <w:r w:rsidRPr="00577F35">
              <w:rPr>
                <w:rFonts w:ascii="Calibri" w:hAnsi="Calibri" w:cs="Calibri"/>
                <w:spacing w:val="-4"/>
                <w:sz w:val="20"/>
                <w:szCs w:val="20"/>
                <w:lang w:val="fr-FR"/>
              </w:rPr>
              <w:t>XXXX</w:t>
            </w:r>
          </w:p>
        </w:tc>
        <w:tc>
          <w:tcPr>
            <w:tcW w:w="2358" w:type="dxa"/>
            <w:shd w:val="clear" w:color="auto" w:fill="auto"/>
          </w:tcPr>
          <w:p w14:paraId="72B6B924" w14:textId="77777777" w:rsidR="00D3063F" w:rsidRPr="00577F35" w:rsidRDefault="00D3063F" w:rsidP="006322C8">
            <w:pPr>
              <w:pStyle w:val="TableParagraph"/>
              <w:spacing w:line="240" w:lineRule="auto"/>
              <w:rPr>
                <w:rFonts w:ascii="Calibri" w:hAnsi="Calibri" w:cs="Calibri"/>
                <w:sz w:val="20"/>
                <w:szCs w:val="20"/>
                <w:lang w:val="fr-FR"/>
              </w:rPr>
            </w:pPr>
            <w:r w:rsidRPr="00577F35">
              <w:rPr>
                <w:rFonts w:ascii="Calibri" w:hAnsi="Calibri" w:cs="Calibri"/>
                <w:w w:val="99"/>
                <w:sz w:val="20"/>
                <w:szCs w:val="20"/>
                <w:lang w:val="fr-FR"/>
              </w:rPr>
              <w:t>–</w:t>
            </w:r>
          </w:p>
        </w:tc>
        <w:tc>
          <w:tcPr>
            <w:tcW w:w="2263" w:type="dxa"/>
            <w:shd w:val="clear" w:color="auto" w:fill="auto"/>
          </w:tcPr>
          <w:p w14:paraId="66E997BB" w14:textId="77777777" w:rsidR="00D3063F" w:rsidRPr="00577F35" w:rsidRDefault="00D3063F" w:rsidP="006322C8">
            <w:pPr>
              <w:pStyle w:val="TableParagraph"/>
              <w:spacing w:line="240" w:lineRule="auto"/>
              <w:ind w:left="106"/>
              <w:rPr>
                <w:rFonts w:ascii="Calibri" w:hAnsi="Calibri" w:cs="Calibri"/>
                <w:sz w:val="20"/>
                <w:szCs w:val="20"/>
                <w:lang w:val="fr-FR"/>
              </w:rPr>
            </w:pPr>
            <w:r w:rsidRPr="00577F35">
              <w:rPr>
                <w:rFonts w:ascii="Calibri" w:hAnsi="Calibri" w:cs="Calibri"/>
                <w:spacing w:val="-2"/>
                <w:sz w:val="20"/>
                <w:szCs w:val="20"/>
                <w:lang w:val="fr-FR"/>
              </w:rPr>
              <w:t>30 000</w:t>
            </w:r>
          </w:p>
        </w:tc>
        <w:tc>
          <w:tcPr>
            <w:tcW w:w="2118" w:type="dxa"/>
            <w:shd w:val="clear" w:color="auto" w:fill="auto"/>
          </w:tcPr>
          <w:p w14:paraId="2A6ED24D" w14:textId="77777777" w:rsidR="00D3063F" w:rsidRPr="00577F35" w:rsidRDefault="00D3063F" w:rsidP="006322C8">
            <w:pPr>
              <w:pStyle w:val="TableParagraph"/>
              <w:spacing w:line="240" w:lineRule="auto"/>
              <w:ind w:left="103"/>
              <w:rPr>
                <w:rFonts w:ascii="Calibri" w:hAnsi="Calibri" w:cs="Calibri"/>
                <w:sz w:val="20"/>
                <w:szCs w:val="20"/>
                <w:lang w:val="fr-FR"/>
              </w:rPr>
            </w:pPr>
            <w:r w:rsidRPr="00577F35">
              <w:rPr>
                <w:rFonts w:ascii="Calibri" w:hAnsi="Calibri" w:cs="Calibri"/>
                <w:spacing w:val="-2"/>
                <w:sz w:val="20"/>
                <w:szCs w:val="20"/>
                <w:lang w:val="fr-FR"/>
              </w:rPr>
              <w:t>300 000</w:t>
            </w:r>
          </w:p>
        </w:tc>
      </w:tr>
      <w:tr w:rsidR="00D3063F" w:rsidRPr="00577F35" w14:paraId="1407E607" w14:textId="77777777" w:rsidTr="006322C8">
        <w:trPr>
          <w:trHeight w:val="143"/>
        </w:trPr>
        <w:tc>
          <w:tcPr>
            <w:tcW w:w="2890" w:type="dxa"/>
            <w:shd w:val="clear" w:color="auto" w:fill="FFFFFF" w:themeFill="background1"/>
          </w:tcPr>
          <w:p w14:paraId="60C14200" w14:textId="77777777" w:rsidR="00D3063F" w:rsidRPr="00577F35" w:rsidRDefault="00D3063F" w:rsidP="006322C8">
            <w:pPr>
              <w:pStyle w:val="TableParagraph"/>
              <w:spacing w:line="240" w:lineRule="auto"/>
              <w:rPr>
                <w:rFonts w:ascii="Calibri" w:hAnsi="Calibri" w:cs="Calibri"/>
                <w:b/>
                <w:sz w:val="20"/>
                <w:szCs w:val="20"/>
                <w:lang w:val="fr-FR"/>
              </w:rPr>
            </w:pPr>
            <w:r w:rsidRPr="00577F35">
              <w:rPr>
                <w:rFonts w:ascii="Calibri" w:hAnsi="Calibri" w:cs="Calibri"/>
                <w:b/>
                <w:spacing w:val="-2"/>
                <w:sz w:val="20"/>
                <w:szCs w:val="20"/>
                <w:lang w:val="fr-FR"/>
              </w:rPr>
              <w:t>Sous-Total</w:t>
            </w:r>
          </w:p>
        </w:tc>
        <w:tc>
          <w:tcPr>
            <w:tcW w:w="2358" w:type="dxa"/>
            <w:shd w:val="clear" w:color="auto" w:fill="auto"/>
          </w:tcPr>
          <w:p w14:paraId="710DF135" w14:textId="77777777" w:rsidR="00D3063F" w:rsidRPr="00577F35" w:rsidRDefault="00D3063F" w:rsidP="006322C8">
            <w:pPr>
              <w:pStyle w:val="TableParagraph"/>
              <w:spacing w:line="240" w:lineRule="auto"/>
              <w:rPr>
                <w:rFonts w:ascii="Calibri" w:hAnsi="Calibri" w:cs="Calibri"/>
                <w:sz w:val="20"/>
                <w:szCs w:val="20"/>
                <w:lang w:val="fr-FR"/>
              </w:rPr>
            </w:pPr>
            <w:r w:rsidRPr="00577F35">
              <w:rPr>
                <w:rFonts w:ascii="Calibri" w:hAnsi="Calibri" w:cs="Calibri"/>
                <w:w w:val="99"/>
                <w:sz w:val="20"/>
                <w:szCs w:val="20"/>
                <w:lang w:val="fr-FR"/>
              </w:rPr>
              <w:t>–</w:t>
            </w:r>
          </w:p>
        </w:tc>
        <w:tc>
          <w:tcPr>
            <w:tcW w:w="2263" w:type="dxa"/>
            <w:shd w:val="clear" w:color="auto" w:fill="auto"/>
          </w:tcPr>
          <w:p w14:paraId="3EEB7E15" w14:textId="77777777" w:rsidR="00D3063F" w:rsidRPr="00577F35" w:rsidRDefault="00D3063F" w:rsidP="006322C8">
            <w:pPr>
              <w:pStyle w:val="TableParagraph"/>
              <w:spacing w:line="240" w:lineRule="auto"/>
              <w:ind w:left="106"/>
              <w:rPr>
                <w:rFonts w:ascii="Calibri" w:hAnsi="Calibri" w:cs="Calibri"/>
                <w:b/>
                <w:sz w:val="20"/>
                <w:szCs w:val="20"/>
                <w:lang w:val="fr-FR"/>
              </w:rPr>
            </w:pPr>
            <w:r w:rsidRPr="00577F35">
              <w:rPr>
                <w:rFonts w:ascii="Calibri" w:hAnsi="Calibri" w:cs="Calibri"/>
                <w:b/>
                <w:spacing w:val="-2"/>
                <w:sz w:val="20"/>
                <w:szCs w:val="20"/>
                <w:lang w:val="fr-FR"/>
              </w:rPr>
              <w:t>240 000</w:t>
            </w:r>
          </w:p>
        </w:tc>
        <w:tc>
          <w:tcPr>
            <w:tcW w:w="2118" w:type="dxa"/>
            <w:shd w:val="clear" w:color="auto" w:fill="auto"/>
          </w:tcPr>
          <w:p w14:paraId="6B50C0F8" w14:textId="77777777" w:rsidR="00D3063F" w:rsidRPr="00577F35" w:rsidRDefault="00D3063F" w:rsidP="006322C8">
            <w:pPr>
              <w:pStyle w:val="TableParagraph"/>
              <w:spacing w:line="240" w:lineRule="auto"/>
              <w:ind w:left="103"/>
              <w:rPr>
                <w:rFonts w:ascii="Calibri" w:hAnsi="Calibri" w:cs="Calibri"/>
                <w:b/>
                <w:sz w:val="20"/>
                <w:szCs w:val="20"/>
                <w:lang w:val="fr-FR"/>
              </w:rPr>
            </w:pPr>
            <w:r w:rsidRPr="00577F35">
              <w:rPr>
                <w:rFonts w:ascii="Calibri" w:hAnsi="Calibri" w:cs="Calibri"/>
                <w:b/>
                <w:spacing w:val="-2"/>
                <w:sz w:val="20"/>
                <w:szCs w:val="20"/>
                <w:lang w:val="fr-FR"/>
              </w:rPr>
              <w:t>1 900 000</w:t>
            </w:r>
          </w:p>
        </w:tc>
      </w:tr>
    </w:tbl>
    <w:p w14:paraId="0E105ECE" w14:textId="77777777" w:rsidR="00D3063F" w:rsidRPr="007D08C3" w:rsidRDefault="00D3063F" w:rsidP="00D3063F">
      <w:pPr>
        <w:keepNext/>
        <w:spacing w:before="240"/>
        <w:jc w:val="left"/>
        <w:rPr>
          <w:rFonts w:eastAsia="SimSun"/>
          <w:b/>
          <w:bCs/>
          <w:i/>
          <w:iCs/>
          <w:lang w:val="fr-CH"/>
        </w:rPr>
      </w:pPr>
      <w:r w:rsidRPr="007D08C3">
        <w:rPr>
          <w:rFonts w:eastAsia="SimSun"/>
          <w:b/>
          <w:bCs/>
          <w:lang w:val="fr-CH"/>
        </w:rPr>
        <w:t>7</w:t>
      </w:r>
      <w:r w:rsidRPr="007D08C3">
        <w:rPr>
          <w:rFonts w:eastAsia="SimSun"/>
          <w:b/>
          <w:bCs/>
          <w:lang w:val="fr-CH"/>
        </w:rPr>
        <w:tab/>
      </w:r>
      <w:r w:rsidRPr="007D08C3">
        <w:rPr>
          <w:rFonts w:eastAsia="SimSun"/>
          <w:b/>
          <w:bCs/>
          <w:i/>
          <w:iCs/>
          <w:lang w:val="fr-CH"/>
        </w:rPr>
        <w:t>CONCLUSION</w:t>
      </w:r>
    </w:p>
    <w:p w14:paraId="2511CA85" w14:textId="77777777" w:rsidR="00D3063F" w:rsidRPr="00BD1A1D" w:rsidRDefault="00D3063F" w:rsidP="00D3063F">
      <w:pPr>
        <w:keepNext/>
        <w:jc w:val="left"/>
        <w:rPr>
          <w:rFonts w:eastAsia="Calibri"/>
          <w:lang w:val="fr-CH"/>
        </w:rPr>
      </w:pPr>
      <w:r w:rsidRPr="00BD1A1D">
        <w:rPr>
          <w:rFonts w:eastAsia="Calibri"/>
          <w:lang w:val="fr-CH"/>
        </w:rPr>
        <w:t>7.1</w:t>
      </w:r>
      <w:r w:rsidRPr="00BD1A1D">
        <w:rPr>
          <w:rFonts w:eastAsia="Calibri"/>
          <w:lang w:val="fr-CH"/>
        </w:rPr>
        <w:tab/>
        <w:t>Le plan national de numérotage est un outil qui permet de garantir que:</w:t>
      </w:r>
    </w:p>
    <w:p w14:paraId="3693274F" w14:textId="77777777" w:rsidR="00D3063F" w:rsidRPr="00BD1A1D" w:rsidRDefault="00D3063F" w:rsidP="00D3063F">
      <w:pPr>
        <w:ind w:left="1276" w:hanging="1276"/>
        <w:jc w:val="left"/>
        <w:rPr>
          <w:rFonts w:eastAsia="Calibri"/>
          <w:lang w:val="fr-CH"/>
        </w:rPr>
      </w:pPr>
      <w:r w:rsidRPr="00BD1A1D">
        <w:rPr>
          <w:rFonts w:eastAsia="Calibri"/>
          <w:bCs/>
          <w:lang w:val="fr-CH"/>
        </w:rPr>
        <w:tab/>
        <w:t>7.1.1</w:t>
      </w:r>
      <w:r w:rsidRPr="00BD1A1D">
        <w:rPr>
          <w:rFonts w:eastAsia="Calibri"/>
          <w:bCs/>
          <w:lang w:val="fr-CH"/>
        </w:rPr>
        <w:tab/>
        <w:t xml:space="preserve">Les ressources de numérotage limitées sont utilisées de manière prudente et efficace, ce qui favorise une bonne gestion des numéros. </w:t>
      </w:r>
      <w:r w:rsidRPr="00BD1A1D">
        <w:rPr>
          <w:rFonts w:eastAsia="Calibri"/>
          <w:lang w:val="fr-CH"/>
        </w:rPr>
        <w:t>Cet exercice permet aux clients d'avoir accès à des services en utilisant des numéros, sans que cela entraîne des frais excessifs et des inconvénients, et de garantir que tous les fournisseurs de services disposent des ressources de numérotage dont ils ont besoin pour être suffisamment compétitifs sur le marché des télécommunications en croissance rapide, qui se caractérise par la multiplication de nouveaux services et de nouvelles technologies de télécommunication.</w:t>
      </w:r>
    </w:p>
    <w:p w14:paraId="4657D71E" w14:textId="77777777" w:rsidR="00D3063F" w:rsidRPr="00BD1A1D" w:rsidRDefault="00D3063F" w:rsidP="00D3063F">
      <w:pPr>
        <w:ind w:left="1276" w:hanging="1276"/>
        <w:jc w:val="left"/>
        <w:rPr>
          <w:rFonts w:eastAsia="Calibri"/>
          <w:lang w:val="fr-CH"/>
        </w:rPr>
      </w:pPr>
      <w:r w:rsidRPr="00BD1A1D">
        <w:rPr>
          <w:rFonts w:eastAsia="Calibri"/>
          <w:bCs/>
          <w:lang w:val="fr-CH"/>
        </w:rPr>
        <w:tab/>
        <w:t>7.1.2</w:t>
      </w:r>
      <w:r w:rsidRPr="00BD1A1D">
        <w:rPr>
          <w:rFonts w:eastAsia="Calibri"/>
          <w:bCs/>
          <w:lang w:val="fr-CH"/>
        </w:rPr>
        <w:tab/>
        <w:t xml:space="preserve">L'attribution des numéros se fait de manière équitable, efficace et transparente, dans un souci d'objectivité, conformément à la Loi de 2012 </w:t>
      </w:r>
      <w:r w:rsidRPr="00BD1A1D">
        <w:rPr>
          <w:rFonts w:eastAsiaTheme="minorHAnsi"/>
          <w:bCs/>
          <w:lang w:val="fr-CH"/>
        </w:rPr>
        <w:t>sur l'Autorité de régulation des communications</w:t>
      </w:r>
      <w:r w:rsidRPr="00BD1A1D">
        <w:rPr>
          <w:rFonts w:eastAsia="Calibri"/>
          <w:bCs/>
          <w:lang w:val="fr-CH"/>
        </w:rPr>
        <w:t>.</w:t>
      </w:r>
    </w:p>
    <w:p w14:paraId="32E47670" w14:textId="77777777" w:rsidR="00D3063F" w:rsidRPr="00577F35" w:rsidRDefault="00D3063F" w:rsidP="00D3063F">
      <w:pPr>
        <w:tabs>
          <w:tab w:val="clear" w:pos="567"/>
          <w:tab w:val="clear" w:pos="1276"/>
          <w:tab w:val="clear" w:pos="1843"/>
          <w:tab w:val="clear" w:pos="5387"/>
          <w:tab w:val="clear" w:pos="5954"/>
          <w:tab w:val="left" w:pos="794"/>
          <w:tab w:val="left" w:pos="1191"/>
          <w:tab w:val="left" w:pos="1588"/>
          <w:tab w:val="left" w:pos="1985"/>
        </w:tabs>
        <w:spacing w:before="240"/>
        <w:jc w:val="left"/>
        <w:rPr>
          <w:rFonts w:cs="Arial"/>
        </w:rPr>
      </w:pPr>
      <w:r w:rsidRPr="00577F35">
        <w:rPr>
          <w:rFonts w:cs="Arial"/>
        </w:rPr>
        <w:t>Contact:</w:t>
      </w:r>
    </w:p>
    <w:p w14:paraId="01A066AE" w14:textId="77777777" w:rsidR="00D3063F" w:rsidRPr="00577F35" w:rsidRDefault="00D3063F" w:rsidP="00D3063F">
      <w:pPr>
        <w:tabs>
          <w:tab w:val="clear" w:pos="567"/>
          <w:tab w:val="clear" w:pos="1276"/>
          <w:tab w:val="clear" w:pos="1843"/>
          <w:tab w:val="clear" w:pos="5387"/>
          <w:tab w:val="clear" w:pos="5954"/>
          <w:tab w:val="left" w:pos="794"/>
          <w:tab w:val="left" w:pos="1191"/>
          <w:tab w:val="left" w:pos="1588"/>
          <w:tab w:val="left" w:pos="1985"/>
        </w:tabs>
        <w:ind w:left="567" w:hanging="567"/>
        <w:jc w:val="left"/>
        <w:rPr>
          <w:rFonts w:cs="Arial"/>
        </w:rPr>
      </w:pPr>
      <w:r w:rsidRPr="00577F35">
        <w:rPr>
          <w:rFonts w:cs="Arial"/>
        </w:rPr>
        <w:tab/>
        <w:t>Botswana Communications Regulatory Authority (BOCRA)</w:t>
      </w:r>
      <w:r w:rsidRPr="00577F35">
        <w:rPr>
          <w:rFonts w:cs="Arial"/>
        </w:rPr>
        <w:br/>
        <w:t>Plot 50671, Independence Avenue</w:t>
      </w:r>
      <w:r w:rsidRPr="00577F35">
        <w:rPr>
          <w:rFonts w:cs="Arial"/>
        </w:rPr>
        <w:br/>
        <w:t>Private Bag 00495</w:t>
      </w:r>
      <w:r w:rsidRPr="00577F35">
        <w:rPr>
          <w:rFonts w:cs="Arial"/>
        </w:rPr>
        <w:br/>
        <w:t>GABORONE</w:t>
      </w:r>
      <w:r w:rsidRPr="00577F35">
        <w:rPr>
          <w:rFonts w:cs="Arial"/>
        </w:rPr>
        <w:br/>
        <w:t>Botswana</w:t>
      </w:r>
      <w:r w:rsidRPr="00577F35">
        <w:rPr>
          <w:rFonts w:cs="Arial"/>
        </w:rPr>
        <w:br/>
      </w:r>
      <w:proofErr w:type="spellStart"/>
      <w:r w:rsidRPr="00577F35">
        <w:rPr>
          <w:rFonts w:cs="Arial"/>
        </w:rPr>
        <w:t>Tél</w:t>
      </w:r>
      <w:proofErr w:type="spellEnd"/>
      <w:r w:rsidRPr="00577F35">
        <w:rPr>
          <w:rFonts w:cs="Arial"/>
        </w:rPr>
        <w:t>.:</w:t>
      </w:r>
      <w:r w:rsidRPr="00577F35">
        <w:rPr>
          <w:rFonts w:cs="Arial"/>
        </w:rPr>
        <w:tab/>
      </w:r>
      <w:r w:rsidRPr="00577F35">
        <w:rPr>
          <w:rFonts w:cs="Arial"/>
        </w:rPr>
        <w:tab/>
      </w:r>
      <w:r w:rsidRPr="00577F35">
        <w:rPr>
          <w:rFonts w:cs="Arial"/>
        </w:rPr>
        <w:tab/>
        <w:t xml:space="preserve">+267 395 7755 </w:t>
      </w:r>
      <w:r w:rsidRPr="00577F35">
        <w:rPr>
          <w:rFonts w:cs="Arial"/>
        </w:rPr>
        <w:br/>
      </w:r>
      <w:proofErr w:type="spellStart"/>
      <w:r w:rsidRPr="00577F35">
        <w:rPr>
          <w:rFonts w:cs="Arial"/>
        </w:rPr>
        <w:t>Télécopie</w:t>
      </w:r>
      <w:proofErr w:type="spellEnd"/>
      <w:r w:rsidRPr="00577F35">
        <w:rPr>
          <w:rFonts w:cs="Arial"/>
        </w:rPr>
        <w:t>:</w:t>
      </w:r>
      <w:r w:rsidRPr="00577F35">
        <w:rPr>
          <w:rFonts w:cs="Arial"/>
        </w:rPr>
        <w:tab/>
      </w:r>
      <w:r w:rsidRPr="00577F35">
        <w:rPr>
          <w:rFonts w:cs="Arial"/>
        </w:rPr>
        <w:tab/>
        <w:t>+267 395 7976</w:t>
      </w:r>
      <w:r w:rsidRPr="00577F35">
        <w:rPr>
          <w:rFonts w:cs="Arial"/>
        </w:rPr>
        <w:br/>
      </w:r>
      <w:r>
        <w:rPr>
          <w:rFonts w:cs="Arial"/>
        </w:rPr>
        <w:t>E-mail</w:t>
      </w:r>
      <w:r w:rsidRPr="00577F35">
        <w:rPr>
          <w:rFonts w:cs="Arial"/>
        </w:rPr>
        <w:t>:</w:t>
      </w:r>
      <w:r w:rsidRPr="00577F35">
        <w:rPr>
          <w:rFonts w:cs="Arial"/>
        </w:rPr>
        <w:tab/>
      </w:r>
      <w:r w:rsidRPr="00577F35">
        <w:rPr>
          <w:rFonts w:cs="Arial"/>
        </w:rPr>
        <w:tab/>
      </w:r>
      <w:r>
        <w:rPr>
          <w:rFonts w:cs="Arial"/>
        </w:rPr>
        <w:tab/>
      </w:r>
      <w:r w:rsidRPr="00577F35">
        <w:rPr>
          <w:rFonts w:cs="Arial"/>
        </w:rPr>
        <w:t xml:space="preserve">technical@bocra.org.bw </w:t>
      </w:r>
      <w:r w:rsidRPr="00577F35">
        <w:rPr>
          <w:rFonts w:cs="Arial"/>
        </w:rPr>
        <w:br/>
        <w:t>URL:</w:t>
      </w:r>
      <w:r w:rsidRPr="00577F35">
        <w:rPr>
          <w:rFonts w:cs="Arial"/>
        </w:rPr>
        <w:tab/>
      </w:r>
      <w:r w:rsidRPr="00577F35">
        <w:rPr>
          <w:rFonts w:cs="Arial"/>
        </w:rPr>
        <w:tab/>
      </w:r>
      <w:r w:rsidRPr="00577F35">
        <w:rPr>
          <w:rFonts w:cs="Arial"/>
        </w:rPr>
        <w:tab/>
      </w:r>
      <w:r w:rsidRPr="002F608A">
        <w:t>www.bocra.org.bw</w:t>
      </w:r>
    </w:p>
    <w:p w14:paraId="651AEEA2" w14:textId="77777777" w:rsidR="00BD1A1D" w:rsidRPr="007D08C3" w:rsidRDefault="00BD1A1D" w:rsidP="00D3063F">
      <w:pPr>
        <w:tabs>
          <w:tab w:val="left" w:pos="1560"/>
          <w:tab w:val="left" w:pos="2127"/>
        </w:tabs>
        <w:spacing w:before="600"/>
        <w:jc w:val="left"/>
        <w:outlineLvl w:val="3"/>
        <w:rPr>
          <w:rFonts w:cs="Arial"/>
          <w:b/>
        </w:rPr>
      </w:pPr>
      <w:r w:rsidRPr="007D08C3">
        <w:rPr>
          <w:rFonts w:cs="Arial"/>
          <w:b/>
        </w:rPr>
        <w:br w:type="page"/>
      </w:r>
    </w:p>
    <w:p w14:paraId="018FD956" w14:textId="10A6ABD6" w:rsidR="00D3063F" w:rsidRPr="00BD1A1D" w:rsidRDefault="00D3063F" w:rsidP="00D3063F">
      <w:pPr>
        <w:tabs>
          <w:tab w:val="left" w:pos="1560"/>
          <w:tab w:val="left" w:pos="2127"/>
        </w:tabs>
        <w:spacing w:before="600"/>
        <w:jc w:val="left"/>
        <w:outlineLvl w:val="3"/>
        <w:rPr>
          <w:rFonts w:cs="Arial"/>
          <w:b/>
          <w:lang w:val="fr-CH"/>
        </w:rPr>
      </w:pPr>
      <w:r w:rsidRPr="00BD1A1D">
        <w:rPr>
          <w:rFonts w:cs="Arial"/>
          <w:b/>
          <w:lang w:val="fr-CH"/>
        </w:rPr>
        <w:lastRenderedPageBreak/>
        <w:t>Maurice (indicatif de pays +230)</w:t>
      </w:r>
    </w:p>
    <w:p w14:paraId="06916D99" w14:textId="77777777" w:rsidR="00D3063F" w:rsidRPr="00BD1A1D" w:rsidRDefault="00D3063F" w:rsidP="00D3063F">
      <w:pPr>
        <w:jc w:val="left"/>
        <w:rPr>
          <w:lang w:val="fr-CH"/>
        </w:rPr>
      </w:pPr>
      <w:r w:rsidRPr="00BD1A1D">
        <w:rPr>
          <w:rFonts w:eastAsia="SimSun"/>
          <w:bCs/>
          <w:lang w:val="fr-CH"/>
        </w:rPr>
        <w:t>Communication</w:t>
      </w:r>
      <w:r w:rsidRPr="00BD1A1D">
        <w:rPr>
          <w:lang w:val="fr-CH"/>
        </w:rPr>
        <w:t xml:space="preserve"> du 27.IX.2023:</w:t>
      </w:r>
    </w:p>
    <w:p w14:paraId="14262BC9" w14:textId="77777777" w:rsidR="00D3063F" w:rsidRPr="00BD1A1D" w:rsidRDefault="00D3063F" w:rsidP="00D3063F">
      <w:pPr>
        <w:spacing w:after="120"/>
        <w:jc w:val="left"/>
        <w:rPr>
          <w:lang w:val="fr-CH"/>
        </w:rPr>
      </w:pPr>
      <w:r w:rsidRPr="00BD1A1D">
        <w:rPr>
          <w:lang w:val="fr-CH"/>
        </w:rPr>
        <w:t>L'</w:t>
      </w:r>
      <w:r w:rsidRPr="00BD1A1D">
        <w:rPr>
          <w:i/>
          <w:iCs/>
          <w:lang w:val="fr-CH"/>
        </w:rPr>
        <w:t>Autorité des technologies de l'information et de la communication (ICTA)</w:t>
      </w:r>
      <w:r w:rsidRPr="00BD1A1D">
        <w:rPr>
          <w:lang w:val="fr-CH"/>
        </w:rPr>
        <w:t>, Port-Louis, annonce que de nouvelles séries de numéros mobiles ont été mises en service dans la République de Maurice par les opérateurs mobiles ci-après à compter de septembre 2023.</w:t>
      </w:r>
    </w:p>
    <w:tbl>
      <w:tblPr>
        <w:tblStyle w:val="TableGrid"/>
        <w:tblW w:w="5000" w:type="pct"/>
        <w:jc w:val="center"/>
        <w:tblLook w:val="04A0" w:firstRow="1" w:lastRow="0" w:firstColumn="1" w:lastColumn="0" w:noHBand="0" w:noVBand="1"/>
      </w:tblPr>
      <w:tblGrid>
        <w:gridCol w:w="3455"/>
        <w:gridCol w:w="3533"/>
        <w:gridCol w:w="2635"/>
      </w:tblGrid>
      <w:tr w:rsidR="00D3063F" w:rsidRPr="00577F35" w14:paraId="05B208B2" w14:textId="77777777" w:rsidTr="006322C8">
        <w:trPr>
          <w:jc w:val="center"/>
        </w:trPr>
        <w:tc>
          <w:tcPr>
            <w:tcW w:w="3252" w:type="dxa"/>
          </w:tcPr>
          <w:p w14:paraId="176A74C4" w14:textId="77777777" w:rsidR="00D3063F" w:rsidRPr="00577F35" w:rsidRDefault="00D3063F" w:rsidP="006322C8">
            <w:pPr>
              <w:spacing w:before="60" w:after="60"/>
              <w:rPr>
                <w:rFonts w:cs="Arial"/>
                <w:b/>
                <w:bCs/>
              </w:rPr>
            </w:pPr>
            <w:proofErr w:type="spellStart"/>
            <w:r w:rsidRPr="00577F35">
              <w:rPr>
                <w:rFonts w:cs="Arial"/>
                <w:b/>
                <w:bCs/>
              </w:rPr>
              <w:t>Opérateur</w:t>
            </w:r>
            <w:proofErr w:type="spellEnd"/>
          </w:p>
        </w:tc>
        <w:tc>
          <w:tcPr>
            <w:tcW w:w="3324" w:type="dxa"/>
          </w:tcPr>
          <w:p w14:paraId="6A0E4D28" w14:textId="77777777" w:rsidR="00D3063F" w:rsidRPr="00BD1A1D" w:rsidRDefault="00D3063F" w:rsidP="006322C8">
            <w:pPr>
              <w:spacing w:before="60" w:after="60"/>
              <w:rPr>
                <w:rFonts w:cs="Arial"/>
                <w:b/>
                <w:bCs/>
                <w:lang w:val="fr-CH"/>
              </w:rPr>
            </w:pPr>
            <w:r w:rsidRPr="00BD1A1D">
              <w:rPr>
                <w:rFonts w:cs="Arial"/>
                <w:b/>
                <w:bCs/>
                <w:lang w:val="fr-CH"/>
              </w:rPr>
              <w:t>Utilisation du numéro UIT</w:t>
            </w:r>
            <w:r w:rsidRPr="00BD1A1D">
              <w:rPr>
                <w:rFonts w:cs="Arial"/>
                <w:b/>
                <w:bCs/>
                <w:lang w:val="fr-CH"/>
              </w:rPr>
              <w:noBreakHyphen/>
              <w:t>T E.164</w:t>
            </w:r>
          </w:p>
        </w:tc>
        <w:tc>
          <w:tcPr>
            <w:tcW w:w="2479" w:type="dxa"/>
          </w:tcPr>
          <w:p w14:paraId="41B2DC16" w14:textId="77777777" w:rsidR="00D3063F" w:rsidRPr="00577F35" w:rsidRDefault="00D3063F" w:rsidP="006322C8">
            <w:pPr>
              <w:spacing w:before="60" w:after="60"/>
              <w:jc w:val="left"/>
              <w:rPr>
                <w:rFonts w:cs="Arial"/>
                <w:b/>
                <w:bCs/>
              </w:rPr>
            </w:pPr>
            <w:r w:rsidRPr="00577F35">
              <w:rPr>
                <w:rFonts w:cs="Arial"/>
                <w:b/>
                <w:bCs/>
              </w:rPr>
              <w:t xml:space="preserve">Format de </w:t>
            </w:r>
            <w:proofErr w:type="spellStart"/>
            <w:r w:rsidRPr="00577F35">
              <w:rPr>
                <w:rFonts w:cs="Arial"/>
                <w:b/>
                <w:bCs/>
              </w:rPr>
              <w:t>numérotation</w:t>
            </w:r>
            <w:proofErr w:type="spellEnd"/>
          </w:p>
        </w:tc>
      </w:tr>
      <w:tr w:rsidR="00D3063F" w:rsidRPr="00577F35" w14:paraId="605AED93" w14:textId="77777777" w:rsidTr="006322C8">
        <w:trPr>
          <w:jc w:val="center"/>
        </w:trPr>
        <w:tc>
          <w:tcPr>
            <w:tcW w:w="3252" w:type="dxa"/>
          </w:tcPr>
          <w:p w14:paraId="1A0439D5" w14:textId="77777777" w:rsidR="00D3063F" w:rsidRPr="00577F35" w:rsidRDefault="00D3063F" w:rsidP="006322C8">
            <w:pPr>
              <w:spacing w:before="40" w:after="40"/>
              <w:rPr>
                <w:rFonts w:cs="Arial"/>
              </w:rPr>
            </w:pPr>
            <w:r w:rsidRPr="00577F35">
              <w:rPr>
                <w:rFonts w:cs="Arial"/>
              </w:rPr>
              <w:t>Emtel Ltd.</w:t>
            </w:r>
          </w:p>
        </w:tc>
        <w:tc>
          <w:tcPr>
            <w:tcW w:w="3324" w:type="dxa"/>
          </w:tcPr>
          <w:p w14:paraId="2F2B5774" w14:textId="77777777" w:rsidR="00D3063F" w:rsidRPr="00BD1A1D" w:rsidRDefault="00D3063F" w:rsidP="006322C8">
            <w:pPr>
              <w:spacing w:before="40" w:after="40"/>
              <w:jc w:val="left"/>
              <w:rPr>
                <w:rFonts w:cs="Arial"/>
                <w:lang w:val="fr-CH"/>
              </w:rPr>
            </w:pPr>
            <w:r w:rsidRPr="00BD1A1D">
              <w:rPr>
                <w:rFonts w:cs="Arial"/>
                <w:lang w:val="fr-CH"/>
              </w:rPr>
              <w:t>Numéros non géographiques pour les services de convergence fixe-mobile (FMC)</w:t>
            </w:r>
          </w:p>
        </w:tc>
        <w:tc>
          <w:tcPr>
            <w:tcW w:w="2479" w:type="dxa"/>
          </w:tcPr>
          <w:p w14:paraId="2CC6C406" w14:textId="77777777" w:rsidR="00D3063F" w:rsidRPr="00577F35" w:rsidRDefault="00D3063F" w:rsidP="006322C8">
            <w:pPr>
              <w:spacing w:before="40" w:after="40"/>
              <w:jc w:val="left"/>
              <w:rPr>
                <w:rFonts w:cs="Arial"/>
              </w:rPr>
            </w:pPr>
            <w:r w:rsidRPr="00577F35">
              <w:rPr>
                <w:rFonts w:cs="Arial"/>
              </w:rPr>
              <w:t>+230 703X XXXX</w:t>
            </w:r>
          </w:p>
        </w:tc>
      </w:tr>
    </w:tbl>
    <w:p w14:paraId="1B59009D" w14:textId="77777777" w:rsidR="00D3063F" w:rsidRPr="00577F35" w:rsidRDefault="00D3063F" w:rsidP="00D3063F">
      <w:pPr>
        <w:tabs>
          <w:tab w:val="clear" w:pos="567"/>
          <w:tab w:val="clear" w:pos="1276"/>
          <w:tab w:val="clear" w:pos="1843"/>
          <w:tab w:val="clear" w:pos="5387"/>
          <w:tab w:val="clear" w:pos="5954"/>
          <w:tab w:val="left" w:pos="794"/>
          <w:tab w:val="left" w:pos="1191"/>
          <w:tab w:val="left" w:pos="1588"/>
          <w:tab w:val="left" w:pos="1985"/>
        </w:tabs>
        <w:jc w:val="left"/>
        <w:rPr>
          <w:rFonts w:cs="Arial"/>
        </w:rPr>
      </w:pPr>
      <w:r w:rsidRPr="00577F35">
        <w:rPr>
          <w:rFonts w:cs="Arial"/>
        </w:rPr>
        <w:t>Contact:</w:t>
      </w:r>
    </w:p>
    <w:p w14:paraId="40794334" w14:textId="77777777" w:rsidR="00D3063F" w:rsidRPr="00BD1A1D" w:rsidRDefault="00D3063F" w:rsidP="00D3063F">
      <w:pPr>
        <w:tabs>
          <w:tab w:val="clear" w:pos="567"/>
          <w:tab w:val="clear" w:pos="1276"/>
          <w:tab w:val="clear" w:pos="1843"/>
          <w:tab w:val="clear" w:pos="5387"/>
          <w:tab w:val="clear" w:pos="5954"/>
          <w:tab w:val="left" w:pos="1701"/>
        </w:tabs>
        <w:ind w:left="567" w:hanging="567"/>
        <w:jc w:val="left"/>
        <w:rPr>
          <w:lang w:val="fr-CH"/>
        </w:rPr>
      </w:pPr>
      <w:r w:rsidRPr="00BD1A1D">
        <w:rPr>
          <w:rFonts w:cs="Arial"/>
          <w:lang w:val="fr-CH"/>
        </w:rPr>
        <w:tab/>
      </w:r>
      <w:r w:rsidRPr="00BD1A1D">
        <w:rPr>
          <w:lang w:val="fr-CH"/>
        </w:rPr>
        <w:t>M. J. Louis</w:t>
      </w:r>
      <w:r w:rsidRPr="00BD1A1D">
        <w:rPr>
          <w:lang w:val="fr-CH"/>
        </w:rPr>
        <w:br/>
      </w:r>
      <w:r w:rsidRPr="00BD1A1D">
        <w:rPr>
          <w:rFonts w:cs="Arial"/>
          <w:bCs/>
          <w:lang w:val="fr-CH"/>
        </w:rPr>
        <w:t>Autorité des technologies de l'information et de la communication</w:t>
      </w:r>
      <w:r w:rsidRPr="00BD1A1D">
        <w:rPr>
          <w:lang w:val="fr-CH"/>
        </w:rPr>
        <w:t xml:space="preserve"> (ICTA)</w:t>
      </w:r>
      <w:r w:rsidRPr="00BD1A1D">
        <w:rPr>
          <w:lang w:val="fr-CH"/>
        </w:rPr>
        <w:br/>
      </w:r>
      <w:proofErr w:type="spellStart"/>
      <w:r w:rsidRPr="00BD1A1D">
        <w:rPr>
          <w:lang w:val="fr-CH"/>
        </w:rPr>
        <w:t>Level</w:t>
      </w:r>
      <w:proofErr w:type="spellEnd"/>
      <w:r w:rsidRPr="00BD1A1D">
        <w:rPr>
          <w:lang w:val="fr-CH"/>
        </w:rPr>
        <w:t xml:space="preserve"> 12 The </w:t>
      </w:r>
      <w:proofErr w:type="spellStart"/>
      <w:r w:rsidRPr="00BD1A1D">
        <w:rPr>
          <w:lang w:val="fr-CH"/>
        </w:rPr>
        <w:t>Celicourt</w:t>
      </w:r>
      <w:proofErr w:type="spellEnd"/>
      <w:r w:rsidRPr="00BD1A1D">
        <w:rPr>
          <w:lang w:val="fr-CH"/>
        </w:rPr>
        <w:br/>
        <w:t xml:space="preserve">6, Sir </w:t>
      </w:r>
      <w:proofErr w:type="spellStart"/>
      <w:r w:rsidRPr="00BD1A1D">
        <w:rPr>
          <w:lang w:val="fr-CH"/>
        </w:rPr>
        <w:t>Celicourt</w:t>
      </w:r>
      <w:proofErr w:type="spellEnd"/>
      <w:r w:rsidRPr="00BD1A1D">
        <w:rPr>
          <w:lang w:val="fr-CH"/>
        </w:rPr>
        <w:t xml:space="preserve"> </w:t>
      </w:r>
      <w:proofErr w:type="spellStart"/>
      <w:r w:rsidRPr="00BD1A1D">
        <w:rPr>
          <w:lang w:val="fr-CH"/>
        </w:rPr>
        <w:t>Antelme</w:t>
      </w:r>
      <w:proofErr w:type="spellEnd"/>
      <w:r w:rsidRPr="00BD1A1D">
        <w:rPr>
          <w:lang w:val="fr-CH"/>
        </w:rPr>
        <w:t xml:space="preserve"> Street</w:t>
      </w:r>
      <w:r w:rsidRPr="00BD1A1D">
        <w:rPr>
          <w:lang w:val="fr-CH"/>
        </w:rPr>
        <w:br/>
        <w:t>PORT LOUIS</w:t>
      </w:r>
      <w:r w:rsidRPr="00BD1A1D">
        <w:rPr>
          <w:lang w:val="fr-CH"/>
        </w:rPr>
        <w:br/>
        <w:t>Maurice</w:t>
      </w:r>
      <w:r w:rsidRPr="00BD1A1D">
        <w:rPr>
          <w:lang w:val="fr-CH"/>
        </w:rPr>
        <w:br/>
        <w:t>Tél.:</w:t>
      </w:r>
      <w:r w:rsidRPr="00BD1A1D">
        <w:rPr>
          <w:lang w:val="fr-CH"/>
        </w:rPr>
        <w:tab/>
        <w:t>+230 211 5333/4</w:t>
      </w:r>
      <w:r w:rsidRPr="00BD1A1D">
        <w:rPr>
          <w:lang w:val="fr-CH"/>
        </w:rPr>
        <w:br/>
        <w:t>Télécopie:</w:t>
      </w:r>
      <w:r w:rsidRPr="00BD1A1D">
        <w:rPr>
          <w:lang w:val="fr-CH"/>
        </w:rPr>
        <w:tab/>
        <w:t>+230 211 9444</w:t>
      </w:r>
      <w:r w:rsidRPr="00BD1A1D">
        <w:rPr>
          <w:lang w:val="fr-CH"/>
        </w:rPr>
        <w:br/>
        <w:t>E-mail:</w:t>
      </w:r>
      <w:r w:rsidRPr="00BD1A1D">
        <w:rPr>
          <w:lang w:val="fr-CH"/>
        </w:rPr>
        <w:tab/>
        <w:t>info@icta.mu</w:t>
      </w:r>
      <w:r w:rsidRPr="00BD1A1D">
        <w:rPr>
          <w:lang w:val="fr-CH"/>
        </w:rPr>
        <w:br/>
        <w:t>URL:</w:t>
      </w:r>
      <w:r w:rsidRPr="00BD1A1D">
        <w:rPr>
          <w:lang w:val="fr-CH"/>
        </w:rPr>
        <w:tab/>
        <w:t>www.icta.mu/telecom-numbering/</w:t>
      </w:r>
    </w:p>
    <w:p w14:paraId="0713F644" w14:textId="77777777" w:rsidR="00D3063F" w:rsidRPr="00BD1A1D" w:rsidRDefault="00D3063F" w:rsidP="00D3063F">
      <w:pPr>
        <w:tabs>
          <w:tab w:val="left" w:pos="1560"/>
          <w:tab w:val="left" w:pos="2127"/>
        </w:tabs>
        <w:spacing w:before="360"/>
        <w:jc w:val="left"/>
        <w:outlineLvl w:val="3"/>
        <w:rPr>
          <w:rFonts w:cs="Arial"/>
          <w:b/>
          <w:lang w:val="fr-CH"/>
        </w:rPr>
      </w:pPr>
      <w:r w:rsidRPr="00BD1A1D">
        <w:rPr>
          <w:rFonts w:cs="Arial"/>
          <w:b/>
          <w:lang w:val="fr-CH"/>
        </w:rPr>
        <w:br w:type="page"/>
      </w:r>
    </w:p>
    <w:p w14:paraId="23DB300C" w14:textId="77777777" w:rsidR="00D3063F" w:rsidRPr="00BD1A1D" w:rsidRDefault="00D3063F" w:rsidP="00D3063F">
      <w:pPr>
        <w:tabs>
          <w:tab w:val="left" w:pos="1560"/>
          <w:tab w:val="left" w:pos="2127"/>
        </w:tabs>
        <w:spacing w:before="240"/>
        <w:jc w:val="left"/>
        <w:outlineLvl w:val="3"/>
        <w:rPr>
          <w:b/>
          <w:lang w:val="fr-CH"/>
        </w:rPr>
      </w:pPr>
      <w:r w:rsidRPr="00BD1A1D">
        <w:rPr>
          <w:b/>
          <w:lang w:val="fr-CH"/>
        </w:rPr>
        <w:lastRenderedPageBreak/>
        <w:t>Maroc (Indicatif de pays +212)</w:t>
      </w:r>
    </w:p>
    <w:p w14:paraId="2ACF0FAE" w14:textId="77777777" w:rsidR="00D3063F" w:rsidRPr="00BD1A1D" w:rsidRDefault="00D3063F" w:rsidP="00D3063F">
      <w:pPr>
        <w:jc w:val="left"/>
        <w:rPr>
          <w:lang w:val="fr-CH"/>
        </w:rPr>
      </w:pPr>
      <w:r w:rsidRPr="00BD1A1D">
        <w:rPr>
          <w:lang w:val="fr-CH"/>
        </w:rPr>
        <w:t>Communication du 25.IX.2023:</w:t>
      </w:r>
    </w:p>
    <w:p w14:paraId="64995F73" w14:textId="77777777" w:rsidR="00D3063F" w:rsidRPr="00BD1A1D" w:rsidRDefault="00D3063F" w:rsidP="00D3063F">
      <w:pPr>
        <w:jc w:val="left"/>
        <w:rPr>
          <w:lang w:val="fr-CH"/>
        </w:rPr>
      </w:pPr>
      <w:r w:rsidRPr="00BD1A1D">
        <w:rPr>
          <w:lang w:val="fr-CH"/>
        </w:rPr>
        <w:t>L'</w:t>
      </w:r>
      <w:r w:rsidRPr="00BD1A1D">
        <w:rPr>
          <w:i/>
          <w:iCs/>
          <w:lang w:val="fr-CH"/>
        </w:rPr>
        <w:t>Agence nationale de réglementation des télécommunications (ANRT)</w:t>
      </w:r>
      <w:r w:rsidRPr="00BD1A1D">
        <w:rPr>
          <w:lang w:val="fr-CH"/>
        </w:rPr>
        <w:t>, Rabat, annonce la mise à jour suivante du plan national de numérotage téléphonique du Maroc.</w:t>
      </w:r>
    </w:p>
    <w:p w14:paraId="6AEFA56D" w14:textId="77777777" w:rsidR="00D3063F" w:rsidRPr="00BD1A1D" w:rsidRDefault="00D3063F" w:rsidP="00D3063F">
      <w:pPr>
        <w:tabs>
          <w:tab w:val="clear" w:pos="567"/>
          <w:tab w:val="clear" w:pos="1276"/>
          <w:tab w:val="clear" w:pos="1843"/>
          <w:tab w:val="clear" w:pos="5387"/>
          <w:tab w:val="clear" w:pos="5954"/>
        </w:tabs>
        <w:overflowPunct/>
        <w:autoSpaceDE/>
        <w:autoSpaceDN/>
        <w:adjustRightInd/>
        <w:spacing w:after="120"/>
        <w:jc w:val="center"/>
        <w:textAlignment w:val="auto"/>
        <w:rPr>
          <w:i/>
          <w:iCs/>
          <w:lang w:val="fr-CH"/>
        </w:rPr>
      </w:pPr>
      <w:r w:rsidRPr="00BD1A1D">
        <w:rPr>
          <w:i/>
          <w:iCs/>
          <w:lang w:val="fr-CH"/>
        </w:rPr>
        <w:t xml:space="preserve">Description de la mise en service d'une nouvelle ressource dans le plan national </w:t>
      </w:r>
      <w:r w:rsidRPr="00BD1A1D">
        <w:rPr>
          <w:i/>
          <w:iCs/>
          <w:lang w:val="fr-CH"/>
        </w:rPr>
        <w:br/>
        <w:t>de numérotage E.164 pour l'indicatif de pays +212:</w:t>
      </w:r>
    </w:p>
    <w:p w14:paraId="06AA40F6" w14:textId="77777777" w:rsidR="00D3063F" w:rsidRPr="00BD1A1D" w:rsidRDefault="00D3063F" w:rsidP="00D3063F">
      <w:pPr>
        <w:tabs>
          <w:tab w:val="clear" w:pos="567"/>
          <w:tab w:val="clear" w:pos="1276"/>
          <w:tab w:val="clear" w:pos="1843"/>
          <w:tab w:val="clear" w:pos="5387"/>
          <w:tab w:val="clear" w:pos="5954"/>
          <w:tab w:val="left" w:pos="284"/>
        </w:tabs>
        <w:overflowPunct/>
        <w:autoSpaceDE/>
        <w:autoSpaceDN/>
        <w:adjustRightInd/>
        <w:spacing w:before="0" w:after="120"/>
        <w:ind w:left="284" w:hanging="284"/>
        <w:jc w:val="left"/>
        <w:textAlignment w:val="auto"/>
        <w:rPr>
          <w:lang w:val="fr-CH"/>
        </w:rPr>
      </w:pPr>
      <w:r w:rsidRPr="00BD1A1D">
        <w:rPr>
          <w:lang w:val="fr-CH"/>
        </w:rPr>
        <w:t>•</w:t>
      </w:r>
      <w:r w:rsidRPr="00BD1A1D">
        <w:rPr>
          <w:lang w:val="fr-CH"/>
        </w:rPr>
        <w:tab/>
        <w:t>Les nouveaux indicatifs nationaux de destination (NDC) ci-après ont récemment été mis en service, comme suit:</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260"/>
        <w:gridCol w:w="2700"/>
        <w:gridCol w:w="2520"/>
      </w:tblGrid>
      <w:tr w:rsidR="00D3063F" w:rsidRPr="00577F35" w14:paraId="38CC9876" w14:textId="77777777" w:rsidTr="006322C8">
        <w:trPr>
          <w:cantSplit/>
          <w:tblHeader/>
        </w:trPr>
        <w:tc>
          <w:tcPr>
            <w:tcW w:w="2250" w:type="dxa"/>
            <w:vMerge w:val="restart"/>
            <w:vAlign w:val="center"/>
          </w:tcPr>
          <w:p w14:paraId="4C8AC24E" w14:textId="77777777" w:rsidR="00D3063F" w:rsidRPr="00BD1A1D" w:rsidRDefault="00D3063F" w:rsidP="006322C8">
            <w:pPr>
              <w:tabs>
                <w:tab w:val="clear" w:pos="567"/>
                <w:tab w:val="clear" w:pos="1276"/>
                <w:tab w:val="clear" w:pos="1843"/>
                <w:tab w:val="clear" w:pos="5387"/>
                <w:tab w:val="clear" w:pos="5954"/>
              </w:tabs>
              <w:overflowPunct/>
              <w:autoSpaceDE/>
              <w:autoSpaceDN/>
              <w:adjustRightInd/>
              <w:spacing w:before="40" w:after="40"/>
              <w:jc w:val="center"/>
              <w:textAlignment w:val="auto"/>
              <w:rPr>
                <w:i/>
                <w:lang w:val="fr-CH"/>
              </w:rPr>
            </w:pPr>
            <w:bookmarkStart w:id="753" w:name="_Hlk88493930"/>
            <w:r w:rsidRPr="00BD1A1D">
              <w:rPr>
                <w:bCs/>
                <w:i/>
                <w:lang w:val="fr-CH"/>
              </w:rPr>
              <w:t>Indicatif national de destination (NDC) ou premiers chiffres du numéro national significatif (N(S)N)</w:t>
            </w:r>
          </w:p>
        </w:tc>
        <w:tc>
          <w:tcPr>
            <w:tcW w:w="2340" w:type="dxa"/>
            <w:gridSpan w:val="2"/>
            <w:vAlign w:val="center"/>
          </w:tcPr>
          <w:p w14:paraId="024D193C" w14:textId="77777777" w:rsidR="00D3063F" w:rsidRPr="00BD1A1D" w:rsidRDefault="00D3063F" w:rsidP="006322C8">
            <w:pPr>
              <w:tabs>
                <w:tab w:val="clear" w:pos="567"/>
                <w:tab w:val="clear" w:pos="1276"/>
                <w:tab w:val="clear" w:pos="1843"/>
                <w:tab w:val="clear" w:pos="5387"/>
                <w:tab w:val="clear" w:pos="5954"/>
              </w:tabs>
              <w:overflowPunct/>
              <w:autoSpaceDE/>
              <w:autoSpaceDN/>
              <w:adjustRightInd/>
              <w:spacing w:before="40" w:after="40"/>
              <w:jc w:val="center"/>
              <w:textAlignment w:val="auto"/>
              <w:rPr>
                <w:i/>
                <w:lang w:val="fr-CH"/>
              </w:rPr>
            </w:pPr>
            <w:r w:rsidRPr="00BD1A1D">
              <w:rPr>
                <w:bCs/>
                <w:i/>
                <w:lang w:val="fr-CH"/>
              </w:rPr>
              <w:t>Longueur du numéro N(S)N</w:t>
            </w:r>
          </w:p>
        </w:tc>
        <w:tc>
          <w:tcPr>
            <w:tcW w:w="2700" w:type="dxa"/>
            <w:vMerge w:val="restart"/>
            <w:vAlign w:val="center"/>
          </w:tcPr>
          <w:p w14:paraId="62CDBFAD"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center"/>
              <w:textAlignment w:val="auto"/>
              <w:rPr>
                <w:i/>
              </w:rPr>
            </w:pPr>
            <w:r w:rsidRPr="00577F35">
              <w:rPr>
                <w:bCs/>
                <w:i/>
              </w:rPr>
              <w:t xml:space="preserve">Utilisation du </w:t>
            </w:r>
            <w:r w:rsidRPr="00577F35">
              <w:rPr>
                <w:bCs/>
                <w:i/>
              </w:rPr>
              <w:br/>
            </w:r>
            <w:proofErr w:type="spellStart"/>
            <w:r w:rsidRPr="00577F35">
              <w:rPr>
                <w:bCs/>
                <w:i/>
              </w:rPr>
              <w:t>numéro</w:t>
            </w:r>
            <w:proofErr w:type="spellEnd"/>
            <w:r w:rsidRPr="00577F35">
              <w:rPr>
                <w:bCs/>
                <w:i/>
              </w:rPr>
              <w:t xml:space="preserve"> E.164</w:t>
            </w:r>
          </w:p>
        </w:tc>
        <w:tc>
          <w:tcPr>
            <w:tcW w:w="2520" w:type="dxa"/>
            <w:vMerge w:val="restart"/>
            <w:tcMar>
              <w:left w:w="85" w:type="dxa"/>
              <w:right w:w="85" w:type="dxa"/>
            </w:tcMar>
            <w:vAlign w:val="center"/>
          </w:tcPr>
          <w:p w14:paraId="0A3F487D"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center"/>
              <w:textAlignment w:val="auto"/>
              <w:rPr>
                <w:i/>
              </w:rPr>
            </w:pPr>
            <w:proofErr w:type="spellStart"/>
            <w:r w:rsidRPr="00577F35">
              <w:rPr>
                <w:bCs/>
                <w:i/>
              </w:rPr>
              <w:t>Informations</w:t>
            </w:r>
            <w:proofErr w:type="spellEnd"/>
            <w:r w:rsidRPr="00577F35">
              <w:rPr>
                <w:bCs/>
                <w:i/>
              </w:rPr>
              <w:t xml:space="preserve"> </w:t>
            </w:r>
            <w:proofErr w:type="spellStart"/>
            <w:r w:rsidRPr="00577F35">
              <w:rPr>
                <w:bCs/>
                <w:i/>
              </w:rPr>
              <w:t>complémentaires</w:t>
            </w:r>
            <w:proofErr w:type="spellEnd"/>
          </w:p>
        </w:tc>
      </w:tr>
      <w:tr w:rsidR="00D3063F" w:rsidRPr="00577F35" w14:paraId="5308F7BB" w14:textId="77777777" w:rsidTr="006322C8">
        <w:trPr>
          <w:cantSplit/>
          <w:tblHeader/>
        </w:trPr>
        <w:tc>
          <w:tcPr>
            <w:tcW w:w="2250" w:type="dxa"/>
            <w:vMerge/>
            <w:vAlign w:val="center"/>
          </w:tcPr>
          <w:p w14:paraId="1C01B16C"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b/>
                <w:i/>
              </w:rPr>
            </w:pPr>
          </w:p>
        </w:tc>
        <w:tc>
          <w:tcPr>
            <w:tcW w:w="1080" w:type="dxa"/>
            <w:vAlign w:val="center"/>
          </w:tcPr>
          <w:p w14:paraId="08004BD0"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center"/>
              <w:textAlignment w:val="auto"/>
              <w:rPr>
                <w:i/>
              </w:rPr>
            </w:pPr>
            <w:r w:rsidRPr="00577F35">
              <w:rPr>
                <w:bCs/>
                <w:i/>
              </w:rPr>
              <w:t xml:space="preserve">Longueur </w:t>
            </w:r>
            <w:proofErr w:type="spellStart"/>
            <w:r w:rsidRPr="00577F35">
              <w:rPr>
                <w:bCs/>
                <w:i/>
              </w:rPr>
              <w:t>maximale</w:t>
            </w:r>
            <w:proofErr w:type="spellEnd"/>
          </w:p>
        </w:tc>
        <w:tc>
          <w:tcPr>
            <w:tcW w:w="1260" w:type="dxa"/>
            <w:vAlign w:val="center"/>
          </w:tcPr>
          <w:p w14:paraId="0E691A4C"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center"/>
              <w:textAlignment w:val="auto"/>
              <w:rPr>
                <w:i/>
              </w:rPr>
            </w:pPr>
            <w:r w:rsidRPr="00577F35">
              <w:rPr>
                <w:bCs/>
                <w:i/>
              </w:rPr>
              <w:t xml:space="preserve">Longueur </w:t>
            </w:r>
            <w:proofErr w:type="spellStart"/>
            <w:r w:rsidRPr="00577F35">
              <w:rPr>
                <w:bCs/>
                <w:i/>
              </w:rPr>
              <w:t>minimale</w:t>
            </w:r>
            <w:proofErr w:type="spellEnd"/>
          </w:p>
        </w:tc>
        <w:tc>
          <w:tcPr>
            <w:tcW w:w="2700" w:type="dxa"/>
            <w:vMerge/>
            <w:vAlign w:val="center"/>
          </w:tcPr>
          <w:p w14:paraId="71227DC5"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b/>
                <w:i/>
              </w:rPr>
            </w:pPr>
          </w:p>
        </w:tc>
        <w:tc>
          <w:tcPr>
            <w:tcW w:w="2520" w:type="dxa"/>
            <w:vMerge/>
            <w:tcMar>
              <w:left w:w="68" w:type="dxa"/>
              <w:right w:w="68" w:type="dxa"/>
            </w:tcMar>
            <w:vAlign w:val="center"/>
          </w:tcPr>
          <w:p w14:paraId="533FD631"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before="40" w:after="40"/>
              <w:jc w:val="left"/>
              <w:textAlignment w:val="auto"/>
              <w:rPr>
                <w:b/>
                <w:i/>
              </w:rPr>
            </w:pPr>
          </w:p>
        </w:tc>
      </w:tr>
      <w:bookmarkEnd w:id="753"/>
      <w:tr w:rsidR="00D3063F" w:rsidRPr="00577F35" w14:paraId="275CC018" w14:textId="77777777" w:rsidTr="006322C8">
        <w:tblPrEx>
          <w:jc w:val="center"/>
        </w:tblPrEx>
        <w:trPr>
          <w:cantSplit/>
          <w:jc w:val="center"/>
        </w:trPr>
        <w:tc>
          <w:tcPr>
            <w:tcW w:w="2250" w:type="dxa"/>
            <w:tcBorders>
              <w:top w:val="single" w:sz="4" w:space="0" w:color="auto"/>
              <w:bottom w:val="single" w:sz="4" w:space="0" w:color="auto"/>
            </w:tcBorders>
            <w:vAlign w:val="center"/>
          </w:tcPr>
          <w:p w14:paraId="1A14AA49"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after="120"/>
              <w:jc w:val="center"/>
              <w:textAlignment w:val="auto"/>
            </w:pPr>
            <w:r w:rsidRPr="00577F35">
              <w:rPr>
                <w:color w:val="000000"/>
                <w:lang w:eastAsia="fr-FR"/>
              </w:rPr>
              <w:t>8098</w:t>
            </w:r>
          </w:p>
        </w:tc>
        <w:tc>
          <w:tcPr>
            <w:tcW w:w="1080" w:type="dxa"/>
            <w:tcBorders>
              <w:top w:val="single" w:sz="4" w:space="0" w:color="auto"/>
              <w:bottom w:val="single" w:sz="4" w:space="0" w:color="auto"/>
            </w:tcBorders>
            <w:shd w:val="clear" w:color="auto" w:fill="auto"/>
            <w:vAlign w:val="center"/>
          </w:tcPr>
          <w:p w14:paraId="25D574D5"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after="120"/>
              <w:jc w:val="center"/>
              <w:textAlignment w:val="auto"/>
            </w:pPr>
            <w:r w:rsidRPr="00577F35">
              <w:rPr>
                <w:color w:val="000000"/>
                <w:lang w:eastAsia="fr-FR"/>
              </w:rPr>
              <w:t>9</w:t>
            </w:r>
          </w:p>
        </w:tc>
        <w:tc>
          <w:tcPr>
            <w:tcW w:w="1260" w:type="dxa"/>
            <w:tcBorders>
              <w:top w:val="single" w:sz="4" w:space="0" w:color="auto"/>
              <w:bottom w:val="single" w:sz="4" w:space="0" w:color="auto"/>
            </w:tcBorders>
            <w:shd w:val="clear" w:color="auto" w:fill="auto"/>
            <w:vAlign w:val="center"/>
          </w:tcPr>
          <w:p w14:paraId="08EFDFB5"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after="120"/>
              <w:jc w:val="center"/>
              <w:textAlignment w:val="auto"/>
            </w:pPr>
            <w:r w:rsidRPr="00577F35">
              <w:rPr>
                <w:color w:val="000000"/>
                <w:lang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7565CB70"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after="120"/>
              <w:jc w:val="center"/>
              <w:textAlignment w:val="auto"/>
            </w:pPr>
            <w:proofErr w:type="spellStart"/>
            <w:r w:rsidRPr="00577F35">
              <w:rPr>
                <w:color w:val="000000"/>
                <w:lang w:eastAsia="fr-FR"/>
              </w:rPr>
              <w:t>Téléphonie</w:t>
            </w:r>
            <w:proofErr w:type="spellEnd"/>
            <w:r w:rsidRPr="00577F35">
              <w:rPr>
                <w:color w:val="000000"/>
                <w:lang w:eastAsia="fr-FR"/>
              </w:rPr>
              <w:t xml:space="preserve"> IP</w:t>
            </w:r>
          </w:p>
        </w:tc>
        <w:tc>
          <w:tcPr>
            <w:tcW w:w="2520" w:type="dxa"/>
            <w:tcBorders>
              <w:top w:val="single" w:sz="4" w:space="0" w:color="auto"/>
              <w:left w:val="nil"/>
              <w:bottom w:val="single" w:sz="4" w:space="0" w:color="auto"/>
              <w:right w:val="single" w:sz="4" w:space="0" w:color="auto"/>
            </w:tcBorders>
            <w:shd w:val="clear" w:color="auto" w:fill="auto"/>
            <w:vAlign w:val="center"/>
          </w:tcPr>
          <w:p w14:paraId="5D3A79BA"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after="120"/>
              <w:jc w:val="left"/>
              <w:textAlignment w:val="auto"/>
            </w:pPr>
            <w:proofErr w:type="spellStart"/>
            <w:r w:rsidRPr="00577F35">
              <w:rPr>
                <w:color w:val="000000"/>
                <w:lang w:eastAsia="fr-FR"/>
              </w:rPr>
              <w:t>Itissalat</w:t>
            </w:r>
            <w:proofErr w:type="spellEnd"/>
            <w:r w:rsidRPr="00577F35">
              <w:rPr>
                <w:color w:val="000000"/>
                <w:lang w:eastAsia="fr-FR"/>
              </w:rPr>
              <w:t xml:space="preserve"> Al-Maghrib</w:t>
            </w:r>
            <w:r w:rsidRPr="00577F35">
              <w:rPr>
                <w:color w:val="000000"/>
                <w:vertAlign w:val="superscript"/>
                <w:lang w:eastAsia="fr-FR"/>
              </w:rPr>
              <w:t>1</w:t>
            </w:r>
          </w:p>
        </w:tc>
      </w:tr>
      <w:tr w:rsidR="00D3063F" w:rsidRPr="00577F35" w14:paraId="12FB512B" w14:textId="77777777" w:rsidTr="006322C8">
        <w:tblPrEx>
          <w:jc w:val="center"/>
        </w:tblPrEx>
        <w:trPr>
          <w:cantSplit/>
          <w:jc w:val="center"/>
        </w:trPr>
        <w:tc>
          <w:tcPr>
            <w:tcW w:w="2250" w:type="dxa"/>
            <w:tcBorders>
              <w:top w:val="single" w:sz="4" w:space="0" w:color="auto"/>
              <w:bottom w:val="single" w:sz="4" w:space="0" w:color="auto"/>
            </w:tcBorders>
            <w:vAlign w:val="center"/>
          </w:tcPr>
          <w:p w14:paraId="2C42254C"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after="120"/>
              <w:jc w:val="center"/>
              <w:textAlignment w:val="auto"/>
            </w:pPr>
            <w:r w:rsidRPr="00577F35">
              <w:rPr>
                <w:color w:val="000000"/>
                <w:lang w:eastAsia="fr-FR"/>
              </w:rPr>
              <w:t>8099</w:t>
            </w:r>
          </w:p>
        </w:tc>
        <w:tc>
          <w:tcPr>
            <w:tcW w:w="1080" w:type="dxa"/>
            <w:tcBorders>
              <w:top w:val="single" w:sz="4" w:space="0" w:color="auto"/>
              <w:bottom w:val="single" w:sz="4" w:space="0" w:color="auto"/>
            </w:tcBorders>
            <w:shd w:val="clear" w:color="auto" w:fill="auto"/>
            <w:vAlign w:val="center"/>
          </w:tcPr>
          <w:p w14:paraId="009DA084"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after="120"/>
              <w:jc w:val="center"/>
              <w:textAlignment w:val="auto"/>
            </w:pPr>
            <w:r w:rsidRPr="00577F35">
              <w:rPr>
                <w:color w:val="000000"/>
                <w:lang w:eastAsia="fr-FR"/>
              </w:rPr>
              <w:t>9</w:t>
            </w:r>
          </w:p>
        </w:tc>
        <w:tc>
          <w:tcPr>
            <w:tcW w:w="1260" w:type="dxa"/>
            <w:tcBorders>
              <w:top w:val="single" w:sz="4" w:space="0" w:color="auto"/>
              <w:bottom w:val="single" w:sz="4" w:space="0" w:color="auto"/>
            </w:tcBorders>
            <w:shd w:val="clear" w:color="auto" w:fill="auto"/>
            <w:vAlign w:val="center"/>
          </w:tcPr>
          <w:p w14:paraId="3A239B81"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after="120"/>
              <w:jc w:val="center"/>
              <w:textAlignment w:val="auto"/>
            </w:pPr>
            <w:r w:rsidRPr="00577F35">
              <w:rPr>
                <w:color w:val="000000"/>
                <w:lang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03117C82"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after="120"/>
              <w:jc w:val="center"/>
              <w:textAlignment w:val="auto"/>
            </w:pPr>
            <w:proofErr w:type="spellStart"/>
            <w:r w:rsidRPr="00577F35">
              <w:rPr>
                <w:color w:val="000000"/>
                <w:lang w:eastAsia="fr-FR"/>
              </w:rPr>
              <w:t>Téléphonie</w:t>
            </w:r>
            <w:proofErr w:type="spellEnd"/>
            <w:r w:rsidRPr="00577F35">
              <w:rPr>
                <w:color w:val="000000"/>
                <w:lang w:eastAsia="fr-FR"/>
              </w:rPr>
              <w:t xml:space="preserve"> IP</w:t>
            </w:r>
          </w:p>
        </w:tc>
        <w:tc>
          <w:tcPr>
            <w:tcW w:w="2520" w:type="dxa"/>
            <w:tcBorders>
              <w:top w:val="single" w:sz="4" w:space="0" w:color="auto"/>
              <w:left w:val="nil"/>
              <w:bottom w:val="single" w:sz="4" w:space="0" w:color="auto"/>
              <w:right w:val="single" w:sz="4" w:space="0" w:color="auto"/>
            </w:tcBorders>
            <w:shd w:val="clear" w:color="auto" w:fill="auto"/>
            <w:vAlign w:val="center"/>
          </w:tcPr>
          <w:p w14:paraId="50E24198" w14:textId="77777777" w:rsidR="00D3063F" w:rsidRPr="00577F35" w:rsidRDefault="00D3063F" w:rsidP="006322C8">
            <w:pPr>
              <w:tabs>
                <w:tab w:val="clear" w:pos="567"/>
                <w:tab w:val="clear" w:pos="1276"/>
                <w:tab w:val="clear" w:pos="1843"/>
                <w:tab w:val="clear" w:pos="5387"/>
                <w:tab w:val="clear" w:pos="5954"/>
              </w:tabs>
              <w:overflowPunct/>
              <w:autoSpaceDE/>
              <w:autoSpaceDN/>
              <w:adjustRightInd/>
              <w:spacing w:after="120"/>
              <w:jc w:val="left"/>
              <w:textAlignment w:val="auto"/>
            </w:pPr>
            <w:proofErr w:type="spellStart"/>
            <w:r w:rsidRPr="00577F35">
              <w:rPr>
                <w:color w:val="000000"/>
                <w:lang w:eastAsia="fr-FR"/>
              </w:rPr>
              <w:t>Itissalat</w:t>
            </w:r>
            <w:proofErr w:type="spellEnd"/>
            <w:r w:rsidRPr="00577F35">
              <w:rPr>
                <w:color w:val="000000"/>
                <w:lang w:eastAsia="fr-FR"/>
              </w:rPr>
              <w:t xml:space="preserve"> Al-Maghrib</w:t>
            </w:r>
          </w:p>
        </w:tc>
      </w:tr>
    </w:tbl>
    <w:p w14:paraId="4E65AD25" w14:textId="77777777" w:rsidR="00D3063F" w:rsidRPr="00577F35" w:rsidRDefault="00D3063F" w:rsidP="00D3063F">
      <w:pPr>
        <w:tabs>
          <w:tab w:val="clear" w:pos="567"/>
          <w:tab w:val="clear" w:pos="1276"/>
          <w:tab w:val="clear" w:pos="1843"/>
          <w:tab w:val="clear" w:pos="5387"/>
          <w:tab w:val="clear" w:pos="5954"/>
        </w:tabs>
        <w:overflowPunct/>
        <w:autoSpaceDE/>
        <w:autoSpaceDN/>
        <w:adjustRightInd/>
        <w:spacing w:before="240"/>
        <w:ind w:left="284" w:hanging="284"/>
        <w:jc w:val="left"/>
        <w:textAlignment w:val="auto"/>
      </w:pPr>
      <w:r w:rsidRPr="00577F35">
        <w:rPr>
          <w:vertAlign w:val="superscript"/>
        </w:rPr>
        <w:t>1</w:t>
      </w:r>
      <w:r w:rsidRPr="00577F35">
        <w:t>:</w:t>
      </w:r>
      <w:r w:rsidRPr="00577F35">
        <w:tab/>
        <w:t>MAROC TELECOM</w:t>
      </w:r>
    </w:p>
    <w:p w14:paraId="2DB04C12" w14:textId="77777777" w:rsidR="00D3063F" w:rsidRPr="00577F35" w:rsidRDefault="00D3063F" w:rsidP="00D3063F">
      <w:pPr>
        <w:tabs>
          <w:tab w:val="clear" w:pos="567"/>
          <w:tab w:val="clear" w:pos="1276"/>
          <w:tab w:val="clear" w:pos="1843"/>
          <w:tab w:val="clear" w:pos="5387"/>
          <w:tab w:val="clear" w:pos="5954"/>
        </w:tabs>
        <w:overflowPunct/>
        <w:autoSpaceDE/>
        <w:autoSpaceDN/>
        <w:adjustRightInd/>
        <w:spacing w:before="360"/>
        <w:jc w:val="left"/>
        <w:textAlignment w:val="auto"/>
      </w:pPr>
      <w:r w:rsidRPr="00577F35">
        <w:t>Contact:</w:t>
      </w:r>
    </w:p>
    <w:p w14:paraId="5F630A08" w14:textId="77777777" w:rsidR="00D3063F" w:rsidRPr="00BD1A1D" w:rsidRDefault="00D3063F" w:rsidP="00D3063F">
      <w:pPr>
        <w:ind w:left="426"/>
        <w:jc w:val="left"/>
        <w:rPr>
          <w:lang w:val="fr-CH"/>
        </w:rPr>
      </w:pPr>
      <w:r w:rsidRPr="00BD1A1D">
        <w:rPr>
          <w:lang w:val="fr-CH"/>
        </w:rPr>
        <w:t>Agence nationale de réglementation des télécommunications (ANRT)</w:t>
      </w:r>
      <w:r w:rsidRPr="00BD1A1D">
        <w:rPr>
          <w:lang w:val="fr-CH"/>
        </w:rPr>
        <w:br/>
        <w:t>Centre d'affaires</w:t>
      </w:r>
      <w:r w:rsidRPr="00BD1A1D">
        <w:rPr>
          <w:lang w:val="fr-CH"/>
        </w:rPr>
        <w:br/>
        <w:t xml:space="preserve">Boulevard Ar-Riad, Hay Riad </w:t>
      </w:r>
      <w:r w:rsidRPr="00BD1A1D">
        <w:rPr>
          <w:lang w:val="fr-CH"/>
        </w:rPr>
        <w:br/>
        <w:t>B.P. 2939</w:t>
      </w:r>
      <w:r w:rsidRPr="00BD1A1D">
        <w:rPr>
          <w:lang w:val="fr-CH"/>
        </w:rPr>
        <w:br/>
        <w:t>RABAT 10100</w:t>
      </w:r>
      <w:r w:rsidRPr="00BD1A1D">
        <w:rPr>
          <w:lang w:val="fr-CH"/>
        </w:rPr>
        <w:br/>
        <w:t>Maroc</w:t>
      </w:r>
      <w:r w:rsidRPr="00BD1A1D">
        <w:rPr>
          <w:lang w:val="fr-CH"/>
        </w:rPr>
        <w:br/>
        <w:t>Tél.:</w:t>
      </w:r>
      <w:r w:rsidRPr="00BD1A1D">
        <w:rPr>
          <w:lang w:val="fr-CH"/>
        </w:rPr>
        <w:tab/>
        <w:t>+212 5 37 71 85 64</w:t>
      </w:r>
      <w:r w:rsidRPr="00BD1A1D">
        <w:rPr>
          <w:lang w:val="fr-CH"/>
        </w:rPr>
        <w:br/>
        <w:t>E-mail:</w:t>
      </w:r>
      <w:r w:rsidRPr="00BD1A1D">
        <w:rPr>
          <w:lang w:val="fr-CH"/>
        </w:rPr>
        <w:tab/>
        <w:t xml:space="preserve">numerotation@anrt.ma </w:t>
      </w:r>
      <w:r w:rsidRPr="00BD1A1D">
        <w:rPr>
          <w:lang w:val="fr-CH"/>
        </w:rPr>
        <w:br/>
        <w:t>URL:</w:t>
      </w:r>
      <w:r w:rsidRPr="00BD1A1D">
        <w:rPr>
          <w:lang w:val="fr-CH"/>
        </w:rPr>
        <w:tab/>
        <w:t>www.anrt.ma</w:t>
      </w:r>
    </w:p>
    <w:p w14:paraId="7584B749" w14:textId="77777777" w:rsidR="00D3063F" w:rsidRPr="00577F35" w:rsidRDefault="00D3063F" w:rsidP="00D3063F">
      <w:pPr>
        <w:pStyle w:val="country0"/>
        <w:jc w:val="left"/>
      </w:pPr>
      <w:r w:rsidRPr="00577F35">
        <w:br w:type="page"/>
      </w:r>
    </w:p>
    <w:p w14:paraId="7F785850" w14:textId="77777777" w:rsidR="00D3063F" w:rsidRPr="00577F35" w:rsidRDefault="00D3063F" w:rsidP="00D3063F">
      <w:pPr>
        <w:pStyle w:val="country0"/>
        <w:jc w:val="left"/>
      </w:pPr>
      <w:r w:rsidRPr="00577F35">
        <w:lastRenderedPageBreak/>
        <w:t>Ouganda (indicatif de pays +256)</w:t>
      </w:r>
    </w:p>
    <w:p w14:paraId="46E0EB60" w14:textId="77777777" w:rsidR="00D3063F" w:rsidRPr="00BD1A1D" w:rsidRDefault="00D3063F" w:rsidP="009F3C06">
      <w:pPr>
        <w:rPr>
          <w:lang w:val="fr-CH"/>
        </w:rPr>
      </w:pPr>
      <w:r w:rsidRPr="00BD1A1D">
        <w:rPr>
          <w:lang w:val="fr-CH"/>
        </w:rPr>
        <w:t>Communication du 27.IX.2023:</w:t>
      </w:r>
    </w:p>
    <w:p w14:paraId="3DB29485" w14:textId="77777777" w:rsidR="00D3063F" w:rsidRPr="00BD1A1D" w:rsidRDefault="00D3063F" w:rsidP="00D3063F">
      <w:pPr>
        <w:jc w:val="left"/>
        <w:rPr>
          <w:rFonts w:cs="Arial"/>
          <w:lang w:val="fr-CH"/>
        </w:rPr>
      </w:pPr>
      <w:r w:rsidRPr="00BD1A1D">
        <w:rPr>
          <w:lang w:val="fr-CH"/>
        </w:rPr>
        <w:t>L'</w:t>
      </w:r>
      <w:r w:rsidRPr="00BD1A1D">
        <w:rPr>
          <w:i/>
          <w:iCs/>
          <w:lang w:val="fr-CH"/>
        </w:rPr>
        <w:t>Uganda Communications Commission</w:t>
      </w:r>
      <w:r w:rsidRPr="00BD1A1D">
        <w:rPr>
          <w:lang w:val="fr-CH"/>
        </w:rPr>
        <w:t xml:space="preserve"> (UCC), Kampala, annonce que le plan national de numérotage de l'Ouganda est le suivant:</w:t>
      </w:r>
      <w:bookmarkStart w:id="754" w:name="dtmis_Start"/>
      <w:bookmarkStart w:id="755" w:name="dtmis_Underskriver"/>
      <w:bookmarkEnd w:id="754"/>
      <w:bookmarkEnd w:id="755"/>
    </w:p>
    <w:p w14:paraId="06F89992" w14:textId="77777777" w:rsidR="00D3063F" w:rsidRPr="00BD1A1D" w:rsidRDefault="00D3063F" w:rsidP="00D3063F">
      <w:pPr>
        <w:overflowPunct/>
        <w:autoSpaceDE/>
        <w:autoSpaceDN/>
        <w:adjustRightInd/>
        <w:spacing w:after="200"/>
        <w:jc w:val="center"/>
        <w:textAlignment w:val="auto"/>
        <w:rPr>
          <w:rFonts w:eastAsia="Batang"/>
          <w:bCs/>
          <w:lang w:val="fr-CH"/>
        </w:rPr>
      </w:pPr>
      <w:r w:rsidRPr="00BD1A1D">
        <w:rPr>
          <w:lang w:val="fr-CH"/>
        </w:rPr>
        <w:t>PLAN NATIONAL DE NUMÉROTAGE UIT-T E.164 POUR L'INDICATIF DE PAYS 256</w:t>
      </w:r>
    </w:p>
    <w:p w14:paraId="0A28350F" w14:textId="77777777" w:rsidR="00D3063F" w:rsidRPr="00BD1A1D" w:rsidRDefault="00D3063F" w:rsidP="00D3063F">
      <w:pPr>
        <w:jc w:val="left"/>
        <w:rPr>
          <w:rFonts w:eastAsia="Batang"/>
          <w:lang w:val="fr-CH"/>
        </w:rPr>
      </w:pPr>
      <w:r w:rsidRPr="00BD1A1D">
        <w:rPr>
          <w:lang w:val="fr-CH"/>
        </w:rPr>
        <w:t>a)</w:t>
      </w:r>
      <w:r w:rsidRPr="00BD1A1D">
        <w:rPr>
          <w:lang w:val="fr-CH"/>
        </w:rPr>
        <w:tab/>
        <w:t>Vue d'ensemble:</w:t>
      </w:r>
    </w:p>
    <w:p w14:paraId="43882AB5" w14:textId="77777777" w:rsidR="00D3063F" w:rsidRPr="00BD1A1D" w:rsidRDefault="00D3063F" w:rsidP="00D3063F">
      <w:pPr>
        <w:tabs>
          <w:tab w:val="left" w:pos="992"/>
          <w:tab w:val="left" w:pos="1418"/>
          <w:tab w:val="left" w:pos="2268"/>
        </w:tabs>
        <w:spacing w:before="80"/>
        <w:ind w:left="567" w:hanging="567"/>
        <w:jc w:val="left"/>
        <w:rPr>
          <w:rFonts w:eastAsia="Batang"/>
          <w:lang w:val="fr-CH"/>
        </w:rPr>
      </w:pPr>
      <w:r w:rsidRPr="00BD1A1D">
        <w:rPr>
          <w:lang w:val="fr-CH"/>
        </w:rPr>
        <w:tab/>
        <w:t>Longueur minimale du numéro (indicatif de pays non compris): 9 chiffres</w:t>
      </w:r>
    </w:p>
    <w:p w14:paraId="59DB4CAD" w14:textId="77777777" w:rsidR="00D3063F" w:rsidRPr="00BD1A1D" w:rsidRDefault="00D3063F" w:rsidP="00D3063F">
      <w:pPr>
        <w:tabs>
          <w:tab w:val="left" w:pos="992"/>
          <w:tab w:val="left" w:pos="1418"/>
          <w:tab w:val="left" w:pos="2268"/>
        </w:tabs>
        <w:spacing w:before="0"/>
        <w:ind w:left="567" w:hanging="567"/>
        <w:jc w:val="left"/>
        <w:rPr>
          <w:rFonts w:eastAsia="Batang"/>
          <w:lang w:val="fr-CH"/>
        </w:rPr>
      </w:pPr>
      <w:r w:rsidRPr="00BD1A1D">
        <w:rPr>
          <w:lang w:val="fr-CH"/>
        </w:rPr>
        <w:tab/>
        <w:t>Longueur maximale du numéro (indicatif de pays non compris): 9 chiffres</w:t>
      </w:r>
    </w:p>
    <w:p w14:paraId="4D196A67" w14:textId="77777777" w:rsidR="00D3063F" w:rsidRPr="00BD1A1D" w:rsidRDefault="00D3063F" w:rsidP="00D3063F">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left"/>
        <w:rPr>
          <w:rFonts w:asciiTheme="minorHAnsi" w:hAnsiTheme="minorHAnsi"/>
          <w:lang w:val="fr-CH"/>
        </w:rPr>
      </w:pPr>
      <w:r w:rsidRPr="00BD1A1D">
        <w:rPr>
          <w:rFonts w:asciiTheme="minorHAnsi" w:hAnsiTheme="minorHAnsi"/>
          <w:lang w:val="fr-CH"/>
        </w:rPr>
        <w:t>b)</w:t>
      </w:r>
      <w:r w:rsidRPr="00BD1A1D">
        <w:rPr>
          <w:rFonts w:asciiTheme="minorHAnsi" w:hAnsiTheme="minorHAnsi"/>
          <w:lang w:val="fr-CH"/>
        </w:rPr>
        <w:tab/>
        <w:t>Détails du plan de numérotage: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0"/>
        <w:gridCol w:w="1541"/>
        <w:gridCol w:w="1538"/>
        <w:gridCol w:w="2376"/>
        <w:gridCol w:w="2094"/>
      </w:tblGrid>
      <w:tr w:rsidR="00D3063F" w:rsidRPr="00577F35" w14:paraId="471A7D4E" w14:textId="77777777" w:rsidTr="006322C8">
        <w:trPr>
          <w:cantSplit/>
          <w:tblHeader/>
          <w:jc w:val="center"/>
        </w:trPr>
        <w:tc>
          <w:tcPr>
            <w:tcW w:w="2119" w:type="dxa"/>
            <w:vMerge w:val="restart"/>
            <w:tcBorders>
              <w:top w:val="single" w:sz="4" w:space="0" w:color="auto"/>
            </w:tcBorders>
            <w:vAlign w:val="center"/>
          </w:tcPr>
          <w:p w14:paraId="6313DE49" w14:textId="77777777" w:rsidR="00D3063F" w:rsidRPr="00577F35" w:rsidRDefault="00D3063F" w:rsidP="006322C8">
            <w:pPr>
              <w:pStyle w:val="Tablehead0"/>
            </w:pPr>
            <w:r w:rsidRPr="00577F35">
              <w:t>NDC (indicatif national de destination) ou premiers chiffres du N(S)N (numéro national (significatif))</w:t>
            </w:r>
          </w:p>
        </w:tc>
        <w:tc>
          <w:tcPr>
            <w:tcW w:w="3121" w:type="dxa"/>
            <w:gridSpan w:val="2"/>
            <w:tcBorders>
              <w:top w:val="single" w:sz="4" w:space="0" w:color="auto"/>
            </w:tcBorders>
            <w:vAlign w:val="center"/>
          </w:tcPr>
          <w:p w14:paraId="0C4393CE" w14:textId="77777777" w:rsidR="00D3063F" w:rsidRPr="00577F35" w:rsidRDefault="00D3063F" w:rsidP="006322C8">
            <w:pPr>
              <w:pStyle w:val="Tablehead0"/>
            </w:pPr>
            <w:r w:rsidRPr="00577F35">
              <w:rPr>
                <w:color w:val="000000"/>
              </w:rPr>
              <w:t>Longueur du numéro N(S)N</w:t>
            </w:r>
          </w:p>
        </w:tc>
        <w:tc>
          <w:tcPr>
            <w:tcW w:w="2410" w:type="dxa"/>
            <w:vMerge w:val="restart"/>
            <w:tcBorders>
              <w:top w:val="single" w:sz="4" w:space="0" w:color="auto"/>
            </w:tcBorders>
            <w:vAlign w:val="center"/>
          </w:tcPr>
          <w:p w14:paraId="1789EDED" w14:textId="77777777" w:rsidR="00D3063F" w:rsidRPr="00577F35" w:rsidRDefault="00D3063F" w:rsidP="006322C8">
            <w:pPr>
              <w:pStyle w:val="Tablehead0"/>
            </w:pPr>
            <w:r w:rsidRPr="00577F35">
              <w:rPr>
                <w:color w:val="000000"/>
              </w:rPr>
              <w:t xml:space="preserve">Utilisation du </w:t>
            </w:r>
            <w:r w:rsidRPr="00577F35">
              <w:rPr>
                <w:color w:val="000000"/>
              </w:rPr>
              <w:br/>
              <w:t>numéro E.164</w:t>
            </w:r>
          </w:p>
        </w:tc>
        <w:tc>
          <w:tcPr>
            <w:tcW w:w="2123" w:type="dxa"/>
            <w:vMerge w:val="restart"/>
            <w:tcBorders>
              <w:top w:val="single" w:sz="4" w:space="0" w:color="auto"/>
            </w:tcBorders>
            <w:vAlign w:val="center"/>
          </w:tcPr>
          <w:p w14:paraId="21795765" w14:textId="77777777" w:rsidR="00D3063F" w:rsidRPr="00577F35" w:rsidRDefault="00D3063F" w:rsidP="006322C8">
            <w:pPr>
              <w:pStyle w:val="Tablehead0"/>
            </w:pPr>
            <w:r w:rsidRPr="00577F35">
              <w:rPr>
                <w:color w:val="000000"/>
              </w:rPr>
              <w:t>Informations supplémentaires</w:t>
            </w:r>
          </w:p>
        </w:tc>
      </w:tr>
      <w:tr w:rsidR="00D3063F" w:rsidRPr="00577F35" w14:paraId="0BD39E78" w14:textId="77777777" w:rsidTr="006322C8">
        <w:trPr>
          <w:cantSplit/>
          <w:tblHeader/>
          <w:jc w:val="center"/>
        </w:trPr>
        <w:tc>
          <w:tcPr>
            <w:tcW w:w="2119" w:type="dxa"/>
            <w:vMerge/>
            <w:vAlign w:val="center"/>
          </w:tcPr>
          <w:p w14:paraId="5E45FB57" w14:textId="77777777" w:rsidR="00D3063F" w:rsidRPr="00577F35" w:rsidRDefault="00D3063F" w:rsidP="006322C8">
            <w:pPr>
              <w:pStyle w:val="Tablehead0"/>
              <w:rPr>
                <w:color w:val="000000"/>
                <w:szCs w:val="22"/>
              </w:rPr>
            </w:pPr>
          </w:p>
        </w:tc>
        <w:tc>
          <w:tcPr>
            <w:tcW w:w="1562" w:type="dxa"/>
            <w:vAlign w:val="center"/>
          </w:tcPr>
          <w:p w14:paraId="3DC828EC" w14:textId="77777777" w:rsidR="00D3063F" w:rsidRPr="00577F35" w:rsidRDefault="00D3063F" w:rsidP="006322C8">
            <w:pPr>
              <w:pStyle w:val="Tablehead0"/>
              <w:rPr>
                <w:iCs/>
                <w:color w:val="000000"/>
              </w:rPr>
            </w:pPr>
            <w:r w:rsidRPr="00577F35">
              <w:rPr>
                <w:iCs/>
              </w:rPr>
              <w:t>Longueur maximale</w:t>
            </w:r>
          </w:p>
        </w:tc>
        <w:tc>
          <w:tcPr>
            <w:tcW w:w="1559" w:type="dxa"/>
            <w:vAlign w:val="center"/>
          </w:tcPr>
          <w:p w14:paraId="42D6CA4A" w14:textId="77777777" w:rsidR="00D3063F" w:rsidRPr="00577F35" w:rsidRDefault="00D3063F" w:rsidP="006322C8">
            <w:pPr>
              <w:pStyle w:val="Tablehead0"/>
              <w:rPr>
                <w:iCs/>
                <w:color w:val="000000"/>
              </w:rPr>
            </w:pPr>
            <w:r w:rsidRPr="00577F35">
              <w:rPr>
                <w:iCs/>
                <w:color w:val="000000"/>
              </w:rPr>
              <w:t>Longueur minimale</w:t>
            </w:r>
          </w:p>
        </w:tc>
        <w:tc>
          <w:tcPr>
            <w:tcW w:w="2410" w:type="dxa"/>
            <w:vMerge/>
            <w:vAlign w:val="center"/>
          </w:tcPr>
          <w:p w14:paraId="451B4995" w14:textId="77777777" w:rsidR="00D3063F" w:rsidRPr="00577F35" w:rsidRDefault="00D3063F" w:rsidP="006322C8">
            <w:pPr>
              <w:pStyle w:val="Tablehead0"/>
              <w:rPr>
                <w:color w:val="000000"/>
                <w:szCs w:val="22"/>
              </w:rPr>
            </w:pPr>
          </w:p>
        </w:tc>
        <w:tc>
          <w:tcPr>
            <w:tcW w:w="2123" w:type="dxa"/>
            <w:vMerge/>
            <w:vAlign w:val="center"/>
          </w:tcPr>
          <w:p w14:paraId="42E2A4A8" w14:textId="77777777" w:rsidR="00D3063F" w:rsidRPr="00577F35" w:rsidRDefault="00D3063F" w:rsidP="006322C8">
            <w:pPr>
              <w:pStyle w:val="Tablehead0"/>
              <w:rPr>
                <w:color w:val="000000"/>
                <w:szCs w:val="22"/>
              </w:rPr>
            </w:pPr>
          </w:p>
        </w:tc>
      </w:tr>
      <w:tr w:rsidR="00D3063F" w:rsidRPr="00577F35" w14:paraId="58871F02"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5073287A" w14:textId="77777777" w:rsidR="00D3063F" w:rsidRPr="00577F35" w:rsidRDefault="00D3063F" w:rsidP="006322C8">
            <w:pPr>
              <w:pStyle w:val="TableText1"/>
              <w:rPr>
                <w:rFonts w:eastAsiaTheme="minorEastAsia" w:cstheme="minorBidi"/>
              </w:rPr>
            </w:pPr>
            <w:r w:rsidRPr="00577F35">
              <w:t>200</w:t>
            </w:r>
          </w:p>
          <w:p w14:paraId="6CE4A3B7" w14:textId="77777777" w:rsidR="00D3063F" w:rsidRPr="00577F35" w:rsidRDefault="00D3063F" w:rsidP="006322C8">
            <w:pPr>
              <w:pStyle w:val="TableText1"/>
              <w:rPr>
                <w:rFonts w:eastAsiaTheme="minorEastAsia" w:cstheme="minorBidi"/>
              </w:rPr>
            </w:pPr>
            <w:r w:rsidRPr="00577F35">
              <w:t>201</w:t>
            </w:r>
          </w:p>
        </w:tc>
        <w:tc>
          <w:tcPr>
            <w:tcW w:w="1562" w:type="dxa"/>
          </w:tcPr>
          <w:p w14:paraId="1A6983B1" w14:textId="77777777" w:rsidR="00D3063F" w:rsidRPr="00577F35" w:rsidRDefault="00D3063F" w:rsidP="006322C8">
            <w:pPr>
              <w:pStyle w:val="TableText1"/>
              <w:jc w:val="center"/>
            </w:pPr>
            <w:r w:rsidRPr="00577F35">
              <w:t>9</w:t>
            </w:r>
          </w:p>
        </w:tc>
        <w:tc>
          <w:tcPr>
            <w:tcW w:w="1559" w:type="dxa"/>
          </w:tcPr>
          <w:p w14:paraId="5CEDD977" w14:textId="77777777" w:rsidR="00D3063F" w:rsidRPr="00577F35" w:rsidRDefault="00D3063F" w:rsidP="006322C8">
            <w:pPr>
              <w:pStyle w:val="TableText1"/>
              <w:jc w:val="center"/>
            </w:pPr>
            <w:r w:rsidRPr="00577F35">
              <w:t>9</w:t>
            </w:r>
          </w:p>
        </w:tc>
        <w:tc>
          <w:tcPr>
            <w:tcW w:w="2410" w:type="dxa"/>
          </w:tcPr>
          <w:p w14:paraId="2BBCA4F7" w14:textId="77777777" w:rsidR="00D3063F" w:rsidRPr="00BD1A1D" w:rsidRDefault="00D3063F" w:rsidP="006322C8">
            <w:pPr>
              <w:pStyle w:val="TableText1"/>
              <w:rPr>
                <w:rFonts w:eastAsiaTheme="minorEastAsia" w:cstheme="minorBidi"/>
                <w:lang w:val="fr-CH"/>
              </w:rPr>
            </w:pPr>
            <w:r w:rsidRPr="00BD1A1D">
              <w:rPr>
                <w:rFonts w:eastAsiaTheme="minorEastAsia" w:cstheme="minorBidi"/>
                <w:lang w:val="fr-CH"/>
              </w:rPr>
              <w:t>Services de téléphonie fixe pour Airtel Uganda Limited</w:t>
            </w:r>
          </w:p>
        </w:tc>
        <w:tc>
          <w:tcPr>
            <w:tcW w:w="2123" w:type="dxa"/>
          </w:tcPr>
          <w:p w14:paraId="7F115F6F" w14:textId="77777777" w:rsidR="00D3063F" w:rsidRPr="00577F35" w:rsidRDefault="00D3063F" w:rsidP="006322C8">
            <w:pPr>
              <w:pStyle w:val="TableText1"/>
              <w:rPr>
                <w:rFonts w:eastAsiaTheme="minorEastAsia" w:cstheme="minorBidi"/>
              </w:rPr>
            </w:pPr>
            <w:proofErr w:type="spellStart"/>
            <w:r w:rsidRPr="00577F35">
              <w:rPr>
                <w:rFonts w:eastAsiaTheme="minorEastAsia" w:cstheme="minorBidi"/>
              </w:rPr>
              <w:t>Réseau</w:t>
            </w:r>
            <w:proofErr w:type="spellEnd"/>
            <w:r w:rsidRPr="00577F35">
              <w:rPr>
                <w:rFonts w:eastAsiaTheme="minorEastAsia" w:cstheme="minorBidi"/>
              </w:rPr>
              <w:t xml:space="preserve"> </w:t>
            </w:r>
            <w:proofErr w:type="spellStart"/>
            <w:r w:rsidRPr="00577F35">
              <w:rPr>
                <w:rFonts w:eastAsiaTheme="minorEastAsia" w:cstheme="minorBidi"/>
              </w:rPr>
              <w:t>entièrement</w:t>
            </w:r>
            <w:proofErr w:type="spellEnd"/>
            <w:r w:rsidRPr="00577F35">
              <w:rPr>
                <w:rFonts w:eastAsiaTheme="minorEastAsia" w:cstheme="minorBidi"/>
              </w:rPr>
              <w:t xml:space="preserve"> </w:t>
            </w:r>
            <w:proofErr w:type="spellStart"/>
            <w:r w:rsidRPr="00577F35">
              <w:rPr>
                <w:rFonts w:eastAsiaTheme="minorEastAsia" w:cstheme="minorBidi"/>
              </w:rPr>
              <w:t>opérationnel</w:t>
            </w:r>
            <w:proofErr w:type="spellEnd"/>
          </w:p>
        </w:tc>
      </w:tr>
      <w:tr w:rsidR="00D3063F" w:rsidRPr="00577F35" w14:paraId="5E9914FD"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52BD68F7" w14:textId="77777777" w:rsidR="00D3063F" w:rsidRPr="00577F35" w:rsidRDefault="00D3063F" w:rsidP="006322C8">
            <w:pPr>
              <w:pStyle w:val="TableText1"/>
              <w:rPr>
                <w:rFonts w:eastAsiaTheme="minorEastAsia" w:cstheme="minorBidi"/>
              </w:rPr>
            </w:pPr>
            <w:r w:rsidRPr="00577F35">
              <w:t>20240</w:t>
            </w:r>
          </w:p>
        </w:tc>
        <w:tc>
          <w:tcPr>
            <w:tcW w:w="1562" w:type="dxa"/>
          </w:tcPr>
          <w:p w14:paraId="4770B262" w14:textId="77777777" w:rsidR="00D3063F" w:rsidRPr="00577F35" w:rsidRDefault="00D3063F" w:rsidP="006322C8">
            <w:pPr>
              <w:pStyle w:val="TableText1"/>
              <w:jc w:val="center"/>
            </w:pPr>
            <w:r w:rsidRPr="00577F35">
              <w:t>9</w:t>
            </w:r>
          </w:p>
        </w:tc>
        <w:tc>
          <w:tcPr>
            <w:tcW w:w="1559" w:type="dxa"/>
          </w:tcPr>
          <w:p w14:paraId="49782D99" w14:textId="77777777" w:rsidR="00D3063F" w:rsidRPr="00577F35" w:rsidRDefault="00D3063F" w:rsidP="006322C8">
            <w:pPr>
              <w:pStyle w:val="TableText1"/>
              <w:jc w:val="center"/>
            </w:pPr>
            <w:r w:rsidRPr="00577F35">
              <w:t>9</w:t>
            </w:r>
          </w:p>
        </w:tc>
        <w:tc>
          <w:tcPr>
            <w:tcW w:w="2410" w:type="dxa"/>
          </w:tcPr>
          <w:p w14:paraId="227A11D0" w14:textId="77777777" w:rsidR="00D3063F" w:rsidRPr="00BD1A1D" w:rsidRDefault="00D3063F" w:rsidP="006322C8">
            <w:pPr>
              <w:pStyle w:val="TableText1"/>
              <w:rPr>
                <w:rFonts w:eastAsiaTheme="minorEastAsia" w:cstheme="minorBidi"/>
                <w:lang w:val="fr-CH"/>
              </w:rPr>
            </w:pPr>
            <w:r w:rsidRPr="00BD1A1D">
              <w:rPr>
                <w:rFonts w:eastAsiaTheme="minorEastAsia" w:cstheme="minorBidi"/>
                <w:lang w:val="fr-CH"/>
              </w:rPr>
              <w:t xml:space="preserve">Services de téléphonie fixe pour </w:t>
            </w:r>
            <w:proofErr w:type="spellStart"/>
            <w:r w:rsidRPr="00BD1A1D">
              <w:rPr>
                <w:rFonts w:eastAsiaTheme="minorEastAsia" w:cstheme="minorBidi"/>
                <w:lang w:val="fr-CH"/>
              </w:rPr>
              <w:t>Liquid</w:t>
            </w:r>
            <w:proofErr w:type="spellEnd"/>
            <w:r w:rsidRPr="00BD1A1D">
              <w:rPr>
                <w:rFonts w:eastAsiaTheme="minorEastAsia" w:cstheme="minorBidi"/>
                <w:lang w:val="fr-CH"/>
              </w:rPr>
              <w:t xml:space="preserve"> Intelligent Technologies</w:t>
            </w:r>
          </w:p>
        </w:tc>
        <w:tc>
          <w:tcPr>
            <w:tcW w:w="2123" w:type="dxa"/>
          </w:tcPr>
          <w:p w14:paraId="400A1A20" w14:textId="77777777" w:rsidR="00D3063F" w:rsidRPr="00577F35" w:rsidRDefault="00D3063F" w:rsidP="006322C8">
            <w:pPr>
              <w:pStyle w:val="TableText1"/>
              <w:rPr>
                <w:rFonts w:eastAsiaTheme="minorEastAsia" w:cstheme="minorBidi"/>
              </w:rPr>
            </w:pPr>
            <w:proofErr w:type="spellStart"/>
            <w:r w:rsidRPr="00577F35">
              <w:rPr>
                <w:rFonts w:eastAsiaTheme="minorEastAsia" w:cstheme="minorBidi"/>
              </w:rPr>
              <w:t>Réseau</w:t>
            </w:r>
            <w:proofErr w:type="spellEnd"/>
            <w:r w:rsidRPr="00577F35">
              <w:rPr>
                <w:rFonts w:eastAsiaTheme="minorEastAsia" w:cstheme="minorBidi"/>
              </w:rPr>
              <w:t xml:space="preserve"> </w:t>
            </w:r>
            <w:proofErr w:type="spellStart"/>
            <w:r w:rsidRPr="00577F35">
              <w:rPr>
                <w:rFonts w:eastAsiaTheme="minorEastAsia" w:cstheme="minorBidi"/>
              </w:rPr>
              <w:t>entièrement</w:t>
            </w:r>
            <w:proofErr w:type="spellEnd"/>
            <w:r w:rsidRPr="00577F35">
              <w:rPr>
                <w:rFonts w:eastAsiaTheme="minorEastAsia" w:cstheme="minorBidi"/>
              </w:rPr>
              <w:t xml:space="preserve"> </w:t>
            </w:r>
            <w:proofErr w:type="spellStart"/>
            <w:r w:rsidRPr="00577F35">
              <w:rPr>
                <w:rFonts w:eastAsiaTheme="minorEastAsia" w:cstheme="minorBidi"/>
              </w:rPr>
              <w:t>opérationnel</w:t>
            </w:r>
            <w:proofErr w:type="spellEnd"/>
          </w:p>
        </w:tc>
      </w:tr>
      <w:tr w:rsidR="00D3063F" w:rsidRPr="00577F35" w14:paraId="72FD3DD7"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31C7262C" w14:textId="77777777" w:rsidR="00D3063F" w:rsidRPr="00577F35" w:rsidRDefault="00D3063F" w:rsidP="006322C8">
            <w:pPr>
              <w:pStyle w:val="TableText1"/>
            </w:pPr>
            <w:r w:rsidRPr="00577F35">
              <w:t>2031</w:t>
            </w:r>
          </w:p>
        </w:tc>
        <w:tc>
          <w:tcPr>
            <w:tcW w:w="1562" w:type="dxa"/>
          </w:tcPr>
          <w:p w14:paraId="40102DEA" w14:textId="77777777" w:rsidR="00D3063F" w:rsidRPr="00577F35" w:rsidRDefault="00D3063F" w:rsidP="006322C8">
            <w:pPr>
              <w:pStyle w:val="TableText1"/>
              <w:jc w:val="center"/>
            </w:pPr>
            <w:r w:rsidRPr="00577F35">
              <w:t>9</w:t>
            </w:r>
          </w:p>
        </w:tc>
        <w:tc>
          <w:tcPr>
            <w:tcW w:w="1559" w:type="dxa"/>
          </w:tcPr>
          <w:p w14:paraId="47BE523C" w14:textId="77777777" w:rsidR="00D3063F" w:rsidRPr="00577F35" w:rsidRDefault="00D3063F" w:rsidP="006322C8">
            <w:pPr>
              <w:pStyle w:val="TableText1"/>
              <w:jc w:val="center"/>
            </w:pPr>
            <w:r w:rsidRPr="00577F35">
              <w:t>9</w:t>
            </w:r>
          </w:p>
        </w:tc>
        <w:tc>
          <w:tcPr>
            <w:tcW w:w="2410" w:type="dxa"/>
          </w:tcPr>
          <w:p w14:paraId="6B6594AC" w14:textId="77777777" w:rsidR="00D3063F" w:rsidRPr="00BD1A1D" w:rsidRDefault="00D3063F" w:rsidP="006322C8">
            <w:pPr>
              <w:pStyle w:val="TableText1"/>
              <w:rPr>
                <w:rFonts w:eastAsiaTheme="minorEastAsia" w:cstheme="minorBidi"/>
                <w:lang w:val="fr-CH"/>
              </w:rPr>
            </w:pPr>
            <w:r w:rsidRPr="00BD1A1D">
              <w:rPr>
                <w:rFonts w:eastAsiaTheme="minorEastAsia" w:cstheme="minorBidi"/>
                <w:lang w:val="fr-CH"/>
              </w:rPr>
              <w:t xml:space="preserve">Services de téléphonie fixe pour </w:t>
            </w:r>
            <w:proofErr w:type="spellStart"/>
            <w:r w:rsidRPr="00BD1A1D">
              <w:rPr>
                <w:rFonts w:eastAsiaTheme="minorEastAsia"/>
                <w:lang w:val="fr-CH" w:eastAsia="zh-CN"/>
              </w:rPr>
              <w:t>Talkio</w:t>
            </w:r>
            <w:proofErr w:type="spellEnd"/>
            <w:r w:rsidRPr="00BD1A1D">
              <w:rPr>
                <w:rFonts w:eastAsiaTheme="minorEastAsia"/>
                <w:lang w:val="fr-CH" w:eastAsia="zh-CN"/>
              </w:rPr>
              <w:t xml:space="preserve"> Mobile Limited</w:t>
            </w:r>
          </w:p>
        </w:tc>
        <w:tc>
          <w:tcPr>
            <w:tcW w:w="2123" w:type="dxa"/>
          </w:tcPr>
          <w:p w14:paraId="33057243" w14:textId="77777777" w:rsidR="00D3063F" w:rsidRPr="00577F35" w:rsidRDefault="00D3063F" w:rsidP="006322C8">
            <w:pPr>
              <w:pStyle w:val="TableText1"/>
              <w:rPr>
                <w:rFonts w:eastAsiaTheme="minorEastAsia" w:cstheme="minorBidi"/>
              </w:rPr>
            </w:pPr>
            <w:proofErr w:type="spellStart"/>
            <w:r w:rsidRPr="00577F35">
              <w:rPr>
                <w:rFonts w:eastAsiaTheme="minorEastAsia" w:cstheme="minorBidi"/>
              </w:rPr>
              <w:t>Réseau</w:t>
            </w:r>
            <w:proofErr w:type="spellEnd"/>
            <w:r w:rsidRPr="00577F35">
              <w:rPr>
                <w:rFonts w:eastAsiaTheme="minorEastAsia" w:cstheme="minorBidi"/>
              </w:rPr>
              <w:t xml:space="preserve"> pas encore </w:t>
            </w:r>
            <w:proofErr w:type="spellStart"/>
            <w:r w:rsidRPr="00577F35">
              <w:rPr>
                <w:rFonts w:eastAsiaTheme="minorEastAsia" w:cstheme="minorBidi"/>
              </w:rPr>
              <w:t>opérationnel</w:t>
            </w:r>
            <w:proofErr w:type="spellEnd"/>
          </w:p>
        </w:tc>
      </w:tr>
      <w:tr w:rsidR="00D3063F" w:rsidRPr="00577F35" w14:paraId="1DE22350"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783A6893" w14:textId="77777777" w:rsidR="00D3063F" w:rsidRPr="00577F35" w:rsidRDefault="00D3063F" w:rsidP="006322C8">
            <w:pPr>
              <w:pStyle w:val="TableText1"/>
              <w:rPr>
                <w:rFonts w:eastAsiaTheme="minorEastAsia" w:cstheme="minorBidi"/>
              </w:rPr>
            </w:pPr>
            <w:r w:rsidRPr="00577F35">
              <w:t>2032</w:t>
            </w:r>
          </w:p>
        </w:tc>
        <w:tc>
          <w:tcPr>
            <w:tcW w:w="1562" w:type="dxa"/>
          </w:tcPr>
          <w:p w14:paraId="73CAB8D3" w14:textId="77777777" w:rsidR="00D3063F" w:rsidRPr="00577F35" w:rsidRDefault="00D3063F" w:rsidP="006322C8">
            <w:pPr>
              <w:pStyle w:val="TableText1"/>
              <w:jc w:val="center"/>
            </w:pPr>
            <w:r w:rsidRPr="00577F35">
              <w:t>9</w:t>
            </w:r>
          </w:p>
        </w:tc>
        <w:tc>
          <w:tcPr>
            <w:tcW w:w="1559" w:type="dxa"/>
          </w:tcPr>
          <w:p w14:paraId="4321665F" w14:textId="77777777" w:rsidR="00D3063F" w:rsidRPr="00577F35" w:rsidRDefault="00D3063F" w:rsidP="006322C8">
            <w:pPr>
              <w:pStyle w:val="TableText1"/>
              <w:jc w:val="center"/>
            </w:pPr>
            <w:r w:rsidRPr="00577F35">
              <w:t>9</w:t>
            </w:r>
          </w:p>
        </w:tc>
        <w:tc>
          <w:tcPr>
            <w:tcW w:w="2410" w:type="dxa"/>
          </w:tcPr>
          <w:p w14:paraId="73611DC1" w14:textId="77777777" w:rsidR="00D3063F" w:rsidRPr="00BD1A1D" w:rsidRDefault="00D3063F" w:rsidP="006322C8">
            <w:pPr>
              <w:pStyle w:val="TableText1"/>
              <w:rPr>
                <w:rFonts w:eastAsiaTheme="minorEastAsia" w:cstheme="minorBidi"/>
                <w:lang w:val="fr-CH"/>
              </w:rPr>
            </w:pPr>
            <w:r w:rsidRPr="00BD1A1D">
              <w:rPr>
                <w:rFonts w:eastAsiaTheme="minorEastAsia" w:cstheme="minorBidi"/>
                <w:lang w:val="fr-CH"/>
              </w:rPr>
              <w:t xml:space="preserve">Services de téléphonie fixe pour </w:t>
            </w:r>
            <w:proofErr w:type="spellStart"/>
            <w:r w:rsidRPr="00BD1A1D">
              <w:rPr>
                <w:rFonts w:eastAsiaTheme="minorEastAsia" w:cstheme="minorBidi"/>
                <w:lang w:val="fr-CH"/>
              </w:rPr>
              <w:t>Echotel</w:t>
            </w:r>
            <w:proofErr w:type="spellEnd"/>
            <w:r w:rsidRPr="00BD1A1D">
              <w:rPr>
                <w:rFonts w:eastAsiaTheme="minorEastAsia" w:cstheme="minorBidi"/>
                <w:lang w:val="fr-CH"/>
              </w:rPr>
              <w:t xml:space="preserve"> </w:t>
            </w:r>
            <w:proofErr w:type="spellStart"/>
            <w:r w:rsidRPr="00BD1A1D">
              <w:rPr>
                <w:rFonts w:eastAsiaTheme="minorEastAsia" w:cstheme="minorBidi"/>
                <w:lang w:val="fr-CH"/>
              </w:rPr>
              <w:t>Proprietary</w:t>
            </w:r>
            <w:proofErr w:type="spellEnd"/>
            <w:r w:rsidRPr="00BD1A1D">
              <w:rPr>
                <w:rFonts w:eastAsiaTheme="minorEastAsia" w:cstheme="minorBidi"/>
                <w:lang w:val="fr-CH"/>
              </w:rPr>
              <w:t xml:space="preserve"> Uganda Limited</w:t>
            </w:r>
          </w:p>
        </w:tc>
        <w:tc>
          <w:tcPr>
            <w:tcW w:w="2123" w:type="dxa"/>
          </w:tcPr>
          <w:p w14:paraId="6FBF6DBF" w14:textId="77777777" w:rsidR="00D3063F" w:rsidRPr="00577F35" w:rsidRDefault="00D3063F" w:rsidP="006322C8">
            <w:pPr>
              <w:pStyle w:val="TableText1"/>
              <w:rPr>
                <w:rFonts w:eastAsiaTheme="minorEastAsia" w:cstheme="minorBidi"/>
              </w:rPr>
            </w:pPr>
            <w:proofErr w:type="spellStart"/>
            <w:r w:rsidRPr="00577F35">
              <w:rPr>
                <w:rFonts w:eastAsiaTheme="minorEastAsia" w:cstheme="minorBidi"/>
              </w:rPr>
              <w:t>Réseau</w:t>
            </w:r>
            <w:proofErr w:type="spellEnd"/>
            <w:r w:rsidRPr="00577F35">
              <w:rPr>
                <w:rFonts w:eastAsiaTheme="minorEastAsia" w:cstheme="minorBidi"/>
              </w:rPr>
              <w:t xml:space="preserve"> </w:t>
            </w:r>
            <w:proofErr w:type="spellStart"/>
            <w:r w:rsidRPr="00577F35">
              <w:rPr>
                <w:rFonts w:eastAsiaTheme="minorEastAsia" w:cstheme="minorBidi"/>
              </w:rPr>
              <w:t>entièrement</w:t>
            </w:r>
            <w:proofErr w:type="spellEnd"/>
            <w:r w:rsidRPr="00577F35">
              <w:rPr>
                <w:rFonts w:eastAsiaTheme="minorEastAsia" w:cstheme="minorBidi"/>
              </w:rPr>
              <w:t xml:space="preserve"> </w:t>
            </w:r>
            <w:proofErr w:type="spellStart"/>
            <w:r w:rsidRPr="00577F35">
              <w:rPr>
                <w:rFonts w:eastAsiaTheme="minorEastAsia" w:cstheme="minorBidi"/>
              </w:rPr>
              <w:t>opérationnel</w:t>
            </w:r>
            <w:proofErr w:type="spellEnd"/>
          </w:p>
        </w:tc>
      </w:tr>
      <w:tr w:rsidR="00D3063F" w:rsidRPr="00577F35" w14:paraId="0BB0E481"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07716F56" w14:textId="77777777" w:rsidR="00D3063F" w:rsidRPr="00577F35" w:rsidRDefault="00D3063F" w:rsidP="006322C8">
            <w:pPr>
              <w:pStyle w:val="TableText1"/>
              <w:rPr>
                <w:rFonts w:eastAsiaTheme="minorEastAsia" w:cstheme="minorBidi"/>
              </w:rPr>
            </w:pPr>
            <w:r w:rsidRPr="00577F35">
              <w:t>2050</w:t>
            </w:r>
          </w:p>
          <w:p w14:paraId="25C8DD5B" w14:textId="77777777" w:rsidR="00D3063F" w:rsidRPr="00577F35" w:rsidRDefault="00D3063F" w:rsidP="006322C8">
            <w:pPr>
              <w:pStyle w:val="TableText1"/>
              <w:rPr>
                <w:rFonts w:eastAsiaTheme="minorEastAsia" w:cstheme="minorBidi"/>
              </w:rPr>
            </w:pPr>
            <w:r w:rsidRPr="00577F35">
              <w:t>2051</w:t>
            </w:r>
          </w:p>
          <w:p w14:paraId="25E0BEDB" w14:textId="77777777" w:rsidR="00D3063F" w:rsidRPr="00577F35" w:rsidRDefault="00D3063F" w:rsidP="006322C8">
            <w:pPr>
              <w:pStyle w:val="TableText1"/>
              <w:rPr>
                <w:rFonts w:eastAsiaTheme="minorEastAsia" w:cstheme="minorBidi"/>
              </w:rPr>
            </w:pPr>
            <w:r w:rsidRPr="00577F35">
              <w:t>2052</w:t>
            </w:r>
          </w:p>
          <w:p w14:paraId="3A06A662" w14:textId="77777777" w:rsidR="00D3063F" w:rsidRPr="00577F35" w:rsidRDefault="00D3063F" w:rsidP="006322C8">
            <w:pPr>
              <w:pStyle w:val="TableText1"/>
              <w:rPr>
                <w:rFonts w:eastAsiaTheme="minorEastAsia" w:cstheme="minorBidi"/>
              </w:rPr>
            </w:pPr>
            <w:r w:rsidRPr="00577F35">
              <w:t>2053</w:t>
            </w:r>
          </w:p>
          <w:p w14:paraId="2C29DABD" w14:textId="77777777" w:rsidR="00D3063F" w:rsidRPr="00577F35" w:rsidRDefault="00D3063F" w:rsidP="006322C8">
            <w:pPr>
              <w:pStyle w:val="TableText1"/>
              <w:rPr>
                <w:rFonts w:eastAsiaTheme="minorEastAsia" w:cstheme="minorBidi"/>
              </w:rPr>
            </w:pPr>
            <w:r w:rsidRPr="00577F35">
              <w:t>2054</w:t>
            </w:r>
          </w:p>
        </w:tc>
        <w:tc>
          <w:tcPr>
            <w:tcW w:w="1562" w:type="dxa"/>
          </w:tcPr>
          <w:p w14:paraId="5CB95608" w14:textId="77777777" w:rsidR="00D3063F" w:rsidRPr="00577F35" w:rsidRDefault="00D3063F" w:rsidP="006322C8">
            <w:pPr>
              <w:pStyle w:val="TableText1"/>
              <w:jc w:val="center"/>
            </w:pPr>
            <w:r w:rsidRPr="00577F35">
              <w:t>9</w:t>
            </w:r>
          </w:p>
        </w:tc>
        <w:tc>
          <w:tcPr>
            <w:tcW w:w="1559" w:type="dxa"/>
          </w:tcPr>
          <w:p w14:paraId="4D2654C9" w14:textId="77777777" w:rsidR="00D3063F" w:rsidRPr="00577F35" w:rsidRDefault="00D3063F" w:rsidP="006322C8">
            <w:pPr>
              <w:pStyle w:val="TableText1"/>
              <w:jc w:val="center"/>
            </w:pPr>
            <w:r w:rsidRPr="00577F35">
              <w:t>9</w:t>
            </w:r>
          </w:p>
        </w:tc>
        <w:tc>
          <w:tcPr>
            <w:tcW w:w="2410" w:type="dxa"/>
          </w:tcPr>
          <w:p w14:paraId="528F81BA" w14:textId="77777777" w:rsidR="00D3063F" w:rsidRPr="00BD1A1D" w:rsidRDefault="00D3063F" w:rsidP="006322C8">
            <w:pPr>
              <w:pStyle w:val="TableText1"/>
              <w:rPr>
                <w:rFonts w:eastAsiaTheme="minorEastAsia" w:cstheme="minorBidi"/>
                <w:lang w:val="fr-CH"/>
              </w:rPr>
            </w:pPr>
            <w:r w:rsidRPr="00BD1A1D">
              <w:rPr>
                <w:rFonts w:eastAsiaTheme="minorEastAsia" w:cstheme="minorBidi"/>
                <w:lang w:val="fr-CH"/>
              </w:rPr>
              <w:t xml:space="preserve">Services de téléphonie fixe pour </w:t>
            </w:r>
            <w:proofErr w:type="spellStart"/>
            <w:r w:rsidRPr="00BD1A1D">
              <w:rPr>
                <w:rFonts w:eastAsiaTheme="minorEastAsia" w:cstheme="minorBidi"/>
                <w:lang w:val="fr-CH"/>
              </w:rPr>
              <w:t>Roke</w:t>
            </w:r>
            <w:proofErr w:type="spellEnd"/>
            <w:r w:rsidRPr="00BD1A1D">
              <w:rPr>
                <w:rFonts w:eastAsiaTheme="minorEastAsia" w:cstheme="minorBidi"/>
                <w:lang w:val="fr-CH"/>
              </w:rPr>
              <w:t xml:space="preserve"> Investment International Limited</w:t>
            </w:r>
          </w:p>
        </w:tc>
        <w:tc>
          <w:tcPr>
            <w:tcW w:w="2123" w:type="dxa"/>
          </w:tcPr>
          <w:p w14:paraId="6670AD2F" w14:textId="77777777" w:rsidR="00D3063F" w:rsidRPr="00577F35" w:rsidRDefault="00D3063F" w:rsidP="006322C8">
            <w:pPr>
              <w:pStyle w:val="TableText1"/>
              <w:rPr>
                <w:rFonts w:eastAsiaTheme="minorEastAsia" w:cstheme="minorBidi"/>
              </w:rPr>
            </w:pPr>
            <w:proofErr w:type="spellStart"/>
            <w:r w:rsidRPr="00577F35">
              <w:rPr>
                <w:rFonts w:eastAsiaTheme="minorEastAsia" w:cstheme="minorBidi"/>
              </w:rPr>
              <w:t>Réseau</w:t>
            </w:r>
            <w:proofErr w:type="spellEnd"/>
            <w:r w:rsidRPr="00577F35">
              <w:rPr>
                <w:rFonts w:eastAsiaTheme="minorEastAsia" w:cstheme="minorBidi"/>
              </w:rPr>
              <w:t xml:space="preserve"> </w:t>
            </w:r>
            <w:proofErr w:type="spellStart"/>
            <w:r w:rsidRPr="00577F35">
              <w:rPr>
                <w:rFonts w:eastAsiaTheme="minorEastAsia" w:cstheme="minorBidi"/>
              </w:rPr>
              <w:t>entièrement</w:t>
            </w:r>
            <w:proofErr w:type="spellEnd"/>
            <w:r w:rsidRPr="00577F35">
              <w:rPr>
                <w:rFonts w:eastAsiaTheme="minorEastAsia" w:cstheme="minorBidi"/>
              </w:rPr>
              <w:t xml:space="preserve"> </w:t>
            </w:r>
            <w:proofErr w:type="spellStart"/>
            <w:r w:rsidRPr="00577F35">
              <w:rPr>
                <w:rFonts w:eastAsiaTheme="minorEastAsia" w:cstheme="minorBidi"/>
              </w:rPr>
              <w:t>opérationnel</w:t>
            </w:r>
            <w:proofErr w:type="spellEnd"/>
          </w:p>
        </w:tc>
      </w:tr>
      <w:tr w:rsidR="00D3063F" w:rsidRPr="00577F35" w14:paraId="27B443A5"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1C3AE914" w14:textId="77777777" w:rsidR="00D3063F" w:rsidRPr="00577F35" w:rsidRDefault="00D3063F" w:rsidP="006322C8">
            <w:pPr>
              <w:pStyle w:val="TableText1"/>
              <w:rPr>
                <w:rFonts w:eastAsiaTheme="minorEastAsia" w:cstheme="minorBidi"/>
              </w:rPr>
            </w:pPr>
            <w:r w:rsidRPr="00577F35">
              <w:t>20611</w:t>
            </w:r>
          </w:p>
        </w:tc>
        <w:tc>
          <w:tcPr>
            <w:tcW w:w="1562" w:type="dxa"/>
          </w:tcPr>
          <w:p w14:paraId="1B0C714B" w14:textId="77777777" w:rsidR="00D3063F" w:rsidRPr="00577F35" w:rsidRDefault="00D3063F" w:rsidP="006322C8">
            <w:pPr>
              <w:pStyle w:val="TableText1"/>
              <w:jc w:val="center"/>
            </w:pPr>
            <w:r w:rsidRPr="00577F35">
              <w:t>9</w:t>
            </w:r>
          </w:p>
        </w:tc>
        <w:tc>
          <w:tcPr>
            <w:tcW w:w="1559" w:type="dxa"/>
          </w:tcPr>
          <w:p w14:paraId="47631998" w14:textId="77777777" w:rsidR="00D3063F" w:rsidRPr="00577F35" w:rsidRDefault="00D3063F" w:rsidP="006322C8">
            <w:pPr>
              <w:pStyle w:val="TableText1"/>
              <w:jc w:val="center"/>
            </w:pPr>
            <w:r w:rsidRPr="00577F35">
              <w:t>9</w:t>
            </w:r>
          </w:p>
        </w:tc>
        <w:tc>
          <w:tcPr>
            <w:tcW w:w="2410" w:type="dxa"/>
          </w:tcPr>
          <w:p w14:paraId="3FD9C3C5" w14:textId="77777777" w:rsidR="00D3063F" w:rsidRPr="00BD1A1D" w:rsidRDefault="00D3063F" w:rsidP="006322C8">
            <w:pPr>
              <w:pStyle w:val="TableText1"/>
              <w:rPr>
                <w:rFonts w:eastAsiaTheme="minorEastAsia" w:cstheme="minorBidi"/>
                <w:lang w:val="fr-CH"/>
              </w:rPr>
            </w:pPr>
            <w:r w:rsidRPr="00BD1A1D">
              <w:rPr>
                <w:rFonts w:eastAsiaTheme="minorEastAsia" w:cstheme="minorBidi"/>
                <w:lang w:val="fr-CH"/>
              </w:rPr>
              <w:t>Services de téléphonie fixe pour Hamilton Telecom Limited</w:t>
            </w:r>
          </w:p>
        </w:tc>
        <w:tc>
          <w:tcPr>
            <w:tcW w:w="2123" w:type="dxa"/>
          </w:tcPr>
          <w:p w14:paraId="20383775" w14:textId="77777777" w:rsidR="00D3063F" w:rsidRPr="00577F35" w:rsidRDefault="00D3063F" w:rsidP="006322C8">
            <w:pPr>
              <w:pStyle w:val="TableText1"/>
              <w:rPr>
                <w:rFonts w:eastAsiaTheme="minorEastAsia" w:cstheme="minorBidi"/>
              </w:rPr>
            </w:pPr>
            <w:proofErr w:type="spellStart"/>
            <w:r w:rsidRPr="00577F35">
              <w:rPr>
                <w:rFonts w:eastAsiaTheme="minorEastAsia" w:cstheme="minorBidi"/>
              </w:rPr>
              <w:t>Réseau</w:t>
            </w:r>
            <w:proofErr w:type="spellEnd"/>
            <w:r w:rsidRPr="00577F35">
              <w:rPr>
                <w:rFonts w:eastAsiaTheme="minorEastAsia" w:cstheme="minorBidi"/>
              </w:rPr>
              <w:t xml:space="preserve"> </w:t>
            </w:r>
            <w:proofErr w:type="spellStart"/>
            <w:r w:rsidRPr="00577F35">
              <w:rPr>
                <w:rFonts w:eastAsiaTheme="minorEastAsia" w:cstheme="minorBidi"/>
              </w:rPr>
              <w:t>opérationnel</w:t>
            </w:r>
            <w:proofErr w:type="spellEnd"/>
          </w:p>
        </w:tc>
      </w:tr>
      <w:tr w:rsidR="00D3063F" w:rsidRPr="00577F35" w14:paraId="28ABDAD3"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4993D700" w14:textId="77777777" w:rsidR="00D3063F" w:rsidRPr="00577F35" w:rsidRDefault="00D3063F" w:rsidP="006322C8">
            <w:pPr>
              <w:pStyle w:val="TableText1"/>
              <w:rPr>
                <w:rFonts w:eastAsiaTheme="minorEastAsia" w:cstheme="minorBidi"/>
              </w:rPr>
            </w:pPr>
            <w:r w:rsidRPr="00577F35">
              <w:t>206300</w:t>
            </w:r>
          </w:p>
          <w:p w14:paraId="47ABEE78" w14:textId="77777777" w:rsidR="00D3063F" w:rsidRPr="00577F35" w:rsidRDefault="00D3063F" w:rsidP="006322C8">
            <w:pPr>
              <w:pStyle w:val="TableText1"/>
              <w:rPr>
                <w:rFonts w:eastAsiaTheme="minorEastAsia" w:cstheme="minorBidi"/>
              </w:rPr>
            </w:pPr>
            <w:r w:rsidRPr="00577F35">
              <w:t>206301</w:t>
            </w:r>
          </w:p>
          <w:p w14:paraId="29E858C6" w14:textId="77777777" w:rsidR="00D3063F" w:rsidRPr="00577F35" w:rsidRDefault="00D3063F" w:rsidP="006322C8">
            <w:pPr>
              <w:pStyle w:val="TableText1"/>
              <w:rPr>
                <w:rFonts w:eastAsiaTheme="minorEastAsia" w:cstheme="minorBidi"/>
              </w:rPr>
            </w:pPr>
            <w:r w:rsidRPr="00577F35">
              <w:t>206302</w:t>
            </w:r>
          </w:p>
          <w:p w14:paraId="51A25BFA" w14:textId="77777777" w:rsidR="00D3063F" w:rsidRPr="00577F35" w:rsidRDefault="00D3063F" w:rsidP="006322C8">
            <w:pPr>
              <w:pStyle w:val="TableText1"/>
              <w:rPr>
                <w:rFonts w:eastAsiaTheme="minorEastAsia" w:cstheme="minorBidi"/>
              </w:rPr>
            </w:pPr>
            <w:r w:rsidRPr="00577F35">
              <w:t>206303</w:t>
            </w:r>
          </w:p>
          <w:p w14:paraId="5CAF5A90" w14:textId="77777777" w:rsidR="00D3063F" w:rsidRPr="00577F35" w:rsidRDefault="00D3063F" w:rsidP="006322C8">
            <w:pPr>
              <w:pStyle w:val="TableText1"/>
              <w:rPr>
                <w:rFonts w:eastAsiaTheme="minorEastAsia" w:cstheme="minorBidi"/>
              </w:rPr>
            </w:pPr>
            <w:r w:rsidRPr="00577F35">
              <w:t>206304</w:t>
            </w:r>
          </w:p>
        </w:tc>
        <w:tc>
          <w:tcPr>
            <w:tcW w:w="1562" w:type="dxa"/>
          </w:tcPr>
          <w:p w14:paraId="4E3230DC" w14:textId="77777777" w:rsidR="00D3063F" w:rsidRPr="00577F35" w:rsidRDefault="00D3063F" w:rsidP="006322C8">
            <w:pPr>
              <w:pStyle w:val="TableText1"/>
              <w:jc w:val="center"/>
            </w:pPr>
            <w:r w:rsidRPr="00577F35">
              <w:t>9</w:t>
            </w:r>
          </w:p>
        </w:tc>
        <w:tc>
          <w:tcPr>
            <w:tcW w:w="1559" w:type="dxa"/>
          </w:tcPr>
          <w:p w14:paraId="76894CFF" w14:textId="77777777" w:rsidR="00D3063F" w:rsidRPr="00577F35" w:rsidRDefault="00D3063F" w:rsidP="006322C8">
            <w:pPr>
              <w:pStyle w:val="TableText1"/>
              <w:jc w:val="center"/>
            </w:pPr>
            <w:r w:rsidRPr="00577F35">
              <w:t>9</w:t>
            </w:r>
          </w:p>
        </w:tc>
        <w:tc>
          <w:tcPr>
            <w:tcW w:w="2410" w:type="dxa"/>
          </w:tcPr>
          <w:p w14:paraId="0C5BD41E" w14:textId="77777777" w:rsidR="00D3063F" w:rsidRPr="00BD1A1D" w:rsidRDefault="00D3063F" w:rsidP="006322C8">
            <w:pPr>
              <w:pStyle w:val="TableText1"/>
              <w:rPr>
                <w:rFonts w:eastAsiaTheme="minorEastAsia" w:cstheme="minorBidi"/>
                <w:lang w:val="fr-CH"/>
              </w:rPr>
            </w:pPr>
            <w:r w:rsidRPr="00BD1A1D">
              <w:rPr>
                <w:rFonts w:eastAsiaTheme="minorEastAsia" w:cstheme="minorBidi"/>
                <w:lang w:val="fr-CH"/>
              </w:rPr>
              <w:t xml:space="preserve">Services de téléphonie fixe pour </w:t>
            </w:r>
            <w:proofErr w:type="spellStart"/>
            <w:r w:rsidRPr="00BD1A1D">
              <w:rPr>
                <w:rFonts w:eastAsiaTheme="minorEastAsia" w:cstheme="minorBidi"/>
                <w:lang w:val="fr-CH"/>
              </w:rPr>
              <w:t>Simbanet</w:t>
            </w:r>
            <w:proofErr w:type="spellEnd"/>
            <w:r w:rsidRPr="00BD1A1D">
              <w:rPr>
                <w:rFonts w:eastAsiaTheme="minorEastAsia" w:cstheme="minorBidi"/>
                <w:lang w:val="fr-CH"/>
              </w:rPr>
              <w:t xml:space="preserve"> Uganda Limited</w:t>
            </w:r>
          </w:p>
        </w:tc>
        <w:tc>
          <w:tcPr>
            <w:tcW w:w="2123" w:type="dxa"/>
          </w:tcPr>
          <w:p w14:paraId="39E53194" w14:textId="77777777" w:rsidR="00D3063F" w:rsidRPr="00577F35" w:rsidRDefault="00D3063F" w:rsidP="006322C8">
            <w:pPr>
              <w:pStyle w:val="TableText1"/>
              <w:rPr>
                <w:rFonts w:eastAsiaTheme="minorEastAsia" w:cstheme="minorBidi"/>
              </w:rPr>
            </w:pPr>
            <w:proofErr w:type="spellStart"/>
            <w:r w:rsidRPr="00577F35">
              <w:rPr>
                <w:rFonts w:eastAsiaTheme="minorEastAsia" w:cstheme="minorBidi"/>
              </w:rPr>
              <w:t>Réseau</w:t>
            </w:r>
            <w:proofErr w:type="spellEnd"/>
            <w:r w:rsidRPr="00577F35">
              <w:rPr>
                <w:rFonts w:eastAsiaTheme="minorEastAsia" w:cstheme="minorBidi"/>
              </w:rPr>
              <w:t xml:space="preserve"> </w:t>
            </w:r>
            <w:proofErr w:type="spellStart"/>
            <w:r w:rsidRPr="00577F35">
              <w:rPr>
                <w:rFonts w:eastAsiaTheme="minorEastAsia" w:cstheme="minorBidi"/>
              </w:rPr>
              <w:t>entièrement</w:t>
            </w:r>
            <w:proofErr w:type="spellEnd"/>
            <w:r w:rsidRPr="00577F35">
              <w:rPr>
                <w:rFonts w:eastAsiaTheme="minorEastAsia" w:cstheme="minorBidi"/>
              </w:rPr>
              <w:t xml:space="preserve"> </w:t>
            </w:r>
            <w:proofErr w:type="spellStart"/>
            <w:r w:rsidRPr="00577F35">
              <w:rPr>
                <w:rFonts w:eastAsiaTheme="minorEastAsia" w:cstheme="minorBidi"/>
              </w:rPr>
              <w:t>opérationnel</w:t>
            </w:r>
            <w:proofErr w:type="spellEnd"/>
          </w:p>
        </w:tc>
      </w:tr>
      <w:tr w:rsidR="00D3063F" w:rsidRPr="00577F35" w14:paraId="219FC7F2"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63F6A53F" w14:textId="77777777" w:rsidR="00D3063F" w:rsidRPr="00577F35" w:rsidRDefault="00D3063F" w:rsidP="006322C8">
            <w:pPr>
              <w:pStyle w:val="TableText1"/>
              <w:rPr>
                <w:rFonts w:eastAsiaTheme="minorEastAsia" w:cstheme="minorBidi"/>
              </w:rPr>
            </w:pPr>
            <w:r w:rsidRPr="00577F35">
              <w:t>207</w:t>
            </w:r>
          </w:p>
        </w:tc>
        <w:tc>
          <w:tcPr>
            <w:tcW w:w="1562" w:type="dxa"/>
          </w:tcPr>
          <w:p w14:paraId="082E3E80" w14:textId="77777777" w:rsidR="00D3063F" w:rsidRPr="00577F35" w:rsidRDefault="00D3063F" w:rsidP="006322C8">
            <w:pPr>
              <w:pStyle w:val="TableText1"/>
              <w:jc w:val="center"/>
            </w:pPr>
            <w:r w:rsidRPr="00577F35">
              <w:t>9</w:t>
            </w:r>
          </w:p>
        </w:tc>
        <w:tc>
          <w:tcPr>
            <w:tcW w:w="1559" w:type="dxa"/>
          </w:tcPr>
          <w:p w14:paraId="71207B74" w14:textId="77777777" w:rsidR="00D3063F" w:rsidRPr="00577F35" w:rsidRDefault="00D3063F" w:rsidP="006322C8">
            <w:pPr>
              <w:pStyle w:val="TableText1"/>
              <w:jc w:val="center"/>
            </w:pPr>
            <w:r w:rsidRPr="00577F35">
              <w:t>9</w:t>
            </w:r>
          </w:p>
        </w:tc>
        <w:tc>
          <w:tcPr>
            <w:tcW w:w="2410" w:type="dxa"/>
          </w:tcPr>
          <w:p w14:paraId="062D11DF" w14:textId="77777777" w:rsidR="00D3063F" w:rsidRPr="00BD1A1D" w:rsidRDefault="00D3063F" w:rsidP="006322C8">
            <w:pPr>
              <w:pStyle w:val="TableText1"/>
              <w:rPr>
                <w:rFonts w:eastAsiaTheme="minorEastAsia" w:cstheme="minorBidi"/>
                <w:lang w:val="fr-CH"/>
              </w:rPr>
            </w:pPr>
            <w:r w:rsidRPr="00BD1A1D">
              <w:rPr>
                <w:rFonts w:eastAsiaTheme="minorEastAsia" w:cstheme="minorBidi"/>
                <w:lang w:val="fr-CH"/>
              </w:rPr>
              <w:t>Services de téléphonie fixe pour Airtel Uganda Limited</w:t>
            </w:r>
          </w:p>
        </w:tc>
        <w:tc>
          <w:tcPr>
            <w:tcW w:w="2123" w:type="dxa"/>
          </w:tcPr>
          <w:p w14:paraId="0A134DE4" w14:textId="77777777" w:rsidR="00D3063F" w:rsidRPr="00577F35" w:rsidRDefault="00D3063F" w:rsidP="006322C8">
            <w:pPr>
              <w:pStyle w:val="TableText1"/>
              <w:rPr>
                <w:rFonts w:eastAsiaTheme="minorEastAsia" w:cstheme="minorBidi"/>
              </w:rPr>
            </w:pPr>
            <w:proofErr w:type="spellStart"/>
            <w:r w:rsidRPr="00577F35">
              <w:rPr>
                <w:rFonts w:eastAsiaTheme="minorEastAsia" w:cstheme="minorBidi"/>
              </w:rPr>
              <w:t>Réseau</w:t>
            </w:r>
            <w:proofErr w:type="spellEnd"/>
            <w:r w:rsidRPr="00577F35">
              <w:rPr>
                <w:rFonts w:eastAsiaTheme="minorEastAsia" w:cstheme="minorBidi"/>
              </w:rPr>
              <w:t xml:space="preserve"> </w:t>
            </w:r>
            <w:proofErr w:type="spellStart"/>
            <w:r w:rsidRPr="00577F35">
              <w:rPr>
                <w:rFonts w:eastAsiaTheme="minorEastAsia" w:cstheme="minorBidi"/>
              </w:rPr>
              <w:t>entièrement</w:t>
            </w:r>
            <w:proofErr w:type="spellEnd"/>
            <w:r w:rsidRPr="00577F35">
              <w:rPr>
                <w:rFonts w:eastAsiaTheme="minorEastAsia" w:cstheme="minorBidi"/>
              </w:rPr>
              <w:t xml:space="preserve"> </w:t>
            </w:r>
            <w:proofErr w:type="spellStart"/>
            <w:r w:rsidRPr="00577F35">
              <w:rPr>
                <w:rFonts w:eastAsiaTheme="minorEastAsia" w:cstheme="minorBidi"/>
              </w:rPr>
              <w:t>opérationnel</w:t>
            </w:r>
            <w:proofErr w:type="spellEnd"/>
          </w:p>
        </w:tc>
      </w:tr>
      <w:tr w:rsidR="00D3063F" w:rsidRPr="00577F35" w14:paraId="47468F46"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09C65786" w14:textId="77777777" w:rsidR="00D3063F" w:rsidRPr="00577F35" w:rsidRDefault="00D3063F" w:rsidP="006322C8">
            <w:pPr>
              <w:pStyle w:val="TableText1"/>
              <w:rPr>
                <w:rFonts w:eastAsiaTheme="minorEastAsia" w:cstheme="minorBidi"/>
              </w:rPr>
            </w:pPr>
            <w:r w:rsidRPr="00577F35">
              <w:t>3</w:t>
            </w:r>
          </w:p>
        </w:tc>
        <w:tc>
          <w:tcPr>
            <w:tcW w:w="1562" w:type="dxa"/>
          </w:tcPr>
          <w:p w14:paraId="19186388" w14:textId="77777777" w:rsidR="00D3063F" w:rsidRPr="00577F35" w:rsidRDefault="00D3063F" w:rsidP="006322C8">
            <w:pPr>
              <w:pStyle w:val="TableText1"/>
              <w:jc w:val="center"/>
            </w:pPr>
            <w:r w:rsidRPr="00577F35">
              <w:t>9</w:t>
            </w:r>
          </w:p>
        </w:tc>
        <w:tc>
          <w:tcPr>
            <w:tcW w:w="1559" w:type="dxa"/>
          </w:tcPr>
          <w:p w14:paraId="57AF268E" w14:textId="77777777" w:rsidR="00D3063F" w:rsidRPr="00577F35" w:rsidRDefault="00D3063F" w:rsidP="006322C8">
            <w:pPr>
              <w:pStyle w:val="TableText1"/>
              <w:jc w:val="center"/>
            </w:pPr>
            <w:r w:rsidRPr="00577F35">
              <w:t>9</w:t>
            </w:r>
          </w:p>
        </w:tc>
        <w:tc>
          <w:tcPr>
            <w:tcW w:w="2410" w:type="dxa"/>
          </w:tcPr>
          <w:p w14:paraId="756700BB" w14:textId="77777777" w:rsidR="00D3063F" w:rsidRPr="00BD1A1D" w:rsidRDefault="00D3063F" w:rsidP="006322C8">
            <w:pPr>
              <w:pStyle w:val="TableText1"/>
              <w:rPr>
                <w:rFonts w:eastAsiaTheme="minorEastAsia" w:cstheme="minorBidi"/>
                <w:lang w:val="fr-CH"/>
              </w:rPr>
            </w:pPr>
            <w:r w:rsidRPr="00BD1A1D">
              <w:rPr>
                <w:rFonts w:eastAsiaTheme="minorEastAsia" w:cstheme="minorBidi"/>
                <w:lang w:val="fr-CH"/>
              </w:rPr>
              <w:t>Services de téléphonie fixe pour MTN Uganda Limited</w:t>
            </w:r>
          </w:p>
        </w:tc>
        <w:tc>
          <w:tcPr>
            <w:tcW w:w="2123" w:type="dxa"/>
          </w:tcPr>
          <w:p w14:paraId="0B93FC66" w14:textId="77777777" w:rsidR="00D3063F" w:rsidRPr="00577F35" w:rsidRDefault="00D3063F" w:rsidP="006322C8">
            <w:pPr>
              <w:pStyle w:val="TableText1"/>
              <w:rPr>
                <w:rFonts w:eastAsiaTheme="minorEastAsia" w:cstheme="minorBidi"/>
              </w:rPr>
            </w:pPr>
            <w:proofErr w:type="spellStart"/>
            <w:r w:rsidRPr="00577F35">
              <w:rPr>
                <w:rFonts w:eastAsiaTheme="minorEastAsia" w:cstheme="minorBidi"/>
              </w:rPr>
              <w:t>Réseau</w:t>
            </w:r>
            <w:proofErr w:type="spellEnd"/>
            <w:r w:rsidRPr="00577F35">
              <w:rPr>
                <w:rFonts w:eastAsiaTheme="minorEastAsia" w:cstheme="minorBidi"/>
              </w:rPr>
              <w:t xml:space="preserve"> </w:t>
            </w:r>
            <w:proofErr w:type="spellStart"/>
            <w:r w:rsidRPr="00577F35">
              <w:rPr>
                <w:rFonts w:eastAsiaTheme="minorEastAsia" w:cstheme="minorBidi"/>
              </w:rPr>
              <w:t>entièrement</w:t>
            </w:r>
            <w:proofErr w:type="spellEnd"/>
            <w:r w:rsidRPr="00577F35">
              <w:rPr>
                <w:rFonts w:eastAsiaTheme="minorEastAsia" w:cstheme="minorBidi"/>
              </w:rPr>
              <w:t xml:space="preserve"> </w:t>
            </w:r>
            <w:proofErr w:type="spellStart"/>
            <w:r w:rsidRPr="00577F35">
              <w:rPr>
                <w:rFonts w:eastAsiaTheme="minorEastAsia" w:cstheme="minorBidi"/>
              </w:rPr>
              <w:t>opérationnel</w:t>
            </w:r>
            <w:proofErr w:type="spellEnd"/>
          </w:p>
        </w:tc>
      </w:tr>
      <w:tr w:rsidR="00D3063F" w:rsidRPr="00577F35" w14:paraId="07E4BBA2"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78F34F70" w14:textId="77777777" w:rsidR="00D3063F" w:rsidRPr="00577F35" w:rsidRDefault="00D3063F" w:rsidP="006322C8">
            <w:pPr>
              <w:pStyle w:val="TableText1"/>
              <w:rPr>
                <w:rFonts w:eastAsiaTheme="minorEastAsia" w:cstheme="minorBidi"/>
              </w:rPr>
            </w:pPr>
            <w:r w:rsidRPr="00577F35">
              <w:t>4</w:t>
            </w:r>
          </w:p>
        </w:tc>
        <w:tc>
          <w:tcPr>
            <w:tcW w:w="1562" w:type="dxa"/>
          </w:tcPr>
          <w:p w14:paraId="293B61D1" w14:textId="77777777" w:rsidR="00D3063F" w:rsidRPr="00577F35" w:rsidRDefault="00D3063F" w:rsidP="006322C8">
            <w:pPr>
              <w:pStyle w:val="TableText1"/>
              <w:jc w:val="center"/>
            </w:pPr>
            <w:r w:rsidRPr="00577F35">
              <w:t>9</w:t>
            </w:r>
          </w:p>
        </w:tc>
        <w:tc>
          <w:tcPr>
            <w:tcW w:w="1559" w:type="dxa"/>
          </w:tcPr>
          <w:p w14:paraId="66245894" w14:textId="77777777" w:rsidR="00D3063F" w:rsidRPr="00577F35" w:rsidRDefault="00D3063F" w:rsidP="006322C8">
            <w:pPr>
              <w:pStyle w:val="TableText1"/>
              <w:jc w:val="center"/>
            </w:pPr>
            <w:r w:rsidRPr="00577F35">
              <w:t>9</w:t>
            </w:r>
          </w:p>
        </w:tc>
        <w:tc>
          <w:tcPr>
            <w:tcW w:w="2410" w:type="dxa"/>
          </w:tcPr>
          <w:p w14:paraId="1B6714D0" w14:textId="77777777" w:rsidR="00D3063F" w:rsidRPr="00BD1A1D" w:rsidRDefault="00D3063F" w:rsidP="006322C8">
            <w:pPr>
              <w:pStyle w:val="TableText1"/>
              <w:rPr>
                <w:rFonts w:eastAsiaTheme="minorEastAsia" w:cstheme="minorBidi"/>
                <w:lang w:val="fr-CH"/>
              </w:rPr>
            </w:pPr>
            <w:r w:rsidRPr="00BD1A1D">
              <w:rPr>
                <w:rFonts w:eastAsiaTheme="minorEastAsia" w:cstheme="minorBidi"/>
                <w:lang w:val="fr-CH"/>
              </w:rPr>
              <w:t xml:space="preserve">Services de téléphonie fixe pour Uganda </w:t>
            </w:r>
            <w:proofErr w:type="spellStart"/>
            <w:r w:rsidRPr="00BD1A1D">
              <w:rPr>
                <w:rFonts w:eastAsiaTheme="minorEastAsia" w:cstheme="minorBidi"/>
                <w:lang w:val="fr-CH"/>
              </w:rPr>
              <w:t>Telecommunication</w:t>
            </w:r>
            <w:proofErr w:type="spellEnd"/>
            <w:r w:rsidRPr="00BD1A1D">
              <w:rPr>
                <w:rFonts w:eastAsiaTheme="minorEastAsia" w:cstheme="minorBidi"/>
                <w:lang w:val="fr-CH"/>
              </w:rPr>
              <w:t xml:space="preserve"> Corporation Limited</w:t>
            </w:r>
          </w:p>
        </w:tc>
        <w:tc>
          <w:tcPr>
            <w:tcW w:w="2123" w:type="dxa"/>
          </w:tcPr>
          <w:p w14:paraId="5C962A61" w14:textId="77777777" w:rsidR="00D3063F" w:rsidRPr="00577F35" w:rsidRDefault="00D3063F" w:rsidP="006322C8">
            <w:pPr>
              <w:pStyle w:val="TableText1"/>
              <w:rPr>
                <w:rFonts w:eastAsiaTheme="minorEastAsia" w:cstheme="minorBidi"/>
              </w:rPr>
            </w:pPr>
            <w:proofErr w:type="spellStart"/>
            <w:r w:rsidRPr="00577F35">
              <w:rPr>
                <w:rFonts w:eastAsiaTheme="minorEastAsia" w:cstheme="minorBidi"/>
              </w:rPr>
              <w:t>Réseau</w:t>
            </w:r>
            <w:proofErr w:type="spellEnd"/>
            <w:r w:rsidRPr="00577F35">
              <w:rPr>
                <w:rFonts w:eastAsiaTheme="minorEastAsia" w:cstheme="minorBidi"/>
              </w:rPr>
              <w:t xml:space="preserve"> </w:t>
            </w:r>
            <w:proofErr w:type="spellStart"/>
            <w:r w:rsidRPr="00577F35">
              <w:rPr>
                <w:rFonts w:eastAsiaTheme="minorEastAsia" w:cstheme="minorBidi"/>
              </w:rPr>
              <w:t>entièrement</w:t>
            </w:r>
            <w:proofErr w:type="spellEnd"/>
            <w:r w:rsidRPr="00577F35">
              <w:rPr>
                <w:rFonts w:eastAsiaTheme="minorEastAsia" w:cstheme="minorBidi"/>
              </w:rPr>
              <w:t xml:space="preserve"> </w:t>
            </w:r>
            <w:proofErr w:type="spellStart"/>
            <w:r w:rsidRPr="00577F35">
              <w:rPr>
                <w:rFonts w:eastAsiaTheme="minorEastAsia" w:cstheme="minorBidi"/>
              </w:rPr>
              <w:t>opérationnel</w:t>
            </w:r>
            <w:proofErr w:type="spellEnd"/>
          </w:p>
        </w:tc>
      </w:tr>
      <w:tr w:rsidR="00D3063F" w:rsidRPr="00577F35" w14:paraId="1F79BA23"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6CFEFB02" w14:textId="77777777" w:rsidR="00D3063F" w:rsidRPr="00577F35" w:rsidRDefault="00D3063F" w:rsidP="006322C8">
            <w:pPr>
              <w:pStyle w:val="TableText1"/>
            </w:pPr>
            <w:r w:rsidRPr="00577F35">
              <w:lastRenderedPageBreak/>
              <w:t>700</w:t>
            </w:r>
          </w:p>
          <w:p w14:paraId="0CF06EAC" w14:textId="77777777" w:rsidR="00D3063F" w:rsidRPr="00577F35" w:rsidRDefault="00D3063F" w:rsidP="006322C8">
            <w:pPr>
              <w:pStyle w:val="TableText1"/>
            </w:pPr>
            <w:r w:rsidRPr="00577F35">
              <w:t>701</w:t>
            </w:r>
          </w:p>
          <w:p w14:paraId="7ED2622B" w14:textId="77777777" w:rsidR="00D3063F" w:rsidRPr="00577F35" w:rsidRDefault="00D3063F" w:rsidP="006322C8">
            <w:pPr>
              <w:pStyle w:val="TableText1"/>
            </w:pPr>
            <w:r w:rsidRPr="00577F35">
              <w:t>702</w:t>
            </w:r>
          </w:p>
          <w:p w14:paraId="680D19D5" w14:textId="77777777" w:rsidR="00D3063F" w:rsidRPr="00577F35" w:rsidRDefault="00D3063F" w:rsidP="006322C8">
            <w:pPr>
              <w:pStyle w:val="TableText1"/>
            </w:pPr>
            <w:r w:rsidRPr="00577F35">
              <w:t>703</w:t>
            </w:r>
          </w:p>
          <w:p w14:paraId="59A4F74A" w14:textId="77777777" w:rsidR="00D3063F" w:rsidRPr="00577F35" w:rsidRDefault="00D3063F" w:rsidP="006322C8">
            <w:pPr>
              <w:pStyle w:val="TableText1"/>
            </w:pPr>
            <w:r w:rsidRPr="00577F35">
              <w:t>704</w:t>
            </w:r>
          </w:p>
          <w:p w14:paraId="28AFB5D7" w14:textId="77777777" w:rsidR="00D3063F" w:rsidRPr="00577F35" w:rsidRDefault="00D3063F" w:rsidP="006322C8">
            <w:pPr>
              <w:pStyle w:val="TableText1"/>
            </w:pPr>
            <w:r w:rsidRPr="00577F35">
              <w:t>705</w:t>
            </w:r>
          </w:p>
          <w:p w14:paraId="77DFB86B" w14:textId="77777777" w:rsidR="00D3063F" w:rsidRPr="00577F35" w:rsidRDefault="00D3063F" w:rsidP="006322C8">
            <w:pPr>
              <w:pStyle w:val="TableText1"/>
            </w:pPr>
            <w:r w:rsidRPr="00577F35">
              <w:t>706</w:t>
            </w:r>
          </w:p>
          <w:p w14:paraId="5CB2CD5E" w14:textId="77777777" w:rsidR="00D3063F" w:rsidRPr="00577F35" w:rsidRDefault="00D3063F" w:rsidP="006322C8">
            <w:pPr>
              <w:pStyle w:val="TableText1"/>
            </w:pPr>
            <w:r w:rsidRPr="00577F35">
              <w:t>707</w:t>
            </w:r>
          </w:p>
          <w:p w14:paraId="527D6996" w14:textId="77777777" w:rsidR="00D3063F" w:rsidRPr="00577F35" w:rsidRDefault="00D3063F" w:rsidP="006322C8">
            <w:pPr>
              <w:pStyle w:val="TableText1"/>
            </w:pPr>
            <w:r w:rsidRPr="00577F35">
              <w:t>708</w:t>
            </w:r>
          </w:p>
          <w:p w14:paraId="3048828C" w14:textId="77777777" w:rsidR="00D3063F" w:rsidRPr="00577F35" w:rsidRDefault="00D3063F" w:rsidP="006322C8">
            <w:pPr>
              <w:pStyle w:val="TableText1"/>
            </w:pPr>
            <w:r w:rsidRPr="00577F35">
              <w:t>709</w:t>
            </w:r>
          </w:p>
        </w:tc>
        <w:tc>
          <w:tcPr>
            <w:tcW w:w="1562" w:type="dxa"/>
          </w:tcPr>
          <w:p w14:paraId="68C513A4" w14:textId="77777777" w:rsidR="00D3063F" w:rsidRPr="00577F35" w:rsidRDefault="00D3063F" w:rsidP="006322C8">
            <w:pPr>
              <w:pStyle w:val="TableText1"/>
              <w:jc w:val="center"/>
            </w:pPr>
            <w:r w:rsidRPr="00577F35">
              <w:t>9</w:t>
            </w:r>
          </w:p>
        </w:tc>
        <w:tc>
          <w:tcPr>
            <w:tcW w:w="1559" w:type="dxa"/>
          </w:tcPr>
          <w:p w14:paraId="6B8F7229" w14:textId="77777777" w:rsidR="00D3063F" w:rsidRPr="00577F35" w:rsidRDefault="00D3063F" w:rsidP="006322C8">
            <w:pPr>
              <w:pStyle w:val="TableText1"/>
              <w:jc w:val="center"/>
            </w:pPr>
            <w:r w:rsidRPr="00577F35">
              <w:t>9</w:t>
            </w:r>
          </w:p>
        </w:tc>
        <w:tc>
          <w:tcPr>
            <w:tcW w:w="2410" w:type="dxa"/>
          </w:tcPr>
          <w:p w14:paraId="791B8B33" w14:textId="77777777" w:rsidR="00D3063F" w:rsidRPr="00BD1A1D" w:rsidRDefault="00D3063F" w:rsidP="006322C8">
            <w:pPr>
              <w:pStyle w:val="TableText1"/>
              <w:rPr>
                <w:lang w:val="fr-CH"/>
              </w:rPr>
            </w:pPr>
            <w:r w:rsidRPr="00BD1A1D">
              <w:rPr>
                <w:lang w:val="fr-CH"/>
              </w:rPr>
              <w:t>Services de téléphonie mobile pour Airtel Uganda Limited</w:t>
            </w:r>
          </w:p>
        </w:tc>
        <w:tc>
          <w:tcPr>
            <w:tcW w:w="2123" w:type="dxa"/>
          </w:tcPr>
          <w:p w14:paraId="30B80A8E" w14:textId="77777777" w:rsidR="00D3063F" w:rsidRPr="00577F35" w:rsidRDefault="00D3063F" w:rsidP="006322C8">
            <w:pPr>
              <w:pStyle w:val="TableText1"/>
            </w:pPr>
            <w:proofErr w:type="spellStart"/>
            <w:r w:rsidRPr="00577F35">
              <w:t>Réseau</w:t>
            </w:r>
            <w:proofErr w:type="spellEnd"/>
            <w:r w:rsidRPr="00577F35">
              <w:t xml:space="preserve"> </w:t>
            </w:r>
            <w:proofErr w:type="spellStart"/>
            <w:r w:rsidRPr="00577F35">
              <w:t>entièrement</w:t>
            </w:r>
            <w:proofErr w:type="spellEnd"/>
            <w:r w:rsidRPr="00577F35">
              <w:t xml:space="preserve"> </w:t>
            </w:r>
            <w:proofErr w:type="spellStart"/>
            <w:r w:rsidRPr="00577F35">
              <w:t>opérationnel</w:t>
            </w:r>
            <w:proofErr w:type="spellEnd"/>
          </w:p>
        </w:tc>
      </w:tr>
      <w:tr w:rsidR="00D3063F" w:rsidRPr="00577F35" w14:paraId="1719AAF9"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1BE68E4F" w14:textId="77777777" w:rsidR="00D3063F" w:rsidRPr="00577F35" w:rsidRDefault="00D3063F" w:rsidP="006322C8">
            <w:pPr>
              <w:pStyle w:val="TableText1"/>
            </w:pPr>
            <w:r w:rsidRPr="00577F35">
              <w:t>710</w:t>
            </w:r>
          </w:p>
          <w:p w14:paraId="76EE2C03" w14:textId="77777777" w:rsidR="00D3063F" w:rsidRPr="00577F35" w:rsidRDefault="00D3063F" w:rsidP="006322C8">
            <w:pPr>
              <w:pStyle w:val="TableText1"/>
            </w:pPr>
            <w:r w:rsidRPr="00577F35">
              <w:t>711</w:t>
            </w:r>
          </w:p>
          <w:p w14:paraId="2A1B5B96" w14:textId="77777777" w:rsidR="00D3063F" w:rsidRPr="00577F35" w:rsidRDefault="00D3063F" w:rsidP="006322C8">
            <w:pPr>
              <w:pStyle w:val="TableText1"/>
            </w:pPr>
            <w:r w:rsidRPr="00577F35">
              <w:t>712</w:t>
            </w:r>
          </w:p>
          <w:p w14:paraId="769563ED" w14:textId="77777777" w:rsidR="00D3063F" w:rsidRPr="00577F35" w:rsidRDefault="00D3063F" w:rsidP="006322C8">
            <w:pPr>
              <w:pStyle w:val="TableText1"/>
            </w:pPr>
            <w:r w:rsidRPr="00577F35">
              <w:t>713</w:t>
            </w:r>
          </w:p>
          <w:p w14:paraId="5C278484" w14:textId="77777777" w:rsidR="00D3063F" w:rsidRPr="00577F35" w:rsidRDefault="00D3063F" w:rsidP="006322C8">
            <w:pPr>
              <w:pStyle w:val="TableText1"/>
            </w:pPr>
            <w:r w:rsidRPr="00577F35">
              <w:t>714</w:t>
            </w:r>
          </w:p>
          <w:p w14:paraId="73139AE2" w14:textId="77777777" w:rsidR="00D3063F" w:rsidRPr="00577F35" w:rsidRDefault="00D3063F" w:rsidP="006322C8">
            <w:pPr>
              <w:pStyle w:val="TableText1"/>
            </w:pPr>
            <w:r w:rsidRPr="00577F35">
              <w:t>715</w:t>
            </w:r>
          </w:p>
          <w:p w14:paraId="5229D59F" w14:textId="77777777" w:rsidR="00D3063F" w:rsidRPr="00577F35" w:rsidRDefault="00D3063F" w:rsidP="006322C8">
            <w:pPr>
              <w:pStyle w:val="TableText1"/>
            </w:pPr>
            <w:r w:rsidRPr="00577F35">
              <w:t>716</w:t>
            </w:r>
          </w:p>
          <w:p w14:paraId="29F528FA" w14:textId="77777777" w:rsidR="00D3063F" w:rsidRPr="00577F35" w:rsidRDefault="00D3063F" w:rsidP="006322C8">
            <w:pPr>
              <w:pStyle w:val="TableText1"/>
            </w:pPr>
            <w:r w:rsidRPr="00577F35">
              <w:t>717</w:t>
            </w:r>
          </w:p>
          <w:p w14:paraId="3D31CE18" w14:textId="77777777" w:rsidR="00D3063F" w:rsidRPr="00577F35" w:rsidRDefault="00D3063F" w:rsidP="006322C8">
            <w:pPr>
              <w:pStyle w:val="TableText1"/>
            </w:pPr>
            <w:r w:rsidRPr="00577F35">
              <w:t>718</w:t>
            </w:r>
          </w:p>
          <w:p w14:paraId="3ABC4F4D" w14:textId="77777777" w:rsidR="00D3063F" w:rsidRPr="00577F35" w:rsidRDefault="00D3063F" w:rsidP="006322C8">
            <w:pPr>
              <w:pStyle w:val="TableText1"/>
            </w:pPr>
            <w:r w:rsidRPr="00577F35">
              <w:t>719</w:t>
            </w:r>
          </w:p>
        </w:tc>
        <w:tc>
          <w:tcPr>
            <w:tcW w:w="1562" w:type="dxa"/>
          </w:tcPr>
          <w:p w14:paraId="653B1BFB" w14:textId="77777777" w:rsidR="00D3063F" w:rsidRPr="00577F35" w:rsidRDefault="00D3063F" w:rsidP="006322C8">
            <w:pPr>
              <w:pStyle w:val="TableText1"/>
              <w:jc w:val="center"/>
            </w:pPr>
            <w:r w:rsidRPr="00577F35">
              <w:t>9</w:t>
            </w:r>
          </w:p>
        </w:tc>
        <w:tc>
          <w:tcPr>
            <w:tcW w:w="1559" w:type="dxa"/>
          </w:tcPr>
          <w:p w14:paraId="27AD5250" w14:textId="77777777" w:rsidR="00D3063F" w:rsidRPr="00577F35" w:rsidRDefault="00D3063F" w:rsidP="006322C8">
            <w:pPr>
              <w:pStyle w:val="TableText1"/>
              <w:jc w:val="center"/>
            </w:pPr>
            <w:r w:rsidRPr="00577F35">
              <w:t>9</w:t>
            </w:r>
          </w:p>
        </w:tc>
        <w:tc>
          <w:tcPr>
            <w:tcW w:w="2410" w:type="dxa"/>
          </w:tcPr>
          <w:p w14:paraId="3F3B90A4" w14:textId="77777777" w:rsidR="00D3063F" w:rsidRPr="00BD1A1D" w:rsidRDefault="00D3063F" w:rsidP="006322C8">
            <w:pPr>
              <w:pStyle w:val="TableText1"/>
              <w:rPr>
                <w:lang w:val="fr-CH"/>
              </w:rPr>
            </w:pPr>
            <w:r w:rsidRPr="00BD1A1D">
              <w:rPr>
                <w:lang w:val="fr-CH"/>
              </w:rPr>
              <w:t xml:space="preserve">Services de téléphonie mobile pour Uganda </w:t>
            </w:r>
            <w:proofErr w:type="spellStart"/>
            <w:r w:rsidRPr="00BD1A1D">
              <w:rPr>
                <w:lang w:val="fr-CH"/>
              </w:rPr>
              <w:t>Telecommunication</w:t>
            </w:r>
            <w:proofErr w:type="spellEnd"/>
            <w:r w:rsidRPr="00BD1A1D">
              <w:rPr>
                <w:lang w:val="fr-CH"/>
              </w:rPr>
              <w:t xml:space="preserve"> Corporation Limited</w:t>
            </w:r>
          </w:p>
        </w:tc>
        <w:tc>
          <w:tcPr>
            <w:tcW w:w="2123" w:type="dxa"/>
          </w:tcPr>
          <w:p w14:paraId="6B28CBA7" w14:textId="77777777" w:rsidR="00D3063F" w:rsidRPr="00577F35" w:rsidRDefault="00D3063F" w:rsidP="006322C8">
            <w:pPr>
              <w:pStyle w:val="TableText1"/>
            </w:pPr>
            <w:proofErr w:type="spellStart"/>
            <w:r w:rsidRPr="00577F35">
              <w:t>Réseau</w:t>
            </w:r>
            <w:proofErr w:type="spellEnd"/>
            <w:r w:rsidRPr="00577F35">
              <w:t xml:space="preserve"> </w:t>
            </w:r>
            <w:proofErr w:type="spellStart"/>
            <w:r w:rsidRPr="00577F35">
              <w:t>entièrement</w:t>
            </w:r>
            <w:proofErr w:type="spellEnd"/>
            <w:r w:rsidRPr="00577F35">
              <w:t xml:space="preserve"> </w:t>
            </w:r>
            <w:proofErr w:type="spellStart"/>
            <w:r w:rsidRPr="00577F35">
              <w:t>opérationnel</w:t>
            </w:r>
            <w:proofErr w:type="spellEnd"/>
          </w:p>
        </w:tc>
      </w:tr>
      <w:tr w:rsidR="00D3063F" w:rsidRPr="00577F35" w14:paraId="44DE1393"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4EC0DC1C" w14:textId="77777777" w:rsidR="00D3063F" w:rsidRPr="00577F35" w:rsidRDefault="00D3063F" w:rsidP="006322C8">
            <w:pPr>
              <w:pStyle w:val="TableText1"/>
            </w:pPr>
            <w:r w:rsidRPr="00577F35">
              <w:t>720</w:t>
            </w:r>
          </w:p>
        </w:tc>
        <w:tc>
          <w:tcPr>
            <w:tcW w:w="1562" w:type="dxa"/>
          </w:tcPr>
          <w:p w14:paraId="57C90D37" w14:textId="77777777" w:rsidR="00D3063F" w:rsidRPr="00577F35" w:rsidRDefault="00D3063F" w:rsidP="006322C8">
            <w:pPr>
              <w:pStyle w:val="TableText1"/>
              <w:jc w:val="center"/>
            </w:pPr>
            <w:r w:rsidRPr="00577F35">
              <w:t>9</w:t>
            </w:r>
          </w:p>
        </w:tc>
        <w:tc>
          <w:tcPr>
            <w:tcW w:w="1559" w:type="dxa"/>
          </w:tcPr>
          <w:p w14:paraId="570CD829" w14:textId="77777777" w:rsidR="00D3063F" w:rsidRPr="00577F35" w:rsidRDefault="00D3063F" w:rsidP="006322C8">
            <w:pPr>
              <w:pStyle w:val="TableText1"/>
              <w:jc w:val="center"/>
            </w:pPr>
            <w:r w:rsidRPr="00577F35">
              <w:t>9</w:t>
            </w:r>
          </w:p>
        </w:tc>
        <w:tc>
          <w:tcPr>
            <w:tcW w:w="2410" w:type="dxa"/>
          </w:tcPr>
          <w:p w14:paraId="22CD8D4A" w14:textId="77777777" w:rsidR="00D3063F" w:rsidRPr="00BD1A1D" w:rsidRDefault="00D3063F" w:rsidP="006322C8">
            <w:pPr>
              <w:pStyle w:val="TableText1"/>
              <w:rPr>
                <w:lang w:val="fr-CH"/>
              </w:rPr>
            </w:pPr>
            <w:r w:rsidRPr="00BD1A1D">
              <w:rPr>
                <w:lang w:val="fr-CH"/>
              </w:rPr>
              <w:t xml:space="preserve">Services de téléphonie mobile pour </w:t>
            </w:r>
            <w:proofErr w:type="spellStart"/>
            <w:r w:rsidRPr="00BD1A1D">
              <w:rPr>
                <w:lang w:val="fr-CH"/>
              </w:rPr>
              <w:t>Smile</w:t>
            </w:r>
            <w:proofErr w:type="spellEnd"/>
            <w:r w:rsidRPr="00BD1A1D">
              <w:rPr>
                <w:lang w:val="fr-CH"/>
              </w:rPr>
              <w:t xml:space="preserve"> Communications (U) Ltd</w:t>
            </w:r>
          </w:p>
        </w:tc>
        <w:tc>
          <w:tcPr>
            <w:tcW w:w="2123" w:type="dxa"/>
          </w:tcPr>
          <w:p w14:paraId="42B2150B" w14:textId="77777777" w:rsidR="00D3063F" w:rsidRPr="00577F35" w:rsidRDefault="00D3063F" w:rsidP="006322C8">
            <w:pPr>
              <w:pStyle w:val="TableText1"/>
            </w:pPr>
            <w:proofErr w:type="spellStart"/>
            <w:r w:rsidRPr="00577F35">
              <w:t>Réseau</w:t>
            </w:r>
            <w:proofErr w:type="spellEnd"/>
            <w:r w:rsidRPr="00577F35">
              <w:t xml:space="preserve"> </w:t>
            </w:r>
            <w:proofErr w:type="spellStart"/>
            <w:r w:rsidRPr="00577F35">
              <w:t>entièrement</w:t>
            </w:r>
            <w:proofErr w:type="spellEnd"/>
            <w:r w:rsidRPr="00577F35">
              <w:t xml:space="preserve"> </w:t>
            </w:r>
            <w:proofErr w:type="spellStart"/>
            <w:r w:rsidRPr="00577F35">
              <w:t>opérationnel</w:t>
            </w:r>
            <w:proofErr w:type="spellEnd"/>
          </w:p>
        </w:tc>
      </w:tr>
      <w:tr w:rsidR="00D3063F" w:rsidRPr="00577F35" w14:paraId="5E0741CE"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16A1BA4F" w14:textId="77777777" w:rsidR="00D3063F" w:rsidRPr="00577F35" w:rsidRDefault="00D3063F" w:rsidP="006322C8">
            <w:pPr>
              <w:pStyle w:val="TableText1"/>
            </w:pPr>
            <w:r w:rsidRPr="00577F35">
              <w:t>7240</w:t>
            </w:r>
          </w:p>
        </w:tc>
        <w:tc>
          <w:tcPr>
            <w:tcW w:w="1562" w:type="dxa"/>
          </w:tcPr>
          <w:p w14:paraId="55751C40" w14:textId="77777777" w:rsidR="00D3063F" w:rsidRPr="00577F35" w:rsidRDefault="00D3063F" w:rsidP="006322C8">
            <w:pPr>
              <w:pStyle w:val="TableText1"/>
              <w:jc w:val="center"/>
            </w:pPr>
            <w:r w:rsidRPr="00577F35">
              <w:t>9</w:t>
            </w:r>
          </w:p>
        </w:tc>
        <w:tc>
          <w:tcPr>
            <w:tcW w:w="1559" w:type="dxa"/>
          </w:tcPr>
          <w:p w14:paraId="08C99BE5" w14:textId="77777777" w:rsidR="00D3063F" w:rsidRPr="00577F35" w:rsidRDefault="00D3063F" w:rsidP="006322C8">
            <w:pPr>
              <w:pStyle w:val="TableText1"/>
              <w:jc w:val="center"/>
            </w:pPr>
            <w:r w:rsidRPr="00577F35">
              <w:t>9</w:t>
            </w:r>
          </w:p>
        </w:tc>
        <w:tc>
          <w:tcPr>
            <w:tcW w:w="2410" w:type="dxa"/>
          </w:tcPr>
          <w:p w14:paraId="396E4F19" w14:textId="77777777" w:rsidR="00D3063F" w:rsidRPr="00BD1A1D" w:rsidRDefault="00D3063F" w:rsidP="006322C8">
            <w:pPr>
              <w:pStyle w:val="TableText1"/>
              <w:rPr>
                <w:lang w:val="fr-CH"/>
              </w:rPr>
            </w:pPr>
            <w:r w:rsidRPr="00BD1A1D">
              <w:rPr>
                <w:lang w:val="fr-CH"/>
              </w:rPr>
              <w:t>Services de téléphonie mobile pour Hamilton Telecom Limited</w:t>
            </w:r>
          </w:p>
        </w:tc>
        <w:tc>
          <w:tcPr>
            <w:tcW w:w="2123" w:type="dxa"/>
          </w:tcPr>
          <w:p w14:paraId="57DD40AE" w14:textId="77777777" w:rsidR="00D3063F" w:rsidRPr="00577F35" w:rsidRDefault="00D3063F" w:rsidP="006322C8">
            <w:pPr>
              <w:pStyle w:val="TableText1"/>
            </w:pPr>
            <w:proofErr w:type="spellStart"/>
            <w:r w:rsidRPr="00577F35">
              <w:t>Réseau</w:t>
            </w:r>
            <w:proofErr w:type="spellEnd"/>
            <w:r w:rsidRPr="00577F35">
              <w:t xml:space="preserve"> pas encore </w:t>
            </w:r>
            <w:proofErr w:type="spellStart"/>
            <w:r w:rsidRPr="00577F35">
              <w:t>opérationnel</w:t>
            </w:r>
            <w:proofErr w:type="spellEnd"/>
          </w:p>
        </w:tc>
      </w:tr>
      <w:tr w:rsidR="00D3063F" w:rsidRPr="00577F35" w14:paraId="2055E94D"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98"/>
          <w:jc w:val="center"/>
        </w:trPr>
        <w:tc>
          <w:tcPr>
            <w:tcW w:w="2119" w:type="dxa"/>
          </w:tcPr>
          <w:p w14:paraId="57745992" w14:textId="77777777" w:rsidR="00D3063F" w:rsidRPr="00577F35" w:rsidRDefault="00D3063F" w:rsidP="006322C8">
            <w:pPr>
              <w:pStyle w:val="TableText1"/>
            </w:pPr>
            <w:r w:rsidRPr="00577F35">
              <w:t>7260</w:t>
            </w:r>
          </w:p>
        </w:tc>
        <w:tc>
          <w:tcPr>
            <w:tcW w:w="1562" w:type="dxa"/>
          </w:tcPr>
          <w:p w14:paraId="259D18CC" w14:textId="77777777" w:rsidR="00D3063F" w:rsidRPr="00577F35" w:rsidRDefault="00D3063F" w:rsidP="006322C8">
            <w:pPr>
              <w:pStyle w:val="TableText1"/>
              <w:jc w:val="center"/>
            </w:pPr>
            <w:r w:rsidRPr="00577F35">
              <w:t>9</w:t>
            </w:r>
          </w:p>
        </w:tc>
        <w:tc>
          <w:tcPr>
            <w:tcW w:w="1559" w:type="dxa"/>
          </w:tcPr>
          <w:p w14:paraId="16CD0D06" w14:textId="77777777" w:rsidR="00D3063F" w:rsidRPr="00577F35" w:rsidRDefault="00D3063F" w:rsidP="006322C8">
            <w:pPr>
              <w:pStyle w:val="TableText1"/>
              <w:jc w:val="center"/>
            </w:pPr>
            <w:r w:rsidRPr="00577F35">
              <w:t>9</w:t>
            </w:r>
          </w:p>
        </w:tc>
        <w:tc>
          <w:tcPr>
            <w:tcW w:w="2410" w:type="dxa"/>
          </w:tcPr>
          <w:p w14:paraId="53795A86" w14:textId="77777777" w:rsidR="00D3063F" w:rsidRPr="00BD1A1D" w:rsidRDefault="00D3063F" w:rsidP="006322C8">
            <w:pPr>
              <w:pStyle w:val="TableText1"/>
              <w:rPr>
                <w:lang w:val="fr-CH"/>
              </w:rPr>
            </w:pPr>
            <w:r w:rsidRPr="00BD1A1D">
              <w:rPr>
                <w:lang w:val="fr-CH"/>
              </w:rPr>
              <w:t>Services de téléphonie mobile pour Tangerine Limited</w:t>
            </w:r>
          </w:p>
        </w:tc>
        <w:tc>
          <w:tcPr>
            <w:tcW w:w="2123" w:type="dxa"/>
          </w:tcPr>
          <w:p w14:paraId="71929B1F" w14:textId="77777777" w:rsidR="00D3063F" w:rsidRPr="00577F35" w:rsidRDefault="00D3063F" w:rsidP="006322C8">
            <w:pPr>
              <w:pStyle w:val="TableText1"/>
            </w:pPr>
            <w:proofErr w:type="spellStart"/>
            <w:r w:rsidRPr="00577F35">
              <w:t>Réseau</w:t>
            </w:r>
            <w:proofErr w:type="spellEnd"/>
            <w:r w:rsidRPr="00577F35">
              <w:t xml:space="preserve"> </w:t>
            </w:r>
            <w:proofErr w:type="spellStart"/>
            <w:r w:rsidRPr="00577F35">
              <w:t>entièrement</w:t>
            </w:r>
            <w:proofErr w:type="spellEnd"/>
            <w:r w:rsidRPr="00577F35">
              <w:t xml:space="preserve"> </w:t>
            </w:r>
            <w:proofErr w:type="spellStart"/>
            <w:r w:rsidRPr="00577F35">
              <w:t>opérationnel</w:t>
            </w:r>
            <w:proofErr w:type="spellEnd"/>
          </w:p>
        </w:tc>
      </w:tr>
      <w:tr w:rsidR="00D3063F" w:rsidRPr="00577F35" w14:paraId="6E6446AA"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98"/>
          <w:jc w:val="center"/>
        </w:trPr>
        <w:tc>
          <w:tcPr>
            <w:tcW w:w="2119" w:type="dxa"/>
          </w:tcPr>
          <w:p w14:paraId="1AE3FE53" w14:textId="77777777" w:rsidR="00D3063F" w:rsidRPr="00577F35" w:rsidRDefault="00D3063F" w:rsidP="006322C8">
            <w:pPr>
              <w:pStyle w:val="TableText1"/>
            </w:pPr>
            <w:r w:rsidRPr="00577F35">
              <w:t>7280</w:t>
            </w:r>
          </w:p>
        </w:tc>
        <w:tc>
          <w:tcPr>
            <w:tcW w:w="1562" w:type="dxa"/>
          </w:tcPr>
          <w:p w14:paraId="37A07757" w14:textId="77777777" w:rsidR="00D3063F" w:rsidRPr="00577F35" w:rsidRDefault="00D3063F" w:rsidP="006322C8">
            <w:pPr>
              <w:pStyle w:val="TableText1"/>
              <w:jc w:val="center"/>
            </w:pPr>
            <w:r w:rsidRPr="00577F35">
              <w:t>9</w:t>
            </w:r>
          </w:p>
        </w:tc>
        <w:tc>
          <w:tcPr>
            <w:tcW w:w="1559" w:type="dxa"/>
          </w:tcPr>
          <w:p w14:paraId="220F1F7F" w14:textId="77777777" w:rsidR="00D3063F" w:rsidRPr="00577F35" w:rsidRDefault="00D3063F" w:rsidP="006322C8">
            <w:pPr>
              <w:pStyle w:val="TableText1"/>
              <w:jc w:val="center"/>
            </w:pPr>
            <w:r w:rsidRPr="00577F35">
              <w:t>9</w:t>
            </w:r>
          </w:p>
        </w:tc>
        <w:tc>
          <w:tcPr>
            <w:tcW w:w="2410" w:type="dxa"/>
          </w:tcPr>
          <w:p w14:paraId="39380B47" w14:textId="77777777" w:rsidR="00D3063F" w:rsidRPr="00BD1A1D" w:rsidRDefault="00D3063F" w:rsidP="006322C8">
            <w:pPr>
              <w:pStyle w:val="TableText1"/>
              <w:rPr>
                <w:lang w:val="fr-CH"/>
              </w:rPr>
            </w:pPr>
            <w:r w:rsidRPr="00BD1A1D">
              <w:rPr>
                <w:lang w:val="fr-CH"/>
              </w:rPr>
              <w:t>Services de téléphonie mobile pour</w:t>
            </w:r>
            <w:r w:rsidRPr="00BD1A1D">
              <w:rPr>
                <w:rFonts w:eastAsiaTheme="minorEastAsia"/>
                <w:lang w:val="fr-CH" w:eastAsia="zh-CN"/>
              </w:rPr>
              <w:t xml:space="preserve"> </w:t>
            </w:r>
            <w:proofErr w:type="spellStart"/>
            <w:r w:rsidRPr="00BD1A1D">
              <w:rPr>
                <w:rFonts w:eastAsiaTheme="minorEastAsia"/>
                <w:lang w:val="fr-CH" w:eastAsia="zh-CN"/>
              </w:rPr>
              <w:t>Talkio</w:t>
            </w:r>
            <w:proofErr w:type="spellEnd"/>
            <w:r w:rsidRPr="00BD1A1D">
              <w:rPr>
                <w:rFonts w:eastAsiaTheme="minorEastAsia"/>
                <w:lang w:val="fr-CH" w:eastAsia="zh-CN"/>
              </w:rPr>
              <w:t xml:space="preserve"> Mobile Limited</w:t>
            </w:r>
          </w:p>
        </w:tc>
        <w:tc>
          <w:tcPr>
            <w:tcW w:w="2123" w:type="dxa"/>
          </w:tcPr>
          <w:p w14:paraId="361568DA" w14:textId="77777777" w:rsidR="00D3063F" w:rsidRPr="00577F35" w:rsidRDefault="00D3063F" w:rsidP="006322C8">
            <w:pPr>
              <w:pStyle w:val="TableText1"/>
            </w:pPr>
            <w:proofErr w:type="spellStart"/>
            <w:r w:rsidRPr="00577F35">
              <w:t>Réseau</w:t>
            </w:r>
            <w:proofErr w:type="spellEnd"/>
            <w:r w:rsidRPr="00577F35">
              <w:t xml:space="preserve"> pas encore </w:t>
            </w:r>
            <w:proofErr w:type="spellStart"/>
            <w:r w:rsidRPr="00577F35">
              <w:t>opérationnel</w:t>
            </w:r>
            <w:proofErr w:type="spellEnd"/>
          </w:p>
        </w:tc>
      </w:tr>
      <w:tr w:rsidR="00D3063F" w:rsidRPr="00577F35" w14:paraId="198EC6CE"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17F7CEF0" w14:textId="77777777" w:rsidR="00D3063F" w:rsidRPr="00577F35" w:rsidRDefault="00D3063F" w:rsidP="006322C8">
            <w:pPr>
              <w:pStyle w:val="TableText1"/>
            </w:pPr>
            <w:r w:rsidRPr="00577F35">
              <w:t>740</w:t>
            </w:r>
          </w:p>
          <w:p w14:paraId="18CA8550" w14:textId="77777777" w:rsidR="00D3063F" w:rsidRPr="00577F35" w:rsidRDefault="00D3063F" w:rsidP="006322C8">
            <w:pPr>
              <w:pStyle w:val="TableText1"/>
            </w:pPr>
            <w:r w:rsidRPr="00577F35">
              <w:t>741</w:t>
            </w:r>
          </w:p>
          <w:p w14:paraId="2C69036A" w14:textId="77777777" w:rsidR="00D3063F" w:rsidRPr="00577F35" w:rsidRDefault="00D3063F" w:rsidP="006322C8">
            <w:pPr>
              <w:pStyle w:val="TableText1"/>
            </w:pPr>
            <w:r w:rsidRPr="00577F35">
              <w:t>742</w:t>
            </w:r>
          </w:p>
          <w:p w14:paraId="53B4B992" w14:textId="77777777" w:rsidR="00D3063F" w:rsidRPr="00577F35" w:rsidRDefault="00D3063F" w:rsidP="006322C8">
            <w:pPr>
              <w:pStyle w:val="TableText1"/>
            </w:pPr>
            <w:r w:rsidRPr="00577F35">
              <w:t>743</w:t>
            </w:r>
          </w:p>
          <w:p w14:paraId="573FFB7E" w14:textId="77777777" w:rsidR="00D3063F" w:rsidRPr="00577F35" w:rsidRDefault="00D3063F" w:rsidP="006322C8">
            <w:pPr>
              <w:pStyle w:val="TableText1"/>
            </w:pPr>
            <w:r w:rsidRPr="00577F35">
              <w:t>744</w:t>
            </w:r>
          </w:p>
        </w:tc>
        <w:tc>
          <w:tcPr>
            <w:tcW w:w="1562" w:type="dxa"/>
          </w:tcPr>
          <w:p w14:paraId="4C9FE85D" w14:textId="77777777" w:rsidR="00D3063F" w:rsidRPr="00577F35" w:rsidRDefault="00D3063F" w:rsidP="006322C8">
            <w:pPr>
              <w:pStyle w:val="TableText1"/>
              <w:jc w:val="center"/>
            </w:pPr>
            <w:r w:rsidRPr="00577F35">
              <w:t>9</w:t>
            </w:r>
          </w:p>
        </w:tc>
        <w:tc>
          <w:tcPr>
            <w:tcW w:w="1559" w:type="dxa"/>
          </w:tcPr>
          <w:p w14:paraId="2DA21E97" w14:textId="77777777" w:rsidR="00D3063F" w:rsidRPr="00577F35" w:rsidRDefault="00D3063F" w:rsidP="006322C8">
            <w:pPr>
              <w:pStyle w:val="TableText1"/>
              <w:jc w:val="center"/>
            </w:pPr>
            <w:r w:rsidRPr="00577F35">
              <w:t>9</w:t>
            </w:r>
          </w:p>
        </w:tc>
        <w:tc>
          <w:tcPr>
            <w:tcW w:w="2410" w:type="dxa"/>
          </w:tcPr>
          <w:p w14:paraId="3F7C426C" w14:textId="77777777" w:rsidR="00D3063F" w:rsidRPr="00BD1A1D" w:rsidRDefault="00D3063F" w:rsidP="006322C8">
            <w:pPr>
              <w:pStyle w:val="TableText1"/>
              <w:rPr>
                <w:lang w:val="fr-CH"/>
              </w:rPr>
            </w:pPr>
            <w:r w:rsidRPr="00BD1A1D">
              <w:rPr>
                <w:lang w:val="fr-CH"/>
              </w:rPr>
              <w:t>Services de téléphonie mobile pour Airtel Uganda Limited</w:t>
            </w:r>
          </w:p>
        </w:tc>
        <w:tc>
          <w:tcPr>
            <w:tcW w:w="2123" w:type="dxa"/>
          </w:tcPr>
          <w:p w14:paraId="1D0D1296" w14:textId="77777777" w:rsidR="00D3063F" w:rsidRPr="00577F35" w:rsidRDefault="00D3063F" w:rsidP="006322C8">
            <w:pPr>
              <w:pStyle w:val="TableText1"/>
            </w:pPr>
            <w:proofErr w:type="spellStart"/>
            <w:r w:rsidRPr="00577F35">
              <w:t>Réseau</w:t>
            </w:r>
            <w:proofErr w:type="spellEnd"/>
            <w:r w:rsidRPr="00577F35">
              <w:t xml:space="preserve"> </w:t>
            </w:r>
            <w:proofErr w:type="spellStart"/>
            <w:r w:rsidRPr="00577F35">
              <w:t>entièrement</w:t>
            </w:r>
            <w:proofErr w:type="spellEnd"/>
            <w:r w:rsidRPr="00577F35">
              <w:t xml:space="preserve"> </w:t>
            </w:r>
            <w:proofErr w:type="spellStart"/>
            <w:r w:rsidRPr="00577F35">
              <w:t>opérationnel</w:t>
            </w:r>
            <w:proofErr w:type="spellEnd"/>
          </w:p>
        </w:tc>
      </w:tr>
      <w:tr w:rsidR="00D3063F" w:rsidRPr="00577F35" w14:paraId="48354E35"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156D9D29" w14:textId="77777777" w:rsidR="00D3063F" w:rsidRPr="00577F35" w:rsidRDefault="00D3063F" w:rsidP="006322C8">
            <w:pPr>
              <w:pStyle w:val="TableText1"/>
            </w:pPr>
            <w:r w:rsidRPr="00577F35">
              <w:t>750</w:t>
            </w:r>
          </w:p>
          <w:p w14:paraId="2932FCF2" w14:textId="77777777" w:rsidR="00D3063F" w:rsidRPr="00577F35" w:rsidRDefault="00D3063F" w:rsidP="006322C8">
            <w:pPr>
              <w:pStyle w:val="TableText1"/>
            </w:pPr>
            <w:r w:rsidRPr="00577F35">
              <w:t>751</w:t>
            </w:r>
          </w:p>
          <w:p w14:paraId="241E9B98" w14:textId="77777777" w:rsidR="00D3063F" w:rsidRPr="00577F35" w:rsidRDefault="00D3063F" w:rsidP="006322C8">
            <w:pPr>
              <w:pStyle w:val="TableText1"/>
            </w:pPr>
            <w:r w:rsidRPr="00577F35">
              <w:t>752</w:t>
            </w:r>
          </w:p>
          <w:p w14:paraId="4543DB3A" w14:textId="77777777" w:rsidR="00D3063F" w:rsidRPr="00577F35" w:rsidRDefault="00D3063F" w:rsidP="006322C8">
            <w:pPr>
              <w:pStyle w:val="TableText1"/>
            </w:pPr>
            <w:r w:rsidRPr="00577F35">
              <w:t>753</w:t>
            </w:r>
          </w:p>
          <w:p w14:paraId="573E2513" w14:textId="77777777" w:rsidR="00D3063F" w:rsidRPr="00577F35" w:rsidRDefault="00D3063F" w:rsidP="006322C8">
            <w:pPr>
              <w:pStyle w:val="TableText1"/>
            </w:pPr>
            <w:r w:rsidRPr="00577F35">
              <w:t>754</w:t>
            </w:r>
          </w:p>
          <w:p w14:paraId="06211E0D" w14:textId="77777777" w:rsidR="00D3063F" w:rsidRPr="00577F35" w:rsidRDefault="00D3063F" w:rsidP="006322C8">
            <w:pPr>
              <w:pStyle w:val="TableText1"/>
            </w:pPr>
            <w:r w:rsidRPr="00577F35">
              <w:t>755</w:t>
            </w:r>
          </w:p>
          <w:p w14:paraId="3F8A8B86" w14:textId="77777777" w:rsidR="00D3063F" w:rsidRPr="00577F35" w:rsidRDefault="00D3063F" w:rsidP="006322C8">
            <w:pPr>
              <w:pStyle w:val="TableText1"/>
            </w:pPr>
            <w:r w:rsidRPr="00577F35">
              <w:t>756</w:t>
            </w:r>
          </w:p>
          <w:p w14:paraId="4117735D" w14:textId="77777777" w:rsidR="00D3063F" w:rsidRPr="00577F35" w:rsidRDefault="00D3063F" w:rsidP="006322C8">
            <w:pPr>
              <w:pStyle w:val="TableText1"/>
            </w:pPr>
            <w:r w:rsidRPr="00577F35">
              <w:t>757</w:t>
            </w:r>
          </w:p>
          <w:p w14:paraId="3BB18EE7" w14:textId="77777777" w:rsidR="00D3063F" w:rsidRPr="00577F35" w:rsidRDefault="00D3063F" w:rsidP="006322C8">
            <w:pPr>
              <w:pStyle w:val="TableText1"/>
            </w:pPr>
            <w:r w:rsidRPr="00577F35">
              <w:t>758</w:t>
            </w:r>
          </w:p>
          <w:p w14:paraId="25C3FEC6" w14:textId="77777777" w:rsidR="00D3063F" w:rsidRPr="00577F35" w:rsidRDefault="00D3063F" w:rsidP="006322C8">
            <w:pPr>
              <w:pStyle w:val="TableText1"/>
            </w:pPr>
            <w:r w:rsidRPr="00577F35">
              <w:t>759</w:t>
            </w:r>
          </w:p>
        </w:tc>
        <w:tc>
          <w:tcPr>
            <w:tcW w:w="1562" w:type="dxa"/>
          </w:tcPr>
          <w:p w14:paraId="6B11B703" w14:textId="77777777" w:rsidR="00D3063F" w:rsidRPr="00577F35" w:rsidRDefault="00D3063F" w:rsidP="006322C8">
            <w:pPr>
              <w:pStyle w:val="TableText1"/>
              <w:jc w:val="center"/>
            </w:pPr>
            <w:r w:rsidRPr="00577F35">
              <w:t>9</w:t>
            </w:r>
          </w:p>
        </w:tc>
        <w:tc>
          <w:tcPr>
            <w:tcW w:w="1559" w:type="dxa"/>
          </w:tcPr>
          <w:p w14:paraId="21A6DA10" w14:textId="77777777" w:rsidR="00D3063F" w:rsidRPr="00577F35" w:rsidRDefault="00D3063F" w:rsidP="006322C8">
            <w:pPr>
              <w:pStyle w:val="TableText1"/>
              <w:jc w:val="center"/>
            </w:pPr>
            <w:r w:rsidRPr="00577F35">
              <w:t>9</w:t>
            </w:r>
          </w:p>
        </w:tc>
        <w:tc>
          <w:tcPr>
            <w:tcW w:w="2410" w:type="dxa"/>
          </w:tcPr>
          <w:p w14:paraId="190867EA" w14:textId="77777777" w:rsidR="00D3063F" w:rsidRPr="00BD1A1D" w:rsidRDefault="00D3063F" w:rsidP="006322C8">
            <w:pPr>
              <w:pStyle w:val="TableText1"/>
              <w:rPr>
                <w:lang w:val="fr-CH"/>
              </w:rPr>
            </w:pPr>
            <w:r w:rsidRPr="00BD1A1D">
              <w:rPr>
                <w:lang w:val="fr-CH"/>
              </w:rPr>
              <w:t>Services de téléphonie mobile pour Airtel Uganda Limited</w:t>
            </w:r>
          </w:p>
        </w:tc>
        <w:tc>
          <w:tcPr>
            <w:tcW w:w="2123" w:type="dxa"/>
          </w:tcPr>
          <w:p w14:paraId="72873626" w14:textId="77777777" w:rsidR="00D3063F" w:rsidRPr="00577F35" w:rsidRDefault="00D3063F" w:rsidP="006322C8">
            <w:pPr>
              <w:pStyle w:val="TableText1"/>
            </w:pPr>
            <w:proofErr w:type="spellStart"/>
            <w:r w:rsidRPr="00577F35">
              <w:t>Réseau</w:t>
            </w:r>
            <w:proofErr w:type="spellEnd"/>
            <w:r w:rsidRPr="00577F35">
              <w:t xml:space="preserve"> </w:t>
            </w:r>
            <w:proofErr w:type="spellStart"/>
            <w:r w:rsidRPr="00577F35">
              <w:t>entièrement</w:t>
            </w:r>
            <w:proofErr w:type="spellEnd"/>
            <w:r w:rsidRPr="00577F35">
              <w:t xml:space="preserve"> </w:t>
            </w:r>
            <w:proofErr w:type="spellStart"/>
            <w:r w:rsidRPr="00577F35">
              <w:t>opérationnel</w:t>
            </w:r>
            <w:proofErr w:type="spellEnd"/>
          </w:p>
        </w:tc>
      </w:tr>
      <w:tr w:rsidR="00D3063F" w:rsidRPr="00577F35" w14:paraId="2D05521A"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40063194" w14:textId="77777777" w:rsidR="00D3063F" w:rsidRPr="00577F35" w:rsidRDefault="00D3063F" w:rsidP="006322C8">
            <w:pPr>
              <w:pStyle w:val="TableText1"/>
            </w:pPr>
            <w:r w:rsidRPr="00577F35">
              <w:lastRenderedPageBreak/>
              <w:t>760</w:t>
            </w:r>
          </w:p>
          <w:p w14:paraId="48A8CAF0" w14:textId="77777777" w:rsidR="00D3063F" w:rsidRPr="00577F35" w:rsidRDefault="00D3063F" w:rsidP="006322C8">
            <w:pPr>
              <w:pStyle w:val="TableText1"/>
            </w:pPr>
            <w:r w:rsidRPr="00577F35">
              <w:t>761</w:t>
            </w:r>
          </w:p>
          <w:p w14:paraId="0E7E40AB" w14:textId="77777777" w:rsidR="00D3063F" w:rsidRPr="00577F35" w:rsidRDefault="00D3063F" w:rsidP="006322C8">
            <w:pPr>
              <w:pStyle w:val="TableText1"/>
            </w:pPr>
            <w:r w:rsidRPr="00577F35">
              <w:t>762</w:t>
            </w:r>
          </w:p>
          <w:p w14:paraId="1C838DAE" w14:textId="77777777" w:rsidR="00D3063F" w:rsidRPr="00577F35" w:rsidRDefault="00D3063F" w:rsidP="006322C8">
            <w:pPr>
              <w:pStyle w:val="TableText1"/>
            </w:pPr>
            <w:r w:rsidRPr="00577F35">
              <w:t>763</w:t>
            </w:r>
          </w:p>
          <w:p w14:paraId="7DDF1078" w14:textId="77777777" w:rsidR="00D3063F" w:rsidRPr="00577F35" w:rsidRDefault="00D3063F" w:rsidP="006322C8">
            <w:pPr>
              <w:pStyle w:val="TableText1"/>
            </w:pPr>
            <w:r w:rsidRPr="00577F35">
              <w:t>764</w:t>
            </w:r>
          </w:p>
          <w:p w14:paraId="7187B7A3" w14:textId="77777777" w:rsidR="00D3063F" w:rsidRPr="00577F35" w:rsidRDefault="00D3063F" w:rsidP="006322C8">
            <w:pPr>
              <w:pStyle w:val="TableText1"/>
            </w:pPr>
            <w:r w:rsidRPr="00577F35">
              <w:t>765</w:t>
            </w:r>
          </w:p>
          <w:p w14:paraId="7E9CE5B7" w14:textId="77777777" w:rsidR="00D3063F" w:rsidRPr="00577F35" w:rsidRDefault="00D3063F" w:rsidP="006322C8">
            <w:pPr>
              <w:pStyle w:val="TableText1"/>
            </w:pPr>
            <w:r w:rsidRPr="00577F35">
              <w:t>7660</w:t>
            </w:r>
          </w:p>
          <w:p w14:paraId="6425A746" w14:textId="77777777" w:rsidR="00D3063F" w:rsidRPr="00577F35" w:rsidRDefault="00D3063F" w:rsidP="006322C8">
            <w:pPr>
              <w:pStyle w:val="TableText1"/>
            </w:pPr>
            <w:r w:rsidRPr="00577F35">
              <w:t>7661</w:t>
            </w:r>
          </w:p>
          <w:p w14:paraId="138F03C5" w14:textId="77777777" w:rsidR="00D3063F" w:rsidRPr="00577F35" w:rsidRDefault="00D3063F" w:rsidP="006322C8">
            <w:pPr>
              <w:pStyle w:val="TableText1"/>
            </w:pPr>
            <w:r w:rsidRPr="00577F35">
              <w:t>7662</w:t>
            </w:r>
          </w:p>
          <w:p w14:paraId="70906026" w14:textId="77777777" w:rsidR="00D3063F" w:rsidRPr="00577F35" w:rsidRDefault="00D3063F" w:rsidP="006322C8">
            <w:pPr>
              <w:pStyle w:val="TableText1"/>
            </w:pPr>
            <w:r w:rsidRPr="00577F35">
              <w:t>7663</w:t>
            </w:r>
          </w:p>
          <w:p w14:paraId="6DC58BDC" w14:textId="77777777" w:rsidR="00D3063F" w:rsidRPr="00577F35" w:rsidRDefault="00D3063F" w:rsidP="006322C8">
            <w:pPr>
              <w:pStyle w:val="TableText1"/>
            </w:pPr>
            <w:r w:rsidRPr="00577F35">
              <w:t>7664</w:t>
            </w:r>
          </w:p>
        </w:tc>
        <w:tc>
          <w:tcPr>
            <w:tcW w:w="1562" w:type="dxa"/>
          </w:tcPr>
          <w:p w14:paraId="4E937314" w14:textId="77777777" w:rsidR="00D3063F" w:rsidRPr="00577F35" w:rsidRDefault="00D3063F" w:rsidP="006322C8">
            <w:pPr>
              <w:pStyle w:val="TableText1"/>
              <w:jc w:val="center"/>
            </w:pPr>
            <w:r w:rsidRPr="00577F35">
              <w:t>9</w:t>
            </w:r>
          </w:p>
        </w:tc>
        <w:tc>
          <w:tcPr>
            <w:tcW w:w="1559" w:type="dxa"/>
          </w:tcPr>
          <w:p w14:paraId="09B29F5C" w14:textId="77777777" w:rsidR="00D3063F" w:rsidRPr="00577F35" w:rsidRDefault="00D3063F" w:rsidP="006322C8">
            <w:pPr>
              <w:pStyle w:val="TableText1"/>
              <w:jc w:val="center"/>
            </w:pPr>
            <w:r w:rsidRPr="00577F35">
              <w:t>9</w:t>
            </w:r>
          </w:p>
        </w:tc>
        <w:tc>
          <w:tcPr>
            <w:tcW w:w="2410" w:type="dxa"/>
          </w:tcPr>
          <w:p w14:paraId="24983EC7" w14:textId="77777777" w:rsidR="00D3063F" w:rsidRPr="00BD1A1D" w:rsidRDefault="00D3063F" w:rsidP="006322C8">
            <w:pPr>
              <w:pStyle w:val="TableText1"/>
              <w:rPr>
                <w:lang w:val="fr-CH"/>
              </w:rPr>
            </w:pPr>
            <w:r w:rsidRPr="00BD1A1D">
              <w:rPr>
                <w:lang w:val="fr-CH"/>
              </w:rPr>
              <w:t>Services de téléphonie mobile pour MTN Uganda Limited</w:t>
            </w:r>
          </w:p>
        </w:tc>
        <w:tc>
          <w:tcPr>
            <w:tcW w:w="2123" w:type="dxa"/>
          </w:tcPr>
          <w:p w14:paraId="7FAD0E2A" w14:textId="77777777" w:rsidR="00D3063F" w:rsidRPr="00577F35" w:rsidRDefault="00D3063F" w:rsidP="006322C8">
            <w:pPr>
              <w:pStyle w:val="TableText1"/>
            </w:pPr>
            <w:proofErr w:type="spellStart"/>
            <w:r w:rsidRPr="00577F35">
              <w:t>Réseau</w:t>
            </w:r>
            <w:proofErr w:type="spellEnd"/>
            <w:r w:rsidRPr="00577F35">
              <w:t xml:space="preserve"> </w:t>
            </w:r>
            <w:proofErr w:type="spellStart"/>
            <w:r w:rsidRPr="00577F35">
              <w:t>entièrement</w:t>
            </w:r>
            <w:proofErr w:type="spellEnd"/>
            <w:r w:rsidRPr="00577F35">
              <w:t xml:space="preserve"> </w:t>
            </w:r>
            <w:proofErr w:type="spellStart"/>
            <w:r w:rsidRPr="00577F35">
              <w:t>opérationnel</w:t>
            </w:r>
            <w:proofErr w:type="spellEnd"/>
          </w:p>
        </w:tc>
      </w:tr>
      <w:tr w:rsidR="00D3063F" w:rsidRPr="00577F35" w14:paraId="09838348"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402B7833" w14:textId="77777777" w:rsidR="00D3063F" w:rsidRPr="00577F35" w:rsidRDefault="00D3063F" w:rsidP="006322C8">
            <w:pPr>
              <w:pStyle w:val="TableText1"/>
            </w:pPr>
            <w:r w:rsidRPr="00577F35">
              <w:t>770</w:t>
            </w:r>
          </w:p>
          <w:p w14:paraId="5EAF24AD" w14:textId="77777777" w:rsidR="00D3063F" w:rsidRPr="00577F35" w:rsidRDefault="00D3063F" w:rsidP="006322C8">
            <w:pPr>
              <w:pStyle w:val="TableText1"/>
            </w:pPr>
            <w:r w:rsidRPr="00577F35">
              <w:t>771</w:t>
            </w:r>
          </w:p>
          <w:p w14:paraId="001EED20" w14:textId="77777777" w:rsidR="00D3063F" w:rsidRPr="00577F35" w:rsidRDefault="00D3063F" w:rsidP="006322C8">
            <w:pPr>
              <w:pStyle w:val="TableText1"/>
            </w:pPr>
            <w:r w:rsidRPr="00577F35">
              <w:t>772</w:t>
            </w:r>
          </w:p>
          <w:p w14:paraId="3D7B83CC" w14:textId="77777777" w:rsidR="00D3063F" w:rsidRPr="00577F35" w:rsidRDefault="00D3063F" w:rsidP="006322C8">
            <w:pPr>
              <w:pStyle w:val="TableText1"/>
            </w:pPr>
            <w:r w:rsidRPr="00577F35">
              <w:t>773</w:t>
            </w:r>
          </w:p>
          <w:p w14:paraId="467BF22A" w14:textId="77777777" w:rsidR="00D3063F" w:rsidRPr="00577F35" w:rsidRDefault="00D3063F" w:rsidP="006322C8">
            <w:pPr>
              <w:pStyle w:val="TableText1"/>
            </w:pPr>
            <w:r w:rsidRPr="00577F35">
              <w:t>774</w:t>
            </w:r>
          </w:p>
          <w:p w14:paraId="1C06214F" w14:textId="77777777" w:rsidR="00D3063F" w:rsidRPr="00577F35" w:rsidRDefault="00D3063F" w:rsidP="006322C8">
            <w:pPr>
              <w:pStyle w:val="TableText1"/>
            </w:pPr>
            <w:r w:rsidRPr="00577F35">
              <w:t>775</w:t>
            </w:r>
          </w:p>
          <w:p w14:paraId="32388454" w14:textId="77777777" w:rsidR="00D3063F" w:rsidRPr="00577F35" w:rsidRDefault="00D3063F" w:rsidP="006322C8">
            <w:pPr>
              <w:pStyle w:val="TableText1"/>
            </w:pPr>
            <w:r w:rsidRPr="00577F35">
              <w:t>776</w:t>
            </w:r>
          </w:p>
          <w:p w14:paraId="3D395FEF" w14:textId="77777777" w:rsidR="00D3063F" w:rsidRPr="00577F35" w:rsidRDefault="00D3063F" w:rsidP="006322C8">
            <w:pPr>
              <w:pStyle w:val="TableText1"/>
            </w:pPr>
            <w:r w:rsidRPr="00577F35">
              <w:t>777</w:t>
            </w:r>
          </w:p>
          <w:p w14:paraId="5D22305C" w14:textId="77777777" w:rsidR="00D3063F" w:rsidRPr="00577F35" w:rsidRDefault="00D3063F" w:rsidP="006322C8">
            <w:pPr>
              <w:pStyle w:val="TableText1"/>
            </w:pPr>
            <w:r w:rsidRPr="00577F35">
              <w:t>778</w:t>
            </w:r>
          </w:p>
          <w:p w14:paraId="03A61FC7" w14:textId="77777777" w:rsidR="00D3063F" w:rsidRPr="00577F35" w:rsidRDefault="00D3063F" w:rsidP="006322C8">
            <w:pPr>
              <w:pStyle w:val="TableText1"/>
            </w:pPr>
            <w:r w:rsidRPr="00577F35">
              <w:t>779</w:t>
            </w:r>
          </w:p>
        </w:tc>
        <w:tc>
          <w:tcPr>
            <w:tcW w:w="1562" w:type="dxa"/>
          </w:tcPr>
          <w:p w14:paraId="171DCD6B" w14:textId="77777777" w:rsidR="00D3063F" w:rsidRPr="00577F35" w:rsidRDefault="00D3063F" w:rsidP="006322C8">
            <w:pPr>
              <w:pStyle w:val="TableText1"/>
              <w:jc w:val="center"/>
            </w:pPr>
            <w:r w:rsidRPr="00577F35">
              <w:t>9</w:t>
            </w:r>
          </w:p>
        </w:tc>
        <w:tc>
          <w:tcPr>
            <w:tcW w:w="1559" w:type="dxa"/>
          </w:tcPr>
          <w:p w14:paraId="6D5E3738" w14:textId="77777777" w:rsidR="00D3063F" w:rsidRPr="00577F35" w:rsidRDefault="00D3063F" w:rsidP="006322C8">
            <w:pPr>
              <w:pStyle w:val="TableText1"/>
              <w:jc w:val="center"/>
            </w:pPr>
            <w:r w:rsidRPr="00577F35">
              <w:t>9</w:t>
            </w:r>
          </w:p>
        </w:tc>
        <w:tc>
          <w:tcPr>
            <w:tcW w:w="2410" w:type="dxa"/>
          </w:tcPr>
          <w:p w14:paraId="527945C5" w14:textId="77777777" w:rsidR="00D3063F" w:rsidRPr="00D3063F" w:rsidRDefault="00D3063F" w:rsidP="006322C8">
            <w:pPr>
              <w:pStyle w:val="TableText1"/>
              <w:rPr>
                <w:lang w:val="fr-CH"/>
              </w:rPr>
            </w:pPr>
            <w:r w:rsidRPr="00D3063F">
              <w:rPr>
                <w:lang w:val="fr-CH"/>
              </w:rPr>
              <w:t>Services de téléphonie mobile pour MTN Uganda Limited</w:t>
            </w:r>
          </w:p>
        </w:tc>
        <w:tc>
          <w:tcPr>
            <w:tcW w:w="2123" w:type="dxa"/>
          </w:tcPr>
          <w:p w14:paraId="11767C19" w14:textId="77777777" w:rsidR="00D3063F" w:rsidRPr="00577F35" w:rsidRDefault="00D3063F" w:rsidP="006322C8">
            <w:pPr>
              <w:pStyle w:val="TableText1"/>
            </w:pPr>
            <w:proofErr w:type="spellStart"/>
            <w:r w:rsidRPr="00577F35">
              <w:t>Réseau</w:t>
            </w:r>
            <w:proofErr w:type="spellEnd"/>
            <w:r w:rsidRPr="00577F35">
              <w:t xml:space="preserve"> </w:t>
            </w:r>
            <w:proofErr w:type="spellStart"/>
            <w:r w:rsidRPr="00577F35">
              <w:t>entièrement</w:t>
            </w:r>
            <w:proofErr w:type="spellEnd"/>
            <w:r w:rsidRPr="00577F35">
              <w:t xml:space="preserve"> </w:t>
            </w:r>
            <w:proofErr w:type="spellStart"/>
            <w:r w:rsidRPr="00577F35">
              <w:t>opérationnel</w:t>
            </w:r>
            <w:proofErr w:type="spellEnd"/>
          </w:p>
        </w:tc>
      </w:tr>
      <w:tr w:rsidR="00D3063F" w:rsidRPr="00577F35" w14:paraId="3EA224D2" w14:textId="77777777" w:rsidTr="00632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27"/>
          <w:jc w:val="center"/>
        </w:trPr>
        <w:tc>
          <w:tcPr>
            <w:tcW w:w="2119" w:type="dxa"/>
          </w:tcPr>
          <w:p w14:paraId="15501D7A" w14:textId="77777777" w:rsidR="00D3063F" w:rsidRPr="00577F35" w:rsidRDefault="00D3063F" w:rsidP="006322C8">
            <w:pPr>
              <w:pStyle w:val="TableText1"/>
            </w:pPr>
            <w:r w:rsidRPr="00577F35">
              <w:t>780</w:t>
            </w:r>
          </w:p>
          <w:p w14:paraId="3D878D43" w14:textId="77777777" w:rsidR="00D3063F" w:rsidRPr="00577F35" w:rsidRDefault="00D3063F" w:rsidP="006322C8">
            <w:pPr>
              <w:pStyle w:val="TableText1"/>
            </w:pPr>
            <w:r w:rsidRPr="00577F35">
              <w:t>781</w:t>
            </w:r>
          </w:p>
          <w:p w14:paraId="1443292C" w14:textId="77777777" w:rsidR="00D3063F" w:rsidRPr="00577F35" w:rsidRDefault="00D3063F" w:rsidP="006322C8">
            <w:pPr>
              <w:pStyle w:val="TableText1"/>
            </w:pPr>
            <w:r w:rsidRPr="00577F35">
              <w:t>782</w:t>
            </w:r>
          </w:p>
          <w:p w14:paraId="6F8F2AB0" w14:textId="77777777" w:rsidR="00D3063F" w:rsidRPr="00577F35" w:rsidRDefault="00D3063F" w:rsidP="006322C8">
            <w:pPr>
              <w:pStyle w:val="TableText1"/>
            </w:pPr>
            <w:r w:rsidRPr="00577F35">
              <w:t>783</w:t>
            </w:r>
          </w:p>
          <w:p w14:paraId="62659A7F" w14:textId="77777777" w:rsidR="00D3063F" w:rsidRPr="00577F35" w:rsidRDefault="00D3063F" w:rsidP="006322C8">
            <w:pPr>
              <w:pStyle w:val="TableText1"/>
            </w:pPr>
            <w:r w:rsidRPr="00577F35">
              <w:t>784</w:t>
            </w:r>
          </w:p>
          <w:p w14:paraId="6EE4DE03" w14:textId="77777777" w:rsidR="00D3063F" w:rsidRPr="00577F35" w:rsidRDefault="00D3063F" w:rsidP="006322C8">
            <w:pPr>
              <w:pStyle w:val="TableText1"/>
            </w:pPr>
            <w:r w:rsidRPr="00577F35">
              <w:t>785</w:t>
            </w:r>
          </w:p>
          <w:p w14:paraId="5D261E29" w14:textId="77777777" w:rsidR="00D3063F" w:rsidRPr="00577F35" w:rsidRDefault="00D3063F" w:rsidP="006322C8">
            <w:pPr>
              <w:pStyle w:val="TableText1"/>
            </w:pPr>
            <w:r w:rsidRPr="00577F35">
              <w:t>786</w:t>
            </w:r>
          </w:p>
          <w:p w14:paraId="1A5FFB84" w14:textId="77777777" w:rsidR="00D3063F" w:rsidRPr="00577F35" w:rsidRDefault="00D3063F" w:rsidP="006322C8">
            <w:pPr>
              <w:pStyle w:val="TableText1"/>
            </w:pPr>
            <w:r w:rsidRPr="00577F35">
              <w:t>787</w:t>
            </w:r>
          </w:p>
          <w:p w14:paraId="6F40AAA7" w14:textId="77777777" w:rsidR="00D3063F" w:rsidRPr="00577F35" w:rsidRDefault="00D3063F" w:rsidP="006322C8">
            <w:pPr>
              <w:pStyle w:val="TableText1"/>
            </w:pPr>
            <w:r w:rsidRPr="00577F35">
              <w:t>788</w:t>
            </w:r>
          </w:p>
          <w:p w14:paraId="1EDFAF3F" w14:textId="77777777" w:rsidR="00D3063F" w:rsidRPr="00577F35" w:rsidRDefault="00D3063F" w:rsidP="006322C8">
            <w:pPr>
              <w:pStyle w:val="TableText1"/>
            </w:pPr>
            <w:r w:rsidRPr="00577F35">
              <w:t>789</w:t>
            </w:r>
          </w:p>
        </w:tc>
        <w:tc>
          <w:tcPr>
            <w:tcW w:w="1562" w:type="dxa"/>
          </w:tcPr>
          <w:p w14:paraId="0652D0FE" w14:textId="77777777" w:rsidR="00D3063F" w:rsidRPr="00577F35" w:rsidRDefault="00D3063F" w:rsidP="006322C8">
            <w:pPr>
              <w:pStyle w:val="TableText1"/>
              <w:jc w:val="center"/>
            </w:pPr>
            <w:r w:rsidRPr="00577F35">
              <w:t>9</w:t>
            </w:r>
          </w:p>
        </w:tc>
        <w:tc>
          <w:tcPr>
            <w:tcW w:w="1559" w:type="dxa"/>
          </w:tcPr>
          <w:p w14:paraId="3228503B" w14:textId="77777777" w:rsidR="00D3063F" w:rsidRPr="00577F35" w:rsidRDefault="00D3063F" w:rsidP="006322C8">
            <w:pPr>
              <w:pStyle w:val="TableText1"/>
              <w:jc w:val="center"/>
            </w:pPr>
            <w:r w:rsidRPr="00577F35">
              <w:t>9</w:t>
            </w:r>
          </w:p>
        </w:tc>
        <w:tc>
          <w:tcPr>
            <w:tcW w:w="2410" w:type="dxa"/>
          </w:tcPr>
          <w:p w14:paraId="4F9AA480" w14:textId="77777777" w:rsidR="00D3063F" w:rsidRPr="00D3063F" w:rsidRDefault="00D3063F" w:rsidP="006322C8">
            <w:pPr>
              <w:pStyle w:val="TableText1"/>
              <w:rPr>
                <w:lang w:val="fr-CH"/>
              </w:rPr>
            </w:pPr>
            <w:r w:rsidRPr="00D3063F">
              <w:rPr>
                <w:lang w:val="fr-CH"/>
              </w:rPr>
              <w:t>Services de téléphonie mobile pour MTN Uganda Limited</w:t>
            </w:r>
          </w:p>
        </w:tc>
        <w:tc>
          <w:tcPr>
            <w:tcW w:w="2123" w:type="dxa"/>
          </w:tcPr>
          <w:p w14:paraId="7AA59DC2" w14:textId="77777777" w:rsidR="00D3063F" w:rsidRPr="00577F35" w:rsidRDefault="00D3063F" w:rsidP="006322C8">
            <w:pPr>
              <w:pStyle w:val="TableText1"/>
            </w:pPr>
            <w:proofErr w:type="spellStart"/>
            <w:r w:rsidRPr="00577F35">
              <w:t>Réseau</w:t>
            </w:r>
            <w:proofErr w:type="spellEnd"/>
            <w:r w:rsidRPr="00577F35">
              <w:t xml:space="preserve"> </w:t>
            </w:r>
            <w:proofErr w:type="spellStart"/>
            <w:r w:rsidRPr="00577F35">
              <w:t>entièrement</w:t>
            </w:r>
            <w:proofErr w:type="spellEnd"/>
            <w:r w:rsidRPr="00577F35">
              <w:t xml:space="preserve"> </w:t>
            </w:r>
            <w:proofErr w:type="spellStart"/>
            <w:r w:rsidRPr="00577F35">
              <w:t>opérationnel</w:t>
            </w:r>
            <w:proofErr w:type="spellEnd"/>
          </w:p>
        </w:tc>
      </w:tr>
    </w:tbl>
    <w:p w14:paraId="6D6B642D" w14:textId="77777777" w:rsidR="00D3063F" w:rsidRPr="00577F35" w:rsidRDefault="00D3063F" w:rsidP="00D3063F">
      <w:pPr>
        <w:tabs>
          <w:tab w:val="clear" w:pos="567"/>
          <w:tab w:val="clear" w:pos="1276"/>
          <w:tab w:val="clear" w:pos="1843"/>
          <w:tab w:val="clear" w:pos="5387"/>
          <w:tab w:val="clear" w:pos="5954"/>
        </w:tabs>
        <w:overflowPunct/>
        <w:autoSpaceDE/>
        <w:autoSpaceDN/>
        <w:adjustRightInd/>
        <w:spacing w:before="360"/>
        <w:ind w:hanging="284"/>
        <w:jc w:val="left"/>
        <w:textAlignment w:val="auto"/>
      </w:pPr>
      <w:r w:rsidRPr="00577F35">
        <w:t>Contact:</w:t>
      </w:r>
    </w:p>
    <w:p w14:paraId="4BEF1506" w14:textId="77777777" w:rsidR="00D3063F" w:rsidRPr="00577F35" w:rsidRDefault="00D3063F" w:rsidP="00D3063F">
      <w:pPr>
        <w:tabs>
          <w:tab w:val="clear" w:pos="1843"/>
          <w:tab w:val="num" w:pos="360"/>
          <w:tab w:val="left" w:pos="1560"/>
          <w:tab w:val="left" w:pos="2127"/>
        </w:tabs>
        <w:ind w:left="357" w:hanging="357"/>
        <w:jc w:val="left"/>
        <w:textAlignment w:val="auto"/>
        <w:rPr>
          <w:rFonts w:asciiTheme="minorHAnsi" w:hAnsiTheme="minorHAnsi" w:cstheme="majorBidi"/>
        </w:rPr>
      </w:pPr>
      <w:r w:rsidRPr="00577F35">
        <w:rPr>
          <w:rFonts w:asciiTheme="minorHAnsi" w:hAnsiTheme="minorHAnsi" w:cstheme="majorBidi"/>
        </w:rPr>
        <w:tab/>
        <w:t>Uganda Communications Commission (UCC)</w:t>
      </w:r>
    </w:p>
    <w:p w14:paraId="2E0658A1" w14:textId="77777777" w:rsidR="00D3063F" w:rsidRPr="00577F35" w:rsidRDefault="00D3063F" w:rsidP="00D3063F">
      <w:pPr>
        <w:tabs>
          <w:tab w:val="clear" w:pos="1843"/>
          <w:tab w:val="num" w:pos="360"/>
          <w:tab w:val="left" w:pos="1560"/>
          <w:tab w:val="left" w:pos="2127"/>
        </w:tabs>
        <w:spacing w:before="0"/>
        <w:ind w:left="680" w:hanging="340"/>
        <w:jc w:val="left"/>
        <w:textAlignment w:val="auto"/>
        <w:rPr>
          <w:rFonts w:asciiTheme="minorHAnsi" w:hAnsiTheme="minorHAnsi" w:cstheme="majorBidi"/>
        </w:rPr>
      </w:pPr>
      <w:r w:rsidRPr="00577F35">
        <w:rPr>
          <w:rFonts w:asciiTheme="minorHAnsi" w:hAnsiTheme="minorHAnsi" w:cstheme="majorBidi"/>
        </w:rPr>
        <w:t>Plot 42-44 Spring Road</w:t>
      </w:r>
    </w:p>
    <w:p w14:paraId="4482DCF9" w14:textId="77777777" w:rsidR="00D3063F" w:rsidRPr="00577F35" w:rsidRDefault="00D3063F" w:rsidP="00D3063F">
      <w:pPr>
        <w:tabs>
          <w:tab w:val="clear" w:pos="1843"/>
          <w:tab w:val="num" w:pos="360"/>
          <w:tab w:val="left" w:pos="1560"/>
          <w:tab w:val="left" w:pos="2127"/>
        </w:tabs>
        <w:spacing w:before="0"/>
        <w:ind w:left="697" w:hanging="340"/>
        <w:jc w:val="left"/>
        <w:textAlignment w:val="auto"/>
        <w:rPr>
          <w:rFonts w:asciiTheme="minorHAnsi" w:hAnsiTheme="minorHAnsi" w:cstheme="majorBidi"/>
        </w:rPr>
      </w:pPr>
      <w:r w:rsidRPr="00577F35">
        <w:rPr>
          <w:rFonts w:asciiTheme="minorHAnsi" w:hAnsiTheme="minorHAnsi" w:cstheme="majorBidi"/>
        </w:rPr>
        <w:t>Bugolobi P.O. Box 7376</w:t>
      </w:r>
    </w:p>
    <w:p w14:paraId="6B64170B" w14:textId="77777777" w:rsidR="00D3063F" w:rsidRPr="00577F35" w:rsidRDefault="00D3063F" w:rsidP="00D3063F">
      <w:pPr>
        <w:tabs>
          <w:tab w:val="clear" w:pos="1843"/>
          <w:tab w:val="num" w:pos="360"/>
          <w:tab w:val="left" w:pos="1560"/>
          <w:tab w:val="left" w:pos="2127"/>
        </w:tabs>
        <w:spacing w:before="0"/>
        <w:ind w:left="357"/>
        <w:jc w:val="left"/>
        <w:textAlignment w:val="auto"/>
        <w:rPr>
          <w:rFonts w:asciiTheme="minorHAnsi" w:hAnsiTheme="minorHAnsi" w:cstheme="majorBidi"/>
        </w:rPr>
      </w:pPr>
      <w:r w:rsidRPr="00577F35">
        <w:rPr>
          <w:rFonts w:asciiTheme="minorHAnsi" w:hAnsiTheme="minorHAnsi" w:cstheme="majorBidi"/>
        </w:rPr>
        <w:t xml:space="preserve">KAMPALA </w:t>
      </w:r>
    </w:p>
    <w:p w14:paraId="79D4F1FC" w14:textId="77777777" w:rsidR="00D3063F" w:rsidRPr="00577F35" w:rsidRDefault="00D3063F" w:rsidP="00D3063F">
      <w:pPr>
        <w:tabs>
          <w:tab w:val="clear" w:pos="1843"/>
          <w:tab w:val="num" w:pos="360"/>
          <w:tab w:val="left" w:pos="1560"/>
          <w:tab w:val="left" w:pos="2127"/>
        </w:tabs>
        <w:spacing w:before="0"/>
        <w:ind w:left="357"/>
        <w:jc w:val="left"/>
        <w:textAlignment w:val="auto"/>
        <w:rPr>
          <w:rFonts w:asciiTheme="minorHAnsi" w:hAnsiTheme="minorHAnsi" w:cstheme="majorBidi"/>
        </w:rPr>
      </w:pPr>
      <w:proofErr w:type="spellStart"/>
      <w:r w:rsidRPr="00577F35">
        <w:rPr>
          <w:rFonts w:asciiTheme="minorHAnsi" w:hAnsiTheme="minorHAnsi" w:cstheme="majorBidi"/>
        </w:rPr>
        <w:t>Ouganda</w:t>
      </w:r>
      <w:proofErr w:type="spellEnd"/>
    </w:p>
    <w:p w14:paraId="79544D73" w14:textId="77777777" w:rsidR="00D3063F" w:rsidRPr="00577F35" w:rsidRDefault="00D3063F" w:rsidP="00D3063F">
      <w:pPr>
        <w:tabs>
          <w:tab w:val="clear" w:pos="567"/>
          <w:tab w:val="clear" w:pos="1276"/>
          <w:tab w:val="clear" w:pos="1843"/>
          <w:tab w:val="left" w:pos="1560"/>
          <w:tab w:val="left" w:pos="2127"/>
        </w:tabs>
        <w:spacing w:before="0"/>
        <w:ind w:left="357" w:hanging="357"/>
        <w:jc w:val="left"/>
        <w:textAlignment w:val="auto"/>
        <w:rPr>
          <w:rFonts w:asciiTheme="minorHAnsi" w:hAnsiTheme="minorHAnsi" w:cstheme="majorBidi"/>
        </w:rPr>
      </w:pPr>
      <w:r w:rsidRPr="00577F35">
        <w:rPr>
          <w:rFonts w:asciiTheme="minorHAnsi" w:hAnsiTheme="minorHAnsi" w:cstheme="majorBidi"/>
        </w:rPr>
        <w:tab/>
      </w:r>
      <w:proofErr w:type="spellStart"/>
      <w:r w:rsidRPr="00577F35">
        <w:rPr>
          <w:rFonts w:asciiTheme="minorHAnsi" w:hAnsiTheme="minorHAnsi" w:cstheme="majorBidi"/>
        </w:rPr>
        <w:t>Tél</w:t>
      </w:r>
      <w:proofErr w:type="spellEnd"/>
      <w:r w:rsidRPr="00577F35">
        <w:rPr>
          <w:rFonts w:asciiTheme="minorHAnsi" w:hAnsiTheme="minorHAnsi" w:cstheme="majorBidi"/>
        </w:rPr>
        <w:t>.:</w:t>
      </w:r>
      <w:r w:rsidRPr="00577F35">
        <w:rPr>
          <w:rFonts w:asciiTheme="minorHAnsi" w:hAnsiTheme="minorHAnsi" w:cstheme="majorBidi"/>
        </w:rPr>
        <w:tab/>
        <w:t>+256 41 433 9000</w:t>
      </w:r>
    </w:p>
    <w:p w14:paraId="322C2D30" w14:textId="77777777" w:rsidR="00D3063F" w:rsidRPr="00577F35" w:rsidRDefault="00D3063F" w:rsidP="00D3063F">
      <w:pPr>
        <w:tabs>
          <w:tab w:val="clear" w:pos="567"/>
          <w:tab w:val="clear" w:pos="1276"/>
          <w:tab w:val="clear" w:pos="1843"/>
          <w:tab w:val="left" w:pos="1560"/>
          <w:tab w:val="left" w:pos="2127"/>
        </w:tabs>
        <w:spacing w:before="0"/>
        <w:ind w:left="357" w:hanging="357"/>
        <w:jc w:val="left"/>
        <w:textAlignment w:val="auto"/>
        <w:rPr>
          <w:rFonts w:asciiTheme="minorHAnsi" w:hAnsiTheme="minorHAnsi" w:cstheme="majorBidi"/>
        </w:rPr>
      </w:pPr>
      <w:r w:rsidRPr="00577F35">
        <w:rPr>
          <w:rFonts w:asciiTheme="minorHAnsi" w:hAnsiTheme="minorHAnsi" w:cstheme="majorBidi"/>
        </w:rPr>
        <w:tab/>
      </w:r>
      <w:proofErr w:type="spellStart"/>
      <w:r w:rsidRPr="00577F35">
        <w:rPr>
          <w:rFonts w:asciiTheme="minorHAnsi" w:hAnsiTheme="minorHAnsi" w:cstheme="majorBidi"/>
        </w:rPr>
        <w:t>Télécopie</w:t>
      </w:r>
      <w:proofErr w:type="spellEnd"/>
      <w:r w:rsidRPr="00577F35">
        <w:rPr>
          <w:rFonts w:asciiTheme="minorHAnsi" w:hAnsiTheme="minorHAnsi" w:cstheme="majorBidi"/>
        </w:rPr>
        <w:t>:</w:t>
      </w:r>
      <w:r w:rsidRPr="00577F35">
        <w:rPr>
          <w:rFonts w:asciiTheme="minorHAnsi" w:hAnsiTheme="minorHAnsi" w:cstheme="majorBidi"/>
        </w:rPr>
        <w:tab/>
        <w:t>+256 41 434 8832</w:t>
      </w:r>
    </w:p>
    <w:p w14:paraId="63CE6061" w14:textId="77777777" w:rsidR="00D3063F" w:rsidRPr="00577F35" w:rsidRDefault="00D3063F" w:rsidP="00D3063F">
      <w:pPr>
        <w:tabs>
          <w:tab w:val="clear" w:pos="567"/>
          <w:tab w:val="clear" w:pos="1276"/>
          <w:tab w:val="clear" w:pos="1843"/>
          <w:tab w:val="left" w:pos="1560"/>
          <w:tab w:val="left" w:pos="2127"/>
        </w:tabs>
        <w:spacing w:before="0"/>
        <w:ind w:left="697" w:hanging="357"/>
        <w:jc w:val="left"/>
        <w:textAlignment w:val="auto"/>
        <w:rPr>
          <w:rFonts w:asciiTheme="minorHAnsi" w:hAnsiTheme="minorHAnsi" w:cstheme="majorBidi"/>
        </w:rPr>
      </w:pPr>
      <w:r>
        <w:rPr>
          <w:rFonts w:asciiTheme="minorHAnsi" w:hAnsiTheme="minorHAnsi" w:cstheme="majorBidi"/>
        </w:rPr>
        <w:t>E-mail</w:t>
      </w:r>
      <w:r w:rsidRPr="00577F35">
        <w:rPr>
          <w:rFonts w:asciiTheme="minorHAnsi" w:hAnsiTheme="minorHAnsi" w:cstheme="majorBidi"/>
        </w:rPr>
        <w:t>:</w:t>
      </w:r>
      <w:r w:rsidRPr="00577F35">
        <w:rPr>
          <w:rFonts w:asciiTheme="minorHAnsi" w:hAnsiTheme="minorHAnsi" w:cstheme="majorBidi"/>
        </w:rPr>
        <w:tab/>
      </w:r>
      <w:r w:rsidRPr="002F608A">
        <w:rPr>
          <w:rFonts w:asciiTheme="minorHAnsi" w:hAnsiTheme="minorHAnsi" w:cstheme="majorBidi"/>
        </w:rPr>
        <w:t>ucc@ucc.co.ug</w:t>
      </w:r>
    </w:p>
    <w:p w14:paraId="7F545030" w14:textId="77777777" w:rsidR="00D3063F" w:rsidRPr="007D08C3" w:rsidRDefault="00D3063F" w:rsidP="00D3063F">
      <w:pPr>
        <w:tabs>
          <w:tab w:val="clear" w:pos="567"/>
          <w:tab w:val="clear" w:pos="1276"/>
          <w:tab w:val="clear" w:pos="1843"/>
          <w:tab w:val="left" w:pos="1560"/>
          <w:tab w:val="left" w:pos="2127"/>
        </w:tabs>
        <w:spacing w:before="0"/>
        <w:ind w:left="697" w:hanging="357"/>
        <w:jc w:val="left"/>
        <w:textAlignment w:val="auto"/>
        <w:rPr>
          <w:rFonts w:asciiTheme="minorHAnsi" w:hAnsiTheme="minorHAnsi" w:cstheme="majorBidi"/>
          <w:lang w:val="fr-CH"/>
        </w:rPr>
      </w:pPr>
      <w:r w:rsidRPr="007D08C3">
        <w:rPr>
          <w:rFonts w:asciiTheme="minorHAnsi" w:hAnsiTheme="minorHAnsi" w:cstheme="majorBidi"/>
          <w:lang w:val="fr-CH"/>
        </w:rPr>
        <w:t>URL:</w:t>
      </w:r>
      <w:r w:rsidRPr="007D08C3">
        <w:rPr>
          <w:rFonts w:asciiTheme="minorHAnsi" w:hAnsiTheme="minorHAnsi" w:cstheme="majorBidi"/>
          <w:lang w:val="fr-CH"/>
        </w:rPr>
        <w:tab/>
        <w:t>www.ucc.co.ug</w:t>
      </w:r>
    </w:p>
    <w:p w14:paraId="7E45BD5A" w14:textId="3F4A65CD" w:rsidR="00BD1A1D" w:rsidRDefault="00BD1A1D" w:rsidP="00D3063F">
      <w:pPr>
        <w:rPr>
          <w:lang w:val="fr-FR"/>
        </w:rPr>
      </w:pPr>
      <w:r>
        <w:rPr>
          <w:lang w:val="fr-FR"/>
        </w:rPr>
        <w:br w:type="page"/>
      </w:r>
    </w:p>
    <w:p w14:paraId="4BA044CA" w14:textId="77777777" w:rsidR="00BD1A1D" w:rsidRPr="002B52AB" w:rsidRDefault="00BD1A1D" w:rsidP="00BD1A1D">
      <w:pPr>
        <w:pStyle w:val="Heading20"/>
      </w:pPr>
      <w:r>
        <w:lastRenderedPageBreak/>
        <w:t>Autres communications</w:t>
      </w:r>
    </w:p>
    <w:p w14:paraId="5E7BD89D" w14:textId="77777777" w:rsidR="00BD1A1D" w:rsidRPr="00AA1E36" w:rsidRDefault="00BD1A1D" w:rsidP="00BD1A1D">
      <w:pPr>
        <w:tabs>
          <w:tab w:val="clear" w:pos="1276"/>
          <w:tab w:val="clear" w:pos="1843"/>
          <w:tab w:val="left" w:pos="1134"/>
          <w:tab w:val="left" w:pos="1560"/>
          <w:tab w:val="left" w:pos="2127"/>
        </w:tabs>
        <w:spacing w:before="360"/>
        <w:jc w:val="left"/>
        <w:outlineLvl w:val="3"/>
        <w:rPr>
          <w:b/>
          <w:bCs/>
          <w:lang w:val="fr-FR"/>
        </w:rPr>
      </w:pPr>
      <w:r>
        <w:rPr>
          <w:b/>
          <w:bCs/>
          <w:lang w:val="fr-FR"/>
        </w:rPr>
        <w:t>Autriche</w:t>
      </w:r>
    </w:p>
    <w:p w14:paraId="5031FA11" w14:textId="77777777" w:rsidR="00BD1A1D" w:rsidRPr="00907835" w:rsidRDefault="00BD1A1D" w:rsidP="00BD1A1D">
      <w:pPr>
        <w:rPr>
          <w:lang w:val="fr-CH"/>
        </w:rPr>
      </w:pPr>
      <w:r w:rsidRPr="00162520">
        <w:rPr>
          <w:szCs w:val="18"/>
          <w:lang w:val="fr-CH"/>
        </w:rPr>
        <w:t xml:space="preserve">Communication </w:t>
      </w:r>
      <w:r>
        <w:rPr>
          <w:szCs w:val="18"/>
          <w:lang w:val="fr-CH"/>
        </w:rPr>
        <w:t>du</w:t>
      </w:r>
      <w:r w:rsidRPr="00162520">
        <w:rPr>
          <w:szCs w:val="18"/>
          <w:lang w:val="fr-CH"/>
        </w:rPr>
        <w:t xml:space="preserve"> </w:t>
      </w:r>
      <w:r w:rsidRPr="008D6381">
        <w:rPr>
          <w:szCs w:val="18"/>
          <w:lang w:val="fr-FR"/>
        </w:rPr>
        <w:t>19.IX.2023:</w:t>
      </w:r>
    </w:p>
    <w:p w14:paraId="285341C2" w14:textId="77777777" w:rsidR="00BD1A1D" w:rsidRPr="00907835" w:rsidRDefault="00BD1A1D" w:rsidP="009F3C06">
      <w:pPr>
        <w:rPr>
          <w:b/>
          <w:bCs/>
          <w:i/>
          <w:iCs/>
          <w:lang w:val="fr-FR"/>
        </w:rPr>
      </w:pPr>
      <w:r w:rsidRPr="00907835">
        <w:rPr>
          <w:lang w:val="fr-FR"/>
        </w:rPr>
        <w:t xml:space="preserve">A l'occasion du </w:t>
      </w:r>
      <w:r>
        <w:rPr>
          <w:lang w:val="fr-FR"/>
        </w:rPr>
        <w:t>37</w:t>
      </w:r>
      <w:r w:rsidRPr="00907835">
        <w:rPr>
          <w:position w:val="4"/>
          <w:lang w:val="fr-FR"/>
        </w:rPr>
        <w:t>e</w:t>
      </w:r>
      <w:r w:rsidRPr="00907835">
        <w:rPr>
          <w:lang w:val="fr-FR"/>
        </w:rPr>
        <w:t xml:space="preserve"> anniversaire </w:t>
      </w:r>
      <w:r>
        <w:rPr>
          <w:lang w:val="fr-FR"/>
        </w:rPr>
        <w:t>de la « </w:t>
      </w:r>
      <w:proofErr w:type="spellStart"/>
      <w:r w:rsidRPr="00DE64D2">
        <w:rPr>
          <w:lang w:val="fr-FR"/>
        </w:rPr>
        <w:t>European</w:t>
      </w:r>
      <w:proofErr w:type="spellEnd"/>
      <w:r w:rsidRPr="00DE64D2">
        <w:rPr>
          <w:lang w:val="fr-FR"/>
        </w:rPr>
        <w:t xml:space="preserve"> DX </w:t>
      </w:r>
      <w:proofErr w:type="spellStart"/>
      <w:r w:rsidRPr="00DE64D2">
        <w:rPr>
          <w:lang w:val="fr-FR"/>
        </w:rPr>
        <w:t>Foundation</w:t>
      </w:r>
      <w:proofErr w:type="spellEnd"/>
      <w:r w:rsidRPr="00DE64D2">
        <w:rPr>
          <w:lang w:val="fr-FR"/>
        </w:rPr>
        <w:t xml:space="preserve"> (EUDXF)</w:t>
      </w:r>
      <w:r>
        <w:rPr>
          <w:lang w:val="fr-FR"/>
        </w:rPr>
        <w:t xml:space="preserve"> », </w:t>
      </w:r>
      <w:r w:rsidRPr="00907835">
        <w:rPr>
          <w:lang w:val="fr-FR"/>
        </w:rPr>
        <w:t xml:space="preserve">l'Administration autrichienne autorise une station d'amateur autrichienne à utiliser l'indicatif d’appel spécial </w:t>
      </w:r>
      <w:r w:rsidRPr="009F3C06">
        <w:rPr>
          <w:b/>
          <w:bCs/>
          <w:lang w:val="fr-FR"/>
        </w:rPr>
        <w:t>OE37EUDYF</w:t>
      </w:r>
      <w:r w:rsidRPr="00DE64D2">
        <w:rPr>
          <w:lang w:val="fr-FR"/>
        </w:rPr>
        <w:t xml:space="preserve"> </w:t>
      </w:r>
      <w:r w:rsidRPr="00907835">
        <w:rPr>
          <w:lang w:val="fr-FR"/>
        </w:rPr>
        <w:t>pendant la période comprise entre le </w:t>
      </w:r>
      <w:r>
        <w:rPr>
          <w:lang w:val="fr-FR"/>
        </w:rPr>
        <w:t>1</w:t>
      </w:r>
      <w:r w:rsidRPr="00907835">
        <w:rPr>
          <w:lang w:val="fr-FR"/>
        </w:rPr>
        <w:t xml:space="preserve"> et le </w:t>
      </w:r>
      <w:r>
        <w:rPr>
          <w:lang w:val="fr-FR"/>
        </w:rPr>
        <w:t>30</w:t>
      </w:r>
      <w:r w:rsidRPr="00907835">
        <w:rPr>
          <w:lang w:val="fr-FR"/>
        </w:rPr>
        <w:t> </w:t>
      </w:r>
      <w:r>
        <w:rPr>
          <w:lang w:val="fr-FR"/>
        </w:rPr>
        <w:t>novembre</w:t>
      </w:r>
      <w:r w:rsidRPr="00907835">
        <w:rPr>
          <w:lang w:val="fr-FR"/>
        </w:rPr>
        <w:t> 20</w:t>
      </w:r>
      <w:r>
        <w:rPr>
          <w:lang w:val="fr-FR"/>
        </w:rPr>
        <w:t>23</w:t>
      </w:r>
      <w:r w:rsidRPr="00907835">
        <w:rPr>
          <w:lang w:val="fr-FR"/>
        </w:rPr>
        <w:t>.</w:t>
      </w:r>
    </w:p>
    <w:p w14:paraId="4E4441CD" w14:textId="77777777" w:rsidR="00BD1A1D" w:rsidRPr="00907835" w:rsidRDefault="00BD1A1D" w:rsidP="00BD1A1D">
      <w:pPr>
        <w:rPr>
          <w:lang w:val="fr-CH"/>
        </w:rPr>
      </w:pPr>
      <w:r w:rsidRPr="00162520">
        <w:rPr>
          <w:szCs w:val="18"/>
          <w:lang w:val="fr-CH"/>
        </w:rPr>
        <w:t>Communication</w:t>
      </w:r>
      <w:r>
        <w:rPr>
          <w:szCs w:val="18"/>
          <w:lang w:val="fr-CH"/>
        </w:rPr>
        <w:t>s</w:t>
      </w:r>
      <w:r w:rsidRPr="00162520">
        <w:rPr>
          <w:szCs w:val="18"/>
          <w:lang w:val="fr-CH"/>
        </w:rPr>
        <w:t xml:space="preserve"> </w:t>
      </w:r>
      <w:r>
        <w:rPr>
          <w:szCs w:val="18"/>
          <w:lang w:val="fr-CH"/>
        </w:rPr>
        <w:t>du</w:t>
      </w:r>
      <w:r w:rsidRPr="00162520">
        <w:rPr>
          <w:szCs w:val="18"/>
          <w:lang w:val="fr-CH"/>
        </w:rPr>
        <w:t xml:space="preserve"> </w:t>
      </w:r>
      <w:r>
        <w:rPr>
          <w:szCs w:val="18"/>
          <w:lang w:val="fr-FR"/>
        </w:rPr>
        <w:t>2</w:t>
      </w:r>
      <w:r w:rsidRPr="008D6381">
        <w:rPr>
          <w:szCs w:val="18"/>
          <w:lang w:val="fr-FR"/>
        </w:rPr>
        <w:t>9.IX.2023:</w:t>
      </w:r>
    </w:p>
    <w:p w14:paraId="2B9D2E0A" w14:textId="77777777" w:rsidR="00BD1A1D" w:rsidRDefault="00BD1A1D" w:rsidP="009F3C06">
      <w:pPr>
        <w:rPr>
          <w:b/>
          <w:bCs/>
          <w:i/>
          <w:iCs/>
          <w:lang w:val="fr-FR"/>
        </w:rPr>
      </w:pPr>
      <w:r w:rsidRPr="00907835">
        <w:rPr>
          <w:lang w:val="fr-FR"/>
        </w:rPr>
        <w:t xml:space="preserve">A l'occasion du </w:t>
      </w:r>
      <w:r>
        <w:rPr>
          <w:lang w:val="fr-FR"/>
        </w:rPr>
        <w:t>40</w:t>
      </w:r>
      <w:r w:rsidRPr="00907835">
        <w:rPr>
          <w:position w:val="4"/>
          <w:lang w:val="fr-FR"/>
        </w:rPr>
        <w:t>e</w:t>
      </w:r>
      <w:r w:rsidRPr="00907835">
        <w:rPr>
          <w:lang w:val="fr-FR"/>
        </w:rPr>
        <w:t xml:space="preserve"> anniversaire </w:t>
      </w:r>
      <w:r>
        <w:rPr>
          <w:lang w:val="fr-FR"/>
        </w:rPr>
        <w:t>de la « </w:t>
      </w:r>
      <w:r w:rsidRPr="008D6381">
        <w:rPr>
          <w:lang w:val="fr-FR"/>
        </w:rPr>
        <w:t xml:space="preserve">AMRS </w:t>
      </w:r>
      <w:proofErr w:type="spellStart"/>
      <w:r w:rsidRPr="008D6381">
        <w:rPr>
          <w:lang w:val="fr-FR"/>
        </w:rPr>
        <w:t>Ortsstelle</w:t>
      </w:r>
      <w:proofErr w:type="spellEnd"/>
      <w:r w:rsidRPr="008D6381">
        <w:rPr>
          <w:lang w:val="fr-FR"/>
        </w:rPr>
        <w:t xml:space="preserve"> </w:t>
      </w:r>
      <w:proofErr w:type="spellStart"/>
      <w:r w:rsidRPr="008D6381">
        <w:rPr>
          <w:lang w:val="fr-FR"/>
        </w:rPr>
        <w:t>Wolfsberg</w:t>
      </w:r>
      <w:proofErr w:type="spellEnd"/>
      <w:r w:rsidRPr="008D6381">
        <w:rPr>
          <w:lang w:val="fr-FR"/>
        </w:rPr>
        <w:t xml:space="preserve"> ADL 084</w:t>
      </w:r>
      <w:r>
        <w:rPr>
          <w:lang w:val="fr-FR"/>
        </w:rPr>
        <w:t xml:space="preserve"> », </w:t>
      </w:r>
      <w:r w:rsidRPr="00907835">
        <w:rPr>
          <w:lang w:val="fr-FR"/>
        </w:rPr>
        <w:t xml:space="preserve">l'Administration autrichienne autorise une station d'amateur autrichienne à utiliser l'indicatif d’appel spécial </w:t>
      </w:r>
      <w:r w:rsidRPr="009F3C06">
        <w:rPr>
          <w:b/>
          <w:bCs/>
          <w:lang w:val="fr-FR"/>
        </w:rPr>
        <w:t>OE40WO</w:t>
      </w:r>
      <w:r w:rsidRPr="00DE64D2">
        <w:rPr>
          <w:lang w:val="fr-FR"/>
        </w:rPr>
        <w:t xml:space="preserve"> </w:t>
      </w:r>
      <w:r w:rsidRPr="00907835">
        <w:rPr>
          <w:lang w:val="fr-FR"/>
        </w:rPr>
        <w:t>pendant la période comprise entre le </w:t>
      </w:r>
      <w:r>
        <w:rPr>
          <w:lang w:val="fr-FR"/>
        </w:rPr>
        <w:t xml:space="preserve">4 octobre 2023 </w:t>
      </w:r>
      <w:r w:rsidRPr="00907835">
        <w:rPr>
          <w:lang w:val="fr-FR"/>
        </w:rPr>
        <w:t xml:space="preserve">et le </w:t>
      </w:r>
      <w:r>
        <w:rPr>
          <w:lang w:val="fr-FR"/>
        </w:rPr>
        <w:t>4 avril</w:t>
      </w:r>
      <w:r w:rsidRPr="00907835">
        <w:rPr>
          <w:lang w:val="fr-FR"/>
        </w:rPr>
        <w:t> 20</w:t>
      </w:r>
      <w:r>
        <w:rPr>
          <w:lang w:val="fr-FR"/>
        </w:rPr>
        <w:t>24</w:t>
      </w:r>
      <w:r w:rsidRPr="00907835">
        <w:rPr>
          <w:lang w:val="fr-FR"/>
        </w:rPr>
        <w:t>.</w:t>
      </w:r>
    </w:p>
    <w:p w14:paraId="47FC03EF" w14:textId="77777777" w:rsidR="00BD1A1D" w:rsidRPr="002E7EFC" w:rsidRDefault="00BD1A1D" w:rsidP="009F3C06">
      <w:pPr>
        <w:rPr>
          <w:b/>
          <w:bCs/>
          <w:i/>
          <w:iCs/>
          <w:lang w:val="fr-FR"/>
        </w:rPr>
      </w:pPr>
      <w:r w:rsidRPr="00907835">
        <w:rPr>
          <w:lang w:val="fr-FR"/>
        </w:rPr>
        <w:t xml:space="preserve">A l'occasion du </w:t>
      </w:r>
      <w:r>
        <w:rPr>
          <w:lang w:val="fr-FR"/>
        </w:rPr>
        <w:t>« </w:t>
      </w:r>
      <w:r w:rsidRPr="008D6381">
        <w:rPr>
          <w:lang w:val="fr-FR"/>
        </w:rPr>
        <w:t xml:space="preserve">Bad </w:t>
      </w:r>
      <w:proofErr w:type="spellStart"/>
      <w:r w:rsidRPr="008D6381">
        <w:rPr>
          <w:lang w:val="fr-FR"/>
        </w:rPr>
        <w:t>Ischl</w:t>
      </w:r>
      <w:proofErr w:type="spellEnd"/>
      <w:r w:rsidRPr="008D6381">
        <w:rPr>
          <w:lang w:val="fr-FR"/>
        </w:rPr>
        <w:t xml:space="preserve"> - </w:t>
      </w:r>
      <w:r w:rsidRPr="00B70BAD">
        <w:rPr>
          <w:lang w:val="fr-FR"/>
        </w:rPr>
        <w:t>Capitale européenne de la culture</w:t>
      </w:r>
      <w:r w:rsidRPr="008D6381">
        <w:rPr>
          <w:lang w:val="fr-FR"/>
        </w:rPr>
        <w:t xml:space="preserve"> 2024</w:t>
      </w:r>
      <w:r>
        <w:rPr>
          <w:lang w:val="fr-FR"/>
        </w:rPr>
        <w:t xml:space="preserve"> », </w:t>
      </w:r>
      <w:r w:rsidRPr="00907835">
        <w:rPr>
          <w:lang w:val="fr-FR"/>
        </w:rPr>
        <w:t xml:space="preserve">l'Administration autrichienne autorise une station d'amateur autrichienne à utiliser l'indicatif d’appel spécial </w:t>
      </w:r>
      <w:r w:rsidRPr="009F3C06">
        <w:rPr>
          <w:b/>
          <w:bCs/>
          <w:lang w:val="fr-FR"/>
        </w:rPr>
        <w:t>OE24BI</w:t>
      </w:r>
      <w:r w:rsidRPr="00DE64D2">
        <w:rPr>
          <w:lang w:val="fr-FR"/>
        </w:rPr>
        <w:t xml:space="preserve"> </w:t>
      </w:r>
      <w:r w:rsidRPr="00907835">
        <w:rPr>
          <w:lang w:val="fr-FR"/>
        </w:rPr>
        <w:t>pendant la période comprise entre le </w:t>
      </w:r>
      <w:r>
        <w:rPr>
          <w:lang w:val="fr-FR"/>
        </w:rPr>
        <w:t xml:space="preserve">1 Janvier </w:t>
      </w:r>
      <w:r w:rsidRPr="00907835">
        <w:rPr>
          <w:lang w:val="fr-FR"/>
        </w:rPr>
        <w:t xml:space="preserve">et le </w:t>
      </w:r>
      <w:r>
        <w:rPr>
          <w:lang w:val="fr-FR"/>
        </w:rPr>
        <w:t>30</w:t>
      </w:r>
      <w:r w:rsidRPr="00907835">
        <w:rPr>
          <w:lang w:val="fr-FR"/>
        </w:rPr>
        <w:t> </w:t>
      </w:r>
      <w:r>
        <w:rPr>
          <w:lang w:val="fr-FR"/>
        </w:rPr>
        <w:t>juin</w:t>
      </w:r>
      <w:r w:rsidRPr="00907835">
        <w:rPr>
          <w:lang w:val="fr-FR"/>
        </w:rPr>
        <w:t> 20</w:t>
      </w:r>
      <w:r>
        <w:rPr>
          <w:lang w:val="fr-FR"/>
        </w:rPr>
        <w:t>24.</w:t>
      </w:r>
    </w:p>
    <w:p w14:paraId="24304137" w14:textId="77777777" w:rsidR="00D3063F" w:rsidRDefault="00D3063F" w:rsidP="00D3063F">
      <w:pPr>
        <w:rPr>
          <w:lang w:val="fr-FR"/>
        </w:rPr>
      </w:pPr>
    </w:p>
    <w:p w14:paraId="28390CAB" w14:textId="77777777" w:rsidR="00D3063F" w:rsidRDefault="00D3063F" w:rsidP="00D3063F">
      <w:pPr>
        <w:rPr>
          <w:lang w:val="fr-FR"/>
        </w:rPr>
      </w:pPr>
    </w:p>
    <w:p w14:paraId="0B05DFBF" w14:textId="04542C6E" w:rsidR="00C32429" w:rsidRPr="0019360C" w:rsidRDefault="00C32429" w:rsidP="001C2014">
      <w:pPr>
        <w:pStyle w:val="country0"/>
        <w:rPr>
          <w:lang w:val="fr-CH"/>
        </w:rPr>
      </w:pPr>
      <w:r w:rsidRPr="0019360C">
        <w:rPr>
          <w:lang w:val="fr-CH"/>
        </w:rPr>
        <w:br w:type="page"/>
      </w:r>
    </w:p>
    <w:p w14:paraId="6D02AAF3" w14:textId="77777777" w:rsidR="003F234D" w:rsidRPr="006F5B3B" w:rsidRDefault="003F234D" w:rsidP="003F234D">
      <w:pPr>
        <w:pStyle w:val="Heading20"/>
      </w:pPr>
      <w:bookmarkStart w:id="756" w:name="_Toc417551684"/>
      <w:bookmarkStart w:id="757" w:name="_Toc418172334"/>
      <w:bookmarkStart w:id="758" w:name="_Toc418590416"/>
      <w:bookmarkStart w:id="759" w:name="_Toc421025977"/>
      <w:bookmarkStart w:id="760" w:name="_Toc422401214"/>
      <w:bookmarkStart w:id="761" w:name="_Toc423525459"/>
      <w:bookmarkStart w:id="762" w:name="_Toc424821420"/>
      <w:bookmarkStart w:id="763" w:name="_Toc428366209"/>
      <w:bookmarkStart w:id="764" w:name="_Toc429043969"/>
      <w:bookmarkStart w:id="765" w:name="_Toc430351629"/>
      <w:bookmarkStart w:id="766" w:name="_Toc435101744"/>
      <w:bookmarkStart w:id="767" w:name="_Toc436994431"/>
      <w:bookmarkStart w:id="768" w:name="_Toc437951348"/>
      <w:bookmarkStart w:id="769" w:name="_Toc439770098"/>
      <w:bookmarkStart w:id="770" w:name="_Toc442697183"/>
      <w:bookmarkStart w:id="771" w:name="_Toc443314403"/>
      <w:bookmarkStart w:id="772" w:name="_Toc451159962"/>
      <w:bookmarkStart w:id="773" w:name="_Toc452042297"/>
      <w:bookmarkStart w:id="774" w:name="_Toc453246397"/>
      <w:bookmarkStart w:id="775" w:name="_Toc455568929"/>
      <w:bookmarkStart w:id="776" w:name="_Toc458763347"/>
      <w:bookmarkStart w:id="777" w:name="_Toc461613929"/>
      <w:bookmarkStart w:id="778" w:name="_Toc464028571"/>
      <w:bookmarkStart w:id="779" w:name="_Toc466292736"/>
      <w:bookmarkStart w:id="780" w:name="_Toc467229228"/>
      <w:bookmarkStart w:id="781" w:name="_Toc468199537"/>
      <w:bookmarkStart w:id="782" w:name="_Toc469058093"/>
      <w:bookmarkStart w:id="783" w:name="_Toc472413666"/>
      <w:bookmarkStart w:id="784" w:name="_Toc473107267"/>
      <w:bookmarkStart w:id="785" w:name="_Toc474850439"/>
      <w:bookmarkStart w:id="786" w:name="_Toc476061821"/>
      <w:bookmarkStart w:id="787" w:name="_Toc477355879"/>
      <w:bookmarkStart w:id="788" w:name="_Toc478045212"/>
      <w:bookmarkStart w:id="789" w:name="_Toc479170905"/>
      <w:bookmarkStart w:id="790" w:name="_Toc481736935"/>
      <w:bookmarkStart w:id="791" w:name="_Toc483991774"/>
      <w:bookmarkStart w:id="792" w:name="_Toc484612706"/>
      <w:bookmarkStart w:id="793" w:name="_Toc486861831"/>
      <w:bookmarkStart w:id="794" w:name="_Toc489604268"/>
      <w:bookmarkStart w:id="795" w:name="_Toc490733865"/>
      <w:bookmarkStart w:id="796" w:name="_Toc492473929"/>
      <w:bookmarkStart w:id="797" w:name="_Toc493239117"/>
      <w:bookmarkStart w:id="798" w:name="_Toc494706577"/>
      <w:bookmarkStart w:id="799" w:name="_Toc496867161"/>
      <w:bookmarkStart w:id="800" w:name="_Toc497466152"/>
      <w:bookmarkStart w:id="801" w:name="_Toc498510163"/>
      <w:bookmarkStart w:id="802" w:name="_Toc499892935"/>
      <w:bookmarkStart w:id="803" w:name="_Toc500928331"/>
      <w:bookmarkStart w:id="804" w:name="_Toc503278447"/>
      <w:bookmarkStart w:id="805" w:name="_Toc508115976"/>
      <w:bookmarkStart w:id="806" w:name="_Toc509306707"/>
      <w:bookmarkStart w:id="807" w:name="_Toc510616292"/>
      <w:bookmarkStart w:id="808" w:name="_Toc512954056"/>
      <w:bookmarkStart w:id="809" w:name="_Toc513554846"/>
      <w:bookmarkStart w:id="810" w:name="_Toc514942276"/>
      <w:bookmarkStart w:id="811" w:name="_Toc516152566"/>
      <w:bookmarkStart w:id="812" w:name="_Toc517084132"/>
      <w:bookmarkStart w:id="813" w:name="_Toc517963000"/>
      <w:bookmarkStart w:id="814" w:name="_Toc525139697"/>
      <w:bookmarkStart w:id="815" w:name="_Toc526173614"/>
      <w:bookmarkStart w:id="816" w:name="_Toc527641996"/>
      <w:bookmarkStart w:id="817" w:name="_Toc528154648"/>
      <w:bookmarkStart w:id="818" w:name="_Toc530564043"/>
      <w:bookmarkStart w:id="819" w:name="_Toc535414819"/>
      <w:bookmarkStart w:id="820" w:name="_Toc536450198"/>
      <w:bookmarkStart w:id="821" w:name="_Toc169242"/>
      <w:bookmarkStart w:id="822" w:name="_Toc6472175"/>
      <w:bookmarkStart w:id="823" w:name="_Toc7430885"/>
      <w:bookmarkStart w:id="824" w:name="_Toc11673110"/>
      <w:bookmarkStart w:id="825" w:name="_Toc11942215"/>
      <w:bookmarkStart w:id="826" w:name="_Toc16521662"/>
      <w:bookmarkStart w:id="827" w:name="_Toc17124508"/>
      <w:bookmarkStart w:id="828" w:name="_Toc19268841"/>
      <w:bookmarkStart w:id="829" w:name="_Toc22049226"/>
      <w:bookmarkStart w:id="830" w:name="_Toc23412326"/>
      <w:bookmarkStart w:id="831" w:name="_Toc24538174"/>
      <w:bookmarkStart w:id="832" w:name="_Toc25845782"/>
      <w:bookmarkStart w:id="833" w:name="_Toc26799557"/>
      <w:bookmarkStart w:id="834" w:name="_Toc42092839"/>
      <w:bookmarkStart w:id="835" w:name="_Toc49845638"/>
      <w:bookmarkStart w:id="836" w:name="_Toc51764048"/>
      <w:bookmarkStart w:id="837" w:name="_Toc58332535"/>
      <w:bookmarkStart w:id="838" w:name="_Toc59624751"/>
      <w:bookmarkStart w:id="839" w:name="_Toc62805785"/>
      <w:bookmarkStart w:id="840" w:name="_Toc63688636"/>
      <w:bookmarkStart w:id="841" w:name="_Toc66289915"/>
      <w:bookmarkStart w:id="842" w:name="_Toc70589201"/>
      <w:bookmarkStart w:id="843" w:name="_Toc72943259"/>
      <w:bookmarkStart w:id="844" w:name="_Toc75270270"/>
      <w:bookmarkStart w:id="845" w:name="_Toc79585278"/>
      <w:bookmarkStart w:id="846" w:name="_Toc87364487"/>
      <w:bookmarkStart w:id="847" w:name="_Toc89865824"/>
      <w:bookmarkStart w:id="848" w:name="_Toc96667680"/>
      <w:bookmarkStart w:id="849" w:name="_Toc98774523"/>
      <w:bookmarkStart w:id="850" w:name="_Toc103354510"/>
      <w:bookmarkStart w:id="851" w:name="_Toc115274220"/>
      <w:bookmarkStart w:id="852" w:name="_Toc128989468"/>
      <w:bookmarkStart w:id="853" w:name="_Toc132189053"/>
      <w:bookmarkStart w:id="854" w:name="_Toc514942263"/>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sidRPr="006F5B3B">
        <w:lastRenderedPageBreak/>
        <w:t>Restrictions de service</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1A65304E"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77777777" w:rsidR="003F234D" w:rsidRPr="006F5B3B" w:rsidRDefault="003F234D" w:rsidP="003F234D">
      <w:pPr>
        <w:jc w:val="center"/>
        <w:rPr>
          <w:rFonts w:ascii="Times New Roman" w:hAnsi="Times New Roman"/>
          <w:sz w:val="24"/>
          <w:lang w:val="fr-FR"/>
        </w:rPr>
      </w:pPr>
      <w:r w:rsidRPr="006F5B3B">
        <w:rPr>
          <w:lang w:val="fr-FR"/>
        </w:rPr>
        <w:t xml:space="preserve">Voir URL: www.itu.int/pub/T-SP-SR.1-2012 </w:t>
      </w:r>
    </w:p>
    <w:p w14:paraId="4FED209D"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744"/>
        <w:gridCol w:w="1241"/>
        <w:gridCol w:w="744"/>
        <w:gridCol w:w="1524"/>
        <w:gridCol w:w="2093"/>
      </w:tblGrid>
      <w:tr w:rsidR="003F234D" w:rsidRPr="006F5B3B" w14:paraId="09EB79D9" w14:textId="77777777" w:rsidTr="009E0329">
        <w:trPr>
          <w:gridAfter w:val="2"/>
          <w:wAfter w:w="3617" w:type="dxa"/>
        </w:trPr>
        <w:tc>
          <w:tcPr>
            <w:tcW w:w="2904" w:type="dxa"/>
            <w:gridSpan w:val="2"/>
            <w:vAlign w:val="center"/>
          </w:tcPr>
          <w:p w14:paraId="57090020"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Pays/zone géographique</w:t>
            </w:r>
          </w:p>
        </w:tc>
        <w:tc>
          <w:tcPr>
            <w:tcW w:w="1985" w:type="dxa"/>
            <w:gridSpan w:val="2"/>
            <w:vAlign w:val="center"/>
          </w:tcPr>
          <w:p w14:paraId="0F56A458"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BE</w:t>
            </w:r>
          </w:p>
        </w:tc>
      </w:tr>
      <w:tr w:rsidR="003F234D" w:rsidRPr="006F5B3B" w14:paraId="26559E8D" w14:textId="77777777" w:rsidTr="009E0329">
        <w:tc>
          <w:tcPr>
            <w:tcW w:w="2160" w:type="dxa"/>
          </w:tcPr>
          <w:p w14:paraId="29AE1DF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Seychelles</w:t>
            </w:r>
          </w:p>
        </w:tc>
        <w:tc>
          <w:tcPr>
            <w:tcW w:w="1985" w:type="dxa"/>
            <w:gridSpan w:val="2"/>
          </w:tcPr>
          <w:p w14:paraId="17BFBBE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1006 (p.13)</w:t>
            </w:r>
          </w:p>
        </w:tc>
        <w:tc>
          <w:tcPr>
            <w:tcW w:w="2268" w:type="dxa"/>
            <w:gridSpan w:val="2"/>
            <w:tcBorders>
              <w:left w:val="nil"/>
            </w:tcBorders>
          </w:tcPr>
          <w:p w14:paraId="3197A75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1985" w:type="dxa"/>
          </w:tcPr>
          <w:p w14:paraId="21FA9C94"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40B39ECB" w14:textId="77777777" w:rsidTr="009E0329">
        <w:tc>
          <w:tcPr>
            <w:tcW w:w="2160" w:type="dxa"/>
          </w:tcPr>
          <w:p w14:paraId="3DB0575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Slovaquie</w:t>
            </w:r>
          </w:p>
        </w:tc>
        <w:tc>
          <w:tcPr>
            <w:tcW w:w="1985" w:type="dxa"/>
            <w:gridSpan w:val="2"/>
          </w:tcPr>
          <w:p w14:paraId="3112C54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1007 (p.12)</w:t>
            </w:r>
          </w:p>
        </w:tc>
        <w:tc>
          <w:tcPr>
            <w:tcW w:w="2268" w:type="dxa"/>
            <w:gridSpan w:val="2"/>
            <w:tcBorders>
              <w:left w:val="nil"/>
            </w:tcBorders>
          </w:tcPr>
          <w:p w14:paraId="3827CCA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1985" w:type="dxa"/>
          </w:tcPr>
          <w:p w14:paraId="69E2E68D"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58F163AF" w14:textId="77777777" w:rsidTr="009E0329">
        <w:tc>
          <w:tcPr>
            <w:tcW w:w="2160" w:type="dxa"/>
          </w:tcPr>
          <w:p w14:paraId="45DF96F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Malaise</w:t>
            </w:r>
          </w:p>
        </w:tc>
        <w:tc>
          <w:tcPr>
            <w:tcW w:w="1985" w:type="dxa"/>
            <w:gridSpan w:val="2"/>
          </w:tcPr>
          <w:p w14:paraId="2DAFEEB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1013 (p.5)</w:t>
            </w:r>
          </w:p>
        </w:tc>
        <w:tc>
          <w:tcPr>
            <w:tcW w:w="2268" w:type="dxa"/>
            <w:gridSpan w:val="2"/>
            <w:tcBorders>
              <w:left w:val="nil"/>
            </w:tcBorders>
          </w:tcPr>
          <w:p w14:paraId="516643B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1985" w:type="dxa"/>
          </w:tcPr>
          <w:p w14:paraId="5B409DC5"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0B0B862F" w14:textId="77777777" w:rsidTr="009E0329">
        <w:tc>
          <w:tcPr>
            <w:tcW w:w="2160" w:type="dxa"/>
          </w:tcPr>
          <w:p w14:paraId="3F8A179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Thaïlande</w:t>
            </w:r>
          </w:p>
        </w:tc>
        <w:tc>
          <w:tcPr>
            <w:tcW w:w="1985" w:type="dxa"/>
            <w:gridSpan w:val="2"/>
          </w:tcPr>
          <w:p w14:paraId="2FB83F6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1034 (p.5)</w:t>
            </w:r>
          </w:p>
        </w:tc>
        <w:tc>
          <w:tcPr>
            <w:tcW w:w="2268" w:type="dxa"/>
            <w:gridSpan w:val="2"/>
            <w:tcBorders>
              <w:left w:val="nil"/>
            </w:tcBorders>
          </w:tcPr>
          <w:p w14:paraId="4A65C8D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1985" w:type="dxa"/>
          </w:tcPr>
          <w:p w14:paraId="3DD7635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DDEEE2F" w14:textId="77777777" w:rsidTr="009E0329">
        <w:tc>
          <w:tcPr>
            <w:tcW w:w="2160" w:type="dxa"/>
          </w:tcPr>
          <w:p w14:paraId="542770A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Sao Tomé-et-Principe</w:t>
            </w:r>
          </w:p>
        </w:tc>
        <w:tc>
          <w:tcPr>
            <w:tcW w:w="1985" w:type="dxa"/>
            <w:gridSpan w:val="2"/>
          </w:tcPr>
          <w:p w14:paraId="081A47C9"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7340A09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1985" w:type="dxa"/>
          </w:tcPr>
          <w:p w14:paraId="115CB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3403EA8" w14:textId="77777777" w:rsidTr="009E0329">
        <w:tc>
          <w:tcPr>
            <w:tcW w:w="2160" w:type="dxa"/>
          </w:tcPr>
          <w:p w14:paraId="5C643F4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Uruguay</w:t>
            </w:r>
          </w:p>
        </w:tc>
        <w:tc>
          <w:tcPr>
            <w:tcW w:w="1985" w:type="dxa"/>
            <w:gridSpan w:val="2"/>
          </w:tcPr>
          <w:p w14:paraId="0CDBE468"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6AD60EF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1985" w:type="dxa"/>
          </w:tcPr>
          <w:p w14:paraId="3108375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19857A2D" w14:textId="77777777" w:rsidTr="009E0329">
        <w:tc>
          <w:tcPr>
            <w:tcW w:w="2160" w:type="dxa"/>
          </w:tcPr>
          <w:p w14:paraId="72B0670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Hong Kong, Chine</w:t>
            </w:r>
          </w:p>
        </w:tc>
        <w:tc>
          <w:tcPr>
            <w:tcW w:w="1985" w:type="dxa"/>
            <w:gridSpan w:val="2"/>
          </w:tcPr>
          <w:p w14:paraId="746D79FE"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1068 (p.4)</w:t>
            </w:r>
          </w:p>
        </w:tc>
        <w:tc>
          <w:tcPr>
            <w:tcW w:w="2268" w:type="dxa"/>
            <w:gridSpan w:val="2"/>
            <w:tcBorders>
              <w:left w:val="nil"/>
            </w:tcBorders>
          </w:tcPr>
          <w:p w14:paraId="26EDE84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1985" w:type="dxa"/>
          </w:tcPr>
          <w:p w14:paraId="0FF3D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675D766D" w14:textId="77777777" w:rsidTr="009E0329">
        <w:tc>
          <w:tcPr>
            <w:tcW w:w="2160" w:type="dxa"/>
          </w:tcPr>
          <w:p w14:paraId="30ACE1C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Ukraine</w:t>
            </w:r>
          </w:p>
        </w:tc>
        <w:tc>
          <w:tcPr>
            <w:tcW w:w="1985" w:type="dxa"/>
            <w:gridSpan w:val="2"/>
          </w:tcPr>
          <w:p w14:paraId="735F139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1148 (p.5)</w:t>
            </w:r>
          </w:p>
        </w:tc>
        <w:tc>
          <w:tcPr>
            <w:tcW w:w="2268" w:type="dxa"/>
            <w:gridSpan w:val="2"/>
            <w:tcBorders>
              <w:left w:val="nil"/>
            </w:tcBorders>
          </w:tcPr>
          <w:p w14:paraId="217F88CF"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1985" w:type="dxa"/>
          </w:tcPr>
          <w:p w14:paraId="34B037E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6F5B3B" w:rsidRDefault="003F234D" w:rsidP="003F234D">
      <w:pPr>
        <w:pStyle w:val="Heading20"/>
      </w:pPr>
      <w:bookmarkStart w:id="855" w:name="_Toc417551685"/>
      <w:bookmarkStart w:id="856" w:name="_Toc418172335"/>
      <w:bookmarkStart w:id="857" w:name="_Toc418590417"/>
      <w:bookmarkStart w:id="858" w:name="_Toc421025978"/>
      <w:bookmarkStart w:id="859" w:name="_Toc422401215"/>
      <w:bookmarkStart w:id="860" w:name="_Toc423525460"/>
      <w:bookmarkStart w:id="861" w:name="_Toc424821421"/>
      <w:bookmarkStart w:id="862" w:name="_Toc428366210"/>
      <w:bookmarkStart w:id="863" w:name="_Toc429043970"/>
      <w:bookmarkStart w:id="864" w:name="_Toc430351630"/>
      <w:bookmarkStart w:id="865" w:name="_Toc435101745"/>
      <w:bookmarkStart w:id="866" w:name="_Toc436994432"/>
      <w:bookmarkStart w:id="867" w:name="_Toc437951349"/>
      <w:bookmarkStart w:id="868" w:name="_Toc439770099"/>
      <w:bookmarkStart w:id="869" w:name="_Toc442697184"/>
      <w:bookmarkStart w:id="870" w:name="_Toc443314404"/>
      <w:bookmarkStart w:id="871" w:name="_Toc451159963"/>
      <w:bookmarkStart w:id="872" w:name="_Toc452042298"/>
      <w:bookmarkStart w:id="873" w:name="_Toc453246398"/>
      <w:bookmarkStart w:id="874" w:name="_Toc455568930"/>
      <w:bookmarkStart w:id="875" w:name="_Toc458763348"/>
      <w:bookmarkStart w:id="876" w:name="_Toc461613930"/>
      <w:bookmarkStart w:id="877" w:name="_Toc464028572"/>
      <w:bookmarkStart w:id="878" w:name="_Toc466292737"/>
      <w:bookmarkStart w:id="879" w:name="_Toc467229229"/>
      <w:bookmarkStart w:id="880" w:name="_Toc468199538"/>
      <w:bookmarkStart w:id="881" w:name="_Toc469058094"/>
      <w:bookmarkStart w:id="882" w:name="_Toc472413667"/>
      <w:bookmarkStart w:id="883" w:name="_Toc473107268"/>
      <w:bookmarkStart w:id="884" w:name="_Toc474850440"/>
      <w:bookmarkStart w:id="885" w:name="_Toc476061822"/>
      <w:bookmarkStart w:id="886" w:name="_Toc477355880"/>
      <w:bookmarkStart w:id="887" w:name="_Toc478045213"/>
      <w:bookmarkStart w:id="888" w:name="_Toc479170906"/>
      <w:bookmarkStart w:id="889" w:name="_Toc481736936"/>
      <w:bookmarkStart w:id="890" w:name="_Toc483991775"/>
      <w:bookmarkStart w:id="891" w:name="_Toc484612707"/>
      <w:bookmarkStart w:id="892" w:name="_Toc486861832"/>
      <w:bookmarkStart w:id="893" w:name="_Toc489604269"/>
      <w:bookmarkStart w:id="894" w:name="_Toc490733866"/>
      <w:bookmarkStart w:id="895" w:name="_Toc492473930"/>
      <w:bookmarkStart w:id="896" w:name="_Toc493239118"/>
      <w:bookmarkStart w:id="897" w:name="_Toc494706578"/>
      <w:bookmarkStart w:id="898" w:name="_Toc496867162"/>
      <w:bookmarkStart w:id="899" w:name="_Toc497466153"/>
      <w:bookmarkStart w:id="900" w:name="_Toc498510164"/>
      <w:bookmarkStart w:id="901" w:name="_Toc499892936"/>
      <w:bookmarkStart w:id="902" w:name="_Toc500928332"/>
      <w:bookmarkStart w:id="903" w:name="_Toc503278448"/>
      <w:bookmarkStart w:id="904" w:name="_Toc508115977"/>
      <w:bookmarkStart w:id="905" w:name="_Toc509306708"/>
      <w:bookmarkStart w:id="906" w:name="_Toc510616293"/>
      <w:bookmarkStart w:id="907" w:name="_Toc512954057"/>
      <w:bookmarkStart w:id="908" w:name="_Toc513554847"/>
      <w:bookmarkStart w:id="909" w:name="_Toc514942277"/>
      <w:bookmarkStart w:id="910" w:name="_Toc516152567"/>
      <w:bookmarkStart w:id="911" w:name="_Toc517084133"/>
      <w:bookmarkStart w:id="912" w:name="_Toc517963001"/>
      <w:bookmarkStart w:id="913" w:name="_Toc525139698"/>
      <w:bookmarkStart w:id="914" w:name="_Toc526173615"/>
      <w:bookmarkStart w:id="915" w:name="_Toc527641997"/>
      <w:bookmarkStart w:id="916" w:name="_Toc528154649"/>
      <w:bookmarkStart w:id="917" w:name="_Toc530564044"/>
      <w:bookmarkStart w:id="918" w:name="_Toc535414820"/>
      <w:bookmarkStart w:id="919" w:name="_Toc536450199"/>
      <w:bookmarkStart w:id="920" w:name="_Toc169243"/>
      <w:bookmarkStart w:id="921" w:name="_Toc6472176"/>
      <w:bookmarkStart w:id="922" w:name="_Toc7430886"/>
      <w:bookmarkStart w:id="923" w:name="_Toc11673111"/>
      <w:bookmarkStart w:id="924" w:name="_Toc11942216"/>
      <w:bookmarkStart w:id="925" w:name="_Toc16521663"/>
      <w:bookmarkStart w:id="926" w:name="_Toc17124509"/>
      <w:bookmarkStart w:id="927" w:name="_Toc19268842"/>
      <w:bookmarkStart w:id="928" w:name="_Toc22049227"/>
      <w:bookmarkStart w:id="929" w:name="_Toc23412327"/>
      <w:bookmarkStart w:id="930" w:name="_Toc24538175"/>
      <w:bookmarkStart w:id="931" w:name="_Toc25845783"/>
      <w:bookmarkStart w:id="932" w:name="_Toc26799558"/>
      <w:bookmarkStart w:id="933" w:name="_Toc42092840"/>
      <w:bookmarkStart w:id="934" w:name="_Toc49845639"/>
      <w:bookmarkStart w:id="935" w:name="_Toc51764049"/>
      <w:bookmarkStart w:id="936" w:name="_Toc58332536"/>
      <w:bookmarkStart w:id="937" w:name="_Toc59624752"/>
      <w:bookmarkStart w:id="938" w:name="_Toc62805786"/>
      <w:bookmarkStart w:id="939" w:name="_Toc63688637"/>
      <w:bookmarkStart w:id="940" w:name="_Toc66289916"/>
      <w:bookmarkStart w:id="941" w:name="_Toc70589202"/>
      <w:bookmarkStart w:id="942" w:name="_Toc72943260"/>
      <w:bookmarkStart w:id="943" w:name="_Toc75270271"/>
      <w:bookmarkStart w:id="944" w:name="_Toc79585279"/>
      <w:bookmarkStart w:id="945" w:name="_Toc87364488"/>
      <w:bookmarkStart w:id="946" w:name="_Toc89865825"/>
      <w:bookmarkStart w:id="947" w:name="_Toc96667681"/>
      <w:bookmarkStart w:id="948" w:name="_Toc98774524"/>
      <w:bookmarkStart w:id="949" w:name="_Toc103354511"/>
      <w:bookmarkStart w:id="950" w:name="_Toc115274221"/>
      <w:bookmarkStart w:id="951" w:name="_Toc128989469"/>
      <w:bookmarkStart w:id="952" w:name="_Toc132189054"/>
      <w:r w:rsidRPr="006F5B3B">
        <w:t>Systèmes de rappel (Call-Back)</w:t>
      </w:r>
      <w:r w:rsidRPr="006F5B3B">
        <w:br/>
        <w:t>et procédures d'appel alternatives (</w:t>
      </w:r>
      <w:proofErr w:type="spellStart"/>
      <w:r w:rsidRPr="006F5B3B">
        <w:t>Rés</w:t>
      </w:r>
      <w:proofErr w:type="spellEnd"/>
      <w:r w:rsidRPr="006F5B3B">
        <w:t>. 21 Rév. PP-2006)</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4AD4462A" w14:textId="77777777" w:rsidR="003F234D" w:rsidRPr="006F5B3B"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6F5B3B">
        <w:rPr>
          <w:rFonts w:asciiTheme="minorHAnsi" w:hAnsiTheme="minorHAnsi"/>
          <w:lang w:val="fr-FR"/>
        </w:rPr>
        <w:t>Voir URL: www.itu.int/pub/T-SP-PP.RES.21-2011/</w:t>
      </w:r>
    </w:p>
    <w:p w14:paraId="4C948768" w14:textId="77777777" w:rsidR="00392F07" w:rsidRPr="006F5B3B" w:rsidRDefault="00392F07" w:rsidP="00E745E3">
      <w:pPr>
        <w:jc w:val="left"/>
        <w:rPr>
          <w:iCs/>
          <w:lang w:val="fr-FR"/>
        </w:rPr>
      </w:pPr>
    </w:p>
    <w:p w14:paraId="791B8BED" w14:textId="77777777" w:rsidR="002174EA" w:rsidRPr="006F5B3B" w:rsidRDefault="002174EA" w:rsidP="00E745E3">
      <w:pPr>
        <w:jc w:val="left"/>
        <w:rPr>
          <w:iCs/>
          <w:lang w:val="fr-FR"/>
        </w:rPr>
      </w:pPr>
    </w:p>
    <w:p w14:paraId="30D3F98F" w14:textId="77777777" w:rsidR="00C80CCF" w:rsidRPr="006F5B3B" w:rsidRDefault="00C80CCF" w:rsidP="00DF6524">
      <w:pPr>
        <w:rPr>
          <w:lang w:val="fr-FR"/>
        </w:rPr>
      </w:pPr>
    </w:p>
    <w:p w14:paraId="4F19C388" w14:textId="77777777" w:rsidR="00C80CCF" w:rsidRPr="006F5B3B" w:rsidRDefault="00C80CCF" w:rsidP="00DF6524">
      <w:pPr>
        <w:rPr>
          <w:lang w:val="fr-FR"/>
        </w:rPr>
        <w:sectPr w:rsidR="00C80CCF" w:rsidRPr="006F5B3B" w:rsidSect="00654FD2">
          <w:footerReference w:type="even" r:id="rId11"/>
          <w:footerReference w:type="default" r:id="rId12"/>
          <w:type w:val="continuous"/>
          <w:pgSz w:w="11901" w:h="16840" w:code="9"/>
          <w:pgMar w:top="1134" w:right="1134" w:bottom="1134" w:left="1134" w:header="720" w:footer="567" w:gutter="0"/>
          <w:paperSrc w:first="15" w:other="15"/>
          <w:cols w:space="720"/>
          <w:docGrid w:linePitch="360"/>
        </w:sectPr>
      </w:pPr>
    </w:p>
    <w:p w14:paraId="2A6F176B" w14:textId="77777777" w:rsidR="007A56E1" w:rsidRPr="006F5B3B" w:rsidRDefault="007A56E1" w:rsidP="007A56E1">
      <w:pPr>
        <w:pStyle w:val="Heading1"/>
        <w:spacing w:before="0"/>
        <w:ind w:left="142"/>
        <w:rPr>
          <w:lang w:val="fr-FR"/>
        </w:rPr>
      </w:pPr>
      <w:bookmarkStart w:id="953" w:name="_Toc40273974"/>
      <w:bookmarkStart w:id="954" w:name="_Toc42092841"/>
      <w:bookmarkStart w:id="955" w:name="_Toc49845640"/>
      <w:bookmarkStart w:id="956" w:name="_Toc51764050"/>
      <w:bookmarkStart w:id="957" w:name="_Toc58332537"/>
      <w:bookmarkStart w:id="958" w:name="_Toc59624753"/>
      <w:bookmarkStart w:id="959" w:name="_Toc62805787"/>
      <w:bookmarkStart w:id="960" w:name="_Toc63688638"/>
      <w:bookmarkStart w:id="961" w:name="_Toc66289917"/>
      <w:bookmarkStart w:id="962" w:name="_Toc70589203"/>
      <w:bookmarkStart w:id="963" w:name="_Toc72943261"/>
      <w:bookmarkStart w:id="964" w:name="_Toc75270272"/>
      <w:bookmarkStart w:id="965" w:name="_Toc79585280"/>
      <w:bookmarkStart w:id="966" w:name="_Toc87364489"/>
      <w:bookmarkStart w:id="967" w:name="_Toc89865826"/>
      <w:bookmarkStart w:id="968" w:name="_Toc96667682"/>
      <w:bookmarkStart w:id="969" w:name="_Toc98774525"/>
      <w:bookmarkStart w:id="970" w:name="_Toc103354512"/>
      <w:bookmarkStart w:id="971" w:name="_Toc115273968"/>
      <w:bookmarkStart w:id="972" w:name="_Toc115274222"/>
      <w:bookmarkStart w:id="973" w:name="_Toc128989470"/>
      <w:bookmarkStart w:id="974" w:name="_Toc132189055"/>
      <w:bookmarkEnd w:id="525"/>
      <w:bookmarkEnd w:id="526"/>
      <w:bookmarkEnd w:id="854"/>
      <w:r w:rsidRPr="006F5B3B">
        <w:rPr>
          <w:lang w:val="fr-FR"/>
        </w:rPr>
        <w:lastRenderedPageBreak/>
        <w:t>AMENDEMENTS AUX PUBLICATIONS DE SERVICE</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02E223A4" w14:textId="77777777" w:rsidR="007A56E1" w:rsidRPr="006F5B3B"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6F5B3B">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6F5B3B" w14:paraId="01EBE785" w14:textId="77777777" w:rsidTr="00C12BE1">
        <w:tc>
          <w:tcPr>
            <w:tcW w:w="590" w:type="dxa"/>
          </w:tcPr>
          <w:p w14:paraId="387DEDC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ADD</w:t>
            </w:r>
          </w:p>
        </w:tc>
        <w:tc>
          <w:tcPr>
            <w:tcW w:w="1079" w:type="dxa"/>
          </w:tcPr>
          <w:p w14:paraId="52186CD3"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Insérer</w:t>
            </w:r>
          </w:p>
        </w:tc>
        <w:tc>
          <w:tcPr>
            <w:tcW w:w="1077" w:type="dxa"/>
          </w:tcPr>
          <w:p w14:paraId="0E13B099"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PAR</w:t>
            </w:r>
          </w:p>
        </w:tc>
        <w:tc>
          <w:tcPr>
            <w:tcW w:w="1251" w:type="dxa"/>
          </w:tcPr>
          <w:p w14:paraId="2942C77E"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Paragraphe</w:t>
            </w:r>
          </w:p>
        </w:tc>
      </w:tr>
      <w:tr w:rsidR="007A56E1" w:rsidRPr="006F5B3B" w14:paraId="1AB0EBBB" w14:textId="77777777" w:rsidTr="00C12BE1">
        <w:tc>
          <w:tcPr>
            <w:tcW w:w="590" w:type="dxa"/>
          </w:tcPr>
          <w:p w14:paraId="521D9C60"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COL</w:t>
            </w:r>
          </w:p>
        </w:tc>
        <w:tc>
          <w:tcPr>
            <w:tcW w:w="1079" w:type="dxa"/>
          </w:tcPr>
          <w:p w14:paraId="5504FE85"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Colonne</w:t>
            </w:r>
          </w:p>
        </w:tc>
        <w:tc>
          <w:tcPr>
            <w:tcW w:w="1077" w:type="dxa"/>
          </w:tcPr>
          <w:p w14:paraId="3BA51786"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REP</w:t>
            </w:r>
          </w:p>
        </w:tc>
        <w:tc>
          <w:tcPr>
            <w:tcW w:w="1251" w:type="dxa"/>
          </w:tcPr>
          <w:p w14:paraId="3619E69D"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Remplacer</w:t>
            </w:r>
          </w:p>
        </w:tc>
      </w:tr>
      <w:tr w:rsidR="007A56E1" w:rsidRPr="006F5B3B" w14:paraId="4EB88949" w14:textId="77777777" w:rsidTr="00C12BE1">
        <w:tc>
          <w:tcPr>
            <w:tcW w:w="590" w:type="dxa"/>
          </w:tcPr>
          <w:p w14:paraId="10501E7B"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LIR</w:t>
            </w:r>
          </w:p>
        </w:tc>
        <w:tc>
          <w:tcPr>
            <w:tcW w:w="1079" w:type="dxa"/>
          </w:tcPr>
          <w:p w14:paraId="6CAE1B57"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Lire</w:t>
            </w:r>
          </w:p>
        </w:tc>
        <w:tc>
          <w:tcPr>
            <w:tcW w:w="1077" w:type="dxa"/>
          </w:tcPr>
          <w:p w14:paraId="6E5BBD75"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SUP</w:t>
            </w:r>
          </w:p>
        </w:tc>
        <w:tc>
          <w:tcPr>
            <w:tcW w:w="1251" w:type="dxa"/>
          </w:tcPr>
          <w:p w14:paraId="5E146020"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Supprimer</w:t>
            </w:r>
          </w:p>
        </w:tc>
      </w:tr>
      <w:tr w:rsidR="007A56E1" w:rsidRPr="006F5B3B" w14:paraId="783E08BE" w14:textId="77777777" w:rsidTr="00C12BE1">
        <w:tc>
          <w:tcPr>
            <w:tcW w:w="590" w:type="dxa"/>
          </w:tcPr>
          <w:p w14:paraId="1877914F"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w:t>
            </w:r>
          </w:p>
        </w:tc>
        <w:tc>
          <w:tcPr>
            <w:tcW w:w="1079" w:type="dxa"/>
          </w:tcPr>
          <w:p w14:paraId="3E0E4ABB"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Page</w:t>
            </w:r>
            <w:r w:rsidR="007A56E1" w:rsidRPr="006F5B3B">
              <w:rPr>
                <w:bCs/>
                <w:lang w:val="fr-FR"/>
              </w:rPr>
              <w:t>(s)</w:t>
            </w:r>
          </w:p>
        </w:tc>
        <w:tc>
          <w:tcPr>
            <w:tcW w:w="1077" w:type="dxa"/>
          </w:tcPr>
          <w:p w14:paraId="4555C944"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6F5B3B"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6F5B3B" w:rsidRDefault="007A56E1" w:rsidP="00C12BE1">
            <w:pPr>
              <w:tabs>
                <w:tab w:val="clear" w:pos="567"/>
                <w:tab w:val="clear" w:pos="5387"/>
                <w:tab w:val="clear" w:pos="5954"/>
              </w:tabs>
              <w:spacing w:before="0"/>
              <w:jc w:val="left"/>
              <w:rPr>
                <w:bCs/>
                <w:lang w:val="fr-FR"/>
              </w:rPr>
            </w:pPr>
          </w:p>
        </w:tc>
      </w:tr>
    </w:tbl>
    <w:p w14:paraId="49013A21" w14:textId="56147843" w:rsidR="005F3455" w:rsidRDefault="005F3455" w:rsidP="005F3455">
      <w:pPr>
        <w:rPr>
          <w:lang w:val="fr-FR"/>
        </w:rPr>
      </w:pPr>
    </w:p>
    <w:p w14:paraId="5508F32E" w14:textId="77777777" w:rsidR="00844C76" w:rsidRDefault="00844C76" w:rsidP="0019360C">
      <w:pPr>
        <w:rPr>
          <w:lang w:val="es-ES"/>
        </w:rPr>
      </w:pPr>
    </w:p>
    <w:p w14:paraId="6F4C2B29" w14:textId="77777777" w:rsidR="001B2996" w:rsidRPr="003B314E" w:rsidRDefault="001B2996" w:rsidP="001B2996">
      <w:pPr>
        <w:pStyle w:val="Heading20"/>
        <w:rPr>
          <w:rFonts w:asciiTheme="minorHAnsi" w:hAnsiTheme="minorHAnsi"/>
        </w:rPr>
      </w:pPr>
      <w:r w:rsidRPr="003B314E">
        <w:rPr>
          <w:rFonts w:asciiTheme="minorHAnsi" w:hAnsiTheme="minorHAnsi"/>
        </w:rPr>
        <w:t xml:space="preserve">Liste des numéros identificateurs d'entités émettrices pour </w:t>
      </w:r>
      <w:r w:rsidRPr="003B314E">
        <w:rPr>
          <w:rFonts w:asciiTheme="minorHAnsi" w:hAnsiTheme="minorHAnsi"/>
        </w:rPr>
        <w:br/>
        <w:t xml:space="preserve">les cartes internationales de facturation des télécommunications </w:t>
      </w:r>
      <w:r w:rsidRPr="003B314E">
        <w:rPr>
          <w:rFonts w:asciiTheme="minorHAnsi" w:hAnsiTheme="minorHAnsi"/>
        </w:rPr>
        <w:br/>
        <w:t xml:space="preserve">(selon la Recommandation UIT-T E.118 (05/2006)) </w:t>
      </w:r>
      <w:r w:rsidRPr="003B314E">
        <w:rPr>
          <w:rFonts w:asciiTheme="minorHAnsi" w:hAnsiTheme="minorHAnsi"/>
        </w:rPr>
        <w:br/>
        <w:t xml:space="preserve">(Situation au </w:t>
      </w:r>
      <w:r>
        <w:rPr>
          <w:rFonts w:asciiTheme="minorHAnsi" w:hAnsiTheme="minorHAnsi"/>
        </w:rPr>
        <w:t>1 Décembre 2018</w:t>
      </w:r>
      <w:r w:rsidRPr="003B314E">
        <w:rPr>
          <w:rFonts w:asciiTheme="minorHAnsi" w:hAnsiTheme="minorHAnsi"/>
        </w:rPr>
        <w:t>)</w:t>
      </w:r>
    </w:p>
    <w:p w14:paraId="5820AFA4" w14:textId="77777777" w:rsidR="001B2996" w:rsidRDefault="001B2996" w:rsidP="001B2996">
      <w:pPr>
        <w:tabs>
          <w:tab w:val="left" w:pos="720"/>
        </w:tabs>
        <w:spacing w:before="240"/>
        <w:jc w:val="center"/>
        <w:rPr>
          <w:rFonts w:cs="Arial"/>
          <w:lang w:val="fr-FR"/>
        </w:rPr>
      </w:pPr>
      <w:r w:rsidRPr="003B314E">
        <w:rPr>
          <w:rFonts w:cs="Arial"/>
          <w:lang w:val="fr-FR"/>
        </w:rPr>
        <w:t>(Annexe au Bulletin d'exploitation de l'UIT N° 1</w:t>
      </w:r>
      <w:r>
        <w:rPr>
          <w:rFonts w:cs="Arial"/>
          <w:lang w:val="fr-FR"/>
        </w:rPr>
        <w:t>161</w:t>
      </w:r>
      <w:r w:rsidRPr="003B314E">
        <w:rPr>
          <w:rFonts w:cs="Arial"/>
          <w:lang w:val="fr-FR"/>
        </w:rPr>
        <w:t xml:space="preserve"> – 1.X</w:t>
      </w:r>
      <w:r>
        <w:rPr>
          <w:rFonts w:cs="Arial"/>
          <w:lang w:val="fr-FR"/>
        </w:rPr>
        <w:t>I</w:t>
      </w:r>
      <w:r w:rsidRPr="003B314E">
        <w:rPr>
          <w:rFonts w:cs="Arial"/>
          <w:lang w:val="fr-FR"/>
        </w:rPr>
        <w:t>I.201</w:t>
      </w:r>
      <w:r>
        <w:rPr>
          <w:rFonts w:cs="Arial"/>
          <w:lang w:val="fr-FR"/>
        </w:rPr>
        <w:t>8</w:t>
      </w:r>
      <w:r w:rsidRPr="003B314E">
        <w:rPr>
          <w:rFonts w:cs="Arial"/>
          <w:lang w:val="fr-FR"/>
        </w:rPr>
        <w:t>)</w:t>
      </w:r>
      <w:r w:rsidRPr="003B314E">
        <w:rPr>
          <w:rFonts w:cs="Arial"/>
          <w:lang w:val="fr-FR"/>
        </w:rPr>
        <w:br/>
        <w:t xml:space="preserve">(Amendement N° </w:t>
      </w:r>
      <w:r>
        <w:rPr>
          <w:rFonts w:cs="Arial"/>
          <w:lang w:val="fr-FR"/>
        </w:rPr>
        <w:t>88</w:t>
      </w:r>
      <w:r w:rsidRPr="003B314E">
        <w:rPr>
          <w:rFonts w:cs="Arial"/>
          <w:lang w:val="fr-FR"/>
        </w:rPr>
        <w:t>)</w:t>
      </w:r>
    </w:p>
    <w:p w14:paraId="78FF0835" w14:textId="77777777" w:rsidR="001B2996" w:rsidRPr="008F7EFB" w:rsidRDefault="001B2996" w:rsidP="001B2996">
      <w:pPr>
        <w:tabs>
          <w:tab w:val="left" w:pos="1560"/>
          <w:tab w:val="left" w:pos="4140"/>
          <w:tab w:val="left" w:pos="4230"/>
        </w:tabs>
        <w:spacing w:after="120"/>
        <w:rPr>
          <w:rFonts w:cs="Arial"/>
          <w:b/>
          <w:bCs/>
        </w:rPr>
      </w:pPr>
      <w:proofErr w:type="spellStart"/>
      <w:r>
        <w:rPr>
          <w:rFonts w:cs="Arial"/>
          <w:b/>
          <w:bCs/>
        </w:rPr>
        <w:t>Irlande</w:t>
      </w:r>
      <w:proofErr w:type="spellEnd"/>
      <w:r>
        <w:rPr>
          <w:rFonts w:cs="Arial"/>
          <w:b/>
          <w:bCs/>
        </w:rPr>
        <w:t xml:space="preserve"> </w:t>
      </w:r>
      <w:r>
        <w:rPr>
          <w:rFonts w:cs="Arial"/>
          <w:b/>
          <w:bCs/>
        </w:rPr>
        <w:tab/>
      </w:r>
      <w:r w:rsidRPr="008F7EFB">
        <w:rPr>
          <w:rFonts w:cs="Arial"/>
          <w:b/>
          <w:bCs/>
        </w:rPr>
        <w:t>ADD</w:t>
      </w: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8"/>
        <w:gridCol w:w="2120"/>
        <w:gridCol w:w="1614"/>
        <w:gridCol w:w="3297"/>
        <w:gridCol w:w="1361"/>
      </w:tblGrid>
      <w:tr w:rsidR="001B2996" w:rsidRPr="005C4DD9" w14:paraId="39A411B3" w14:textId="77777777" w:rsidTr="006322C8">
        <w:trPr>
          <w:cantSplit/>
        </w:trPr>
        <w:tc>
          <w:tcPr>
            <w:tcW w:w="1704" w:type="dxa"/>
          </w:tcPr>
          <w:p w14:paraId="6AEACD17" w14:textId="77777777" w:rsidR="001B2996" w:rsidRPr="001B2996" w:rsidRDefault="001B2996" w:rsidP="001B2996">
            <w:pPr>
              <w:tabs>
                <w:tab w:val="left" w:pos="426"/>
                <w:tab w:val="left" w:pos="4140"/>
                <w:tab w:val="left" w:pos="4230"/>
              </w:tabs>
              <w:spacing w:before="20" w:after="20"/>
              <w:jc w:val="center"/>
              <w:rPr>
                <w:rFonts w:cs="Arial"/>
                <w:i/>
                <w:iCs/>
                <w:sz w:val="18"/>
                <w:szCs w:val="18"/>
              </w:rPr>
            </w:pPr>
            <w:r w:rsidRPr="001B2996">
              <w:rPr>
                <w:rFonts w:cs="Arial"/>
                <w:i/>
                <w:iCs/>
                <w:sz w:val="18"/>
                <w:szCs w:val="18"/>
                <w:lang w:val="fr-FR"/>
              </w:rPr>
              <w:t>Pays/zone géographique</w:t>
            </w:r>
          </w:p>
        </w:tc>
        <w:tc>
          <w:tcPr>
            <w:tcW w:w="2251" w:type="dxa"/>
          </w:tcPr>
          <w:p w14:paraId="4CCAE4AA" w14:textId="77777777" w:rsidR="001B2996" w:rsidRPr="001B2996" w:rsidRDefault="001B2996" w:rsidP="001B2996">
            <w:pPr>
              <w:tabs>
                <w:tab w:val="left" w:pos="426"/>
                <w:tab w:val="left" w:pos="4140"/>
                <w:tab w:val="left" w:pos="4230"/>
              </w:tabs>
              <w:spacing w:before="20" w:after="20"/>
              <w:jc w:val="center"/>
              <w:rPr>
                <w:rFonts w:cs="Arial"/>
                <w:i/>
                <w:iCs/>
                <w:sz w:val="18"/>
                <w:szCs w:val="18"/>
                <w:lang w:val="fr-FR"/>
              </w:rPr>
            </w:pPr>
            <w:r w:rsidRPr="001B2996">
              <w:rPr>
                <w:rFonts w:cs="Arial"/>
                <w:i/>
                <w:iCs/>
                <w:sz w:val="18"/>
                <w:szCs w:val="18"/>
                <w:lang w:val="fr-FR"/>
              </w:rPr>
              <w:t>Nom de la compagnie/</w:t>
            </w:r>
            <w:r w:rsidRPr="001B2996">
              <w:rPr>
                <w:rFonts w:cs="Arial"/>
                <w:i/>
                <w:iCs/>
                <w:sz w:val="18"/>
                <w:szCs w:val="18"/>
                <w:lang w:val="fr-FR"/>
              </w:rPr>
              <w:br/>
              <w:t>Adresse</w:t>
            </w:r>
          </w:p>
        </w:tc>
        <w:tc>
          <w:tcPr>
            <w:tcW w:w="1710" w:type="dxa"/>
          </w:tcPr>
          <w:p w14:paraId="1EB32A99" w14:textId="77777777" w:rsidR="001B2996" w:rsidRPr="001B2996" w:rsidRDefault="001B2996" w:rsidP="001B2996">
            <w:pPr>
              <w:tabs>
                <w:tab w:val="left" w:pos="426"/>
                <w:tab w:val="left" w:pos="4140"/>
                <w:tab w:val="left" w:pos="4230"/>
              </w:tabs>
              <w:spacing w:before="20" w:after="20"/>
              <w:jc w:val="center"/>
              <w:rPr>
                <w:rFonts w:cs="Arial"/>
                <w:i/>
                <w:iCs/>
                <w:sz w:val="18"/>
                <w:szCs w:val="18"/>
              </w:rPr>
            </w:pPr>
            <w:r w:rsidRPr="001B2996">
              <w:rPr>
                <w:rFonts w:cs="Arial"/>
                <w:i/>
                <w:iCs/>
                <w:sz w:val="18"/>
                <w:szCs w:val="18"/>
                <w:lang w:val="fr-FR"/>
              </w:rPr>
              <w:t>Identification d’entité émettrice</w:t>
            </w:r>
          </w:p>
        </w:tc>
        <w:tc>
          <w:tcPr>
            <w:tcW w:w="3510" w:type="dxa"/>
          </w:tcPr>
          <w:p w14:paraId="5A75E514" w14:textId="77777777" w:rsidR="001B2996" w:rsidRPr="001B2996" w:rsidRDefault="001B2996" w:rsidP="001B2996">
            <w:pPr>
              <w:tabs>
                <w:tab w:val="left" w:pos="426"/>
                <w:tab w:val="left" w:pos="4140"/>
                <w:tab w:val="left" w:pos="4230"/>
              </w:tabs>
              <w:spacing w:before="20" w:after="20"/>
              <w:jc w:val="center"/>
              <w:rPr>
                <w:rFonts w:cs="Arial"/>
                <w:i/>
                <w:iCs/>
                <w:sz w:val="18"/>
                <w:szCs w:val="18"/>
              </w:rPr>
            </w:pPr>
            <w:r w:rsidRPr="001B2996">
              <w:rPr>
                <w:rFonts w:cs="Arial"/>
                <w:i/>
                <w:iCs/>
                <w:sz w:val="18"/>
                <w:szCs w:val="18"/>
                <w:lang w:val="fr-FR"/>
              </w:rPr>
              <w:t>Contact</w:t>
            </w:r>
          </w:p>
        </w:tc>
        <w:tc>
          <w:tcPr>
            <w:tcW w:w="1439" w:type="dxa"/>
          </w:tcPr>
          <w:p w14:paraId="77E224A0" w14:textId="77777777" w:rsidR="001B2996" w:rsidRPr="001B2996" w:rsidRDefault="001B2996" w:rsidP="001B2996">
            <w:pPr>
              <w:tabs>
                <w:tab w:val="left" w:pos="426"/>
                <w:tab w:val="left" w:pos="4140"/>
                <w:tab w:val="left" w:pos="4230"/>
              </w:tabs>
              <w:spacing w:before="20" w:after="20"/>
              <w:jc w:val="center"/>
              <w:rPr>
                <w:rFonts w:cs="Arial"/>
                <w:i/>
                <w:iCs/>
                <w:sz w:val="18"/>
                <w:szCs w:val="18"/>
                <w:lang w:val="fr-FR"/>
              </w:rPr>
            </w:pPr>
            <w:r w:rsidRPr="001B2996">
              <w:rPr>
                <w:rFonts w:cs="Arial"/>
                <w:i/>
                <w:iCs/>
                <w:sz w:val="18"/>
                <w:szCs w:val="18"/>
                <w:lang w:val="fr-FR"/>
              </w:rPr>
              <w:t>Date de mise en application</w:t>
            </w:r>
          </w:p>
        </w:tc>
      </w:tr>
      <w:tr w:rsidR="001B2996" w:rsidRPr="008F7EFB" w14:paraId="45BF1B89" w14:textId="77777777" w:rsidTr="006322C8">
        <w:trPr>
          <w:cantSplit/>
        </w:trPr>
        <w:tc>
          <w:tcPr>
            <w:tcW w:w="1704" w:type="dxa"/>
          </w:tcPr>
          <w:p w14:paraId="6647D85E" w14:textId="77777777" w:rsidR="001B2996" w:rsidRPr="001B2996" w:rsidRDefault="001B2996" w:rsidP="006322C8">
            <w:pPr>
              <w:tabs>
                <w:tab w:val="left" w:pos="426"/>
                <w:tab w:val="left" w:pos="4140"/>
                <w:tab w:val="left" w:pos="4230"/>
              </w:tabs>
              <w:rPr>
                <w:rFonts w:cs="Arial"/>
                <w:sz w:val="18"/>
                <w:szCs w:val="18"/>
              </w:rPr>
            </w:pPr>
            <w:proofErr w:type="spellStart"/>
            <w:r w:rsidRPr="001B2996">
              <w:rPr>
                <w:rFonts w:cs="Arial"/>
                <w:sz w:val="18"/>
                <w:szCs w:val="18"/>
              </w:rPr>
              <w:t>Irlande</w:t>
            </w:r>
            <w:proofErr w:type="spellEnd"/>
          </w:p>
        </w:tc>
        <w:tc>
          <w:tcPr>
            <w:tcW w:w="2251" w:type="dxa"/>
          </w:tcPr>
          <w:p w14:paraId="6D446DE8" w14:textId="77777777" w:rsidR="001B2996" w:rsidRPr="001B2996" w:rsidRDefault="001B2996" w:rsidP="006322C8">
            <w:pPr>
              <w:tabs>
                <w:tab w:val="left" w:pos="794"/>
                <w:tab w:val="left" w:pos="1191"/>
                <w:tab w:val="left" w:pos="1588"/>
                <w:tab w:val="left" w:pos="1985"/>
              </w:tabs>
              <w:rPr>
                <w:b/>
                <w:sz w:val="18"/>
                <w:szCs w:val="18"/>
              </w:rPr>
            </w:pPr>
            <w:r w:rsidRPr="001B2996">
              <w:rPr>
                <w:b/>
                <w:sz w:val="18"/>
                <w:szCs w:val="18"/>
              </w:rPr>
              <w:t>Card Centric Ltd</w:t>
            </w:r>
          </w:p>
          <w:p w14:paraId="75393C5D" w14:textId="77777777" w:rsidR="001B2996" w:rsidRPr="001B2996" w:rsidRDefault="001B2996" w:rsidP="001B2996">
            <w:pPr>
              <w:tabs>
                <w:tab w:val="left" w:pos="794"/>
                <w:tab w:val="left" w:pos="1191"/>
                <w:tab w:val="left" w:pos="1588"/>
                <w:tab w:val="left" w:pos="1985"/>
              </w:tabs>
              <w:spacing w:before="0"/>
              <w:rPr>
                <w:rFonts w:cs="Arial"/>
                <w:sz w:val="18"/>
                <w:szCs w:val="18"/>
              </w:rPr>
            </w:pPr>
            <w:r w:rsidRPr="001B2996">
              <w:rPr>
                <w:rFonts w:cs="Arial"/>
                <w:sz w:val="18"/>
                <w:szCs w:val="18"/>
              </w:rPr>
              <w:t xml:space="preserve">32 </w:t>
            </w:r>
            <w:proofErr w:type="spellStart"/>
            <w:r w:rsidRPr="001B2996">
              <w:rPr>
                <w:rFonts w:cs="Arial"/>
                <w:sz w:val="18"/>
                <w:szCs w:val="18"/>
              </w:rPr>
              <w:t>Clanmawr</w:t>
            </w:r>
            <w:proofErr w:type="spellEnd"/>
            <w:r w:rsidRPr="001B2996">
              <w:rPr>
                <w:rFonts w:cs="Arial"/>
                <w:sz w:val="18"/>
                <w:szCs w:val="18"/>
              </w:rPr>
              <w:t>, Shankill</w:t>
            </w:r>
          </w:p>
          <w:p w14:paraId="2FCDA8F5" w14:textId="77777777" w:rsidR="001B2996" w:rsidRPr="001B2996" w:rsidRDefault="001B2996" w:rsidP="001B2996">
            <w:pPr>
              <w:spacing w:before="0"/>
              <w:rPr>
                <w:rFonts w:cs="Arial"/>
                <w:sz w:val="18"/>
                <w:szCs w:val="18"/>
              </w:rPr>
            </w:pPr>
            <w:r w:rsidRPr="001B2996">
              <w:rPr>
                <w:rFonts w:cs="Arial"/>
                <w:sz w:val="18"/>
                <w:szCs w:val="18"/>
              </w:rPr>
              <w:t>D18Y5W0, DUBLIN 18</w:t>
            </w:r>
          </w:p>
        </w:tc>
        <w:tc>
          <w:tcPr>
            <w:tcW w:w="1710" w:type="dxa"/>
          </w:tcPr>
          <w:p w14:paraId="7FD78B81" w14:textId="77777777" w:rsidR="001B2996" w:rsidRPr="001B2996" w:rsidRDefault="001B2996" w:rsidP="006322C8">
            <w:pPr>
              <w:tabs>
                <w:tab w:val="left" w:pos="426"/>
                <w:tab w:val="left" w:pos="4140"/>
                <w:tab w:val="left" w:pos="4230"/>
              </w:tabs>
              <w:jc w:val="center"/>
              <w:rPr>
                <w:rFonts w:cs="Arial"/>
                <w:b/>
                <w:sz w:val="18"/>
                <w:szCs w:val="18"/>
              </w:rPr>
            </w:pPr>
            <w:r w:rsidRPr="001B2996">
              <w:rPr>
                <w:b/>
                <w:sz w:val="18"/>
                <w:szCs w:val="18"/>
              </w:rPr>
              <w:t>89 353 09</w:t>
            </w:r>
          </w:p>
        </w:tc>
        <w:tc>
          <w:tcPr>
            <w:tcW w:w="3510" w:type="dxa"/>
          </w:tcPr>
          <w:p w14:paraId="0B0FBF2A" w14:textId="77777777" w:rsidR="001B2996" w:rsidRPr="001B2996" w:rsidRDefault="001B2996" w:rsidP="001B2996">
            <w:pPr>
              <w:pStyle w:val="NormalWeb"/>
              <w:spacing w:after="40"/>
              <w:rPr>
                <w:rFonts w:ascii="Calibri" w:hAnsi="Calibri"/>
                <w:color w:val="201F1E"/>
                <w:sz w:val="18"/>
                <w:szCs w:val="18"/>
              </w:rPr>
            </w:pPr>
            <w:r w:rsidRPr="001B2996">
              <w:rPr>
                <w:rFonts w:ascii="Calibri" w:hAnsi="Calibri"/>
                <w:color w:val="201F1E"/>
                <w:sz w:val="18"/>
                <w:szCs w:val="18"/>
              </w:rPr>
              <w:t>Card Centric Public Relations</w:t>
            </w:r>
          </w:p>
          <w:p w14:paraId="762565ED" w14:textId="77777777" w:rsidR="001B2996" w:rsidRPr="001B2996" w:rsidRDefault="001B2996" w:rsidP="001B2996">
            <w:pPr>
              <w:pStyle w:val="NormalWeb"/>
              <w:spacing w:before="0" w:after="40"/>
              <w:rPr>
                <w:rFonts w:ascii="Calibri" w:hAnsi="Calibri"/>
                <w:color w:val="201F1E"/>
                <w:sz w:val="18"/>
                <w:szCs w:val="18"/>
              </w:rPr>
            </w:pPr>
            <w:r w:rsidRPr="001B2996">
              <w:rPr>
                <w:rFonts w:ascii="Calibri" w:hAnsi="Calibri"/>
                <w:color w:val="201F1E"/>
                <w:sz w:val="18"/>
                <w:szCs w:val="18"/>
              </w:rPr>
              <w:t xml:space="preserve">32 </w:t>
            </w:r>
            <w:proofErr w:type="spellStart"/>
            <w:r w:rsidRPr="001B2996">
              <w:rPr>
                <w:rFonts w:ascii="Calibri" w:hAnsi="Calibri"/>
                <w:color w:val="201F1E"/>
                <w:sz w:val="18"/>
                <w:szCs w:val="18"/>
              </w:rPr>
              <w:t>Clanmawr</w:t>
            </w:r>
            <w:proofErr w:type="spellEnd"/>
            <w:r w:rsidRPr="001B2996">
              <w:rPr>
                <w:rFonts w:ascii="Calibri" w:hAnsi="Calibri"/>
                <w:color w:val="201F1E"/>
                <w:sz w:val="18"/>
                <w:szCs w:val="18"/>
              </w:rPr>
              <w:t>, Shankill</w:t>
            </w:r>
          </w:p>
          <w:p w14:paraId="13C433BB" w14:textId="77777777" w:rsidR="001B2996" w:rsidRPr="001B2996" w:rsidRDefault="001B2996" w:rsidP="001B2996">
            <w:pPr>
              <w:pStyle w:val="NormalWeb"/>
              <w:spacing w:before="0" w:after="40"/>
              <w:rPr>
                <w:rFonts w:ascii="Calibri" w:hAnsi="Calibri"/>
                <w:color w:val="201F1E"/>
                <w:sz w:val="18"/>
                <w:szCs w:val="18"/>
              </w:rPr>
            </w:pPr>
            <w:r w:rsidRPr="001B2996">
              <w:rPr>
                <w:rFonts w:ascii="Calibri" w:hAnsi="Calibri"/>
                <w:color w:val="201F1E"/>
                <w:sz w:val="18"/>
                <w:szCs w:val="18"/>
              </w:rPr>
              <w:t>D18Y5W0, DUBLIN 18</w:t>
            </w:r>
          </w:p>
          <w:tbl>
            <w:tblPr>
              <w:tblW w:w="2868" w:type="dxa"/>
              <w:tblLayout w:type="fixed"/>
              <w:tblCellMar>
                <w:left w:w="0" w:type="dxa"/>
                <w:right w:w="0" w:type="dxa"/>
              </w:tblCellMar>
              <w:tblLook w:val="04A0" w:firstRow="1" w:lastRow="0" w:firstColumn="1" w:lastColumn="0" w:noHBand="0" w:noVBand="1"/>
            </w:tblPr>
            <w:tblGrid>
              <w:gridCol w:w="600"/>
              <w:gridCol w:w="2268"/>
            </w:tblGrid>
            <w:tr w:rsidR="001B2996" w:rsidRPr="001B2996" w14:paraId="2467ADA1" w14:textId="77777777" w:rsidTr="006322C8">
              <w:trPr>
                <w:trHeight w:val="286"/>
              </w:trPr>
              <w:tc>
                <w:tcPr>
                  <w:tcW w:w="600" w:type="dxa"/>
                  <w:shd w:val="clear" w:color="auto" w:fill="auto"/>
                </w:tcPr>
                <w:p w14:paraId="69013F82" w14:textId="77777777" w:rsidR="001B2996" w:rsidRPr="001B2996" w:rsidRDefault="001B2996" w:rsidP="001B2996">
                  <w:pPr>
                    <w:tabs>
                      <w:tab w:val="left" w:pos="794"/>
                      <w:tab w:val="left" w:pos="1191"/>
                      <w:tab w:val="left" w:pos="1588"/>
                      <w:tab w:val="left" w:pos="1985"/>
                    </w:tabs>
                    <w:spacing w:before="0"/>
                    <w:rPr>
                      <w:rFonts w:cs="Calibri"/>
                      <w:sz w:val="18"/>
                      <w:szCs w:val="18"/>
                    </w:rPr>
                  </w:pPr>
                  <w:r w:rsidRPr="001B2996">
                    <w:rPr>
                      <w:rFonts w:cs="Calibri"/>
                      <w:sz w:val="18"/>
                      <w:szCs w:val="18"/>
                    </w:rPr>
                    <w:t>Tel:</w:t>
                  </w:r>
                </w:p>
              </w:tc>
              <w:tc>
                <w:tcPr>
                  <w:tcW w:w="2268" w:type="dxa"/>
                  <w:shd w:val="clear" w:color="auto" w:fill="auto"/>
                </w:tcPr>
                <w:p w14:paraId="6FEE4F5E" w14:textId="77777777" w:rsidR="001B2996" w:rsidRPr="001B2996" w:rsidRDefault="001B2996" w:rsidP="001B2996">
                  <w:pPr>
                    <w:tabs>
                      <w:tab w:val="left" w:pos="794"/>
                      <w:tab w:val="left" w:pos="1191"/>
                      <w:tab w:val="center" w:pos="2021"/>
                    </w:tabs>
                    <w:spacing w:before="0"/>
                    <w:rPr>
                      <w:rFonts w:cs="Calibri"/>
                      <w:sz w:val="18"/>
                      <w:szCs w:val="18"/>
                    </w:rPr>
                  </w:pPr>
                  <w:r w:rsidRPr="001B2996">
                    <w:rPr>
                      <w:rFonts w:cs="Calibri"/>
                      <w:sz w:val="18"/>
                      <w:szCs w:val="18"/>
                    </w:rPr>
                    <w:t>+353 1 442 8656</w:t>
                  </w:r>
                </w:p>
              </w:tc>
            </w:tr>
            <w:tr w:rsidR="001B2996" w:rsidRPr="001B2996" w14:paraId="78AAF939" w14:textId="77777777" w:rsidTr="006322C8">
              <w:trPr>
                <w:trHeight w:val="286"/>
              </w:trPr>
              <w:tc>
                <w:tcPr>
                  <w:tcW w:w="600" w:type="dxa"/>
                  <w:shd w:val="clear" w:color="auto" w:fill="auto"/>
                </w:tcPr>
                <w:p w14:paraId="387CC34B" w14:textId="77777777" w:rsidR="001B2996" w:rsidRPr="001B2996" w:rsidRDefault="001B2996" w:rsidP="001B2996">
                  <w:pPr>
                    <w:tabs>
                      <w:tab w:val="left" w:pos="794"/>
                      <w:tab w:val="left" w:pos="1191"/>
                      <w:tab w:val="left" w:pos="1588"/>
                      <w:tab w:val="left" w:pos="1985"/>
                    </w:tabs>
                    <w:spacing w:before="0"/>
                    <w:rPr>
                      <w:rFonts w:cs="Calibri"/>
                      <w:sz w:val="18"/>
                      <w:szCs w:val="18"/>
                    </w:rPr>
                  </w:pPr>
                  <w:r w:rsidRPr="001B2996">
                    <w:rPr>
                      <w:rFonts w:cs="Calibri"/>
                      <w:sz w:val="18"/>
                      <w:szCs w:val="18"/>
                    </w:rPr>
                    <w:t>E-mail:</w:t>
                  </w:r>
                </w:p>
              </w:tc>
              <w:tc>
                <w:tcPr>
                  <w:tcW w:w="2268" w:type="dxa"/>
                  <w:shd w:val="clear" w:color="auto" w:fill="auto"/>
                </w:tcPr>
                <w:p w14:paraId="255CEADD" w14:textId="77777777" w:rsidR="001B2996" w:rsidRPr="001B2996" w:rsidRDefault="001B2996" w:rsidP="001B2996">
                  <w:pPr>
                    <w:tabs>
                      <w:tab w:val="left" w:pos="794"/>
                      <w:tab w:val="left" w:pos="1191"/>
                      <w:tab w:val="center" w:pos="2021"/>
                    </w:tabs>
                    <w:spacing w:before="0"/>
                    <w:rPr>
                      <w:rFonts w:cs="Calibri"/>
                      <w:sz w:val="18"/>
                      <w:szCs w:val="18"/>
                      <w:highlight w:val="yellow"/>
                    </w:rPr>
                  </w:pPr>
                  <w:r w:rsidRPr="001B2996">
                    <w:rPr>
                      <w:rFonts w:cs="Calibri"/>
                      <w:sz w:val="18"/>
                      <w:szCs w:val="18"/>
                    </w:rPr>
                    <w:t>PR@cardcentric.com</w:t>
                  </w:r>
                </w:p>
              </w:tc>
            </w:tr>
          </w:tbl>
          <w:p w14:paraId="5227F0D9" w14:textId="77777777" w:rsidR="001B2996" w:rsidRPr="001B2996" w:rsidRDefault="001B2996" w:rsidP="006322C8">
            <w:pPr>
              <w:ind w:left="794" w:hanging="794"/>
              <w:rPr>
                <w:color w:val="000000" w:themeColor="text1"/>
                <w:sz w:val="18"/>
                <w:szCs w:val="18"/>
                <w:lang w:val="es-ES_tradnl"/>
              </w:rPr>
            </w:pPr>
          </w:p>
        </w:tc>
        <w:tc>
          <w:tcPr>
            <w:tcW w:w="1439" w:type="dxa"/>
            <w:shd w:val="clear" w:color="auto" w:fill="auto"/>
          </w:tcPr>
          <w:p w14:paraId="614F9976" w14:textId="77777777" w:rsidR="001B2996" w:rsidRPr="001B2996" w:rsidRDefault="001B2996" w:rsidP="006322C8">
            <w:pPr>
              <w:jc w:val="center"/>
              <w:rPr>
                <w:sz w:val="18"/>
                <w:szCs w:val="18"/>
                <w:highlight w:val="yellow"/>
              </w:rPr>
            </w:pPr>
            <w:r w:rsidRPr="001B2996">
              <w:rPr>
                <w:sz w:val="18"/>
                <w:szCs w:val="18"/>
              </w:rPr>
              <w:t>1.IX.2023</w:t>
            </w:r>
          </w:p>
        </w:tc>
      </w:tr>
    </w:tbl>
    <w:p w14:paraId="4F901E2D" w14:textId="77777777" w:rsidR="001B2996" w:rsidRPr="008F7EFB" w:rsidRDefault="001B2996" w:rsidP="001B2996">
      <w:pPr>
        <w:tabs>
          <w:tab w:val="left" w:pos="1560"/>
          <w:tab w:val="left" w:pos="4140"/>
          <w:tab w:val="left" w:pos="4230"/>
        </w:tabs>
        <w:spacing w:before="240" w:after="120"/>
        <w:rPr>
          <w:rFonts w:cs="Arial"/>
          <w:b/>
          <w:bCs/>
        </w:rPr>
      </w:pPr>
      <w:proofErr w:type="spellStart"/>
      <w:r w:rsidRPr="00555C3D">
        <w:rPr>
          <w:rFonts w:cs="Arial"/>
          <w:b/>
          <w:bCs/>
        </w:rPr>
        <w:t>États</w:t>
      </w:r>
      <w:proofErr w:type="spellEnd"/>
      <w:r w:rsidRPr="00555C3D">
        <w:rPr>
          <w:rFonts w:cs="Arial"/>
          <w:b/>
          <w:bCs/>
        </w:rPr>
        <w:t>-Unis</w:t>
      </w:r>
      <w:r>
        <w:rPr>
          <w:rFonts w:cs="Arial"/>
          <w:b/>
          <w:bCs/>
        </w:rPr>
        <w:t xml:space="preserve"> </w:t>
      </w:r>
      <w:r>
        <w:rPr>
          <w:rFonts w:cs="Arial"/>
          <w:b/>
          <w:bCs/>
        </w:rPr>
        <w:tab/>
      </w:r>
      <w:r w:rsidRPr="008F7EFB">
        <w:rPr>
          <w:rFonts w:cs="Arial"/>
          <w:b/>
          <w:bCs/>
        </w:rPr>
        <w:t>ADD</w:t>
      </w: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8"/>
        <w:gridCol w:w="2120"/>
        <w:gridCol w:w="1614"/>
        <w:gridCol w:w="3297"/>
        <w:gridCol w:w="1361"/>
      </w:tblGrid>
      <w:tr w:rsidR="001B2996" w:rsidRPr="005C4DD9" w14:paraId="6381E17B" w14:textId="77777777" w:rsidTr="006322C8">
        <w:trPr>
          <w:cantSplit/>
        </w:trPr>
        <w:tc>
          <w:tcPr>
            <w:tcW w:w="1704" w:type="dxa"/>
          </w:tcPr>
          <w:p w14:paraId="66E28228" w14:textId="77777777" w:rsidR="001B2996" w:rsidRPr="001B2996" w:rsidRDefault="001B2996" w:rsidP="001B2996">
            <w:pPr>
              <w:tabs>
                <w:tab w:val="left" w:pos="426"/>
                <w:tab w:val="left" w:pos="4140"/>
                <w:tab w:val="left" w:pos="4230"/>
              </w:tabs>
              <w:spacing w:before="20" w:after="20"/>
              <w:jc w:val="center"/>
              <w:rPr>
                <w:rFonts w:cs="Arial"/>
                <w:i/>
                <w:iCs/>
                <w:sz w:val="18"/>
                <w:szCs w:val="18"/>
              </w:rPr>
            </w:pPr>
            <w:r w:rsidRPr="001B2996">
              <w:rPr>
                <w:rFonts w:cs="Arial"/>
                <w:i/>
                <w:iCs/>
                <w:sz w:val="18"/>
                <w:szCs w:val="18"/>
                <w:lang w:val="fr-FR"/>
              </w:rPr>
              <w:t>Pays/zone géographique</w:t>
            </w:r>
          </w:p>
        </w:tc>
        <w:tc>
          <w:tcPr>
            <w:tcW w:w="2251" w:type="dxa"/>
          </w:tcPr>
          <w:p w14:paraId="1AA82242" w14:textId="77777777" w:rsidR="001B2996" w:rsidRPr="001B2996" w:rsidRDefault="001B2996" w:rsidP="001B2996">
            <w:pPr>
              <w:tabs>
                <w:tab w:val="left" w:pos="426"/>
                <w:tab w:val="left" w:pos="4140"/>
                <w:tab w:val="left" w:pos="4230"/>
              </w:tabs>
              <w:spacing w:before="20" w:after="20"/>
              <w:jc w:val="center"/>
              <w:rPr>
                <w:rFonts w:cs="Arial"/>
                <w:i/>
                <w:iCs/>
                <w:sz w:val="18"/>
                <w:szCs w:val="18"/>
                <w:lang w:val="fr-FR"/>
              </w:rPr>
            </w:pPr>
            <w:r w:rsidRPr="001B2996">
              <w:rPr>
                <w:rFonts w:cs="Arial"/>
                <w:i/>
                <w:iCs/>
                <w:sz w:val="18"/>
                <w:szCs w:val="18"/>
                <w:lang w:val="fr-FR"/>
              </w:rPr>
              <w:t>Nom de la compagnie/</w:t>
            </w:r>
            <w:r w:rsidRPr="001B2996">
              <w:rPr>
                <w:rFonts w:cs="Arial"/>
                <w:i/>
                <w:iCs/>
                <w:sz w:val="18"/>
                <w:szCs w:val="18"/>
                <w:lang w:val="fr-FR"/>
              </w:rPr>
              <w:br/>
              <w:t>Adresse</w:t>
            </w:r>
          </w:p>
        </w:tc>
        <w:tc>
          <w:tcPr>
            <w:tcW w:w="1710" w:type="dxa"/>
          </w:tcPr>
          <w:p w14:paraId="3F36FCC4" w14:textId="77777777" w:rsidR="001B2996" w:rsidRPr="001B2996" w:rsidRDefault="001B2996" w:rsidP="001B2996">
            <w:pPr>
              <w:tabs>
                <w:tab w:val="left" w:pos="426"/>
                <w:tab w:val="left" w:pos="4140"/>
                <w:tab w:val="left" w:pos="4230"/>
              </w:tabs>
              <w:spacing w:before="20" w:after="20"/>
              <w:jc w:val="center"/>
              <w:rPr>
                <w:rFonts w:cs="Arial"/>
                <w:i/>
                <w:iCs/>
                <w:sz w:val="18"/>
                <w:szCs w:val="18"/>
              </w:rPr>
            </w:pPr>
            <w:r w:rsidRPr="001B2996">
              <w:rPr>
                <w:rFonts w:cs="Arial"/>
                <w:i/>
                <w:iCs/>
                <w:sz w:val="18"/>
                <w:szCs w:val="18"/>
                <w:lang w:val="fr-FR"/>
              </w:rPr>
              <w:t>Identification d’entité émettrice</w:t>
            </w:r>
          </w:p>
        </w:tc>
        <w:tc>
          <w:tcPr>
            <w:tcW w:w="3510" w:type="dxa"/>
          </w:tcPr>
          <w:p w14:paraId="3B8BCD49" w14:textId="77777777" w:rsidR="001B2996" w:rsidRPr="001B2996" w:rsidRDefault="001B2996" w:rsidP="001B2996">
            <w:pPr>
              <w:tabs>
                <w:tab w:val="left" w:pos="426"/>
                <w:tab w:val="left" w:pos="4140"/>
                <w:tab w:val="left" w:pos="4230"/>
              </w:tabs>
              <w:spacing w:before="20" w:after="20"/>
              <w:jc w:val="center"/>
              <w:rPr>
                <w:rFonts w:cs="Arial"/>
                <w:i/>
                <w:iCs/>
                <w:sz w:val="18"/>
                <w:szCs w:val="18"/>
              </w:rPr>
            </w:pPr>
            <w:r w:rsidRPr="001B2996">
              <w:rPr>
                <w:rFonts w:cs="Arial"/>
                <w:i/>
                <w:iCs/>
                <w:sz w:val="18"/>
                <w:szCs w:val="18"/>
                <w:lang w:val="fr-FR"/>
              </w:rPr>
              <w:t>Contact</w:t>
            </w:r>
          </w:p>
        </w:tc>
        <w:tc>
          <w:tcPr>
            <w:tcW w:w="1439" w:type="dxa"/>
          </w:tcPr>
          <w:p w14:paraId="7D4F3A70" w14:textId="77777777" w:rsidR="001B2996" w:rsidRPr="001B2996" w:rsidRDefault="001B2996" w:rsidP="001B2996">
            <w:pPr>
              <w:tabs>
                <w:tab w:val="left" w:pos="426"/>
                <w:tab w:val="left" w:pos="4140"/>
                <w:tab w:val="left" w:pos="4230"/>
              </w:tabs>
              <w:spacing w:before="20" w:after="20"/>
              <w:jc w:val="center"/>
              <w:rPr>
                <w:rFonts w:cs="Arial"/>
                <w:i/>
                <w:iCs/>
                <w:sz w:val="18"/>
                <w:szCs w:val="18"/>
                <w:lang w:val="fr-FR"/>
              </w:rPr>
            </w:pPr>
            <w:r w:rsidRPr="001B2996">
              <w:rPr>
                <w:rFonts w:cs="Arial"/>
                <w:i/>
                <w:iCs/>
                <w:sz w:val="18"/>
                <w:szCs w:val="18"/>
                <w:lang w:val="fr-FR"/>
              </w:rPr>
              <w:t>Date de mise en application</w:t>
            </w:r>
          </w:p>
        </w:tc>
      </w:tr>
      <w:tr w:rsidR="001B2996" w:rsidRPr="001B2996" w14:paraId="553E7EE0" w14:textId="77777777" w:rsidTr="006322C8">
        <w:trPr>
          <w:cantSplit/>
        </w:trPr>
        <w:tc>
          <w:tcPr>
            <w:tcW w:w="1704" w:type="dxa"/>
          </w:tcPr>
          <w:p w14:paraId="08B42333" w14:textId="77777777" w:rsidR="001B2996" w:rsidRPr="001B2996" w:rsidRDefault="001B2996" w:rsidP="006322C8">
            <w:pPr>
              <w:tabs>
                <w:tab w:val="left" w:pos="426"/>
                <w:tab w:val="left" w:pos="4140"/>
                <w:tab w:val="left" w:pos="4230"/>
              </w:tabs>
              <w:rPr>
                <w:rFonts w:cs="Arial"/>
                <w:sz w:val="18"/>
                <w:szCs w:val="18"/>
              </w:rPr>
            </w:pPr>
            <w:proofErr w:type="spellStart"/>
            <w:r w:rsidRPr="001B2996">
              <w:rPr>
                <w:rFonts w:cs="Arial"/>
                <w:bCs/>
                <w:sz w:val="18"/>
                <w:szCs w:val="18"/>
              </w:rPr>
              <w:t>États</w:t>
            </w:r>
            <w:proofErr w:type="spellEnd"/>
            <w:r w:rsidRPr="001B2996">
              <w:rPr>
                <w:rFonts w:cs="Arial"/>
                <w:bCs/>
                <w:sz w:val="18"/>
                <w:szCs w:val="18"/>
              </w:rPr>
              <w:t>-Unis</w:t>
            </w:r>
          </w:p>
        </w:tc>
        <w:tc>
          <w:tcPr>
            <w:tcW w:w="2251" w:type="dxa"/>
          </w:tcPr>
          <w:p w14:paraId="01B70425" w14:textId="77777777" w:rsidR="001B2996" w:rsidRPr="001B2996" w:rsidRDefault="001B2996" w:rsidP="006322C8">
            <w:pPr>
              <w:tabs>
                <w:tab w:val="left" w:pos="794"/>
                <w:tab w:val="left" w:pos="1191"/>
                <w:tab w:val="left" w:pos="1588"/>
                <w:tab w:val="left" w:pos="1985"/>
              </w:tabs>
              <w:rPr>
                <w:rFonts w:cs="Arial"/>
                <w:b/>
                <w:color w:val="000000" w:themeColor="text1"/>
                <w:sz w:val="18"/>
                <w:szCs w:val="18"/>
              </w:rPr>
            </w:pPr>
            <w:r w:rsidRPr="001B2996">
              <w:rPr>
                <w:rFonts w:cs="Arial"/>
                <w:b/>
                <w:color w:val="000000" w:themeColor="text1"/>
                <w:sz w:val="18"/>
                <w:szCs w:val="18"/>
              </w:rPr>
              <w:t>Pilot Thomas Logistics</w:t>
            </w:r>
          </w:p>
          <w:p w14:paraId="65269DC9" w14:textId="77777777" w:rsidR="001B2996" w:rsidRPr="001B2996" w:rsidRDefault="001B2996" w:rsidP="001B2996">
            <w:pPr>
              <w:tabs>
                <w:tab w:val="left" w:pos="794"/>
                <w:tab w:val="left" w:pos="1191"/>
                <w:tab w:val="left" w:pos="1588"/>
                <w:tab w:val="left" w:pos="1985"/>
              </w:tabs>
              <w:spacing w:before="0"/>
              <w:rPr>
                <w:rFonts w:cs="Arial"/>
                <w:color w:val="000000" w:themeColor="text1"/>
                <w:sz w:val="18"/>
                <w:szCs w:val="18"/>
              </w:rPr>
            </w:pPr>
            <w:r w:rsidRPr="001B2996">
              <w:rPr>
                <w:rFonts w:cs="Arial"/>
                <w:color w:val="000000" w:themeColor="text1"/>
                <w:sz w:val="18"/>
                <w:szCs w:val="18"/>
              </w:rPr>
              <w:t>1051 Mustang Drive</w:t>
            </w:r>
          </w:p>
          <w:p w14:paraId="15801785" w14:textId="77777777" w:rsidR="001B2996" w:rsidRPr="001B2996" w:rsidRDefault="001B2996" w:rsidP="001B2996">
            <w:pPr>
              <w:spacing w:before="0"/>
              <w:rPr>
                <w:rFonts w:cs="Arial"/>
                <w:sz w:val="18"/>
                <w:szCs w:val="18"/>
              </w:rPr>
            </w:pPr>
            <w:r w:rsidRPr="001B2996">
              <w:rPr>
                <w:rFonts w:cs="Arial"/>
                <w:color w:val="000000" w:themeColor="text1"/>
                <w:sz w:val="18"/>
                <w:szCs w:val="18"/>
              </w:rPr>
              <w:t>GRAPEVINE, TX 76051</w:t>
            </w:r>
          </w:p>
        </w:tc>
        <w:tc>
          <w:tcPr>
            <w:tcW w:w="1710" w:type="dxa"/>
          </w:tcPr>
          <w:p w14:paraId="6E12F838" w14:textId="77777777" w:rsidR="001B2996" w:rsidRPr="001B2996" w:rsidRDefault="001B2996" w:rsidP="006322C8">
            <w:pPr>
              <w:tabs>
                <w:tab w:val="left" w:pos="426"/>
                <w:tab w:val="left" w:pos="4140"/>
                <w:tab w:val="left" w:pos="4230"/>
              </w:tabs>
              <w:jc w:val="center"/>
              <w:rPr>
                <w:rFonts w:cs="Arial"/>
                <w:b/>
                <w:sz w:val="18"/>
                <w:szCs w:val="18"/>
              </w:rPr>
            </w:pPr>
            <w:r w:rsidRPr="001B2996">
              <w:rPr>
                <w:rFonts w:cstheme="minorHAnsi"/>
                <w:b/>
                <w:color w:val="000000" w:themeColor="text1"/>
                <w:sz w:val="18"/>
                <w:szCs w:val="18"/>
              </w:rPr>
              <w:t>89 1 064</w:t>
            </w:r>
          </w:p>
        </w:tc>
        <w:tc>
          <w:tcPr>
            <w:tcW w:w="3510" w:type="dxa"/>
          </w:tcPr>
          <w:p w14:paraId="68C9714E" w14:textId="77777777" w:rsidR="001B2996" w:rsidRPr="001B2996" w:rsidRDefault="001B2996" w:rsidP="006322C8">
            <w:pPr>
              <w:tabs>
                <w:tab w:val="left" w:pos="794"/>
                <w:tab w:val="left" w:pos="1191"/>
                <w:tab w:val="left" w:pos="1588"/>
                <w:tab w:val="left" w:pos="1985"/>
              </w:tabs>
              <w:rPr>
                <w:rFonts w:cs="Arial"/>
                <w:color w:val="000000" w:themeColor="text1"/>
                <w:sz w:val="18"/>
                <w:szCs w:val="18"/>
              </w:rPr>
            </w:pPr>
            <w:r w:rsidRPr="001B2996">
              <w:rPr>
                <w:rFonts w:cs="Arial"/>
                <w:color w:val="000000" w:themeColor="text1"/>
                <w:sz w:val="18"/>
                <w:szCs w:val="18"/>
              </w:rPr>
              <w:t>Joey Huerta</w:t>
            </w:r>
          </w:p>
          <w:p w14:paraId="130CAC02" w14:textId="77777777" w:rsidR="001B2996" w:rsidRPr="001B2996" w:rsidRDefault="001B2996" w:rsidP="001B2996">
            <w:pPr>
              <w:tabs>
                <w:tab w:val="left" w:pos="794"/>
                <w:tab w:val="left" w:pos="1191"/>
                <w:tab w:val="left" w:pos="1588"/>
                <w:tab w:val="left" w:pos="1985"/>
              </w:tabs>
              <w:spacing w:before="0"/>
              <w:jc w:val="left"/>
              <w:rPr>
                <w:rFonts w:cs="Arial"/>
                <w:color w:val="000000" w:themeColor="text1"/>
                <w:sz w:val="18"/>
                <w:szCs w:val="18"/>
              </w:rPr>
            </w:pPr>
            <w:r w:rsidRPr="001B2996">
              <w:rPr>
                <w:rFonts w:cs="Arial"/>
                <w:bCs/>
                <w:color w:val="000000" w:themeColor="text1"/>
                <w:sz w:val="18"/>
                <w:szCs w:val="18"/>
              </w:rPr>
              <w:t xml:space="preserve">Pilot Thomas Logistics, </w:t>
            </w:r>
            <w:r w:rsidRPr="001B2996">
              <w:rPr>
                <w:rFonts w:cs="Arial"/>
                <w:color w:val="000000" w:themeColor="text1"/>
                <w:sz w:val="18"/>
                <w:szCs w:val="18"/>
              </w:rPr>
              <w:br/>
              <w:t>P.O. Box 2136</w:t>
            </w:r>
          </w:p>
          <w:p w14:paraId="682F8711" w14:textId="77777777" w:rsidR="001B2996" w:rsidRPr="001B2996" w:rsidRDefault="001B2996" w:rsidP="001B2996">
            <w:pPr>
              <w:tabs>
                <w:tab w:val="left" w:pos="794"/>
                <w:tab w:val="left" w:pos="1191"/>
                <w:tab w:val="left" w:pos="1588"/>
                <w:tab w:val="left" w:pos="1985"/>
              </w:tabs>
              <w:spacing w:before="0"/>
              <w:jc w:val="left"/>
              <w:rPr>
                <w:rFonts w:cs="Arial"/>
                <w:color w:val="000000" w:themeColor="text1"/>
                <w:sz w:val="18"/>
                <w:szCs w:val="18"/>
              </w:rPr>
            </w:pPr>
            <w:r w:rsidRPr="001B2996">
              <w:rPr>
                <w:rFonts w:cs="Arial"/>
                <w:color w:val="000000" w:themeColor="text1"/>
                <w:sz w:val="18"/>
                <w:szCs w:val="18"/>
              </w:rPr>
              <w:t>GRAPEVINE, TX 76099</w:t>
            </w:r>
          </w:p>
          <w:p w14:paraId="025D75D0" w14:textId="77777777" w:rsidR="001B2996" w:rsidRPr="001B2996" w:rsidRDefault="001B2996" w:rsidP="001B2996">
            <w:pPr>
              <w:tabs>
                <w:tab w:val="left" w:pos="794"/>
                <w:tab w:val="left" w:pos="1191"/>
                <w:tab w:val="left" w:pos="1588"/>
                <w:tab w:val="left" w:pos="1985"/>
              </w:tabs>
              <w:spacing w:before="0"/>
              <w:jc w:val="left"/>
              <w:rPr>
                <w:rFonts w:cs="Arial"/>
                <w:bCs/>
                <w:color w:val="000000" w:themeColor="text1"/>
                <w:sz w:val="18"/>
                <w:szCs w:val="18"/>
              </w:rPr>
            </w:pPr>
            <w:r w:rsidRPr="001B2996">
              <w:rPr>
                <w:rFonts w:cs="Arial"/>
                <w:bCs/>
                <w:color w:val="000000" w:themeColor="text1"/>
                <w:sz w:val="18"/>
                <w:szCs w:val="18"/>
              </w:rPr>
              <w:t>Tel: +1 432 638 8251</w:t>
            </w:r>
          </w:p>
          <w:p w14:paraId="567D6FD9" w14:textId="77777777" w:rsidR="001B2996" w:rsidRPr="001B2996" w:rsidRDefault="001B2996" w:rsidP="001B2996">
            <w:pPr>
              <w:tabs>
                <w:tab w:val="left" w:pos="794"/>
                <w:tab w:val="left" w:pos="1191"/>
                <w:tab w:val="left" w:pos="1588"/>
                <w:tab w:val="left" w:pos="1985"/>
              </w:tabs>
              <w:spacing w:before="0"/>
              <w:jc w:val="left"/>
              <w:rPr>
                <w:rFonts w:cs="Arial"/>
                <w:bCs/>
                <w:color w:val="000000" w:themeColor="text1"/>
                <w:sz w:val="18"/>
                <w:szCs w:val="18"/>
              </w:rPr>
            </w:pPr>
            <w:r w:rsidRPr="001B2996">
              <w:rPr>
                <w:rFonts w:cs="Arial"/>
                <w:bCs/>
                <w:color w:val="000000" w:themeColor="text1"/>
                <w:sz w:val="18"/>
                <w:szCs w:val="18"/>
              </w:rPr>
              <w:t>Fax: +1 432 571 8099</w:t>
            </w:r>
          </w:p>
          <w:p w14:paraId="2538B605" w14:textId="77777777" w:rsidR="001B2996" w:rsidRPr="001B2996" w:rsidRDefault="001B2996" w:rsidP="001B2996">
            <w:pPr>
              <w:spacing w:before="0"/>
              <w:ind w:left="794" w:hanging="794"/>
              <w:jc w:val="left"/>
              <w:rPr>
                <w:color w:val="000000" w:themeColor="text1"/>
                <w:sz w:val="18"/>
                <w:szCs w:val="18"/>
                <w:lang w:val="es-ES_tradnl"/>
              </w:rPr>
            </w:pPr>
            <w:r w:rsidRPr="001B2996">
              <w:rPr>
                <w:rFonts w:cstheme="minorHAnsi"/>
                <w:color w:val="000000" w:themeColor="text1"/>
                <w:sz w:val="18"/>
                <w:szCs w:val="18"/>
              </w:rPr>
              <w:t xml:space="preserve">E-mail: </w:t>
            </w:r>
            <w:r w:rsidRPr="001B2996">
              <w:rPr>
                <w:rFonts w:cs="Calibri"/>
                <w:color w:val="000000" w:themeColor="text1"/>
                <w:sz w:val="18"/>
                <w:szCs w:val="18"/>
              </w:rPr>
              <w:t>Joey.Huerta@pilotthomas.com</w:t>
            </w:r>
          </w:p>
        </w:tc>
        <w:tc>
          <w:tcPr>
            <w:tcW w:w="1439" w:type="dxa"/>
            <w:shd w:val="clear" w:color="auto" w:fill="auto"/>
          </w:tcPr>
          <w:p w14:paraId="0BABB4A9" w14:textId="77777777" w:rsidR="001B2996" w:rsidRPr="001B2996" w:rsidRDefault="001B2996" w:rsidP="006322C8">
            <w:pPr>
              <w:jc w:val="center"/>
              <w:rPr>
                <w:sz w:val="18"/>
                <w:szCs w:val="18"/>
                <w:highlight w:val="yellow"/>
              </w:rPr>
            </w:pPr>
            <w:r w:rsidRPr="001B2996">
              <w:rPr>
                <w:rFonts w:cstheme="minorHAnsi"/>
                <w:color w:val="000000" w:themeColor="text1"/>
                <w:sz w:val="18"/>
                <w:szCs w:val="18"/>
              </w:rPr>
              <w:t>11.IX.2023</w:t>
            </w:r>
          </w:p>
        </w:tc>
      </w:tr>
    </w:tbl>
    <w:p w14:paraId="59963C27" w14:textId="77777777" w:rsidR="001B2996" w:rsidRPr="00CA21A2" w:rsidRDefault="001B2996" w:rsidP="001B2996">
      <w:pPr>
        <w:tabs>
          <w:tab w:val="left" w:pos="1560"/>
          <w:tab w:val="left" w:pos="4140"/>
          <w:tab w:val="left" w:pos="4230"/>
        </w:tabs>
        <w:rPr>
          <w:rFonts w:cs="Calibri"/>
          <w:lang w:val="fr-FR"/>
        </w:rPr>
      </w:pPr>
    </w:p>
    <w:p w14:paraId="78F22174" w14:textId="075586D0" w:rsidR="001B2996" w:rsidRDefault="001B2996">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77218B50" w14:textId="57489836" w:rsidR="001B2996" w:rsidRPr="001B2996" w:rsidRDefault="001B2996" w:rsidP="001B2996">
      <w:pPr>
        <w:pStyle w:val="Heading20"/>
        <w:rPr>
          <w:rFonts w:asciiTheme="minorHAnsi" w:hAnsiTheme="minorHAnsi"/>
        </w:rPr>
      </w:pPr>
      <w:r w:rsidRPr="001B2996">
        <w:rPr>
          <w:rFonts w:asciiTheme="minorHAnsi" w:hAnsiTheme="minorHAnsi"/>
        </w:rPr>
        <w:lastRenderedPageBreak/>
        <w:t>Codes de réseau mobile (MNC) pour le plan d'identification international</w:t>
      </w:r>
      <w:r w:rsidRPr="001B2996">
        <w:rPr>
          <w:rFonts w:asciiTheme="minorHAnsi" w:hAnsiTheme="minorHAnsi"/>
        </w:rPr>
        <w:br/>
        <w:t>pour les réseaux publics et les abonnements</w:t>
      </w:r>
      <w:r w:rsidRPr="001B2996">
        <w:rPr>
          <w:rFonts w:asciiTheme="minorHAnsi" w:hAnsiTheme="minorHAnsi"/>
        </w:rPr>
        <w:br/>
        <w:t>(Selon la Recommandation UIT-T E.212 (09/2016))</w:t>
      </w:r>
      <w:r w:rsidRPr="001B2996">
        <w:rPr>
          <w:rFonts w:asciiTheme="minorHAnsi" w:hAnsiTheme="minorHAnsi"/>
        </w:rPr>
        <w:br/>
        <w:t>(Situation au 15 décembre 2018)</w:t>
      </w:r>
    </w:p>
    <w:tbl>
      <w:tblPr>
        <w:tblW w:w="0" w:type="auto"/>
        <w:tblCellMar>
          <w:left w:w="0" w:type="dxa"/>
          <w:right w:w="0" w:type="dxa"/>
        </w:tblCellMar>
        <w:tblLook w:val="0000" w:firstRow="0" w:lastRow="0" w:firstColumn="0" w:lastColumn="0" w:noHBand="0" w:noVBand="0"/>
      </w:tblPr>
      <w:tblGrid>
        <w:gridCol w:w="110"/>
        <w:gridCol w:w="8892"/>
        <w:gridCol w:w="410"/>
      </w:tblGrid>
      <w:tr w:rsidR="001B2996" w:rsidRPr="005C4DD9" w14:paraId="301DBA47" w14:textId="77777777" w:rsidTr="001B2996">
        <w:trPr>
          <w:trHeight w:val="172"/>
        </w:trPr>
        <w:tc>
          <w:tcPr>
            <w:tcW w:w="110" w:type="dxa"/>
          </w:tcPr>
          <w:p w14:paraId="2B042C96" w14:textId="77777777" w:rsidR="001B2996" w:rsidRPr="00B53B8E" w:rsidRDefault="001B2996" w:rsidP="006322C8">
            <w:pPr>
              <w:pStyle w:val="EmptyCellLayoutStyle"/>
              <w:spacing w:after="0" w:line="240" w:lineRule="auto"/>
              <w:rPr>
                <w:lang w:val="fr-CH"/>
              </w:rPr>
            </w:pPr>
          </w:p>
        </w:tc>
        <w:tc>
          <w:tcPr>
            <w:tcW w:w="8892" w:type="dxa"/>
          </w:tcPr>
          <w:p w14:paraId="5A2F3D60" w14:textId="77777777" w:rsidR="001B2996" w:rsidRPr="00B53B8E" w:rsidRDefault="001B2996" w:rsidP="006322C8">
            <w:pPr>
              <w:pStyle w:val="EmptyCellLayoutStyle"/>
              <w:spacing w:after="0" w:line="240" w:lineRule="auto"/>
              <w:rPr>
                <w:lang w:val="fr-CH"/>
              </w:rPr>
            </w:pPr>
          </w:p>
        </w:tc>
        <w:tc>
          <w:tcPr>
            <w:tcW w:w="410" w:type="dxa"/>
          </w:tcPr>
          <w:p w14:paraId="61525F45" w14:textId="77777777" w:rsidR="001B2996" w:rsidRPr="00B53B8E" w:rsidRDefault="001B2996" w:rsidP="006322C8">
            <w:pPr>
              <w:pStyle w:val="EmptyCellLayoutStyle"/>
              <w:spacing w:after="0" w:line="240" w:lineRule="auto"/>
              <w:rPr>
                <w:lang w:val="fr-CH"/>
              </w:rPr>
            </w:pPr>
          </w:p>
        </w:tc>
      </w:tr>
      <w:tr w:rsidR="001B2996" w14:paraId="0C5AA0A4" w14:textId="77777777" w:rsidTr="001B2996">
        <w:trPr>
          <w:trHeight w:val="434"/>
        </w:trPr>
        <w:tc>
          <w:tcPr>
            <w:tcW w:w="110" w:type="dxa"/>
          </w:tcPr>
          <w:p w14:paraId="7F7FF1F5" w14:textId="77777777" w:rsidR="001B2996" w:rsidRPr="00B53B8E" w:rsidRDefault="001B2996" w:rsidP="006322C8">
            <w:pPr>
              <w:pStyle w:val="EmptyCellLayoutStyle"/>
              <w:spacing w:after="0" w:line="240" w:lineRule="auto"/>
              <w:rPr>
                <w:lang w:val="fr-CH"/>
              </w:rPr>
            </w:pPr>
          </w:p>
        </w:tc>
        <w:tc>
          <w:tcPr>
            <w:tcW w:w="8892" w:type="dxa"/>
          </w:tcPr>
          <w:tbl>
            <w:tblPr>
              <w:tblW w:w="0" w:type="auto"/>
              <w:tblCellMar>
                <w:left w:w="0" w:type="dxa"/>
                <w:right w:w="0" w:type="dxa"/>
              </w:tblCellMar>
              <w:tblLook w:val="0000" w:firstRow="0" w:lastRow="0" w:firstColumn="0" w:lastColumn="0" w:noHBand="0" w:noVBand="0"/>
            </w:tblPr>
            <w:tblGrid>
              <w:gridCol w:w="8274"/>
            </w:tblGrid>
            <w:tr w:rsidR="001B2996" w:rsidRPr="00870738" w14:paraId="4063C936" w14:textId="77777777" w:rsidTr="006322C8">
              <w:trPr>
                <w:trHeight w:val="356"/>
              </w:trPr>
              <w:tc>
                <w:tcPr>
                  <w:tcW w:w="8274" w:type="dxa"/>
                  <w:tcBorders>
                    <w:top w:val="nil"/>
                    <w:left w:val="nil"/>
                    <w:bottom w:val="nil"/>
                    <w:right w:val="nil"/>
                  </w:tcBorders>
                  <w:tcMar>
                    <w:top w:w="39" w:type="dxa"/>
                    <w:left w:w="39" w:type="dxa"/>
                    <w:bottom w:w="39" w:type="dxa"/>
                    <w:right w:w="39" w:type="dxa"/>
                  </w:tcMar>
                </w:tcPr>
                <w:p w14:paraId="6A723EBC" w14:textId="77777777" w:rsidR="001B2996" w:rsidRPr="00B53B8E" w:rsidRDefault="001B2996" w:rsidP="001B2996">
                  <w:pPr>
                    <w:spacing w:before="0"/>
                    <w:jc w:val="center"/>
                    <w:rPr>
                      <w:rFonts w:asciiTheme="minorHAnsi" w:hAnsiTheme="minorHAnsi"/>
                      <w:lang w:val="fr-CH"/>
                    </w:rPr>
                  </w:pPr>
                  <w:r w:rsidRPr="00B53B8E">
                    <w:rPr>
                      <w:rFonts w:asciiTheme="minorHAnsi" w:eastAsia="Arial" w:hAnsiTheme="minorHAnsi"/>
                      <w:color w:val="000000"/>
                      <w:lang w:val="fr-CH"/>
                    </w:rPr>
                    <w:t xml:space="preserve">(Annexe au Bulletin d'exploitation de l'UIT </w:t>
                  </w:r>
                  <w:r w:rsidRPr="00B53B8E">
                    <w:rPr>
                      <w:rFonts w:asciiTheme="minorHAnsi" w:eastAsia="Calibri" w:hAnsiTheme="minorHAnsi"/>
                      <w:color w:val="000000"/>
                      <w:lang w:val="fr-CH"/>
                    </w:rPr>
                    <w:t>N°</w:t>
                  </w:r>
                  <w:r w:rsidRPr="00B53B8E">
                    <w:rPr>
                      <w:rFonts w:asciiTheme="minorHAnsi" w:eastAsia="Arial" w:hAnsiTheme="minorHAnsi"/>
                      <w:color w:val="000000"/>
                      <w:lang w:val="fr-CH"/>
                    </w:rPr>
                    <w:t xml:space="preserve"> 1162 - 15.XII.2018)</w:t>
                  </w:r>
                </w:p>
                <w:p w14:paraId="3BDDA084" w14:textId="77777777" w:rsidR="001B2996" w:rsidRPr="00870738" w:rsidRDefault="001B2996" w:rsidP="001B2996">
                  <w:pPr>
                    <w:spacing w:before="0"/>
                    <w:jc w:val="center"/>
                    <w:rPr>
                      <w:rFonts w:asciiTheme="minorHAnsi" w:hAnsiTheme="minorHAnsi"/>
                    </w:rPr>
                  </w:pPr>
                  <w:r w:rsidRPr="00870738">
                    <w:rPr>
                      <w:rFonts w:asciiTheme="minorHAnsi" w:eastAsia="Arial" w:hAnsiTheme="minorHAnsi"/>
                      <w:color w:val="000000"/>
                    </w:rPr>
                    <w:t>(</w:t>
                  </w:r>
                  <w:proofErr w:type="spellStart"/>
                  <w:r w:rsidRPr="00870738">
                    <w:rPr>
                      <w:rFonts w:asciiTheme="minorHAnsi" w:eastAsia="Arial" w:hAnsiTheme="minorHAnsi"/>
                      <w:color w:val="000000"/>
                    </w:rPr>
                    <w:t>Amendement</w:t>
                  </w:r>
                  <w:proofErr w:type="spellEnd"/>
                  <w:r w:rsidRPr="00870738">
                    <w:rPr>
                      <w:rFonts w:asciiTheme="minorHAnsi" w:eastAsia="Arial" w:hAnsiTheme="minorHAnsi"/>
                      <w:color w:val="000000"/>
                    </w:rPr>
                    <w:t xml:space="preserve"> </w:t>
                  </w:r>
                  <w:r w:rsidRPr="00870738">
                    <w:rPr>
                      <w:rFonts w:asciiTheme="minorHAnsi" w:eastAsia="Calibri" w:hAnsiTheme="minorHAnsi"/>
                      <w:color w:val="000000"/>
                    </w:rPr>
                    <w:t xml:space="preserve">N° </w:t>
                  </w:r>
                  <w:r w:rsidRPr="00870738">
                    <w:rPr>
                      <w:rFonts w:asciiTheme="minorHAnsi" w:eastAsia="Arial" w:hAnsiTheme="minorHAnsi"/>
                      <w:color w:val="000000"/>
                    </w:rPr>
                    <w:t>104)</w:t>
                  </w:r>
                </w:p>
              </w:tc>
            </w:tr>
          </w:tbl>
          <w:p w14:paraId="4F2AED9D" w14:textId="77777777" w:rsidR="001B2996" w:rsidRPr="00870738" w:rsidRDefault="001B2996" w:rsidP="006322C8">
            <w:pPr>
              <w:rPr>
                <w:rFonts w:asciiTheme="minorHAnsi" w:hAnsiTheme="minorHAnsi"/>
              </w:rPr>
            </w:pPr>
          </w:p>
        </w:tc>
        <w:tc>
          <w:tcPr>
            <w:tcW w:w="410" w:type="dxa"/>
          </w:tcPr>
          <w:p w14:paraId="3CEA8770" w14:textId="77777777" w:rsidR="001B2996" w:rsidRDefault="001B2996" w:rsidP="006322C8">
            <w:pPr>
              <w:pStyle w:val="EmptyCellLayoutStyle"/>
              <w:spacing w:after="0" w:line="240" w:lineRule="auto"/>
            </w:pPr>
          </w:p>
        </w:tc>
      </w:tr>
      <w:tr w:rsidR="001B2996" w14:paraId="5A7C9772" w14:textId="77777777" w:rsidTr="001B2996">
        <w:trPr>
          <w:trHeight w:val="239"/>
        </w:trPr>
        <w:tc>
          <w:tcPr>
            <w:tcW w:w="110" w:type="dxa"/>
          </w:tcPr>
          <w:p w14:paraId="0BD17BF6" w14:textId="77777777" w:rsidR="001B2996" w:rsidRDefault="001B2996" w:rsidP="006322C8">
            <w:pPr>
              <w:pStyle w:val="EmptyCellLayoutStyle"/>
              <w:spacing w:after="0" w:line="240" w:lineRule="auto"/>
            </w:pPr>
          </w:p>
        </w:tc>
        <w:tc>
          <w:tcPr>
            <w:tcW w:w="8892" w:type="dxa"/>
          </w:tcPr>
          <w:p w14:paraId="7E8D51AC" w14:textId="77777777" w:rsidR="001B2996" w:rsidRPr="00870738" w:rsidRDefault="001B2996" w:rsidP="006322C8">
            <w:pPr>
              <w:pStyle w:val="EmptyCellLayoutStyle"/>
              <w:spacing w:after="0" w:line="240" w:lineRule="auto"/>
              <w:rPr>
                <w:rFonts w:asciiTheme="minorHAnsi" w:hAnsiTheme="minorHAnsi"/>
                <w:sz w:val="20"/>
              </w:rPr>
            </w:pPr>
          </w:p>
        </w:tc>
        <w:tc>
          <w:tcPr>
            <w:tcW w:w="410" w:type="dxa"/>
          </w:tcPr>
          <w:p w14:paraId="0E83345D" w14:textId="77777777" w:rsidR="001B2996" w:rsidRDefault="001B2996" w:rsidP="006322C8">
            <w:pPr>
              <w:pStyle w:val="EmptyCellLayoutStyle"/>
              <w:spacing w:after="0" w:line="240" w:lineRule="auto"/>
            </w:pPr>
          </w:p>
        </w:tc>
      </w:tr>
      <w:tr w:rsidR="001B2996" w14:paraId="351C40E1" w14:textId="77777777" w:rsidTr="001B2996">
        <w:tc>
          <w:tcPr>
            <w:tcW w:w="110" w:type="dxa"/>
          </w:tcPr>
          <w:p w14:paraId="78CACB13" w14:textId="77777777" w:rsidR="001B2996" w:rsidRDefault="001B2996" w:rsidP="006322C8">
            <w:pPr>
              <w:pStyle w:val="EmptyCellLayoutStyle"/>
              <w:spacing w:after="0" w:line="240" w:lineRule="auto"/>
            </w:pPr>
          </w:p>
        </w:tc>
        <w:tc>
          <w:tcPr>
            <w:tcW w:w="8892"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
              <w:gridCol w:w="8874"/>
              <w:gridCol w:w="6"/>
              <w:gridCol w:w="6"/>
            </w:tblGrid>
            <w:tr w:rsidR="001B2996" w14:paraId="36801F5B" w14:textId="77777777" w:rsidTr="006322C8">
              <w:trPr>
                <w:trHeight w:val="120"/>
              </w:trPr>
              <w:tc>
                <w:tcPr>
                  <w:tcW w:w="211" w:type="dxa"/>
                </w:tcPr>
                <w:p w14:paraId="16DD8FDE" w14:textId="77777777" w:rsidR="001B2996" w:rsidRDefault="001B2996" w:rsidP="006322C8">
                  <w:pPr>
                    <w:pStyle w:val="EmptyCellLayoutStyle"/>
                    <w:spacing w:after="0" w:line="240" w:lineRule="auto"/>
                  </w:pPr>
                </w:p>
              </w:tc>
              <w:tc>
                <w:tcPr>
                  <w:tcW w:w="7788" w:type="dxa"/>
                </w:tcPr>
                <w:p w14:paraId="4CE4E3C8" w14:textId="77777777" w:rsidR="001B2996" w:rsidRDefault="001B2996" w:rsidP="006322C8">
                  <w:pPr>
                    <w:pStyle w:val="EmptyCellLayoutStyle"/>
                    <w:spacing w:after="0" w:line="240" w:lineRule="auto"/>
                  </w:pPr>
                </w:p>
              </w:tc>
              <w:tc>
                <w:tcPr>
                  <w:tcW w:w="12" w:type="dxa"/>
                </w:tcPr>
                <w:p w14:paraId="040348FA" w14:textId="77777777" w:rsidR="001B2996" w:rsidRDefault="001B2996" w:rsidP="006322C8">
                  <w:pPr>
                    <w:pStyle w:val="EmptyCellLayoutStyle"/>
                    <w:spacing w:after="0" w:line="240" w:lineRule="auto"/>
                  </w:pPr>
                </w:p>
              </w:tc>
              <w:tc>
                <w:tcPr>
                  <w:tcW w:w="261" w:type="dxa"/>
                </w:tcPr>
                <w:p w14:paraId="0D133FB8" w14:textId="77777777" w:rsidR="001B2996" w:rsidRDefault="001B2996" w:rsidP="006322C8">
                  <w:pPr>
                    <w:pStyle w:val="EmptyCellLayoutStyle"/>
                    <w:spacing w:after="0" w:line="240" w:lineRule="auto"/>
                  </w:pPr>
                </w:p>
              </w:tc>
            </w:tr>
            <w:tr w:rsidR="001B2996" w14:paraId="7CB9C5F2" w14:textId="77777777" w:rsidTr="006322C8">
              <w:tc>
                <w:tcPr>
                  <w:tcW w:w="211" w:type="dxa"/>
                </w:tcPr>
                <w:p w14:paraId="6C3FB1A9" w14:textId="77777777" w:rsidR="001B2996" w:rsidRDefault="001B2996" w:rsidP="006322C8">
                  <w:pPr>
                    <w:pStyle w:val="EmptyCellLayoutStyle"/>
                    <w:spacing w:after="0" w:line="240" w:lineRule="auto"/>
                  </w:pPr>
                </w:p>
              </w:tc>
              <w:tc>
                <w:tcPr>
                  <w:tcW w:w="7788" w:type="dxa"/>
                </w:tcPr>
                <w:tbl>
                  <w:tblPr>
                    <w:tblW w:w="8856" w:type="dxa"/>
                    <w:tblBorders>
                      <w:top w:val="nil"/>
                      <w:left w:val="nil"/>
                      <w:bottom w:val="nil"/>
                      <w:right w:val="nil"/>
                    </w:tblBorders>
                    <w:tblCellMar>
                      <w:left w:w="0" w:type="dxa"/>
                      <w:right w:w="0" w:type="dxa"/>
                    </w:tblCellMar>
                    <w:tblLook w:val="0000" w:firstRow="0" w:lastRow="0" w:firstColumn="0" w:lastColumn="0" w:noHBand="0" w:noVBand="0"/>
                  </w:tblPr>
                  <w:tblGrid>
                    <w:gridCol w:w="2698"/>
                    <w:gridCol w:w="1616"/>
                    <w:gridCol w:w="4542"/>
                  </w:tblGrid>
                  <w:tr w:rsidR="001B2996" w14:paraId="3AF5AB5D" w14:textId="77777777" w:rsidTr="006322C8">
                    <w:trPr>
                      <w:trHeight w:val="466"/>
                    </w:trPr>
                    <w:tc>
                      <w:tcPr>
                        <w:tcW w:w="26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8F84CC" w14:textId="77777777" w:rsidR="001B2996" w:rsidRPr="00870738" w:rsidRDefault="001B2996" w:rsidP="006322C8">
                        <w:r w:rsidRPr="00870738">
                          <w:rPr>
                            <w:rFonts w:eastAsia="Calibri"/>
                            <w:b/>
                            <w:i/>
                            <w:color w:val="000000"/>
                          </w:rPr>
                          <w:t xml:space="preserve">Pays </w:t>
                        </w:r>
                        <w:proofErr w:type="spellStart"/>
                        <w:r w:rsidRPr="00870738">
                          <w:rPr>
                            <w:rFonts w:eastAsia="Calibri"/>
                            <w:b/>
                            <w:i/>
                            <w:color w:val="000000"/>
                          </w:rPr>
                          <w:t>ou</w:t>
                        </w:r>
                        <w:proofErr w:type="spellEnd"/>
                        <w:r w:rsidRPr="00870738">
                          <w:rPr>
                            <w:rFonts w:eastAsia="Calibri"/>
                            <w:b/>
                            <w:i/>
                            <w:color w:val="000000"/>
                          </w:rPr>
                          <w:t xml:space="preserve"> Zone </w:t>
                        </w:r>
                        <w:proofErr w:type="spellStart"/>
                        <w:r w:rsidRPr="00870738">
                          <w:rPr>
                            <w:rFonts w:eastAsia="Calibri"/>
                            <w:b/>
                            <w:i/>
                            <w:color w:val="000000"/>
                          </w:rPr>
                          <w:t>géographique</w:t>
                        </w:r>
                        <w:proofErr w:type="spellEnd"/>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E66F3C" w14:textId="77777777" w:rsidR="001B2996" w:rsidRPr="00870738" w:rsidRDefault="001B2996" w:rsidP="006322C8">
                        <w:r w:rsidRPr="00870738">
                          <w:rPr>
                            <w:rFonts w:eastAsia="Calibri"/>
                            <w:b/>
                            <w:i/>
                            <w:color w:val="000000"/>
                          </w:rPr>
                          <w:t>MCC+MNC *</w:t>
                        </w:r>
                      </w:p>
                    </w:tc>
                    <w:tc>
                      <w:tcPr>
                        <w:tcW w:w="45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462491" w14:textId="77777777" w:rsidR="001B2996" w:rsidRPr="00870738" w:rsidRDefault="001B2996" w:rsidP="006322C8">
                        <w:r w:rsidRPr="00870738">
                          <w:rPr>
                            <w:rFonts w:eastAsia="Calibri"/>
                            <w:b/>
                            <w:i/>
                            <w:color w:val="000000"/>
                          </w:rPr>
                          <w:t xml:space="preserve">Nom de </w:t>
                        </w:r>
                        <w:proofErr w:type="spellStart"/>
                        <w:r w:rsidRPr="00870738">
                          <w:rPr>
                            <w:rFonts w:eastAsia="Calibri"/>
                            <w:b/>
                            <w:i/>
                            <w:color w:val="000000"/>
                          </w:rPr>
                          <w:t>Réseau</w:t>
                        </w:r>
                        <w:proofErr w:type="spellEnd"/>
                        <w:r w:rsidRPr="00870738">
                          <w:rPr>
                            <w:rFonts w:eastAsia="Calibri"/>
                            <w:b/>
                            <w:i/>
                            <w:color w:val="000000"/>
                          </w:rPr>
                          <w:t>/</w:t>
                        </w:r>
                        <w:proofErr w:type="spellStart"/>
                        <w:r w:rsidRPr="00870738">
                          <w:rPr>
                            <w:rFonts w:eastAsia="Calibri"/>
                            <w:b/>
                            <w:i/>
                            <w:color w:val="000000"/>
                          </w:rPr>
                          <w:t>Opérateur</w:t>
                        </w:r>
                        <w:proofErr w:type="spellEnd"/>
                      </w:p>
                    </w:tc>
                  </w:tr>
                  <w:tr w:rsidR="001B2996" w14:paraId="4812D65B" w14:textId="77777777" w:rsidTr="006322C8">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DBBDCB5" w14:textId="77777777" w:rsidR="001B2996" w:rsidRDefault="001B2996" w:rsidP="001B2996">
                        <w:pPr>
                          <w:spacing w:before="0"/>
                        </w:pPr>
                        <w:r>
                          <w:rPr>
                            <w:rFonts w:eastAsia="Calibri"/>
                            <w:b/>
                            <w:color w:val="000000"/>
                          </w:rPr>
                          <w:t>Canada LIR</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F085C" w14:textId="77777777" w:rsidR="001B2996" w:rsidRDefault="001B2996" w:rsidP="001B2996">
                        <w:pPr>
                          <w:spacing w:before="0"/>
                        </w:pPr>
                      </w:p>
                    </w:tc>
                    <w:tc>
                      <w:tcPr>
                        <w:tcW w:w="45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08DF4" w14:textId="77777777" w:rsidR="001B2996" w:rsidRDefault="001B2996" w:rsidP="001B2996">
                        <w:pPr>
                          <w:spacing w:before="0"/>
                        </w:pPr>
                      </w:p>
                    </w:tc>
                  </w:tr>
                  <w:tr w:rsidR="001B2996" w14:paraId="47661F12" w14:textId="77777777" w:rsidTr="006322C8">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5B63FB2" w14:textId="77777777" w:rsidR="001B2996" w:rsidRDefault="001B2996" w:rsidP="001B2996">
                        <w:pPr>
                          <w:spacing w:before="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652F4" w14:textId="77777777" w:rsidR="001B2996" w:rsidRDefault="001B2996" w:rsidP="001B2996">
                        <w:pPr>
                          <w:spacing w:before="0"/>
                          <w:jc w:val="center"/>
                        </w:pPr>
                        <w:r>
                          <w:rPr>
                            <w:rFonts w:eastAsia="Calibri"/>
                            <w:color w:val="000000"/>
                          </w:rPr>
                          <w:t>302 250</w:t>
                        </w:r>
                      </w:p>
                    </w:tc>
                    <w:tc>
                      <w:tcPr>
                        <w:tcW w:w="45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991276" w14:textId="77777777" w:rsidR="001B2996" w:rsidRDefault="001B2996" w:rsidP="001B2996">
                        <w:pPr>
                          <w:spacing w:before="0"/>
                        </w:pPr>
                        <w:r>
                          <w:rPr>
                            <w:rFonts w:eastAsia="Calibri"/>
                            <w:color w:val="000000"/>
                          </w:rPr>
                          <w:t>Bell Mobility</w:t>
                        </w:r>
                      </w:p>
                    </w:tc>
                  </w:tr>
                  <w:tr w:rsidR="001B2996" w14:paraId="6AFB3759" w14:textId="77777777" w:rsidTr="006322C8">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3C2C617" w14:textId="77777777" w:rsidR="001B2996" w:rsidRDefault="001B2996" w:rsidP="001B2996">
                        <w:pPr>
                          <w:spacing w:before="0"/>
                        </w:pPr>
                        <w:proofErr w:type="spellStart"/>
                        <w:r>
                          <w:rPr>
                            <w:rFonts w:eastAsia="Calibri"/>
                            <w:b/>
                            <w:color w:val="000000"/>
                          </w:rPr>
                          <w:t>Japon</w:t>
                        </w:r>
                        <w:proofErr w:type="spellEnd"/>
                        <w:r>
                          <w:rPr>
                            <w:rFonts w:eastAsia="Calibri"/>
                            <w:b/>
                            <w:color w:val="000000"/>
                          </w:rPr>
                          <w:t xml:space="preserve">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61DF2" w14:textId="77777777" w:rsidR="001B2996" w:rsidRDefault="001B2996" w:rsidP="001B2996">
                        <w:pPr>
                          <w:spacing w:before="0"/>
                        </w:pPr>
                      </w:p>
                    </w:tc>
                    <w:tc>
                      <w:tcPr>
                        <w:tcW w:w="45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7B299" w14:textId="77777777" w:rsidR="001B2996" w:rsidRDefault="001B2996" w:rsidP="001B2996">
                        <w:pPr>
                          <w:spacing w:before="0"/>
                        </w:pPr>
                      </w:p>
                    </w:tc>
                  </w:tr>
                  <w:tr w:rsidR="001B2996" w14:paraId="597479F3" w14:textId="77777777" w:rsidTr="006322C8">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2875223" w14:textId="77777777" w:rsidR="001B2996" w:rsidRDefault="001B2996" w:rsidP="001B2996">
                        <w:pPr>
                          <w:spacing w:before="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6D105" w14:textId="77777777" w:rsidR="001B2996" w:rsidRDefault="001B2996" w:rsidP="001B2996">
                        <w:pPr>
                          <w:spacing w:before="0"/>
                          <w:jc w:val="center"/>
                        </w:pPr>
                        <w:r>
                          <w:rPr>
                            <w:rFonts w:eastAsia="Calibri"/>
                            <w:color w:val="000000"/>
                          </w:rPr>
                          <w:t>441 213</w:t>
                        </w:r>
                      </w:p>
                    </w:tc>
                    <w:tc>
                      <w:tcPr>
                        <w:tcW w:w="45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6D9184" w14:textId="77777777" w:rsidR="001B2996" w:rsidRDefault="001B2996" w:rsidP="001B2996">
                        <w:pPr>
                          <w:spacing w:before="0"/>
                        </w:pPr>
                        <w:r>
                          <w:rPr>
                            <w:rFonts w:eastAsia="Calibri"/>
                            <w:color w:val="000000"/>
                          </w:rPr>
                          <w:t>Hokkaido Telecommunication Network Co., Inc.</w:t>
                        </w:r>
                      </w:p>
                    </w:tc>
                  </w:tr>
                  <w:tr w:rsidR="001B2996" w14:paraId="280D342D" w14:textId="77777777" w:rsidTr="006322C8">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4774900" w14:textId="77777777" w:rsidR="001B2996" w:rsidRDefault="001B2996" w:rsidP="001B2996">
                        <w:pPr>
                          <w:spacing w:before="0"/>
                        </w:pPr>
                        <w:proofErr w:type="spellStart"/>
                        <w:r>
                          <w:rPr>
                            <w:rFonts w:eastAsia="Calibri"/>
                            <w:b/>
                            <w:color w:val="000000"/>
                          </w:rPr>
                          <w:t>Ouganda</w:t>
                        </w:r>
                        <w:proofErr w:type="spellEnd"/>
                        <w:r>
                          <w:rPr>
                            <w:rFonts w:eastAsia="Calibri"/>
                            <w:b/>
                            <w:color w:val="000000"/>
                          </w:rPr>
                          <w:t xml:space="preserve">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86A27" w14:textId="77777777" w:rsidR="001B2996" w:rsidRDefault="001B2996" w:rsidP="001B2996">
                        <w:pPr>
                          <w:spacing w:before="0"/>
                        </w:pPr>
                      </w:p>
                    </w:tc>
                    <w:tc>
                      <w:tcPr>
                        <w:tcW w:w="45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D3C40" w14:textId="77777777" w:rsidR="001B2996" w:rsidRDefault="001B2996" w:rsidP="001B2996">
                        <w:pPr>
                          <w:spacing w:before="0"/>
                        </w:pPr>
                      </w:p>
                    </w:tc>
                  </w:tr>
                  <w:tr w:rsidR="001B2996" w14:paraId="68535290" w14:textId="77777777" w:rsidTr="006322C8">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D975C6B" w14:textId="77777777" w:rsidR="001B2996" w:rsidRDefault="001B2996" w:rsidP="001B2996">
                        <w:pPr>
                          <w:spacing w:before="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145F1" w14:textId="77777777" w:rsidR="001B2996" w:rsidRDefault="001B2996" w:rsidP="001B2996">
                        <w:pPr>
                          <w:spacing w:before="0"/>
                          <w:jc w:val="center"/>
                        </w:pPr>
                        <w:r>
                          <w:rPr>
                            <w:rFonts w:eastAsia="Calibri"/>
                            <w:color w:val="000000"/>
                          </w:rPr>
                          <w:t>641 08</w:t>
                        </w:r>
                      </w:p>
                    </w:tc>
                    <w:tc>
                      <w:tcPr>
                        <w:tcW w:w="45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A51CEB" w14:textId="77777777" w:rsidR="001B2996" w:rsidRDefault="001B2996" w:rsidP="001B2996">
                        <w:pPr>
                          <w:spacing w:before="0"/>
                        </w:pPr>
                        <w:proofErr w:type="spellStart"/>
                        <w:r>
                          <w:rPr>
                            <w:rFonts w:eastAsia="Calibri"/>
                            <w:color w:val="000000"/>
                          </w:rPr>
                          <w:t>Talkio</w:t>
                        </w:r>
                        <w:proofErr w:type="spellEnd"/>
                        <w:r>
                          <w:rPr>
                            <w:rFonts w:eastAsia="Calibri"/>
                            <w:color w:val="000000"/>
                          </w:rPr>
                          <w:t xml:space="preserve"> Mobile Limited</w:t>
                        </w:r>
                      </w:p>
                    </w:tc>
                  </w:tr>
                </w:tbl>
                <w:p w14:paraId="5F934D6E" w14:textId="77777777" w:rsidR="001B2996" w:rsidRDefault="001B2996" w:rsidP="006322C8"/>
              </w:tc>
              <w:tc>
                <w:tcPr>
                  <w:tcW w:w="12" w:type="dxa"/>
                </w:tcPr>
                <w:p w14:paraId="310E5D1D" w14:textId="77777777" w:rsidR="001B2996" w:rsidRDefault="001B2996" w:rsidP="006322C8">
                  <w:pPr>
                    <w:pStyle w:val="EmptyCellLayoutStyle"/>
                    <w:spacing w:after="0" w:line="240" w:lineRule="auto"/>
                  </w:pPr>
                </w:p>
              </w:tc>
              <w:tc>
                <w:tcPr>
                  <w:tcW w:w="261" w:type="dxa"/>
                </w:tcPr>
                <w:p w14:paraId="0F16E772" w14:textId="77777777" w:rsidR="001B2996" w:rsidRDefault="001B2996" w:rsidP="006322C8">
                  <w:pPr>
                    <w:pStyle w:val="EmptyCellLayoutStyle"/>
                    <w:spacing w:after="0" w:line="240" w:lineRule="auto"/>
                  </w:pPr>
                </w:p>
              </w:tc>
            </w:tr>
            <w:tr w:rsidR="001B2996" w14:paraId="7832A5A0" w14:textId="77777777" w:rsidTr="006322C8">
              <w:trPr>
                <w:trHeight w:val="323"/>
              </w:trPr>
              <w:tc>
                <w:tcPr>
                  <w:tcW w:w="211" w:type="dxa"/>
                </w:tcPr>
                <w:p w14:paraId="7DEBC454" w14:textId="77777777" w:rsidR="001B2996" w:rsidRDefault="001B2996" w:rsidP="006322C8">
                  <w:pPr>
                    <w:pStyle w:val="EmptyCellLayoutStyle"/>
                    <w:spacing w:after="0" w:line="240" w:lineRule="auto"/>
                  </w:pPr>
                </w:p>
              </w:tc>
              <w:tc>
                <w:tcPr>
                  <w:tcW w:w="7788" w:type="dxa"/>
                </w:tcPr>
                <w:p w14:paraId="58D7CE9D" w14:textId="77777777" w:rsidR="001B2996" w:rsidRDefault="001B2996" w:rsidP="006322C8">
                  <w:pPr>
                    <w:pStyle w:val="EmptyCellLayoutStyle"/>
                    <w:spacing w:after="0" w:line="240" w:lineRule="auto"/>
                  </w:pPr>
                </w:p>
              </w:tc>
              <w:tc>
                <w:tcPr>
                  <w:tcW w:w="12" w:type="dxa"/>
                </w:tcPr>
                <w:p w14:paraId="6A1E3FDD" w14:textId="77777777" w:rsidR="001B2996" w:rsidRDefault="001B2996" w:rsidP="006322C8">
                  <w:pPr>
                    <w:pStyle w:val="EmptyCellLayoutStyle"/>
                    <w:spacing w:after="0" w:line="240" w:lineRule="auto"/>
                  </w:pPr>
                </w:p>
              </w:tc>
              <w:tc>
                <w:tcPr>
                  <w:tcW w:w="261" w:type="dxa"/>
                </w:tcPr>
                <w:p w14:paraId="2584F188" w14:textId="77777777" w:rsidR="001B2996" w:rsidRDefault="001B2996" w:rsidP="006322C8">
                  <w:pPr>
                    <w:pStyle w:val="EmptyCellLayoutStyle"/>
                    <w:spacing w:after="0" w:line="240" w:lineRule="auto"/>
                  </w:pPr>
                </w:p>
              </w:tc>
            </w:tr>
            <w:tr w:rsidR="001B2996" w14:paraId="26302573" w14:textId="77777777" w:rsidTr="006322C8">
              <w:trPr>
                <w:trHeight w:val="688"/>
              </w:trPr>
              <w:tc>
                <w:tcPr>
                  <w:tcW w:w="211" w:type="dxa"/>
                </w:tcPr>
                <w:p w14:paraId="4A08E64F" w14:textId="77777777" w:rsidR="001B2996" w:rsidRDefault="001B2996" w:rsidP="006322C8">
                  <w:pPr>
                    <w:pStyle w:val="EmptyCellLayoutStyle"/>
                    <w:spacing w:after="0" w:line="240" w:lineRule="auto"/>
                  </w:pPr>
                </w:p>
              </w:tc>
              <w:tc>
                <w:tcPr>
                  <w:tcW w:w="7788" w:type="dxa"/>
                  <w:gridSpan w:val="2"/>
                </w:tcPr>
                <w:tbl>
                  <w:tblPr>
                    <w:tblW w:w="0" w:type="auto"/>
                    <w:tblCellMar>
                      <w:left w:w="0" w:type="dxa"/>
                      <w:right w:w="0" w:type="dxa"/>
                    </w:tblCellMar>
                    <w:tblLook w:val="0000" w:firstRow="0" w:lastRow="0" w:firstColumn="0" w:lastColumn="0" w:noHBand="0" w:noVBand="0"/>
                  </w:tblPr>
                  <w:tblGrid>
                    <w:gridCol w:w="8595"/>
                  </w:tblGrid>
                  <w:tr w:rsidR="001B2996" w14:paraId="60B2DC8D" w14:textId="77777777" w:rsidTr="006322C8">
                    <w:trPr>
                      <w:trHeight w:val="610"/>
                    </w:trPr>
                    <w:tc>
                      <w:tcPr>
                        <w:tcW w:w="8595" w:type="dxa"/>
                        <w:tcBorders>
                          <w:top w:val="nil"/>
                          <w:left w:val="nil"/>
                          <w:bottom w:val="nil"/>
                          <w:right w:val="nil"/>
                        </w:tcBorders>
                        <w:tcMar>
                          <w:top w:w="39" w:type="dxa"/>
                          <w:left w:w="39" w:type="dxa"/>
                          <w:bottom w:w="39" w:type="dxa"/>
                          <w:right w:w="39" w:type="dxa"/>
                        </w:tcMar>
                      </w:tcPr>
                      <w:p w14:paraId="52782FDA" w14:textId="77777777" w:rsidR="001B2996" w:rsidRDefault="001B2996" w:rsidP="001B2996">
                        <w:pPr>
                          <w:spacing w:before="0"/>
                        </w:pPr>
                        <w:r>
                          <w:rPr>
                            <w:rFonts w:ascii="Arial" w:eastAsia="Arial" w:hAnsi="Arial"/>
                            <w:color w:val="000000"/>
                            <w:sz w:val="16"/>
                          </w:rPr>
                          <w:t>____________</w:t>
                        </w:r>
                      </w:p>
                      <w:p w14:paraId="67D09F27" w14:textId="77777777" w:rsidR="001B2996" w:rsidRDefault="001B2996" w:rsidP="001B2996">
                        <w:pPr>
                          <w:spacing w:before="0"/>
                        </w:pPr>
                        <w:r>
                          <w:rPr>
                            <w:rFonts w:eastAsia="Calibri"/>
                            <w:color w:val="000000"/>
                            <w:sz w:val="16"/>
                          </w:rPr>
                          <w:t>*</w:t>
                        </w:r>
                        <w:r>
                          <w:rPr>
                            <w:rFonts w:eastAsia="Calibri"/>
                            <w:color w:val="000000"/>
                            <w:sz w:val="18"/>
                          </w:rPr>
                          <w:t xml:space="preserve">                  MCC:  Mobile Country Code / </w:t>
                        </w:r>
                        <w:proofErr w:type="spellStart"/>
                        <w:r>
                          <w:rPr>
                            <w:rFonts w:eastAsia="Calibri"/>
                            <w:color w:val="000000"/>
                            <w:sz w:val="18"/>
                          </w:rPr>
                          <w:t>Indicatif</w:t>
                        </w:r>
                        <w:proofErr w:type="spellEnd"/>
                        <w:r>
                          <w:rPr>
                            <w:rFonts w:eastAsia="Calibri"/>
                            <w:color w:val="000000"/>
                            <w:sz w:val="18"/>
                          </w:rPr>
                          <w:t xml:space="preserve"> de pays du mobile / </w:t>
                        </w:r>
                        <w:proofErr w:type="spellStart"/>
                        <w:r>
                          <w:rPr>
                            <w:rFonts w:eastAsia="Calibri"/>
                            <w:color w:val="000000"/>
                            <w:sz w:val="18"/>
                          </w:rPr>
                          <w:t>Indicativo</w:t>
                        </w:r>
                        <w:proofErr w:type="spellEnd"/>
                        <w:r>
                          <w:rPr>
                            <w:rFonts w:eastAsia="Calibri"/>
                            <w:color w:val="000000"/>
                            <w:sz w:val="18"/>
                          </w:rPr>
                          <w:t xml:space="preserve"> de </w:t>
                        </w:r>
                        <w:proofErr w:type="spellStart"/>
                        <w:r>
                          <w:rPr>
                            <w:rFonts w:eastAsia="Calibri"/>
                            <w:color w:val="000000"/>
                            <w:sz w:val="18"/>
                          </w:rPr>
                          <w:t>país</w:t>
                        </w:r>
                        <w:proofErr w:type="spellEnd"/>
                        <w:r>
                          <w:rPr>
                            <w:rFonts w:eastAsia="Calibri"/>
                            <w:color w:val="000000"/>
                            <w:sz w:val="18"/>
                          </w:rPr>
                          <w:t xml:space="preserve"> para </w:t>
                        </w:r>
                        <w:proofErr w:type="spellStart"/>
                        <w:r>
                          <w:rPr>
                            <w:rFonts w:eastAsia="Calibri"/>
                            <w:color w:val="000000"/>
                            <w:sz w:val="18"/>
                          </w:rPr>
                          <w:t>el</w:t>
                        </w:r>
                        <w:proofErr w:type="spellEnd"/>
                        <w:r>
                          <w:rPr>
                            <w:rFonts w:eastAsia="Calibri"/>
                            <w:color w:val="000000"/>
                            <w:sz w:val="18"/>
                          </w:rPr>
                          <w:t xml:space="preserve"> </w:t>
                        </w:r>
                        <w:proofErr w:type="spellStart"/>
                        <w:r>
                          <w:rPr>
                            <w:rFonts w:eastAsia="Calibri"/>
                            <w:color w:val="000000"/>
                            <w:sz w:val="18"/>
                          </w:rPr>
                          <w:t>servicio</w:t>
                        </w:r>
                        <w:proofErr w:type="spellEnd"/>
                        <w:r>
                          <w:rPr>
                            <w:rFonts w:eastAsia="Calibri"/>
                            <w:color w:val="000000"/>
                            <w:sz w:val="18"/>
                          </w:rPr>
                          <w:t xml:space="preserve"> </w:t>
                        </w:r>
                        <w:proofErr w:type="spellStart"/>
                        <w:r>
                          <w:rPr>
                            <w:rFonts w:eastAsia="Calibri"/>
                            <w:color w:val="000000"/>
                            <w:sz w:val="18"/>
                          </w:rPr>
                          <w:t>móvil</w:t>
                        </w:r>
                        <w:proofErr w:type="spellEnd"/>
                      </w:p>
                      <w:p w14:paraId="497676A8" w14:textId="77777777" w:rsidR="001B2996" w:rsidRDefault="001B2996" w:rsidP="001B2996">
                        <w:pPr>
                          <w:spacing w:before="0"/>
                        </w:pPr>
                        <w:r>
                          <w:rPr>
                            <w:rFonts w:eastAsia="Calibri"/>
                            <w:color w:val="000000"/>
                            <w:sz w:val="18"/>
                          </w:rPr>
                          <w:t xml:space="preserve">                    MNC:  Mobile Network Code / Code de </w:t>
                        </w:r>
                        <w:proofErr w:type="spellStart"/>
                        <w:r>
                          <w:rPr>
                            <w:rFonts w:eastAsia="Calibri"/>
                            <w:color w:val="000000"/>
                            <w:sz w:val="18"/>
                          </w:rPr>
                          <w:t>réseau</w:t>
                        </w:r>
                        <w:proofErr w:type="spellEnd"/>
                        <w:r>
                          <w:rPr>
                            <w:rFonts w:eastAsia="Calibri"/>
                            <w:color w:val="000000"/>
                            <w:sz w:val="18"/>
                          </w:rPr>
                          <w:t xml:space="preserve"> mobile / </w:t>
                        </w:r>
                        <w:proofErr w:type="spellStart"/>
                        <w:r>
                          <w:rPr>
                            <w:rFonts w:eastAsia="Calibri"/>
                            <w:color w:val="000000"/>
                            <w:sz w:val="18"/>
                          </w:rPr>
                          <w:t>Indicativo</w:t>
                        </w:r>
                        <w:proofErr w:type="spellEnd"/>
                        <w:r>
                          <w:rPr>
                            <w:rFonts w:eastAsia="Calibri"/>
                            <w:color w:val="000000"/>
                            <w:sz w:val="18"/>
                          </w:rPr>
                          <w:t xml:space="preserve"> de red para </w:t>
                        </w:r>
                        <w:proofErr w:type="spellStart"/>
                        <w:r>
                          <w:rPr>
                            <w:rFonts w:eastAsia="Calibri"/>
                            <w:color w:val="000000"/>
                            <w:sz w:val="18"/>
                          </w:rPr>
                          <w:t>el</w:t>
                        </w:r>
                        <w:proofErr w:type="spellEnd"/>
                        <w:r>
                          <w:rPr>
                            <w:rFonts w:eastAsia="Calibri"/>
                            <w:color w:val="000000"/>
                            <w:sz w:val="18"/>
                          </w:rPr>
                          <w:t xml:space="preserve"> </w:t>
                        </w:r>
                        <w:proofErr w:type="spellStart"/>
                        <w:r>
                          <w:rPr>
                            <w:rFonts w:eastAsia="Calibri"/>
                            <w:color w:val="000000"/>
                            <w:sz w:val="18"/>
                          </w:rPr>
                          <w:t>servicio</w:t>
                        </w:r>
                        <w:proofErr w:type="spellEnd"/>
                        <w:r>
                          <w:rPr>
                            <w:rFonts w:eastAsia="Calibri"/>
                            <w:color w:val="000000"/>
                            <w:sz w:val="18"/>
                          </w:rPr>
                          <w:t xml:space="preserve"> </w:t>
                        </w:r>
                        <w:proofErr w:type="spellStart"/>
                        <w:r>
                          <w:rPr>
                            <w:rFonts w:eastAsia="Calibri"/>
                            <w:color w:val="000000"/>
                            <w:sz w:val="18"/>
                          </w:rPr>
                          <w:t>móvil</w:t>
                        </w:r>
                        <w:proofErr w:type="spellEnd"/>
                      </w:p>
                    </w:tc>
                  </w:tr>
                </w:tbl>
                <w:p w14:paraId="48C3FF0A" w14:textId="77777777" w:rsidR="001B2996" w:rsidRDefault="001B2996" w:rsidP="006322C8"/>
              </w:tc>
              <w:tc>
                <w:tcPr>
                  <w:tcW w:w="261" w:type="dxa"/>
                </w:tcPr>
                <w:p w14:paraId="221BF91A" w14:textId="77777777" w:rsidR="001B2996" w:rsidRDefault="001B2996" w:rsidP="006322C8">
                  <w:pPr>
                    <w:pStyle w:val="EmptyCellLayoutStyle"/>
                    <w:spacing w:after="0" w:line="240" w:lineRule="auto"/>
                  </w:pPr>
                </w:p>
              </w:tc>
            </w:tr>
          </w:tbl>
          <w:p w14:paraId="20197FCD" w14:textId="77777777" w:rsidR="001B2996" w:rsidRDefault="001B2996" w:rsidP="006322C8"/>
        </w:tc>
        <w:tc>
          <w:tcPr>
            <w:tcW w:w="410" w:type="dxa"/>
          </w:tcPr>
          <w:p w14:paraId="0D4898D8" w14:textId="77777777" w:rsidR="001B2996" w:rsidRDefault="001B2996" w:rsidP="006322C8">
            <w:pPr>
              <w:pStyle w:val="EmptyCellLayoutStyle"/>
              <w:spacing w:after="0" w:line="240" w:lineRule="auto"/>
            </w:pPr>
          </w:p>
        </w:tc>
      </w:tr>
    </w:tbl>
    <w:p w14:paraId="17F1CA3D" w14:textId="77777777" w:rsidR="001B2996" w:rsidRDefault="001B2996" w:rsidP="001B2996">
      <w:pPr>
        <w:rPr>
          <w:sz w:val="0"/>
        </w:rPr>
      </w:pPr>
    </w:p>
    <w:p w14:paraId="43078F1A" w14:textId="77777777" w:rsidR="001B2996" w:rsidRPr="001B2996" w:rsidRDefault="001B2996" w:rsidP="0019360C"/>
    <w:p w14:paraId="10AF2B25" w14:textId="4F6AFD98" w:rsidR="001B2996" w:rsidRDefault="001B2996">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49E916D5" w14:textId="77777777" w:rsidR="001B2996" w:rsidRPr="007C1B11" w:rsidRDefault="001B2996" w:rsidP="001B2996">
      <w:pPr>
        <w:pStyle w:val="Heading20"/>
        <w:rPr>
          <w:rFonts w:asciiTheme="minorHAnsi" w:hAnsiTheme="minorHAnsi"/>
          <w:szCs w:val="28"/>
        </w:rPr>
      </w:pPr>
      <w:bookmarkStart w:id="975" w:name="_Toc402878819"/>
      <w:bookmarkStart w:id="976" w:name="_Toc436994436"/>
      <w:bookmarkStart w:id="977" w:name="_Toc458670027"/>
      <w:bookmarkStart w:id="978" w:name="_Toc458670620"/>
      <w:r w:rsidRPr="007C1B11">
        <w:rPr>
          <w:rFonts w:asciiTheme="minorHAnsi" w:hAnsiTheme="minorHAnsi"/>
          <w:szCs w:val="28"/>
        </w:rPr>
        <w:lastRenderedPageBreak/>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bookmarkEnd w:id="975"/>
      <w:bookmarkEnd w:id="976"/>
      <w:bookmarkEnd w:id="977"/>
      <w:bookmarkEnd w:id="978"/>
    </w:p>
    <w:p w14:paraId="0E1DCCD0" w14:textId="77777777" w:rsidR="001B2996" w:rsidRDefault="001B2996" w:rsidP="001B2996">
      <w:pPr>
        <w:keepNext/>
        <w:tabs>
          <w:tab w:val="right" w:pos="1021"/>
          <w:tab w:val="left" w:pos="1701"/>
          <w:tab w:val="left" w:pos="2268"/>
        </w:tabs>
        <w:spacing w:before="240"/>
        <w:jc w:val="center"/>
        <w:rPr>
          <w:lang w:val="fr-CH"/>
        </w:rPr>
      </w:pPr>
      <w:r w:rsidRPr="007B7B31">
        <w:rPr>
          <w:lang w:val="fr-CH"/>
        </w:rPr>
        <w:t>(Annexe au Bulletin d'exploitation de l'UIT N° 1060</w:t>
      </w:r>
      <w:r>
        <w:rPr>
          <w:lang w:val="fr-CH"/>
        </w:rPr>
        <w:t xml:space="preserve"> – 15.IX.2014)</w:t>
      </w:r>
      <w:r>
        <w:rPr>
          <w:lang w:val="fr-CH"/>
        </w:rPr>
        <w:br/>
        <w:t>(Amendement N° 157</w:t>
      </w:r>
      <w:r w:rsidRPr="007B7B31">
        <w:rPr>
          <w:lang w:val="fr-CH"/>
        </w:rPr>
        <w:t>)</w:t>
      </w:r>
    </w:p>
    <w:p w14:paraId="2846FC77" w14:textId="77777777" w:rsidR="001B2996" w:rsidRPr="007B7B31" w:rsidRDefault="001B2996" w:rsidP="001B2996">
      <w:pPr>
        <w:keepNext/>
        <w:tabs>
          <w:tab w:val="right" w:pos="1021"/>
          <w:tab w:val="left" w:pos="1701"/>
          <w:tab w:val="left" w:pos="2268"/>
        </w:tabs>
        <w:spacing w:after="120"/>
        <w:jc w:val="center"/>
        <w:rPr>
          <w:lang w:val="fr-CH"/>
        </w:rPr>
      </w:pPr>
    </w:p>
    <w:tbl>
      <w:tblPr>
        <w:tblW w:w="9498" w:type="dxa"/>
        <w:tblLayout w:type="fixed"/>
        <w:tblLook w:val="04A0" w:firstRow="1" w:lastRow="0" w:firstColumn="1" w:lastColumn="0" w:noHBand="0" w:noVBand="1"/>
      </w:tblPr>
      <w:tblGrid>
        <w:gridCol w:w="3544"/>
        <w:gridCol w:w="2576"/>
        <w:gridCol w:w="3378"/>
      </w:tblGrid>
      <w:tr w:rsidR="001B2996" w:rsidRPr="007B7B31" w14:paraId="657843DF" w14:textId="77777777" w:rsidTr="006322C8">
        <w:trPr>
          <w:cantSplit/>
          <w:tblHeader/>
        </w:trPr>
        <w:tc>
          <w:tcPr>
            <w:tcW w:w="3544" w:type="dxa"/>
            <w:hideMark/>
          </w:tcPr>
          <w:p w14:paraId="46501DD9" w14:textId="77777777" w:rsidR="001B2996" w:rsidRPr="007B7B31" w:rsidRDefault="001B2996" w:rsidP="006322C8">
            <w:pPr>
              <w:rPr>
                <w:lang w:val="fr-CH"/>
              </w:rPr>
            </w:pPr>
            <w:r w:rsidRPr="007B7B31">
              <w:rPr>
                <w:rFonts w:cs="Arial"/>
                <w:b/>
                <w:bCs/>
                <w:i/>
                <w:iCs/>
                <w:lang w:val="fr-FR"/>
              </w:rPr>
              <w:t>Pays ou zone/code ISO</w:t>
            </w:r>
          </w:p>
        </w:tc>
        <w:tc>
          <w:tcPr>
            <w:tcW w:w="2576" w:type="dxa"/>
            <w:hideMark/>
          </w:tcPr>
          <w:p w14:paraId="0A95E5A7" w14:textId="77777777" w:rsidR="001B2996" w:rsidRPr="007B7B31" w:rsidRDefault="001B2996" w:rsidP="006322C8">
            <w:pPr>
              <w:jc w:val="center"/>
            </w:pPr>
            <w:r w:rsidRPr="007B7B31">
              <w:rPr>
                <w:rFonts w:cs="Arial"/>
                <w:b/>
                <w:bCs/>
                <w:i/>
                <w:iCs/>
                <w:lang w:val="fr-FR"/>
              </w:rPr>
              <w:t>Code de la Société</w:t>
            </w:r>
          </w:p>
        </w:tc>
        <w:tc>
          <w:tcPr>
            <w:tcW w:w="3378" w:type="dxa"/>
            <w:hideMark/>
          </w:tcPr>
          <w:p w14:paraId="3397E6A6" w14:textId="77777777" w:rsidR="001B2996" w:rsidRPr="007B7B31" w:rsidRDefault="001B2996" w:rsidP="006322C8">
            <w:pPr>
              <w:rPr>
                <w:b/>
                <w:bCs/>
                <w:i/>
                <w:iCs/>
              </w:rPr>
            </w:pPr>
            <w:r w:rsidRPr="007B7B31">
              <w:rPr>
                <w:b/>
                <w:bCs/>
                <w:i/>
                <w:iCs/>
              </w:rPr>
              <w:t>Contact</w:t>
            </w:r>
          </w:p>
        </w:tc>
      </w:tr>
      <w:tr w:rsidR="001B2996" w:rsidRPr="007B7B31" w14:paraId="71DE23DF" w14:textId="77777777" w:rsidTr="006322C8">
        <w:trPr>
          <w:cantSplit/>
          <w:tblHeader/>
        </w:trPr>
        <w:tc>
          <w:tcPr>
            <w:tcW w:w="3544" w:type="dxa"/>
            <w:tcBorders>
              <w:top w:val="nil"/>
              <w:left w:val="nil"/>
              <w:bottom w:val="single" w:sz="4" w:space="0" w:color="auto"/>
              <w:right w:val="nil"/>
            </w:tcBorders>
            <w:hideMark/>
          </w:tcPr>
          <w:p w14:paraId="51D0AC7C" w14:textId="77777777" w:rsidR="001B2996" w:rsidRPr="007B7B31" w:rsidRDefault="001B2996" w:rsidP="006322C8">
            <w:pPr>
              <w:rPr>
                <w:lang w:val="fr-CH"/>
              </w:rPr>
            </w:pPr>
            <w:r w:rsidRPr="007B7B31">
              <w:rPr>
                <w:rFonts w:cs="Arial"/>
                <w:b/>
                <w:bCs/>
                <w:i/>
                <w:iCs/>
                <w:lang w:val="fr-FR"/>
              </w:rPr>
              <w:t>Nom de la société/Adresse</w:t>
            </w:r>
          </w:p>
        </w:tc>
        <w:tc>
          <w:tcPr>
            <w:tcW w:w="2576" w:type="dxa"/>
            <w:tcBorders>
              <w:top w:val="nil"/>
              <w:left w:val="nil"/>
              <w:bottom w:val="single" w:sz="4" w:space="0" w:color="auto"/>
              <w:right w:val="nil"/>
            </w:tcBorders>
            <w:hideMark/>
          </w:tcPr>
          <w:p w14:paraId="4D75EF28" w14:textId="77777777" w:rsidR="001B2996" w:rsidRPr="007B7B31" w:rsidRDefault="001B2996" w:rsidP="006322C8">
            <w:pPr>
              <w:jc w:val="center"/>
              <w:rPr>
                <w:b/>
                <w:bCs/>
                <w:i/>
                <w:iCs/>
              </w:rPr>
            </w:pPr>
            <w:r w:rsidRPr="007B7B31">
              <w:rPr>
                <w:b/>
                <w:bCs/>
                <w:i/>
                <w:iCs/>
              </w:rPr>
              <w:t xml:space="preserve">(code de </w:t>
            </w:r>
            <w:proofErr w:type="spellStart"/>
            <w:r w:rsidRPr="007B7B31">
              <w:rPr>
                <w:b/>
                <w:bCs/>
                <w:i/>
                <w:iCs/>
              </w:rPr>
              <w:t>l'exploitant</w:t>
            </w:r>
            <w:proofErr w:type="spellEnd"/>
            <w:r w:rsidRPr="007B7B31">
              <w:rPr>
                <w:b/>
                <w:bCs/>
                <w:i/>
                <w:iCs/>
              </w:rPr>
              <w:t>)</w:t>
            </w:r>
          </w:p>
        </w:tc>
        <w:tc>
          <w:tcPr>
            <w:tcW w:w="3378" w:type="dxa"/>
            <w:tcBorders>
              <w:top w:val="nil"/>
              <w:left w:val="nil"/>
              <w:bottom w:val="single" w:sz="4" w:space="0" w:color="auto"/>
              <w:right w:val="nil"/>
            </w:tcBorders>
          </w:tcPr>
          <w:p w14:paraId="4064B0C4" w14:textId="77777777" w:rsidR="001B2996" w:rsidRPr="007B7B31" w:rsidRDefault="001B2996" w:rsidP="006322C8"/>
        </w:tc>
      </w:tr>
    </w:tbl>
    <w:p w14:paraId="72130597" w14:textId="77777777" w:rsidR="001B2996" w:rsidRDefault="001B2996" w:rsidP="001B2996">
      <w:pPr>
        <w:tabs>
          <w:tab w:val="left" w:pos="3686"/>
        </w:tabs>
        <w:rPr>
          <w:rFonts w:eastAsia="SimSun"/>
          <w:b/>
          <w:bCs/>
          <w:i/>
          <w:iCs/>
        </w:rPr>
      </w:pPr>
    </w:p>
    <w:p w14:paraId="5ECA5B21" w14:textId="77777777" w:rsidR="001B2996" w:rsidRDefault="001B2996" w:rsidP="001B2996">
      <w:pPr>
        <w:tabs>
          <w:tab w:val="left" w:pos="3686"/>
        </w:tabs>
        <w:rPr>
          <w:rFonts w:cs="Calibri"/>
          <w:b/>
          <w:lang w:val="fr-FR"/>
        </w:rPr>
      </w:pPr>
      <w:r w:rsidRPr="007B7B31">
        <w:rPr>
          <w:rFonts w:eastAsia="SimSun" w:cs="Arial"/>
          <w:b/>
          <w:bCs/>
          <w:i/>
          <w:iCs/>
          <w:color w:val="000000"/>
          <w:lang w:val="fr-FR"/>
        </w:rPr>
        <w:t>Allemagne (République fédérale d')/DEU</w:t>
      </w:r>
      <w:r w:rsidRPr="00DD448E">
        <w:rPr>
          <w:rFonts w:cs="Calibri"/>
          <w:b/>
          <w:i/>
          <w:lang w:val="fr-FR"/>
        </w:rPr>
        <w:tab/>
      </w:r>
      <w:r w:rsidRPr="00DD448E">
        <w:rPr>
          <w:rFonts w:cs="Calibri"/>
          <w:b/>
          <w:lang w:val="fr-FR"/>
        </w:rPr>
        <w:t>ADD</w:t>
      </w:r>
    </w:p>
    <w:p w14:paraId="1416E2C6" w14:textId="77777777" w:rsidR="001B2996" w:rsidRPr="001F7075" w:rsidRDefault="001B2996" w:rsidP="001B2996">
      <w:pPr>
        <w:rPr>
          <w:rFonts w:cs="Calibri"/>
          <w:color w:val="000000"/>
          <w:lang w:val="fr-CH"/>
        </w:rPr>
      </w:pPr>
    </w:p>
    <w:tbl>
      <w:tblPr>
        <w:tblW w:w="10440" w:type="dxa"/>
        <w:tblLayout w:type="fixed"/>
        <w:tblCellMar>
          <w:top w:w="85" w:type="dxa"/>
          <w:bottom w:w="85" w:type="dxa"/>
        </w:tblCellMar>
        <w:tblLook w:val="05A0" w:firstRow="1" w:lastRow="0" w:firstColumn="1" w:lastColumn="1" w:noHBand="0" w:noVBand="1"/>
      </w:tblPr>
      <w:tblGrid>
        <w:gridCol w:w="3240"/>
        <w:gridCol w:w="2790"/>
        <w:gridCol w:w="4410"/>
      </w:tblGrid>
      <w:tr w:rsidR="001B2996" w:rsidRPr="002B7D59" w14:paraId="2F386A53" w14:textId="77777777" w:rsidTr="006322C8">
        <w:trPr>
          <w:trHeight w:val="1014"/>
        </w:trPr>
        <w:tc>
          <w:tcPr>
            <w:tcW w:w="3240" w:type="dxa"/>
          </w:tcPr>
          <w:p w14:paraId="4D067AFA" w14:textId="77777777" w:rsidR="001B2996" w:rsidRPr="002B7D59" w:rsidRDefault="001B2996" w:rsidP="001B2996">
            <w:pPr>
              <w:tabs>
                <w:tab w:val="left" w:pos="426"/>
                <w:tab w:val="left" w:pos="4140"/>
                <w:tab w:val="left" w:pos="4230"/>
              </w:tabs>
              <w:spacing w:before="0"/>
              <w:rPr>
                <w:rFonts w:cs="Arial"/>
                <w:noProof/>
                <w:lang w:val="de-CH"/>
              </w:rPr>
            </w:pPr>
            <w:r w:rsidRPr="002B7D59">
              <w:rPr>
                <w:rFonts w:cs="Arial"/>
                <w:noProof/>
                <w:lang w:val="de-CH"/>
              </w:rPr>
              <w:t>Stadtwerke Saarlouis GmbH</w:t>
            </w:r>
          </w:p>
          <w:p w14:paraId="0CA8B9BE" w14:textId="77777777" w:rsidR="001B2996" w:rsidRPr="002B7D59" w:rsidRDefault="001B2996" w:rsidP="001B2996">
            <w:pPr>
              <w:tabs>
                <w:tab w:val="left" w:pos="426"/>
                <w:tab w:val="left" w:pos="4140"/>
                <w:tab w:val="left" w:pos="4230"/>
              </w:tabs>
              <w:spacing w:before="0"/>
              <w:rPr>
                <w:rFonts w:cs="Arial"/>
                <w:noProof/>
                <w:lang w:val="de-CH"/>
              </w:rPr>
            </w:pPr>
            <w:r w:rsidRPr="002B7D59">
              <w:rPr>
                <w:rFonts w:cs="Arial"/>
                <w:noProof/>
                <w:lang w:val="de-CH"/>
              </w:rPr>
              <w:t>Holzendorffer Strasse 12</w:t>
            </w:r>
          </w:p>
          <w:p w14:paraId="3FEA573C" w14:textId="77777777" w:rsidR="001B2996" w:rsidRPr="002B7D59" w:rsidRDefault="001B2996" w:rsidP="001B2996">
            <w:pPr>
              <w:tabs>
                <w:tab w:val="left" w:pos="426"/>
                <w:tab w:val="left" w:pos="4140"/>
                <w:tab w:val="left" w:pos="4230"/>
              </w:tabs>
              <w:spacing w:before="0"/>
              <w:rPr>
                <w:rFonts w:cs="Arial"/>
                <w:noProof/>
              </w:rPr>
            </w:pPr>
            <w:r w:rsidRPr="002B7D59">
              <w:rPr>
                <w:rFonts w:cs="Arial"/>
                <w:noProof/>
                <w:lang w:val="de-CH"/>
              </w:rPr>
              <w:t>D-66740 SAARLOUIS</w:t>
            </w:r>
          </w:p>
        </w:tc>
        <w:tc>
          <w:tcPr>
            <w:tcW w:w="2790" w:type="dxa"/>
          </w:tcPr>
          <w:p w14:paraId="1C216EE4" w14:textId="77777777" w:rsidR="001B2996" w:rsidRPr="002B7D59" w:rsidRDefault="001B2996" w:rsidP="001B2996">
            <w:pPr>
              <w:widowControl w:val="0"/>
              <w:spacing w:before="0"/>
              <w:jc w:val="center"/>
              <w:rPr>
                <w:rFonts w:eastAsia="SimSun" w:cs="Arial"/>
                <w:b/>
                <w:bCs/>
                <w:color w:val="000000"/>
              </w:rPr>
            </w:pPr>
            <w:r w:rsidRPr="002B7D59">
              <w:rPr>
                <w:rFonts w:eastAsia="SimSun" w:cs="Arial"/>
                <w:b/>
                <w:bCs/>
                <w:noProof/>
                <w:color w:val="000000"/>
              </w:rPr>
              <w:t>SWSLS</w:t>
            </w:r>
          </w:p>
        </w:tc>
        <w:tc>
          <w:tcPr>
            <w:tcW w:w="4410" w:type="dxa"/>
          </w:tcPr>
          <w:p w14:paraId="49A7EF5A" w14:textId="77777777" w:rsidR="001B2996" w:rsidRPr="002B7D59" w:rsidRDefault="001B2996" w:rsidP="001B2996">
            <w:pPr>
              <w:widowControl w:val="0"/>
              <w:spacing w:before="0"/>
              <w:rPr>
                <w:rFonts w:cs="Arial"/>
                <w:noProof/>
              </w:rPr>
            </w:pPr>
            <w:r w:rsidRPr="002B7D59">
              <w:rPr>
                <w:rFonts w:cs="Arial"/>
                <w:noProof/>
              </w:rPr>
              <w:t>Mr Joerg Rink</w:t>
            </w:r>
          </w:p>
          <w:p w14:paraId="4A963752" w14:textId="77777777" w:rsidR="001B2996" w:rsidRPr="002B7D59" w:rsidRDefault="001B2996" w:rsidP="001B2996">
            <w:pPr>
              <w:widowControl w:val="0"/>
              <w:spacing w:before="0"/>
              <w:rPr>
                <w:rFonts w:eastAsia="SimSun" w:cs="Arial"/>
                <w:color w:val="000000"/>
              </w:rPr>
            </w:pPr>
            <w:r w:rsidRPr="002B7D59">
              <w:rPr>
                <w:rFonts w:eastAsia="SimSun" w:cs="Arial"/>
                <w:color w:val="000000"/>
              </w:rPr>
              <w:t xml:space="preserve">Tel: </w:t>
            </w:r>
            <w:r w:rsidRPr="002B7D59">
              <w:rPr>
                <w:rFonts w:cs="Arial"/>
              </w:rPr>
              <w:t>+49 6831 9596 477</w:t>
            </w:r>
          </w:p>
          <w:p w14:paraId="7FD526A4" w14:textId="77777777" w:rsidR="001B2996" w:rsidRPr="002B7D59" w:rsidRDefault="001B2996" w:rsidP="001B2996">
            <w:pPr>
              <w:widowControl w:val="0"/>
              <w:spacing w:before="0"/>
              <w:rPr>
                <w:rFonts w:eastAsia="SimSun" w:cs="Arial"/>
                <w:color w:val="000000"/>
              </w:rPr>
            </w:pPr>
            <w:r w:rsidRPr="002B7D59">
              <w:rPr>
                <w:rFonts w:eastAsia="SimSun" w:cs="Arial"/>
                <w:color w:val="000000"/>
              </w:rPr>
              <w:t xml:space="preserve">E-mail: </w:t>
            </w:r>
            <w:r w:rsidRPr="002B7D59">
              <w:rPr>
                <w:rFonts w:cs="Calibri"/>
                <w:noProof/>
              </w:rPr>
              <w:t>rink@swsls.de</w:t>
            </w:r>
          </w:p>
        </w:tc>
      </w:tr>
      <w:tr w:rsidR="001B2996" w:rsidRPr="002B7D59" w14:paraId="091F1F6B" w14:textId="77777777" w:rsidTr="006322C8">
        <w:trPr>
          <w:trHeight w:val="1014"/>
        </w:trPr>
        <w:tc>
          <w:tcPr>
            <w:tcW w:w="3240" w:type="dxa"/>
          </w:tcPr>
          <w:p w14:paraId="2253B8A9" w14:textId="77777777" w:rsidR="001B2996" w:rsidRPr="002B7D59" w:rsidRDefault="001B2996" w:rsidP="00986924">
            <w:pPr>
              <w:tabs>
                <w:tab w:val="left" w:pos="426"/>
                <w:tab w:val="left" w:pos="4140"/>
                <w:tab w:val="left" w:pos="4230"/>
              </w:tabs>
              <w:spacing w:before="0"/>
              <w:jc w:val="left"/>
              <w:rPr>
                <w:rFonts w:cs="Arial"/>
                <w:noProof/>
                <w:lang w:val="de-CH"/>
              </w:rPr>
            </w:pPr>
            <w:r w:rsidRPr="002B7D59">
              <w:rPr>
                <w:rFonts w:cs="Arial"/>
                <w:noProof/>
                <w:lang w:val="de-CH"/>
              </w:rPr>
              <w:t xml:space="preserve">DSI GmbH </w:t>
            </w:r>
            <w:r w:rsidRPr="002B7D59">
              <w:rPr>
                <w:rFonts w:cs="Arial"/>
                <w:noProof/>
                <w:lang w:val="de-CH"/>
              </w:rPr>
              <w:br/>
              <w:t>Daten Service Informationssysteme</w:t>
            </w:r>
          </w:p>
          <w:p w14:paraId="00E00251" w14:textId="77777777" w:rsidR="001B2996" w:rsidRPr="002B7D59" w:rsidRDefault="001B2996" w:rsidP="001B2996">
            <w:pPr>
              <w:tabs>
                <w:tab w:val="left" w:pos="426"/>
                <w:tab w:val="left" w:pos="4140"/>
                <w:tab w:val="left" w:pos="4230"/>
              </w:tabs>
              <w:spacing w:before="0"/>
              <w:rPr>
                <w:rFonts w:cs="Arial"/>
                <w:noProof/>
                <w:lang w:val="de-CH"/>
              </w:rPr>
            </w:pPr>
            <w:r w:rsidRPr="002B7D59">
              <w:rPr>
                <w:rFonts w:cs="Arial"/>
                <w:noProof/>
                <w:lang w:val="de-CH"/>
              </w:rPr>
              <w:t>Carolinenstrasse 1</w:t>
            </w:r>
          </w:p>
          <w:p w14:paraId="2CC58584" w14:textId="77777777" w:rsidR="001B2996" w:rsidRPr="002B7D59" w:rsidRDefault="001B2996" w:rsidP="001B2996">
            <w:pPr>
              <w:tabs>
                <w:tab w:val="left" w:pos="426"/>
                <w:tab w:val="left" w:pos="4140"/>
                <w:tab w:val="left" w:pos="4230"/>
              </w:tabs>
              <w:spacing w:before="0"/>
              <w:rPr>
                <w:rFonts w:cs="Arial"/>
                <w:noProof/>
              </w:rPr>
            </w:pPr>
            <w:r w:rsidRPr="002B7D59">
              <w:rPr>
                <w:rFonts w:cs="Arial"/>
                <w:noProof/>
                <w:lang w:val="de-CH"/>
              </w:rPr>
              <w:t>D-01097 DRESDEN</w:t>
            </w:r>
          </w:p>
        </w:tc>
        <w:tc>
          <w:tcPr>
            <w:tcW w:w="2790" w:type="dxa"/>
          </w:tcPr>
          <w:p w14:paraId="309FD340" w14:textId="77777777" w:rsidR="001B2996" w:rsidRPr="002B7D59" w:rsidRDefault="001B2996" w:rsidP="001B2996">
            <w:pPr>
              <w:widowControl w:val="0"/>
              <w:spacing w:before="0"/>
              <w:jc w:val="center"/>
              <w:rPr>
                <w:rFonts w:eastAsia="SimSun" w:cs="Arial"/>
                <w:b/>
                <w:bCs/>
                <w:color w:val="000000"/>
              </w:rPr>
            </w:pPr>
            <w:r w:rsidRPr="002B7D59">
              <w:rPr>
                <w:rFonts w:eastAsia="SimSun" w:cs="Arial"/>
                <w:b/>
                <w:bCs/>
                <w:noProof/>
                <w:color w:val="000000"/>
              </w:rPr>
              <w:t>DSINET</w:t>
            </w:r>
          </w:p>
        </w:tc>
        <w:tc>
          <w:tcPr>
            <w:tcW w:w="4410" w:type="dxa"/>
          </w:tcPr>
          <w:p w14:paraId="7E78095D" w14:textId="77777777" w:rsidR="001B2996" w:rsidRPr="002B7D59" w:rsidRDefault="001B2996" w:rsidP="001B2996">
            <w:pPr>
              <w:widowControl w:val="0"/>
              <w:spacing w:before="0"/>
              <w:rPr>
                <w:rFonts w:cs="Arial"/>
                <w:noProof/>
              </w:rPr>
            </w:pPr>
            <w:r w:rsidRPr="002B7D59">
              <w:rPr>
                <w:rFonts w:cs="Arial"/>
                <w:noProof/>
              </w:rPr>
              <w:t>Mr Thorsten Hellfach</w:t>
            </w:r>
          </w:p>
          <w:p w14:paraId="5E0C2570" w14:textId="77777777" w:rsidR="001B2996" w:rsidRPr="002B7D59" w:rsidRDefault="001B2996" w:rsidP="001B2996">
            <w:pPr>
              <w:widowControl w:val="0"/>
              <w:spacing w:before="0"/>
              <w:rPr>
                <w:rFonts w:cs="Arial"/>
                <w:noProof/>
              </w:rPr>
            </w:pPr>
            <w:r w:rsidRPr="002B7D59">
              <w:rPr>
                <w:rFonts w:cs="Arial"/>
                <w:noProof/>
              </w:rPr>
              <w:t>Tel.: +49 351 213220</w:t>
            </w:r>
          </w:p>
          <w:p w14:paraId="13052A75" w14:textId="77777777" w:rsidR="001B2996" w:rsidRPr="002B7D59" w:rsidRDefault="001B2996" w:rsidP="001B2996">
            <w:pPr>
              <w:widowControl w:val="0"/>
              <w:spacing w:before="0"/>
              <w:rPr>
                <w:rFonts w:cs="Arial"/>
                <w:noProof/>
              </w:rPr>
            </w:pPr>
            <w:r w:rsidRPr="002B7D59">
              <w:rPr>
                <w:rFonts w:cs="Arial"/>
                <w:noProof/>
              </w:rPr>
              <w:t>Fax: +49 351 213220</w:t>
            </w:r>
          </w:p>
          <w:p w14:paraId="483A8C24" w14:textId="77777777" w:rsidR="001B2996" w:rsidRPr="002B7D59" w:rsidRDefault="001B2996" w:rsidP="001B2996">
            <w:pPr>
              <w:widowControl w:val="0"/>
              <w:spacing w:before="0"/>
              <w:rPr>
                <w:rFonts w:eastAsia="SimSun" w:cs="Arial"/>
                <w:color w:val="000000"/>
              </w:rPr>
            </w:pPr>
            <w:r w:rsidRPr="002B7D59">
              <w:rPr>
                <w:rFonts w:cs="Arial"/>
                <w:noProof/>
              </w:rPr>
              <w:t>Email: info@dsi.net</w:t>
            </w:r>
          </w:p>
        </w:tc>
      </w:tr>
    </w:tbl>
    <w:p w14:paraId="0A04F349" w14:textId="77777777" w:rsidR="001B2996" w:rsidRDefault="001B2996" w:rsidP="001B2996">
      <w:pPr>
        <w:tabs>
          <w:tab w:val="left" w:pos="3686"/>
        </w:tabs>
        <w:rPr>
          <w:rFonts w:cs="Calibri"/>
          <w:b/>
          <w:lang w:val="fr-FR"/>
        </w:rPr>
      </w:pPr>
      <w:r w:rsidRPr="007B7B31">
        <w:rPr>
          <w:rFonts w:eastAsia="SimSun" w:cs="Arial"/>
          <w:b/>
          <w:bCs/>
          <w:i/>
          <w:iCs/>
          <w:color w:val="000000"/>
          <w:lang w:val="fr-FR"/>
        </w:rPr>
        <w:t>Allemagne (République fédérale d')/DEU</w:t>
      </w:r>
      <w:r w:rsidRPr="00DD448E">
        <w:rPr>
          <w:rFonts w:cs="Calibri"/>
          <w:b/>
          <w:i/>
          <w:lang w:val="fr-FR"/>
        </w:rPr>
        <w:tab/>
      </w:r>
      <w:r w:rsidRPr="002B7D59">
        <w:rPr>
          <w:rFonts w:cs="Calibri"/>
          <w:b/>
          <w:lang w:val="fr-FR"/>
        </w:rPr>
        <w:t>LIR</w:t>
      </w:r>
    </w:p>
    <w:p w14:paraId="7AF5FFD2" w14:textId="77777777" w:rsidR="001B2996" w:rsidRPr="001F7075" w:rsidRDefault="001B2996" w:rsidP="001B2996">
      <w:pPr>
        <w:rPr>
          <w:rFonts w:cs="Calibri"/>
          <w:color w:val="000000"/>
          <w:lang w:val="fr-CH"/>
        </w:rPr>
      </w:pPr>
    </w:p>
    <w:tbl>
      <w:tblPr>
        <w:tblW w:w="10440" w:type="dxa"/>
        <w:tblLayout w:type="fixed"/>
        <w:tblCellMar>
          <w:top w:w="85" w:type="dxa"/>
          <w:bottom w:w="85" w:type="dxa"/>
        </w:tblCellMar>
        <w:tblLook w:val="05A0" w:firstRow="1" w:lastRow="0" w:firstColumn="1" w:lastColumn="1" w:noHBand="0" w:noVBand="1"/>
      </w:tblPr>
      <w:tblGrid>
        <w:gridCol w:w="3240"/>
        <w:gridCol w:w="2700"/>
        <w:gridCol w:w="4500"/>
      </w:tblGrid>
      <w:tr w:rsidR="001B2996" w:rsidRPr="002B7D59" w14:paraId="3351C51D" w14:textId="77777777" w:rsidTr="006322C8">
        <w:trPr>
          <w:cantSplit/>
        </w:trPr>
        <w:tc>
          <w:tcPr>
            <w:tcW w:w="3240" w:type="dxa"/>
          </w:tcPr>
          <w:p w14:paraId="4A64265B" w14:textId="77777777" w:rsidR="001B2996" w:rsidRPr="002B7D59" w:rsidRDefault="001B2996" w:rsidP="00986924">
            <w:pPr>
              <w:widowControl w:val="0"/>
              <w:tabs>
                <w:tab w:val="left" w:pos="414"/>
              </w:tabs>
              <w:spacing w:before="0"/>
              <w:jc w:val="left"/>
              <w:rPr>
                <w:rFonts w:eastAsia="SimSun" w:cs="Calibri"/>
                <w:lang w:val="de-DE"/>
              </w:rPr>
            </w:pPr>
            <w:r w:rsidRPr="002B7D59">
              <w:rPr>
                <w:rFonts w:eastAsia="SimSun" w:cs="Calibri"/>
                <w:lang w:val="de-DE"/>
              </w:rPr>
              <w:t>BiTel Gesellschaft fuer Telekommunikation mbH</w:t>
            </w:r>
          </w:p>
          <w:p w14:paraId="7F204FB1" w14:textId="77777777" w:rsidR="001B2996" w:rsidRPr="002B7D59" w:rsidRDefault="001B2996" w:rsidP="00986924">
            <w:pPr>
              <w:widowControl w:val="0"/>
              <w:tabs>
                <w:tab w:val="left" w:pos="0"/>
              </w:tabs>
              <w:spacing w:before="0"/>
              <w:jc w:val="left"/>
              <w:rPr>
                <w:rFonts w:eastAsia="SimSun" w:cs="Calibri"/>
                <w:lang w:val="de-DE"/>
              </w:rPr>
            </w:pPr>
            <w:r w:rsidRPr="002B7D59">
              <w:rPr>
                <w:rFonts w:eastAsia="SimSun" w:cs="Calibri"/>
                <w:lang w:val="de-DE"/>
              </w:rPr>
              <w:t>Berliner Strasse 260</w:t>
            </w:r>
          </w:p>
          <w:p w14:paraId="159E22F4" w14:textId="77777777" w:rsidR="001B2996" w:rsidRPr="002B7D59" w:rsidRDefault="001B2996" w:rsidP="00986924">
            <w:pPr>
              <w:tabs>
                <w:tab w:val="left" w:pos="426"/>
                <w:tab w:val="center" w:pos="2480"/>
              </w:tabs>
              <w:spacing w:before="0"/>
              <w:jc w:val="left"/>
              <w:rPr>
                <w:rFonts w:eastAsia="SimSun" w:cs="Calibri"/>
                <w:lang w:val="de-DE"/>
              </w:rPr>
            </w:pPr>
            <w:r w:rsidRPr="002B7D59">
              <w:rPr>
                <w:rFonts w:eastAsia="SimSun" w:cs="Calibri"/>
                <w:lang w:val="de-DE"/>
              </w:rPr>
              <w:t>33330 GUETERSLOH</w:t>
            </w:r>
          </w:p>
        </w:tc>
        <w:tc>
          <w:tcPr>
            <w:tcW w:w="2700" w:type="dxa"/>
          </w:tcPr>
          <w:p w14:paraId="6EAFA29C" w14:textId="77777777" w:rsidR="001B2996" w:rsidRPr="002B7D59" w:rsidRDefault="001B2996" w:rsidP="001B2996">
            <w:pPr>
              <w:widowControl w:val="0"/>
              <w:spacing w:before="0"/>
              <w:jc w:val="center"/>
              <w:rPr>
                <w:rFonts w:eastAsia="SimSun" w:cs="Calibri"/>
                <w:b/>
                <w:bCs/>
              </w:rPr>
            </w:pPr>
            <w:r w:rsidRPr="002B7D59">
              <w:rPr>
                <w:rFonts w:eastAsia="SimSun" w:cs="Calibri"/>
                <w:b/>
                <w:bCs/>
                <w:lang w:val="en-US"/>
              </w:rPr>
              <w:t>BITEL</w:t>
            </w:r>
          </w:p>
        </w:tc>
        <w:tc>
          <w:tcPr>
            <w:tcW w:w="4500" w:type="dxa"/>
          </w:tcPr>
          <w:p w14:paraId="62FE2ECF" w14:textId="77777777" w:rsidR="001B2996" w:rsidRPr="002B7D59" w:rsidRDefault="001B2996" w:rsidP="001B2996">
            <w:pPr>
              <w:widowControl w:val="0"/>
              <w:spacing w:before="0"/>
              <w:rPr>
                <w:rFonts w:eastAsia="SimSun" w:cs="Calibri"/>
                <w:lang w:val="en-US"/>
              </w:rPr>
            </w:pPr>
            <w:proofErr w:type="spellStart"/>
            <w:r w:rsidRPr="002B7D59">
              <w:rPr>
                <w:rFonts w:eastAsia="SimSun" w:cs="Calibri"/>
                <w:lang w:val="en-US"/>
              </w:rPr>
              <w:t>Mr</w:t>
            </w:r>
            <w:proofErr w:type="spellEnd"/>
            <w:r w:rsidRPr="002B7D59">
              <w:rPr>
                <w:rFonts w:eastAsia="SimSun" w:cs="Calibri"/>
                <w:lang w:val="en-US"/>
              </w:rPr>
              <w:t xml:space="preserve"> Andreas </w:t>
            </w:r>
            <w:proofErr w:type="spellStart"/>
            <w:r w:rsidRPr="002B7D59">
              <w:rPr>
                <w:rFonts w:eastAsia="SimSun" w:cs="Calibri"/>
                <w:lang w:val="en-US"/>
              </w:rPr>
              <w:t>Merschmann</w:t>
            </w:r>
            <w:proofErr w:type="spellEnd"/>
          </w:p>
          <w:p w14:paraId="4C56AA05" w14:textId="77777777" w:rsidR="001B2996" w:rsidRPr="002B7D59" w:rsidRDefault="001B2996" w:rsidP="001B2996">
            <w:pPr>
              <w:widowControl w:val="0"/>
              <w:tabs>
                <w:tab w:val="left" w:pos="675"/>
              </w:tabs>
              <w:spacing w:before="0"/>
              <w:rPr>
                <w:rFonts w:eastAsia="SimSun" w:cs="Calibri"/>
                <w:lang w:val="en-US"/>
              </w:rPr>
            </w:pPr>
            <w:r w:rsidRPr="002B7D59">
              <w:rPr>
                <w:rFonts w:eastAsia="SimSun" w:cs="Calibri"/>
                <w:lang w:val="en-US"/>
              </w:rPr>
              <w:t>Tel: +49 521 51 7764</w:t>
            </w:r>
          </w:p>
          <w:p w14:paraId="33C54E18" w14:textId="77777777" w:rsidR="001B2996" w:rsidRPr="002B7D59" w:rsidRDefault="001B2996" w:rsidP="001B2996">
            <w:pPr>
              <w:widowControl w:val="0"/>
              <w:spacing w:before="0"/>
              <w:rPr>
                <w:rFonts w:eastAsia="SimSun" w:cs="Calibri"/>
              </w:rPr>
            </w:pPr>
            <w:r w:rsidRPr="001B2996">
              <w:rPr>
                <w:rFonts w:eastAsia="SimSun" w:cs="Calibri"/>
              </w:rPr>
              <w:t>E-mail: andreas.merschmann@bitel.de</w:t>
            </w:r>
          </w:p>
        </w:tc>
      </w:tr>
    </w:tbl>
    <w:p w14:paraId="6303AD91" w14:textId="77777777" w:rsidR="001B2996" w:rsidRPr="008567A7" w:rsidRDefault="001B2996" w:rsidP="001B2996">
      <w:pPr>
        <w:rPr>
          <w:rFonts w:cs="Calibri"/>
          <w:color w:val="000000"/>
          <w:lang w:val="en-US"/>
        </w:rPr>
      </w:pPr>
    </w:p>
    <w:p w14:paraId="568F9931" w14:textId="480CECA2" w:rsidR="00986924" w:rsidRDefault="00986924">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01749DC7" w14:textId="77777777" w:rsidR="00986924" w:rsidRPr="00542D9D" w:rsidRDefault="00986924" w:rsidP="00986924">
      <w:pPr>
        <w:pStyle w:val="Heading20"/>
      </w:pPr>
      <w:r w:rsidRPr="008149B6">
        <w:lastRenderedPageBreak/>
        <w:t>Liste des codes de points sémaphores internationaux (ISPC)</w:t>
      </w:r>
      <w:r w:rsidRPr="008149B6">
        <w:br/>
        <w:t>(Selon la Recommandation UIT-T Q.708 (03/1999))</w:t>
      </w:r>
      <w:r w:rsidRPr="008149B6">
        <w:br/>
        <w:t>(Situation au 1 juillet 2020)</w:t>
      </w:r>
    </w:p>
    <w:p w14:paraId="71D592AA" w14:textId="77777777" w:rsidR="00986924" w:rsidRPr="00EC2070" w:rsidRDefault="00986924" w:rsidP="00986924">
      <w:pPr>
        <w:pStyle w:val="Heading70"/>
        <w:keepNext/>
        <w:spacing w:before="240"/>
        <w:rPr>
          <w:b/>
          <w:lang w:val="fr-CH"/>
        </w:rPr>
      </w:pPr>
      <w:r w:rsidRPr="00EC2070">
        <w:rPr>
          <w:lang w:val="fr-CH"/>
        </w:rPr>
        <w:t>(Annexe au Bulletin d'exploitation de l'UIT No. 1199 - 1.VII.2020)</w:t>
      </w:r>
      <w:r w:rsidRPr="00EC2070">
        <w:rPr>
          <w:lang w:val="fr-CH"/>
        </w:rPr>
        <w:br/>
        <w:t>(Amendement No. 60)</w:t>
      </w:r>
    </w:p>
    <w:p w14:paraId="29686684" w14:textId="77777777" w:rsidR="00986924" w:rsidRPr="00EC2070" w:rsidRDefault="00986924" w:rsidP="00986924">
      <w:pPr>
        <w:keepNext/>
        <w:spacing w:before="0"/>
        <w:rPr>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899"/>
        <w:gridCol w:w="2970"/>
        <w:gridCol w:w="3510"/>
      </w:tblGrid>
      <w:tr w:rsidR="00986924" w:rsidRPr="005C4DD9" w14:paraId="547DA3D2" w14:textId="77777777" w:rsidTr="006322C8">
        <w:trPr>
          <w:cantSplit/>
          <w:trHeight w:val="227"/>
        </w:trPr>
        <w:tc>
          <w:tcPr>
            <w:tcW w:w="2808" w:type="dxa"/>
            <w:gridSpan w:val="2"/>
          </w:tcPr>
          <w:p w14:paraId="2531A468" w14:textId="77777777" w:rsidR="00986924" w:rsidRDefault="00986924" w:rsidP="006322C8">
            <w:pPr>
              <w:pStyle w:val="Tablehead0"/>
              <w:jc w:val="left"/>
            </w:pPr>
            <w:r w:rsidRPr="00870C6B">
              <w:t>Pays/ Zone Géographique</w:t>
            </w:r>
          </w:p>
        </w:tc>
        <w:tc>
          <w:tcPr>
            <w:tcW w:w="2970" w:type="dxa"/>
            <w:vMerge w:val="restart"/>
            <w:shd w:val="clear" w:color="auto" w:fill="auto"/>
          </w:tcPr>
          <w:p w14:paraId="7C7CE412" w14:textId="77777777" w:rsidR="00986924" w:rsidRPr="00870C6B" w:rsidRDefault="00986924" w:rsidP="006322C8">
            <w:pPr>
              <w:pStyle w:val="Tablehead0"/>
              <w:jc w:val="left"/>
            </w:pPr>
            <w:r w:rsidRPr="00870C6B">
              <w:t>Nom unique du point sémaphore</w:t>
            </w:r>
          </w:p>
        </w:tc>
        <w:tc>
          <w:tcPr>
            <w:tcW w:w="3510" w:type="dxa"/>
            <w:vMerge w:val="restart"/>
            <w:shd w:val="clear" w:color="auto" w:fill="auto"/>
          </w:tcPr>
          <w:p w14:paraId="5E4692E1" w14:textId="77777777" w:rsidR="00986924" w:rsidRPr="00870C6B" w:rsidRDefault="00986924" w:rsidP="006322C8">
            <w:pPr>
              <w:pStyle w:val="Tablehead0"/>
              <w:jc w:val="left"/>
            </w:pPr>
            <w:r w:rsidRPr="00870C6B">
              <w:t>Nom de l'opérateur du point sémaphore</w:t>
            </w:r>
          </w:p>
        </w:tc>
      </w:tr>
      <w:tr w:rsidR="00986924" w:rsidRPr="00B62253" w14:paraId="30B4D69F" w14:textId="77777777" w:rsidTr="006322C8">
        <w:trPr>
          <w:cantSplit/>
          <w:trHeight w:val="227"/>
        </w:trPr>
        <w:tc>
          <w:tcPr>
            <w:tcW w:w="909" w:type="dxa"/>
          </w:tcPr>
          <w:p w14:paraId="73028035" w14:textId="77777777" w:rsidR="00986924" w:rsidRPr="00870C6B" w:rsidRDefault="00986924" w:rsidP="006322C8">
            <w:pPr>
              <w:pStyle w:val="Tablehead0"/>
              <w:jc w:val="left"/>
            </w:pPr>
            <w:r w:rsidRPr="00870C6B">
              <w:t>ISPC</w:t>
            </w:r>
          </w:p>
        </w:tc>
        <w:tc>
          <w:tcPr>
            <w:tcW w:w="1899" w:type="dxa"/>
            <w:shd w:val="clear" w:color="auto" w:fill="auto"/>
          </w:tcPr>
          <w:p w14:paraId="41FD780D" w14:textId="77777777" w:rsidR="00986924" w:rsidRDefault="00986924" w:rsidP="006322C8">
            <w:pPr>
              <w:pStyle w:val="Tablehead0"/>
              <w:jc w:val="left"/>
            </w:pPr>
            <w:r>
              <w:t>DEC</w:t>
            </w:r>
          </w:p>
        </w:tc>
        <w:tc>
          <w:tcPr>
            <w:tcW w:w="2970" w:type="dxa"/>
            <w:vMerge/>
            <w:shd w:val="clear" w:color="auto" w:fill="auto"/>
          </w:tcPr>
          <w:p w14:paraId="33F35BDF" w14:textId="77777777" w:rsidR="00986924" w:rsidRPr="00870C6B" w:rsidRDefault="00986924" w:rsidP="006322C8">
            <w:pPr>
              <w:pStyle w:val="Tablehead0"/>
              <w:jc w:val="left"/>
            </w:pPr>
          </w:p>
        </w:tc>
        <w:tc>
          <w:tcPr>
            <w:tcW w:w="3510" w:type="dxa"/>
            <w:vMerge/>
            <w:shd w:val="clear" w:color="auto" w:fill="auto"/>
          </w:tcPr>
          <w:p w14:paraId="1A1848FD" w14:textId="77777777" w:rsidR="00986924" w:rsidRPr="00870C6B" w:rsidRDefault="00986924" w:rsidP="006322C8">
            <w:pPr>
              <w:pStyle w:val="Tablehead0"/>
              <w:jc w:val="left"/>
            </w:pPr>
          </w:p>
        </w:tc>
      </w:tr>
      <w:tr w:rsidR="00986924" w:rsidRPr="00986924" w14:paraId="509DC175" w14:textId="77777777" w:rsidTr="006322C8">
        <w:trPr>
          <w:cantSplit/>
          <w:trHeight w:val="240"/>
        </w:trPr>
        <w:tc>
          <w:tcPr>
            <w:tcW w:w="9288" w:type="dxa"/>
            <w:gridSpan w:val="4"/>
            <w:shd w:val="clear" w:color="auto" w:fill="auto"/>
          </w:tcPr>
          <w:p w14:paraId="249A5AE5" w14:textId="77777777" w:rsidR="00986924" w:rsidRPr="00986924" w:rsidRDefault="00986924" w:rsidP="006322C8">
            <w:pPr>
              <w:pStyle w:val="Normalaftertitle"/>
              <w:keepNext/>
              <w:spacing w:before="240"/>
              <w:rPr>
                <w:b/>
                <w:bCs/>
              </w:rPr>
            </w:pPr>
            <w:proofErr w:type="spellStart"/>
            <w:r w:rsidRPr="00986924">
              <w:rPr>
                <w:b/>
                <w:bCs/>
              </w:rPr>
              <w:t>Géorgie</w:t>
            </w:r>
            <w:proofErr w:type="spellEnd"/>
            <w:r w:rsidRPr="00986924">
              <w:rPr>
                <w:b/>
                <w:bCs/>
              </w:rPr>
              <w:t xml:space="preserve">    SUP</w:t>
            </w:r>
          </w:p>
        </w:tc>
      </w:tr>
      <w:tr w:rsidR="00986924" w:rsidRPr="00870C6B" w14:paraId="1E4347D8" w14:textId="77777777" w:rsidTr="006322C8">
        <w:trPr>
          <w:cantSplit/>
          <w:trHeight w:val="240"/>
        </w:trPr>
        <w:tc>
          <w:tcPr>
            <w:tcW w:w="909" w:type="dxa"/>
            <w:shd w:val="clear" w:color="auto" w:fill="auto"/>
          </w:tcPr>
          <w:p w14:paraId="4F137D2B" w14:textId="77777777" w:rsidR="00986924" w:rsidRPr="00E7062C" w:rsidRDefault="00986924" w:rsidP="006322C8">
            <w:pPr>
              <w:pStyle w:val="StyleTabletextLeft"/>
            </w:pPr>
            <w:r w:rsidRPr="00E7062C">
              <w:t>3-246-5</w:t>
            </w:r>
          </w:p>
        </w:tc>
        <w:tc>
          <w:tcPr>
            <w:tcW w:w="1899" w:type="dxa"/>
            <w:shd w:val="clear" w:color="auto" w:fill="auto"/>
          </w:tcPr>
          <w:p w14:paraId="39B5C864" w14:textId="77777777" w:rsidR="00986924" w:rsidRPr="00E7062C" w:rsidRDefault="00986924" w:rsidP="006322C8">
            <w:pPr>
              <w:pStyle w:val="StyleTabletextLeft"/>
            </w:pPr>
            <w:r w:rsidRPr="00E7062C">
              <w:t>8117</w:t>
            </w:r>
          </w:p>
        </w:tc>
        <w:tc>
          <w:tcPr>
            <w:tcW w:w="2970" w:type="dxa"/>
            <w:shd w:val="clear" w:color="auto" w:fill="auto"/>
          </w:tcPr>
          <w:p w14:paraId="0DD58224" w14:textId="77777777" w:rsidR="00986924" w:rsidRPr="00FF621E" w:rsidRDefault="00986924" w:rsidP="006322C8">
            <w:pPr>
              <w:pStyle w:val="StyleTabletextLeft"/>
            </w:pPr>
            <w:proofErr w:type="spellStart"/>
            <w:r w:rsidRPr="00FF621E">
              <w:t>Tbilisi</w:t>
            </w:r>
            <w:proofErr w:type="spellEnd"/>
            <w:r w:rsidRPr="00FF621E">
              <w:t>, International Exchange</w:t>
            </w:r>
          </w:p>
        </w:tc>
        <w:tc>
          <w:tcPr>
            <w:tcW w:w="3510" w:type="dxa"/>
          </w:tcPr>
          <w:p w14:paraId="52EE6270" w14:textId="77777777" w:rsidR="00986924" w:rsidRPr="00FF621E" w:rsidRDefault="00986924" w:rsidP="006322C8">
            <w:pPr>
              <w:pStyle w:val="StyleTabletextLeft"/>
            </w:pPr>
            <w:proofErr w:type="spellStart"/>
            <w:r w:rsidRPr="00FF621E">
              <w:t>Warid</w:t>
            </w:r>
            <w:proofErr w:type="spellEnd"/>
            <w:r w:rsidRPr="00FF621E">
              <w:t xml:space="preserve"> Telecom Georgia Ltd</w:t>
            </w:r>
          </w:p>
        </w:tc>
      </w:tr>
      <w:tr w:rsidR="00986924" w:rsidRPr="00986924" w14:paraId="1390335D" w14:textId="77777777" w:rsidTr="006322C8">
        <w:trPr>
          <w:cantSplit/>
          <w:trHeight w:val="240"/>
        </w:trPr>
        <w:tc>
          <w:tcPr>
            <w:tcW w:w="9288" w:type="dxa"/>
            <w:gridSpan w:val="4"/>
            <w:shd w:val="clear" w:color="auto" w:fill="auto"/>
          </w:tcPr>
          <w:p w14:paraId="1627E531" w14:textId="77777777" w:rsidR="00986924" w:rsidRPr="00986924" w:rsidRDefault="00986924" w:rsidP="006322C8">
            <w:pPr>
              <w:pStyle w:val="Normalaftertitle"/>
              <w:keepNext/>
              <w:spacing w:before="240"/>
              <w:rPr>
                <w:b/>
                <w:bCs/>
              </w:rPr>
            </w:pPr>
            <w:proofErr w:type="spellStart"/>
            <w:r w:rsidRPr="00986924">
              <w:rPr>
                <w:b/>
                <w:bCs/>
              </w:rPr>
              <w:t>Géorgie</w:t>
            </w:r>
            <w:proofErr w:type="spellEnd"/>
            <w:r w:rsidRPr="00986924">
              <w:rPr>
                <w:b/>
                <w:bCs/>
              </w:rPr>
              <w:t xml:space="preserve">    ADD</w:t>
            </w:r>
          </w:p>
        </w:tc>
      </w:tr>
      <w:tr w:rsidR="00986924" w:rsidRPr="00870C6B" w14:paraId="3DE0CCDE" w14:textId="77777777" w:rsidTr="006322C8">
        <w:trPr>
          <w:cantSplit/>
          <w:trHeight w:val="240"/>
        </w:trPr>
        <w:tc>
          <w:tcPr>
            <w:tcW w:w="909" w:type="dxa"/>
            <w:shd w:val="clear" w:color="auto" w:fill="auto"/>
          </w:tcPr>
          <w:p w14:paraId="1E0F30DB" w14:textId="77777777" w:rsidR="00986924" w:rsidRPr="00E7062C" w:rsidRDefault="00986924" w:rsidP="006322C8">
            <w:pPr>
              <w:pStyle w:val="StyleTabletextLeft"/>
            </w:pPr>
            <w:r w:rsidRPr="00E7062C">
              <w:t>3-246-5</w:t>
            </w:r>
          </w:p>
        </w:tc>
        <w:tc>
          <w:tcPr>
            <w:tcW w:w="1899" w:type="dxa"/>
            <w:shd w:val="clear" w:color="auto" w:fill="auto"/>
          </w:tcPr>
          <w:p w14:paraId="47D212A1" w14:textId="77777777" w:rsidR="00986924" w:rsidRPr="00E7062C" w:rsidRDefault="00986924" w:rsidP="006322C8">
            <w:pPr>
              <w:pStyle w:val="StyleTabletextLeft"/>
            </w:pPr>
            <w:r w:rsidRPr="00E7062C">
              <w:t>8117</w:t>
            </w:r>
          </w:p>
        </w:tc>
        <w:tc>
          <w:tcPr>
            <w:tcW w:w="2970" w:type="dxa"/>
            <w:shd w:val="clear" w:color="auto" w:fill="auto"/>
          </w:tcPr>
          <w:p w14:paraId="612198DB" w14:textId="77777777" w:rsidR="00986924" w:rsidRPr="00FF621E" w:rsidRDefault="00986924" w:rsidP="006322C8">
            <w:pPr>
              <w:pStyle w:val="StyleTabletextLeft"/>
            </w:pPr>
            <w:proofErr w:type="spellStart"/>
            <w:r w:rsidRPr="00FF621E">
              <w:t>Tbilisi</w:t>
            </w:r>
            <w:proofErr w:type="spellEnd"/>
            <w:r w:rsidRPr="00FF621E">
              <w:t>, Bulk SMS server</w:t>
            </w:r>
          </w:p>
        </w:tc>
        <w:tc>
          <w:tcPr>
            <w:tcW w:w="3510" w:type="dxa"/>
          </w:tcPr>
          <w:p w14:paraId="60F1F8C0" w14:textId="77777777" w:rsidR="00986924" w:rsidRPr="00FF621E" w:rsidRDefault="00986924" w:rsidP="006322C8">
            <w:pPr>
              <w:pStyle w:val="StyleTabletextLeft"/>
            </w:pPr>
            <w:r w:rsidRPr="00FF621E">
              <w:t>Meta 37 LTD</w:t>
            </w:r>
          </w:p>
        </w:tc>
      </w:tr>
      <w:tr w:rsidR="00986924" w:rsidRPr="00986924" w14:paraId="1595A662" w14:textId="77777777" w:rsidTr="006322C8">
        <w:trPr>
          <w:cantSplit/>
          <w:trHeight w:val="240"/>
        </w:trPr>
        <w:tc>
          <w:tcPr>
            <w:tcW w:w="9288" w:type="dxa"/>
            <w:gridSpan w:val="4"/>
            <w:shd w:val="clear" w:color="auto" w:fill="auto"/>
          </w:tcPr>
          <w:p w14:paraId="742048CC" w14:textId="77777777" w:rsidR="00986924" w:rsidRPr="00986924" w:rsidRDefault="00986924" w:rsidP="006322C8">
            <w:pPr>
              <w:pStyle w:val="Normalaftertitle"/>
              <w:keepNext/>
              <w:spacing w:before="240"/>
              <w:rPr>
                <w:b/>
                <w:bCs/>
              </w:rPr>
            </w:pPr>
            <w:proofErr w:type="spellStart"/>
            <w:r w:rsidRPr="00986924">
              <w:rPr>
                <w:b/>
                <w:bCs/>
              </w:rPr>
              <w:t>Ouganda</w:t>
            </w:r>
            <w:proofErr w:type="spellEnd"/>
            <w:r w:rsidRPr="00986924">
              <w:rPr>
                <w:b/>
                <w:bCs/>
              </w:rPr>
              <w:t xml:space="preserve">    ADD</w:t>
            </w:r>
          </w:p>
        </w:tc>
      </w:tr>
      <w:tr w:rsidR="00986924" w:rsidRPr="00870C6B" w14:paraId="0C8B8354" w14:textId="77777777" w:rsidTr="006322C8">
        <w:trPr>
          <w:cantSplit/>
          <w:trHeight w:val="240"/>
        </w:trPr>
        <w:tc>
          <w:tcPr>
            <w:tcW w:w="909" w:type="dxa"/>
            <w:shd w:val="clear" w:color="auto" w:fill="auto"/>
          </w:tcPr>
          <w:p w14:paraId="291CC336" w14:textId="77777777" w:rsidR="00986924" w:rsidRPr="00E7062C" w:rsidRDefault="00986924" w:rsidP="006322C8">
            <w:pPr>
              <w:pStyle w:val="StyleTabletextLeft"/>
            </w:pPr>
            <w:r w:rsidRPr="00E7062C">
              <w:t>6-132-6</w:t>
            </w:r>
          </w:p>
        </w:tc>
        <w:tc>
          <w:tcPr>
            <w:tcW w:w="1899" w:type="dxa"/>
            <w:shd w:val="clear" w:color="auto" w:fill="auto"/>
          </w:tcPr>
          <w:p w14:paraId="4F79BEA4" w14:textId="77777777" w:rsidR="00986924" w:rsidRPr="00E7062C" w:rsidRDefault="00986924" w:rsidP="006322C8">
            <w:pPr>
              <w:pStyle w:val="StyleTabletextLeft"/>
            </w:pPr>
            <w:r w:rsidRPr="00E7062C">
              <w:t>13350</w:t>
            </w:r>
          </w:p>
        </w:tc>
        <w:tc>
          <w:tcPr>
            <w:tcW w:w="2970" w:type="dxa"/>
            <w:shd w:val="clear" w:color="auto" w:fill="auto"/>
          </w:tcPr>
          <w:p w14:paraId="0C93731F" w14:textId="77777777" w:rsidR="00986924" w:rsidRPr="00FF621E" w:rsidRDefault="00986924" w:rsidP="006322C8">
            <w:pPr>
              <w:pStyle w:val="StyleTabletextLeft"/>
            </w:pPr>
            <w:r w:rsidRPr="00FF621E">
              <w:t>INTL_GW_PC</w:t>
            </w:r>
          </w:p>
        </w:tc>
        <w:tc>
          <w:tcPr>
            <w:tcW w:w="3510" w:type="dxa"/>
          </w:tcPr>
          <w:p w14:paraId="0FB42210" w14:textId="77777777" w:rsidR="00986924" w:rsidRPr="00FF621E" w:rsidRDefault="00986924" w:rsidP="006322C8">
            <w:pPr>
              <w:pStyle w:val="StyleTabletextLeft"/>
            </w:pPr>
            <w:proofErr w:type="spellStart"/>
            <w:r w:rsidRPr="00FF621E">
              <w:t>Talkio</w:t>
            </w:r>
            <w:proofErr w:type="spellEnd"/>
            <w:r w:rsidRPr="00FF621E">
              <w:t xml:space="preserve"> Mobile Ltd</w:t>
            </w:r>
          </w:p>
        </w:tc>
      </w:tr>
      <w:tr w:rsidR="00986924" w:rsidRPr="00870C6B" w14:paraId="0EE7F67E" w14:textId="77777777" w:rsidTr="006322C8">
        <w:trPr>
          <w:cantSplit/>
          <w:trHeight w:val="240"/>
        </w:trPr>
        <w:tc>
          <w:tcPr>
            <w:tcW w:w="909" w:type="dxa"/>
            <w:shd w:val="clear" w:color="auto" w:fill="auto"/>
          </w:tcPr>
          <w:p w14:paraId="5F39D3E1" w14:textId="77777777" w:rsidR="00986924" w:rsidRPr="00E7062C" w:rsidRDefault="00986924" w:rsidP="006322C8">
            <w:pPr>
              <w:pStyle w:val="StyleTabletextLeft"/>
            </w:pPr>
            <w:r w:rsidRPr="00E7062C">
              <w:t>6-132-7</w:t>
            </w:r>
          </w:p>
        </w:tc>
        <w:tc>
          <w:tcPr>
            <w:tcW w:w="1899" w:type="dxa"/>
            <w:shd w:val="clear" w:color="auto" w:fill="auto"/>
          </w:tcPr>
          <w:p w14:paraId="48823894" w14:textId="77777777" w:rsidR="00986924" w:rsidRPr="00E7062C" w:rsidRDefault="00986924" w:rsidP="006322C8">
            <w:pPr>
              <w:pStyle w:val="StyleTabletextLeft"/>
            </w:pPr>
            <w:r w:rsidRPr="00E7062C">
              <w:t>13351</w:t>
            </w:r>
          </w:p>
        </w:tc>
        <w:tc>
          <w:tcPr>
            <w:tcW w:w="2970" w:type="dxa"/>
            <w:shd w:val="clear" w:color="auto" w:fill="auto"/>
          </w:tcPr>
          <w:p w14:paraId="46C15770" w14:textId="77777777" w:rsidR="00986924" w:rsidRPr="00FF621E" w:rsidRDefault="00986924" w:rsidP="006322C8">
            <w:pPr>
              <w:pStyle w:val="StyleTabletextLeft"/>
            </w:pPr>
            <w:r w:rsidRPr="00FF621E">
              <w:t>INTL_GW_PC_RED</w:t>
            </w:r>
          </w:p>
        </w:tc>
        <w:tc>
          <w:tcPr>
            <w:tcW w:w="3510" w:type="dxa"/>
          </w:tcPr>
          <w:p w14:paraId="02443D15" w14:textId="77777777" w:rsidR="00986924" w:rsidRPr="00FF621E" w:rsidRDefault="00986924" w:rsidP="006322C8">
            <w:pPr>
              <w:pStyle w:val="StyleTabletextLeft"/>
            </w:pPr>
            <w:proofErr w:type="spellStart"/>
            <w:r w:rsidRPr="00FF621E">
              <w:t>Talkio</w:t>
            </w:r>
            <w:proofErr w:type="spellEnd"/>
            <w:r w:rsidRPr="00FF621E">
              <w:t xml:space="preserve"> Mobile Ltd</w:t>
            </w:r>
          </w:p>
        </w:tc>
      </w:tr>
    </w:tbl>
    <w:p w14:paraId="73E80B87" w14:textId="77777777" w:rsidR="00986924" w:rsidRPr="00FF621E" w:rsidRDefault="00986924" w:rsidP="00986924">
      <w:pPr>
        <w:pStyle w:val="Footnotesepar"/>
        <w:rPr>
          <w:lang w:val="fr-FR"/>
        </w:rPr>
      </w:pPr>
      <w:r w:rsidRPr="00FF621E">
        <w:rPr>
          <w:lang w:val="fr-FR"/>
        </w:rPr>
        <w:t>____________</w:t>
      </w:r>
    </w:p>
    <w:p w14:paraId="280F1D06" w14:textId="77777777" w:rsidR="00986924" w:rsidRDefault="00986924" w:rsidP="00986924">
      <w:pPr>
        <w:pStyle w:val="Tabletext"/>
        <w:tabs>
          <w:tab w:val="clear" w:pos="1276"/>
          <w:tab w:val="clear" w:pos="1843"/>
          <w:tab w:val="left" w:pos="567"/>
        </w:tabs>
        <w:spacing w:after="0"/>
        <w:rPr>
          <w:b w:val="0"/>
          <w:sz w:val="16"/>
          <w:szCs w:val="16"/>
        </w:rPr>
      </w:pPr>
      <w:r w:rsidRPr="00FF621E">
        <w:rPr>
          <w:b w:val="0"/>
          <w:sz w:val="16"/>
          <w:szCs w:val="16"/>
        </w:rPr>
        <w:t>ISPC:</w:t>
      </w:r>
      <w:r w:rsidRPr="00FF621E">
        <w:rPr>
          <w:b w:val="0"/>
          <w:sz w:val="16"/>
          <w:szCs w:val="16"/>
        </w:rPr>
        <w:tab/>
        <w:t xml:space="preserve">International </w:t>
      </w:r>
      <w:proofErr w:type="spellStart"/>
      <w:r w:rsidRPr="00FF621E">
        <w:rPr>
          <w:b w:val="0"/>
          <w:sz w:val="16"/>
          <w:szCs w:val="16"/>
        </w:rPr>
        <w:t>Signalling</w:t>
      </w:r>
      <w:proofErr w:type="spellEnd"/>
      <w:r w:rsidRPr="00FF621E">
        <w:rPr>
          <w:b w:val="0"/>
          <w:sz w:val="16"/>
          <w:szCs w:val="16"/>
        </w:rPr>
        <w:t xml:space="preserve"> Point Codes.</w:t>
      </w:r>
    </w:p>
    <w:p w14:paraId="66D94712" w14:textId="77777777" w:rsidR="00986924" w:rsidRDefault="00986924" w:rsidP="00986924">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388859DA" w14:textId="77777777" w:rsidR="00986924" w:rsidRPr="00756D3F" w:rsidRDefault="00986924" w:rsidP="00986924">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61EBD1A4" w14:textId="77777777" w:rsidR="00986924" w:rsidRPr="00756D3F" w:rsidRDefault="00986924" w:rsidP="00986924">
      <w:pPr>
        <w:rPr>
          <w:lang w:val="es-ES"/>
        </w:rPr>
      </w:pPr>
    </w:p>
    <w:p w14:paraId="32DEDE44" w14:textId="77777777" w:rsidR="001B2996" w:rsidRPr="00986924" w:rsidRDefault="001B2996" w:rsidP="0019360C">
      <w:pPr>
        <w:rPr>
          <w:lang w:val="es-ES"/>
        </w:rPr>
      </w:pPr>
    </w:p>
    <w:p w14:paraId="4741CBBB" w14:textId="77777777" w:rsidR="00986924" w:rsidRPr="007406C6" w:rsidRDefault="00986924" w:rsidP="00986924">
      <w:pPr>
        <w:pStyle w:val="Heading2"/>
        <w:spacing w:before="0"/>
        <w:rPr>
          <w:rFonts w:asciiTheme="minorHAnsi" w:hAnsiTheme="minorHAnsi" w:cs="Arial"/>
          <w:sz w:val="26"/>
          <w:szCs w:val="26"/>
          <w:lang w:val="fr-FR"/>
        </w:rPr>
      </w:pPr>
      <w:bookmarkStart w:id="979" w:name="_Toc36874412"/>
      <w:r w:rsidRPr="007406C6">
        <w:rPr>
          <w:rFonts w:asciiTheme="minorHAnsi" w:hAnsiTheme="minorHAnsi" w:cs="Arial"/>
          <w:sz w:val="26"/>
          <w:szCs w:val="26"/>
          <w:lang w:val="fr-FR"/>
        </w:rPr>
        <w:t>Plan de numérotage national</w:t>
      </w:r>
      <w:r w:rsidRPr="007406C6">
        <w:rPr>
          <w:rFonts w:asciiTheme="minorHAnsi" w:hAnsiTheme="minorHAnsi" w:cs="Arial"/>
          <w:sz w:val="26"/>
          <w:szCs w:val="26"/>
          <w:lang w:val="fr-FR"/>
        </w:rPr>
        <w:br/>
        <w:t>(Selon la Recommandation UIT-T E.129 (01/2013))</w:t>
      </w:r>
      <w:bookmarkEnd w:id="979"/>
    </w:p>
    <w:p w14:paraId="423194E2" w14:textId="77777777" w:rsidR="00986924" w:rsidRPr="0014039D" w:rsidRDefault="00986924" w:rsidP="00986924">
      <w:pPr>
        <w:jc w:val="center"/>
        <w:rPr>
          <w:rFonts w:asciiTheme="minorHAnsi" w:hAnsiTheme="minorHAnsi"/>
        </w:rPr>
      </w:pPr>
      <w:bookmarkStart w:id="980" w:name="_Toc36875244"/>
      <w:r w:rsidRPr="0014039D">
        <w:rPr>
          <w:rFonts w:asciiTheme="minorHAnsi" w:hAnsiTheme="minorHAnsi"/>
        </w:rPr>
        <w:t>Web: www.itu.int/itu-t/inr/nnp/index.html</w:t>
      </w:r>
    </w:p>
    <w:bookmarkEnd w:id="980"/>
    <w:p w14:paraId="032974AD" w14:textId="77777777" w:rsidR="00986924" w:rsidRPr="0014039D" w:rsidRDefault="00986924" w:rsidP="00986924">
      <w:pPr>
        <w:rPr>
          <w:rFonts w:asciiTheme="minorHAnsi" w:hAnsiTheme="minorHAnsi"/>
        </w:rPr>
      </w:pPr>
    </w:p>
    <w:p w14:paraId="686DCAC4" w14:textId="77777777" w:rsidR="00986924" w:rsidRPr="007406C6" w:rsidRDefault="00986924" w:rsidP="00986924">
      <w:pPr>
        <w:rPr>
          <w:lang w:val="fr-FR"/>
        </w:rPr>
      </w:pPr>
      <w:r w:rsidRPr="007406C6">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0289A2A5" w14:textId="77777777" w:rsidR="00986924" w:rsidRPr="007406C6" w:rsidRDefault="00986924" w:rsidP="00986924">
      <w:pPr>
        <w:rPr>
          <w:lang w:val="fr-FR"/>
        </w:rPr>
      </w:pPr>
      <w:r w:rsidRPr="007406C6">
        <w:rPr>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004851A2" w14:textId="33CD4C5B" w:rsidR="00986924" w:rsidRDefault="00986924" w:rsidP="00986924">
      <w:pPr>
        <w:rPr>
          <w:lang w:val="fr-FR"/>
        </w:rPr>
      </w:pPr>
      <w:r w:rsidRPr="007406C6">
        <w:rPr>
          <w:lang w:val="fr-FR"/>
        </w:rPr>
        <w:t xml:space="preserve">Le </w:t>
      </w:r>
      <w:r w:rsidRPr="00336B42">
        <w:rPr>
          <w:noProof/>
          <w:lang w:val="fr-FR"/>
        </w:rPr>
        <w:t>1</w:t>
      </w:r>
      <w:r>
        <w:rPr>
          <w:noProof/>
          <w:lang w:val="fr-FR"/>
        </w:rPr>
        <w:t>5</w:t>
      </w:r>
      <w:r w:rsidRPr="00336B42">
        <w:rPr>
          <w:noProof/>
          <w:lang w:val="fr-FR"/>
        </w:rPr>
        <w:t>.</w:t>
      </w:r>
      <w:r w:rsidR="005C4DD9">
        <w:rPr>
          <w:noProof/>
          <w:lang w:val="fr-FR"/>
        </w:rPr>
        <w:t>I</w:t>
      </w:r>
      <w:r>
        <w:rPr>
          <w:noProof/>
          <w:lang w:val="fr-FR"/>
        </w:rPr>
        <w:t>X</w:t>
      </w:r>
      <w:r w:rsidRPr="00336B42">
        <w:rPr>
          <w:noProof/>
          <w:lang w:val="fr-FR"/>
        </w:rPr>
        <w:t>.2023</w:t>
      </w:r>
      <w:r w:rsidRPr="007406C6">
        <w:rPr>
          <w:lang w:val="fr-FR"/>
        </w:rPr>
        <w:t>, les pays/z</w:t>
      </w:r>
      <w:r w:rsidRPr="007406C6">
        <w:rPr>
          <w:rFonts w:eastAsia="Calibri"/>
          <w:color w:val="000000"/>
          <w:lang w:val="fr-FR"/>
        </w:rPr>
        <w:t>ones géographiques</w:t>
      </w:r>
      <w:r w:rsidRPr="007406C6">
        <w:rPr>
          <w:lang w:val="fr-FR"/>
        </w:rPr>
        <w:t xml:space="preserve"> suivants ont actualisé leur plan de numérotage national sur le </w:t>
      </w:r>
      <w:proofErr w:type="gramStart"/>
      <w:r w:rsidRPr="007406C6">
        <w:rPr>
          <w:lang w:val="fr-FR"/>
        </w:rPr>
        <w:t>site:</w:t>
      </w:r>
      <w:proofErr w:type="gramEnd"/>
    </w:p>
    <w:p w14:paraId="7170691F" w14:textId="77777777" w:rsidR="00986924" w:rsidRPr="00A33D93" w:rsidRDefault="00986924" w:rsidP="00986924">
      <w:pPr>
        <w:rPr>
          <w:rFonts w:asciiTheme="minorHAnsi" w:hAnsiTheme="minorHAnsi" w:cstheme="minorHAnsi"/>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3"/>
        <w:gridCol w:w="2160"/>
      </w:tblGrid>
      <w:tr w:rsidR="00986924" w:rsidRPr="00A33D93" w14:paraId="49A44C47" w14:textId="77777777" w:rsidTr="006322C8">
        <w:trPr>
          <w:jc w:val="center"/>
        </w:trPr>
        <w:tc>
          <w:tcPr>
            <w:tcW w:w="4673" w:type="dxa"/>
            <w:tcBorders>
              <w:top w:val="single" w:sz="4" w:space="0" w:color="auto"/>
              <w:bottom w:val="single" w:sz="4" w:space="0" w:color="auto"/>
              <w:right w:val="single" w:sz="4" w:space="0" w:color="auto"/>
            </w:tcBorders>
            <w:hideMark/>
          </w:tcPr>
          <w:p w14:paraId="007DD017" w14:textId="77777777" w:rsidR="00986924" w:rsidRPr="00A33D93" w:rsidRDefault="00986924" w:rsidP="006322C8">
            <w:pPr>
              <w:spacing w:before="40" w:after="40"/>
              <w:jc w:val="center"/>
              <w:rPr>
                <w:rFonts w:asciiTheme="minorHAnsi" w:hAnsiTheme="minorHAnsi" w:cstheme="minorHAnsi"/>
                <w:i/>
              </w:rPr>
            </w:pPr>
            <w:r w:rsidRPr="00A33D93">
              <w:rPr>
                <w:rFonts w:asciiTheme="minorHAnsi" w:hAnsiTheme="minorHAnsi" w:cstheme="minorHAnsi"/>
                <w:i/>
                <w:iCs/>
                <w:lang w:val="fr-FR"/>
              </w:rPr>
              <w:t xml:space="preserve">Pays / </w:t>
            </w:r>
            <w:r w:rsidRPr="00A33D93">
              <w:rPr>
                <w:rFonts w:asciiTheme="minorHAnsi" w:eastAsia="Calibri" w:hAnsiTheme="minorHAnsi" w:cstheme="minorHAnsi"/>
                <w:i/>
                <w:lang w:val="fr-FR"/>
              </w:rPr>
              <w:t>Zone géographique</w:t>
            </w:r>
          </w:p>
        </w:tc>
        <w:tc>
          <w:tcPr>
            <w:tcW w:w="2160" w:type="dxa"/>
            <w:tcBorders>
              <w:top w:val="single" w:sz="4" w:space="0" w:color="auto"/>
              <w:left w:val="single" w:sz="4" w:space="0" w:color="auto"/>
              <w:bottom w:val="single" w:sz="4" w:space="0" w:color="auto"/>
            </w:tcBorders>
            <w:hideMark/>
          </w:tcPr>
          <w:p w14:paraId="75A4AD96" w14:textId="77777777" w:rsidR="00986924" w:rsidRPr="00A33D93" w:rsidRDefault="00986924" w:rsidP="006322C8">
            <w:pPr>
              <w:spacing w:before="40" w:after="40"/>
              <w:jc w:val="center"/>
              <w:rPr>
                <w:rFonts w:asciiTheme="minorHAnsi" w:hAnsiTheme="minorHAnsi" w:cstheme="minorHAnsi"/>
                <w:i/>
                <w:iCs/>
                <w:lang w:val="fr-CH"/>
              </w:rPr>
            </w:pPr>
            <w:r w:rsidRPr="00A33D93">
              <w:rPr>
                <w:rFonts w:asciiTheme="minorHAnsi" w:hAnsiTheme="minorHAnsi" w:cstheme="minorHAnsi"/>
                <w:i/>
                <w:iCs/>
                <w:lang w:val="fr-FR"/>
              </w:rPr>
              <w:t xml:space="preserve">Indicatif de pays (CC) </w:t>
            </w:r>
          </w:p>
        </w:tc>
      </w:tr>
      <w:tr w:rsidR="00986924" w:rsidRPr="00A33D93" w14:paraId="0B549D2B" w14:textId="77777777" w:rsidTr="006322C8">
        <w:trPr>
          <w:jc w:val="center"/>
        </w:trPr>
        <w:tc>
          <w:tcPr>
            <w:tcW w:w="4673" w:type="dxa"/>
            <w:tcBorders>
              <w:top w:val="single" w:sz="4" w:space="0" w:color="auto"/>
              <w:left w:val="single" w:sz="4" w:space="0" w:color="auto"/>
              <w:bottom w:val="single" w:sz="4" w:space="0" w:color="auto"/>
              <w:right w:val="single" w:sz="4" w:space="0" w:color="auto"/>
            </w:tcBorders>
          </w:tcPr>
          <w:p w14:paraId="3F0F1DAE" w14:textId="77777777" w:rsidR="00986924" w:rsidRPr="00181DB3" w:rsidRDefault="00986924" w:rsidP="006322C8">
            <w:pPr>
              <w:tabs>
                <w:tab w:val="left" w:pos="1020"/>
              </w:tabs>
              <w:spacing w:before="40" w:after="40"/>
              <w:rPr>
                <w:rFonts w:asciiTheme="minorHAnsi" w:hAnsiTheme="minorHAnsi" w:cstheme="minorHAnsi"/>
              </w:rPr>
            </w:pPr>
            <w:proofErr w:type="spellStart"/>
            <w:r w:rsidRPr="004A6E86">
              <w:rPr>
                <w:rFonts w:asciiTheme="minorHAnsi" w:hAnsiTheme="minorHAnsi" w:cstheme="minorHAnsi"/>
              </w:rPr>
              <w:t>Bahreïn</w:t>
            </w:r>
            <w:proofErr w:type="spellEnd"/>
          </w:p>
        </w:tc>
        <w:tc>
          <w:tcPr>
            <w:tcW w:w="2160" w:type="dxa"/>
            <w:tcBorders>
              <w:top w:val="single" w:sz="4" w:space="0" w:color="auto"/>
              <w:left w:val="single" w:sz="4" w:space="0" w:color="auto"/>
              <w:bottom w:val="single" w:sz="4" w:space="0" w:color="auto"/>
              <w:right w:val="single" w:sz="4" w:space="0" w:color="auto"/>
            </w:tcBorders>
          </w:tcPr>
          <w:p w14:paraId="41F2668A" w14:textId="77777777" w:rsidR="00986924" w:rsidRPr="00181DB3" w:rsidRDefault="00986924" w:rsidP="006322C8">
            <w:pPr>
              <w:spacing w:before="40" w:after="40"/>
              <w:jc w:val="center"/>
              <w:rPr>
                <w:rFonts w:asciiTheme="minorHAnsi" w:hAnsiTheme="minorHAnsi" w:cstheme="minorHAnsi"/>
              </w:rPr>
            </w:pPr>
            <w:r w:rsidRPr="00181DB3">
              <w:rPr>
                <w:rFonts w:asciiTheme="minorHAnsi" w:hAnsiTheme="minorHAnsi"/>
              </w:rPr>
              <w:t>+973</w:t>
            </w:r>
          </w:p>
        </w:tc>
      </w:tr>
      <w:tr w:rsidR="00986924" w:rsidRPr="00A33D93" w14:paraId="28D7C4EE" w14:textId="77777777" w:rsidTr="006322C8">
        <w:trPr>
          <w:jc w:val="center"/>
        </w:trPr>
        <w:tc>
          <w:tcPr>
            <w:tcW w:w="4673" w:type="dxa"/>
            <w:tcBorders>
              <w:top w:val="single" w:sz="4" w:space="0" w:color="auto"/>
              <w:left w:val="single" w:sz="4" w:space="0" w:color="auto"/>
              <w:bottom w:val="single" w:sz="4" w:space="0" w:color="auto"/>
              <w:right w:val="single" w:sz="4" w:space="0" w:color="auto"/>
            </w:tcBorders>
          </w:tcPr>
          <w:p w14:paraId="481E36B7" w14:textId="77777777" w:rsidR="00986924" w:rsidRPr="00181DB3" w:rsidRDefault="00986924" w:rsidP="006322C8">
            <w:pPr>
              <w:tabs>
                <w:tab w:val="left" w:pos="1020"/>
              </w:tabs>
              <w:spacing w:before="40" w:after="40"/>
              <w:rPr>
                <w:rFonts w:asciiTheme="minorHAnsi" w:hAnsiTheme="minorHAnsi" w:cstheme="minorHAnsi"/>
              </w:rPr>
            </w:pPr>
            <w:r w:rsidRPr="00181DB3">
              <w:rPr>
                <w:rFonts w:asciiTheme="minorHAnsi" w:hAnsiTheme="minorHAnsi"/>
              </w:rPr>
              <w:t>Guyana</w:t>
            </w:r>
          </w:p>
        </w:tc>
        <w:tc>
          <w:tcPr>
            <w:tcW w:w="2160" w:type="dxa"/>
            <w:tcBorders>
              <w:top w:val="single" w:sz="4" w:space="0" w:color="auto"/>
              <w:left w:val="single" w:sz="4" w:space="0" w:color="auto"/>
              <w:bottom w:val="single" w:sz="4" w:space="0" w:color="auto"/>
              <w:right w:val="single" w:sz="4" w:space="0" w:color="auto"/>
            </w:tcBorders>
          </w:tcPr>
          <w:p w14:paraId="4A25D7E2" w14:textId="77777777" w:rsidR="00986924" w:rsidRPr="00181DB3" w:rsidRDefault="00986924" w:rsidP="006322C8">
            <w:pPr>
              <w:spacing w:before="40" w:after="40"/>
              <w:jc w:val="center"/>
              <w:rPr>
                <w:rFonts w:asciiTheme="minorHAnsi" w:hAnsiTheme="minorHAnsi" w:cstheme="minorHAnsi"/>
              </w:rPr>
            </w:pPr>
            <w:r w:rsidRPr="00181DB3">
              <w:rPr>
                <w:rFonts w:asciiTheme="minorHAnsi" w:hAnsiTheme="minorHAnsi"/>
              </w:rPr>
              <w:t>+592</w:t>
            </w:r>
          </w:p>
        </w:tc>
      </w:tr>
      <w:tr w:rsidR="00986924" w:rsidRPr="00A33D93" w14:paraId="7F150C89" w14:textId="77777777" w:rsidTr="006322C8">
        <w:trPr>
          <w:jc w:val="center"/>
        </w:trPr>
        <w:tc>
          <w:tcPr>
            <w:tcW w:w="4673" w:type="dxa"/>
            <w:tcBorders>
              <w:top w:val="single" w:sz="4" w:space="0" w:color="auto"/>
              <w:left w:val="single" w:sz="4" w:space="0" w:color="auto"/>
              <w:bottom w:val="single" w:sz="4" w:space="0" w:color="auto"/>
              <w:right w:val="single" w:sz="4" w:space="0" w:color="auto"/>
            </w:tcBorders>
          </w:tcPr>
          <w:p w14:paraId="78AAB167" w14:textId="77777777" w:rsidR="00986924" w:rsidRPr="00181DB3" w:rsidRDefault="00986924" w:rsidP="006322C8">
            <w:pPr>
              <w:tabs>
                <w:tab w:val="left" w:pos="1020"/>
              </w:tabs>
              <w:spacing w:before="40" w:after="40"/>
              <w:rPr>
                <w:rFonts w:asciiTheme="minorHAnsi" w:hAnsiTheme="minorHAnsi" w:cstheme="minorHAnsi"/>
              </w:rPr>
            </w:pPr>
            <w:r w:rsidRPr="00181DB3">
              <w:rPr>
                <w:rFonts w:asciiTheme="minorHAnsi" w:hAnsiTheme="minorHAnsi"/>
              </w:rPr>
              <w:t>Niue</w:t>
            </w:r>
          </w:p>
        </w:tc>
        <w:tc>
          <w:tcPr>
            <w:tcW w:w="2160" w:type="dxa"/>
            <w:tcBorders>
              <w:top w:val="single" w:sz="4" w:space="0" w:color="auto"/>
              <w:left w:val="single" w:sz="4" w:space="0" w:color="auto"/>
              <w:bottom w:val="single" w:sz="4" w:space="0" w:color="auto"/>
              <w:right w:val="single" w:sz="4" w:space="0" w:color="auto"/>
            </w:tcBorders>
          </w:tcPr>
          <w:p w14:paraId="4764BF8B" w14:textId="77777777" w:rsidR="00986924" w:rsidRPr="00181DB3" w:rsidRDefault="00986924" w:rsidP="006322C8">
            <w:pPr>
              <w:spacing w:before="40" w:after="40"/>
              <w:jc w:val="center"/>
              <w:rPr>
                <w:rFonts w:asciiTheme="minorHAnsi" w:hAnsiTheme="minorHAnsi" w:cstheme="minorHAnsi"/>
              </w:rPr>
            </w:pPr>
            <w:r w:rsidRPr="00181DB3">
              <w:rPr>
                <w:rFonts w:asciiTheme="minorHAnsi" w:hAnsiTheme="minorHAnsi"/>
              </w:rPr>
              <w:t>+683</w:t>
            </w:r>
          </w:p>
        </w:tc>
      </w:tr>
    </w:tbl>
    <w:p w14:paraId="658EEA30" w14:textId="77777777" w:rsidR="00986924" w:rsidRPr="00A33D93" w:rsidRDefault="00986924" w:rsidP="00986924">
      <w:pPr>
        <w:pStyle w:val="NoSpacing"/>
        <w:rPr>
          <w:rFonts w:cstheme="minorHAnsi"/>
          <w:sz w:val="20"/>
          <w:szCs w:val="20"/>
        </w:rPr>
      </w:pPr>
    </w:p>
    <w:p w14:paraId="77B694FD" w14:textId="77777777" w:rsidR="001B2996" w:rsidRPr="00986924" w:rsidRDefault="001B2996" w:rsidP="0019360C">
      <w:pPr>
        <w:rPr>
          <w:lang w:val="es-ES"/>
        </w:rPr>
      </w:pPr>
    </w:p>
    <w:sectPr w:rsidR="001B2996" w:rsidRPr="00986924" w:rsidSect="00EB7121">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C7D19" w14:textId="77777777" w:rsidR="005F4D26" w:rsidRPr="00346A28" w:rsidRDefault="005F4D26" w:rsidP="00346A28">
      <w:pPr>
        <w:pStyle w:val="Footer"/>
      </w:pPr>
    </w:p>
  </w:endnote>
  <w:endnote w:type="continuationSeparator" w:id="0">
    <w:p w14:paraId="7006AB63" w14:textId="77777777" w:rsidR="005F4D26" w:rsidRPr="00346A28" w:rsidRDefault="005F4D26" w:rsidP="00346A28">
      <w:pPr>
        <w:pStyle w:val="Footer"/>
      </w:pPr>
    </w:p>
  </w:endnote>
  <w:endnote w:type="continuationNotice" w:id="1">
    <w:p w14:paraId="086D129E" w14:textId="77777777" w:rsidR="005F4D26" w:rsidRDefault="005F4D2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auto"/>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5291B9D6">
                <wp:extent cx="506095" cy="55499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0099FF"/>
      <w:tblLayout w:type="fixed"/>
      <w:tblCellMar>
        <w:left w:w="0" w:type="dxa"/>
        <w:right w:w="0" w:type="dxa"/>
      </w:tblCellMar>
      <w:tblLook w:val="0000" w:firstRow="0" w:lastRow="0" w:firstColumn="0" w:lastColumn="0" w:noHBand="0" w:noVBand="0"/>
    </w:tblPr>
    <w:tblGrid>
      <w:gridCol w:w="1760"/>
      <w:gridCol w:w="7873"/>
    </w:tblGrid>
    <w:tr w:rsidR="005F4D26" w:rsidRPr="00D33DDA" w14:paraId="1C98DB8C" w14:textId="77777777" w:rsidTr="00D368E4">
      <w:trPr>
        <w:cantSplit/>
      </w:trPr>
      <w:tc>
        <w:tcPr>
          <w:tcW w:w="1761" w:type="dxa"/>
          <w:shd w:val="clear" w:color="auto" w:fill="4C4C4C"/>
        </w:tcPr>
        <w:p w14:paraId="6DD68A60" w14:textId="64027CB1" w:rsidR="005F4D26" w:rsidRPr="00D33DDA" w:rsidRDefault="005F4D26" w:rsidP="00B267F6">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E25D55">
            <w:rPr>
              <w:noProof/>
              <w:color w:val="FFFFFF" w:themeColor="background1"/>
              <w:lang w:val="es-ES_tradnl"/>
            </w:rPr>
            <w:t>1278</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5A8788D3" w14:textId="77777777" w:rsidR="005F4D26" w:rsidRPr="00D33DDA" w:rsidRDefault="005F4D26" w:rsidP="00B267F6">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5F4D26" w:rsidRPr="00D33DDA" w14:paraId="050711D5" w14:textId="77777777" w:rsidTr="00D368E4">
      <w:trPr>
        <w:cantSplit/>
        <w:jc w:val="right"/>
      </w:trPr>
      <w:tc>
        <w:tcPr>
          <w:tcW w:w="7804" w:type="dxa"/>
          <w:shd w:val="clear" w:color="auto" w:fill="A6A6A6"/>
        </w:tcPr>
        <w:p w14:paraId="6AB960AD" w14:textId="77777777" w:rsidR="005F4D26" w:rsidRPr="00D33DDA" w:rsidRDefault="005F4D26" w:rsidP="00161141">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64BEC136" w14:textId="30D1AABC" w:rsidR="005F4D26" w:rsidRPr="00D33DDA" w:rsidRDefault="005F4D26" w:rsidP="00161141">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E25D55">
            <w:rPr>
              <w:noProof/>
              <w:color w:val="FFFFFF" w:themeColor="background1"/>
              <w:lang w:val="es-ES_tradnl"/>
            </w:rPr>
            <w:t>1278</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3D08" w14:textId="77777777" w:rsidR="005F4D26" w:rsidRPr="00097BDE" w:rsidRDefault="005F4D26" w:rsidP="00097BDE">
      <w:pPr>
        <w:pStyle w:val="Footer"/>
      </w:pPr>
      <w:r>
        <w:separator/>
      </w:r>
    </w:p>
  </w:footnote>
  <w:footnote w:type="continuationSeparator" w:id="0">
    <w:p w14:paraId="152832A3" w14:textId="77777777" w:rsidR="005F4D26" w:rsidRPr="006D67B6" w:rsidRDefault="005F4D26" w:rsidP="006D67B6">
      <w:pPr>
        <w:pStyle w:val="Footer"/>
      </w:pPr>
    </w:p>
  </w:footnote>
  <w:footnote w:type="continuationNotice" w:id="1">
    <w:p w14:paraId="1133A19B" w14:textId="77777777" w:rsidR="005F4D26" w:rsidRDefault="005F4D2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F6FF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BED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7EB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D215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0E33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24B7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8E63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AA667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2D71162"/>
    <w:multiLevelType w:val="hybridMultilevel"/>
    <w:tmpl w:val="95D0CC04"/>
    <w:lvl w:ilvl="0" w:tplc="9878DC6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D854EC4"/>
    <w:multiLevelType w:val="hybridMultilevel"/>
    <w:tmpl w:val="1D0C9A50"/>
    <w:lvl w:ilvl="0" w:tplc="AD72769E">
      <w:start w:val="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1932444C"/>
    <w:multiLevelType w:val="hybridMultilevel"/>
    <w:tmpl w:val="220EB8E0"/>
    <w:lvl w:ilvl="0" w:tplc="BD645D56">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EA3430"/>
    <w:multiLevelType w:val="hybridMultilevel"/>
    <w:tmpl w:val="9F2CE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30A38"/>
    <w:multiLevelType w:val="hybridMultilevel"/>
    <w:tmpl w:val="84CC115A"/>
    <w:lvl w:ilvl="0" w:tplc="BFC690F8">
      <w:start w:val="1"/>
      <w:numFmt w:val="bullet"/>
      <w:lvlText w:val=""/>
      <w:lvlJc w:val="left"/>
      <w:pPr>
        <w:ind w:left="360" w:hanging="360"/>
      </w:pPr>
      <w:rPr>
        <w:rFonts w:ascii="Symbol" w:hAnsi="Symbol" w:hint="default"/>
      </w:rPr>
    </w:lvl>
    <w:lvl w:ilvl="1" w:tplc="E7BA6F12" w:tentative="1">
      <w:start w:val="1"/>
      <w:numFmt w:val="bullet"/>
      <w:lvlText w:val="o"/>
      <w:lvlJc w:val="left"/>
      <w:pPr>
        <w:ind w:left="1080" w:hanging="360"/>
      </w:pPr>
      <w:rPr>
        <w:rFonts w:ascii="Courier New" w:hAnsi="Courier New" w:cs="Courier New" w:hint="default"/>
      </w:rPr>
    </w:lvl>
    <w:lvl w:ilvl="2" w:tplc="924CF9EC" w:tentative="1">
      <w:start w:val="1"/>
      <w:numFmt w:val="bullet"/>
      <w:lvlText w:val=""/>
      <w:lvlJc w:val="left"/>
      <w:pPr>
        <w:ind w:left="1800" w:hanging="360"/>
      </w:pPr>
      <w:rPr>
        <w:rFonts w:ascii="Wingdings" w:hAnsi="Wingdings" w:hint="default"/>
      </w:rPr>
    </w:lvl>
    <w:lvl w:ilvl="3" w:tplc="9D26674A" w:tentative="1">
      <w:start w:val="1"/>
      <w:numFmt w:val="bullet"/>
      <w:lvlText w:val=""/>
      <w:lvlJc w:val="left"/>
      <w:pPr>
        <w:ind w:left="2520" w:hanging="360"/>
      </w:pPr>
      <w:rPr>
        <w:rFonts w:ascii="Symbol" w:hAnsi="Symbol" w:hint="default"/>
      </w:rPr>
    </w:lvl>
    <w:lvl w:ilvl="4" w:tplc="D70C7638" w:tentative="1">
      <w:start w:val="1"/>
      <w:numFmt w:val="bullet"/>
      <w:lvlText w:val="o"/>
      <w:lvlJc w:val="left"/>
      <w:pPr>
        <w:ind w:left="3240" w:hanging="360"/>
      </w:pPr>
      <w:rPr>
        <w:rFonts w:ascii="Courier New" w:hAnsi="Courier New" w:cs="Courier New" w:hint="default"/>
      </w:rPr>
    </w:lvl>
    <w:lvl w:ilvl="5" w:tplc="C0143FB2" w:tentative="1">
      <w:start w:val="1"/>
      <w:numFmt w:val="bullet"/>
      <w:lvlText w:val=""/>
      <w:lvlJc w:val="left"/>
      <w:pPr>
        <w:ind w:left="3960" w:hanging="360"/>
      </w:pPr>
      <w:rPr>
        <w:rFonts w:ascii="Wingdings" w:hAnsi="Wingdings" w:hint="default"/>
      </w:rPr>
    </w:lvl>
    <w:lvl w:ilvl="6" w:tplc="025A8064" w:tentative="1">
      <w:start w:val="1"/>
      <w:numFmt w:val="bullet"/>
      <w:lvlText w:val=""/>
      <w:lvlJc w:val="left"/>
      <w:pPr>
        <w:ind w:left="4680" w:hanging="360"/>
      </w:pPr>
      <w:rPr>
        <w:rFonts w:ascii="Symbol" w:hAnsi="Symbol" w:hint="default"/>
      </w:rPr>
    </w:lvl>
    <w:lvl w:ilvl="7" w:tplc="1856EFF6" w:tentative="1">
      <w:start w:val="1"/>
      <w:numFmt w:val="bullet"/>
      <w:lvlText w:val="o"/>
      <w:lvlJc w:val="left"/>
      <w:pPr>
        <w:ind w:left="5400" w:hanging="360"/>
      </w:pPr>
      <w:rPr>
        <w:rFonts w:ascii="Courier New" w:hAnsi="Courier New" w:cs="Courier New" w:hint="default"/>
      </w:rPr>
    </w:lvl>
    <w:lvl w:ilvl="8" w:tplc="39C6E896" w:tentative="1">
      <w:start w:val="1"/>
      <w:numFmt w:val="bullet"/>
      <w:lvlText w:val=""/>
      <w:lvlJc w:val="left"/>
      <w:pPr>
        <w:ind w:left="6120" w:hanging="360"/>
      </w:pPr>
      <w:rPr>
        <w:rFonts w:ascii="Wingdings" w:hAnsi="Wingdings" w:hint="default"/>
      </w:rPr>
    </w:lvl>
  </w:abstractNum>
  <w:abstractNum w:abstractNumId="19" w15:restartNumberingAfterBreak="0">
    <w:nsid w:val="2B6D307F"/>
    <w:multiLevelType w:val="hybridMultilevel"/>
    <w:tmpl w:val="676AD9E8"/>
    <w:lvl w:ilvl="0" w:tplc="7FDEF66E">
      <w:start w:val="1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36526"/>
    <w:multiLevelType w:val="hybridMultilevel"/>
    <w:tmpl w:val="6862119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2" w15:restartNumberingAfterBreak="0">
    <w:nsid w:val="32AB102B"/>
    <w:multiLevelType w:val="hybridMultilevel"/>
    <w:tmpl w:val="8722BF5E"/>
    <w:lvl w:ilvl="0" w:tplc="2E34FBAC">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E1E28"/>
    <w:multiLevelType w:val="hybridMultilevel"/>
    <w:tmpl w:val="2CA0515E"/>
    <w:lvl w:ilvl="0" w:tplc="4D263DC6">
      <w:start w:val="1"/>
      <w:numFmt w:val="bullet"/>
      <w:lvlText w:val=""/>
      <w:lvlJc w:val="left"/>
      <w:pPr>
        <w:ind w:left="360" w:hanging="360"/>
      </w:pPr>
      <w:rPr>
        <w:rFonts w:ascii="Symbol" w:hAnsi="Symbol" w:hint="default"/>
      </w:rPr>
    </w:lvl>
    <w:lvl w:ilvl="1" w:tplc="544AFBD4">
      <w:start w:val="1"/>
      <w:numFmt w:val="bullet"/>
      <w:lvlText w:val="o"/>
      <w:lvlJc w:val="left"/>
      <w:pPr>
        <w:ind w:left="1080" w:hanging="360"/>
      </w:pPr>
      <w:rPr>
        <w:rFonts w:ascii="Courier New" w:hAnsi="Courier New" w:cs="Courier New" w:hint="default"/>
      </w:rPr>
    </w:lvl>
    <w:lvl w:ilvl="2" w:tplc="7FBA6510">
      <w:start w:val="1"/>
      <w:numFmt w:val="bullet"/>
      <w:lvlText w:val=""/>
      <w:lvlJc w:val="left"/>
      <w:pPr>
        <w:ind w:left="1800" w:hanging="360"/>
      </w:pPr>
      <w:rPr>
        <w:rFonts w:ascii="Wingdings" w:hAnsi="Wingdings" w:hint="default"/>
      </w:rPr>
    </w:lvl>
    <w:lvl w:ilvl="3" w:tplc="9C20E562">
      <w:start w:val="1"/>
      <w:numFmt w:val="bullet"/>
      <w:lvlText w:val=""/>
      <w:lvlJc w:val="left"/>
      <w:pPr>
        <w:ind w:left="2520" w:hanging="360"/>
      </w:pPr>
      <w:rPr>
        <w:rFonts w:ascii="Symbol" w:hAnsi="Symbol" w:hint="default"/>
      </w:rPr>
    </w:lvl>
    <w:lvl w:ilvl="4" w:tplc="6C9274F0">
      <w:start w:val="1"/>
      <w:numFmt w:val="bullet"/>
      <w:lvlText w:val="o"/>
      <w:lvlJc w:val="left"/>
      <w:pPr>
        <w:ind w:left="3240" w:hanging="360"/>
      </w:pPr>
      <w:rPr>
        <w:rFonts w:ascii="Courier New" w:hAnsi="Courier New" w:cs="Courier New" w:hint="default"/>
      </w:rPr>
    </w:lvl>
    <w:lvl w:ilvl="5" w:tplc="8FA8A6FE">
      <w:start w:val="1"/>
      <w:numFmt w:val="bullet"/>
      <w:lvlText w:val=""/>
      <w:lvlJc w:val="left"/>
      <w:pPr>
        <w:ind w:left="3960" w:hanging="360"/>
      </w:pPr>
      <w:rPr>
        <w:rFonts w:ascii="Wingdings" w:hAnsi="Wingdings" w:hint="default"/>
      </w:rPr>
    </w:lvl>
    <w:lvl w:ilvl="6" w:tplc="F7F646FE">
      <w:start w:val="1"/>
      <w:numFmt w:val="bullet"/>
      <w:lvlText w:val=""/>
      <w:lvlJc w:val="left"/>
      <w:pPr>
        <w:ind w:left="4680" w:hanging="360"/>
      </w:pPr>
      <w:rPr>
        <w:rFonts w:ascii="Symbol" w:hAnsi="Symbol" w:hint="default"/>
      </w:rPr>
    </w:lvl>
    <w:lvl w:ilvl="7" w:tplc="DBD2C72A">
      <w:start w:val="1"/>
      <w:numFmt w:val="bullet"/>
      <w:lvlText w:val="o"/>
      <w:lvlJc w:val="left"/>
      <w:pPr>
        <w:ind w:left="5400" w:hanging="360"/>
      </w:pPr>
      <w:rPr>
        <w:rFonts w:ascii="Courier New" w:hAnsi="Courier New" w:cs="Courier New" w:hint="default"/>
      </w:rPr>
    </w:lvl>
    <w:lvl w:ilvl="8" w:tplc="3C9C78B4">
      <w:start w:val="1"/>
      <w:numFmt w:val="bullet"/>
      <w:lvlText w:val=""/>
      <w:lvlJc w:val="left"/>
      <w:pPr>
        <w:ind w:left="6120" w:hanging="360"/>
      </w:pPr>
      <w:rPr>
        <w:rFonts w:ascii="Wingdings" w:hAnsi="Wingdings" w:hint="default"/>
      </w:rPr>
    </w:lvl>
  </w:abstractNum>
  <w:abstractNum w:abstractNumId="24" w15:restartNumberingAfterBreak="0">
    <w:nsid w:val="44407FC1"/>
    <w:multiLevelType w:val="hybridMultilevel"/>
    <w:tmpl w:val="D704346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8F25A2"/>
    <w:multiLevelType w:val="hybridMultilevel"/>
    <w:tmpl w:val="07105EC0"/>
    <w:lvl w:ilvl="0" w:tplc="03AC5A7E">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F620A"/>
    <w:multiLevelType w:val="hybridMultilevel"/>
    <w:tmpl w:val="4E268888"/>
    <w:lvl w:ilvl="0" w:tplc="33FCD138">
      <w:start w:val="25"/>
      <w:numFmt w:val="bullet"/>
      <w:lvlText w:val=""/>
      <w:lvlJc w:val="left"/>
      <w:pPr>
        <w:ind w:left="720" w:hanging="360"/>
      </w:pPr>
      <w:rPr>
        <w:rFonts w:ascii="Symbol" w:eastAsia="Times New Roman" w:hAnsi="Symbol" w:cs="Times New Roman" w:hint="default"/>
      </w:rPr>
    </w:lvl>
    <w:lvl w:ilvl="1" w:tplc="1764C3A4"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C0740B"/>
    <w:multiLevelType w:val="hybridMultilevel"/>
    <w:tmpl w:val="793C4D56"/>
    <w:lvl w:ilvl="0" w:tplc="88580BF0">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lvl>
    <w:lvl w:ilvl="2" w:tplc="F9D03DA2">
      <w:start w:val="1"/>
      <w:numFmt w:val="bullet"/>
      <w:lvlText w:val="•"/>
      <w:lvlJc w:val="left"/>
      <w:pPr>
        <w:ind w:left="1904" w:hanging="428"/>
      </w:pPr>
    </w:lvl>
    <w:lvl w:ilvl="3" w:tplc="CF326918">
      <w:start w:val="1"/>
      <w:numFmt w:val="bullet"/>
      <w:lvlText w:val="•"/>
      <w:lvlJc w:val="left"/>
      <w:pPr>
        <w:ind w:left="2856" w:hanging="428"/>
      </w:pPr>
    </w:lvl>
    <w:lvl w:ilvl="4" w:tplc="26AE644C">
      <w:start w:val="1"/>
      <w:numFmt w:val="bullet"/>
      <w:lvlText w:val="•"/>
      <w:lvlJc w:val="left"/>
      <w:pPr>
        <w:ind w:left="3809" w:hanging="428"/>
      </w:pPr>
    </w:lvl>
    <w:lvl w:ilvl="5" w:tplc="32DEEF7C">
      <w:start w:val="1"/>
      <w:numFmt w:val="bullet"/>
      <w:lvlText w:val="•"/>
      <w:lvlJc w:val="left"/>
      <w:pPr>
        <w:ind w:left="4761" w:hanging="428"/>
      </w:pPr>
    </w:lvl>
    <w:lvl w:ilvl="6" w:tplc="0B2AC67E">
      <w:start w:val="1"/>
      <w:numFmt w:val="bullet"/>
      <w:lvlText w:val="•"/>
      <w:lvlJc w:val="left"/>
      <w:pPr>
        <w:ind w:left="5713" w:hanging="428"/>
      </w:pPr>
    </w:lvl>
    <w:lvl w:ilvl="7" w:tplc="65861E66">
      <w:start w:val="1"/>
      <w:numFmt w:val="bullet"/>
      <w:lvlText w:val="•"/>
      <w:lvlJc w:val="left"/>
      <w:pPr>
        <w:ind w:left="6665" w:hanging="428"/>
      </w:pPr>
    </w:lvl>
    <w:lvl w:ilvl="8" w:tplc="7FE28D9C">
      <w:start w:val="1"/>
      <w:numFmt w:val="bullet"/>
      <w:lvlText w:val="•"/>
      <w:lvlJc w:val="left"/>
      <w:pPr>
        <w:ind w:left="7617" w:hanging="428"/>
      </w:pPr>
    </w:lvl>
  </w:abstractNum>
  <w:abstractNum w:abstractNumId="31" w15:restartNumberingAfterBreak="0">
    <w:nsid w:val="6BB5513D"/>
    <w:multiLevelType w:val="hybridMultilevel"/>
    <w:tmpl w:val="CDC49070"/>
    <w:lvl w:ilvl="0" w:tplc="72D6E402">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464745"/>
    <w:multiLevelType w:val="hybridMultilevel"/>
    <w:tmpl w:val="F072D062"/>
    <w:lvl w:ilvl="0" w:tplc="29B8E364">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77A46D7"/>
    <w:multiLevelType w:val="hybridMultilevel"/>
    <w:tmpl w:val="7090B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110062">
    <w:abstractNumId w:val="25"/>
  </w:num>
  <w:num w:numId="2" w16cid:durableId="1571574851">
    <w:abstractNumId w:val="26"/>
  </w:num>
  <w:num w:numId="3" w16cid:durableId="2043630085">
    <w:abstractNumId w:val="20"/>
  </w:num>
  <w:num w:numId="4" w16cid:durableId="849835639">
    <w:abstractNumId w:val="15"/>
  </w:num>
  <w:num w:numId="5" w16cid:durableId="17397545">
    <w:abstractNumId w:val="6"/>
  </w:num>
  <w:num w:numId="6" w16cid:durableId="943004295">
    <w:abstractNumId w:val="9"/>
    <w:lvlOverride w:ilvl="0">
      <w:lvl w:ilvl="0">
        <w:start w:val="1"/>
        <w:numFmt w:val="bullet"/>
        <w:lvlText w:val=""/>
        <w:legacy w:legacy="1" w:legacySpace="120" w:legacyIndent="360"/>
        <w:lvlJc w:val="left"/>
        <w:pPr>
          <w:ind w:left="785" w:hanging="360"/>
        </w:pPr>
        <w:rPr>
          <w:rFonts w:ascii="Symbol" w:hAnsi="Symbol" w:hint="default"/>
        </w:rPr>
      </w:lvl>
    </w:lvlOverride>
  </w:num>
  <w:num w:numId="7" w16cid:durableId="898635539">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8" w16cid:durableId="131411831">
    <w:abstractNumId w:val="18"/>
  </w:num>
  <w:num w:numId="9" w16cid:durableId="1084254708">
    <w:abstractNumId w:val="14"/>
  </w:num>
  <w:num w:numId="10" w16cid:durableId="571936733">
    <w:abstractNumId w:val="7"/>
  </w:num>
  <w:num w:numId="11" w16cid:durableId="570847619">
    <w:abstractNumId w:val="5"/>
  </w:num>
  <w:num w:numId="12" w16cid:durableId="797652268">
    <w:abstractNumId w:val="4"/>
  </w:num>
  <w:num w:numId="13" w16cid:durableId="166556967">
    <w:abstractNumId w:val="8"/>
  </w:num>
  <w:num w:numId="14" w16cid:durableId="569845969">
    <w:abstractNumId w:val="3"/>
  </w:num>
  <w:num w:numId="15" w16cid:durableId="1353336615">
    <w:abstractNumId w:val="2"/>
  </w:num>
  <w:num w:numId="16" w16cid:durableId="1423339381">
    <w:abstractNumId w:val="1"/>
  </w:num>
  <w:num w:numId="17" w16cid:durableId="317464166">
    <w:abstractNumId w:val="0"/>
  </w:num>
  <w:num w:numId="18" w16cid:durableId="1669626374">
    <w:abstractNumId w:val="17"/>
  </w:num>
  <w:num w:numId="19" w16cid:durableId="183691867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0" w16cid:durableId="813450156">
    <w:abstractNumId w:val="24"/>
  </w:num>
  <w:num w:numId="21" w16cid:durableId="1372195883">
    <w:abstractNumId w:val="35"/>
  </w:num>
  <w:num w:numId="22" w16cid:durableId="835993089">
    <w:abstractNumId w:val="27"/>
  </w:num>
  <w:num w:numId="23" w16cid:durableId="1753352420">
    <w:abstractNumId w:val="33"/>
  </w:num>
  <w:num w:numId="24" w16cid:durableId="209219720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8259596">
    <w:abstractNumId w:val="16"/>
  </w:num>
  <w:num w:numId="26" w16cid:durableId="954990910">
    <w:abstractNumId w:val="19"/>
  </w:num>
  <w:num w:numId="27" w16cid:durableId="815683807">
    <w:abstractNumId w:val="28"/>
  </w:num>
  <w:num w:numId="28" w16cid:durableId="209995720">
    <w:abstractNumId w:val="31"/>
  </w:num>
  <w:num w:numId="29" w16cid:durableId="1261529870">
    <w:abstractNumId w:val="29"/>
  </w:num>
  <w:num w:numId="30" w16cid:durableId="563489805">
    <w:abstractNumId w:val="22"/>
  </w:num>
  <w:num w:numId="31" w16cid:durableId="130565470">
    <w:abstractNumId w:val="13"/>
  </w:num>
  <w:num w:numId="32" w16cid:durableId="1098602837">
    <w:abstractNumId w:val="9"/>
    <w:lvlOverride w:ilvl="0">
      <w:lvl w:ilvl="0">
        <w:numFmt w:val="decimal"/>
        <w:lvlText w:val=""/>
        <w:legacy w:legacy="1" w:legacySpace="120" w:legacyIndent="360"/>
        <w:lvlJc w:val="left"/>
        <w:pPr>
          <w:ind w:left="1494" w:hanging="360"/>
        </w:pPr>
        <w:rPr>
          <w:rFonts w:ascii="Symbol" w:hAnsi="Symbol" w:hint="default"/>
        </w:rPr>
      </w:lvl>
    </w:lvlOverride>
  </w:num>
  <w:num w:numId="33" w16cid:durableId="2104182643">
    <w:abstractNumId w:val="30"/>
    <w:lvlOverride w:ilvl="0">
      <w:startOverride w:val="1"/>
    </w:lvlOverride>
    <w:lvlOverride w:ilvl="1"/>
    <w:lvlOverride w:ilvl="2"/>
    <w:lvlOverride w:ilvl="3"/>
    <w:lvlOverride w:ilvl="4"/>
    <w:lvlOverride w:ilvl="5"/>
    <w:lvlOverride w:ilvl="6"/>
    <w:lvlOverride w:ilvl="7"/>
    <w:lvlOverride w:ilvl="8"/>
  </w:num>
  <w:num w:numId="34" w16cid:durableId="24870018">
    <w:abstractNumId w:val="10"/>
  </w:num>
  <w:num w:numId="35" w16cid:durableId="1824811171">
    <w:abstractNumId w:val="21"/>
  </w:num>
  <w:num w:numId="36" w16cid:durableId="1517963556">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37" w16cid:durableId="136647698">
    <w:abstractNumId w:val="9"/>
    <w:lvlOverride w:ilvl="0">
      <w:lvl w:ilvl="0">
        <w:start w:val="1"/>
        <w:numFmt w:val="bullet"/>
        <w:lvlText w:val=""/>
        <w:legacy w:legacy="1" w:legacySpace="120" w:legacyIndent="360"/>
        <w:lvlJc w:val="left"/>
        <w:pPr>
          <w:ind w:left="927" w:hanging="360"/>
        </w:pPr>
        <w:rPr>
          <w:rFonts w:ascii="Symbol" w:hAnsi="Symbol" w:hint="default"/>
        </w:rPr>
      </w:lvl>
    </w:lvlOverride>
  </w:num>
  <w:num w:numId="38" w16cid:durableId="339704419">
    <w:abstractNumId w:val="11"/>
  </w:num>
  <w:num w:numId="39" w16cid:durableId="931015110">
    <w:abstractNumId w:val="23"/>
  </w:num>
  <w:num w:numId="40" w16cid:durableId="1015691226">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41" w16cid:durableId="1249922573">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42" w16cid:durableId="68277789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43" w16cid:durableId="991719786">
    <w:abstractNumId w:val="12"/>
  </w:num>
  <w:num w:numId="44" w16cid:durableId="35261208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4598146">
    <w:abstractNumId w:val="34"/>
  </w:num>
  <w:num w:numId="46" w16cid:durableId="1017200042">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47" w16cid:durableId="801465885">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293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769"/>
    <w:rsid w:val="000137D3"/>
    <w:rsid w:val="000137FD"/>
    <w:rsid w:val="00013A2D"/>
    <w:rsid w:val="00013A64"/>
    <w:rsid w:val="00013CCF"/>
    <w:rsid w:val="00013E1F"/>
    <w:rsid w:val="0001435E"/>
    <w:rsid w:val="000149F4"/>
    <w:rsid w:val="00014A9E"/>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6FD"/>
    <w:rsid w:val="0002092E"/>
    <w:rsid w:val="00020A45"/>
    <w:rsid w:val="00020AE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7149"/>
    <w:rsid w:val="00037243"/>
    <w:rsid w:val="000372EA"/>
    <w:rsid w:val="00037491"/>
    <w:rsid w:val="000376C6"/>
    <w:rsid w:val="00037A75"/>
    <w:rsid w:val="00037D27"/>
    <w:rsid w:val="00037F3C"/>
    <w:rsid w:val="000401ED"/>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E8"/>
    <w:rsid w:val="000540B0"/>
    <w:rsid w:val="000546E8"/>
    <w:rsid w:val="00054863"/>
    <w:rsid w:val="0005494E"/>
    <w:rsid w:val="00055054"/>
    <w:rsid w:val="000551AE"/>
    <w:rsid w:val="000553A5"/>
    <w:rsid w:val="00055472"/>
    <w:rsid w:val="0005573E"/>
    <w:rsid w:val="00055861"/>
    <w:rsid w:val="00055905"/>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F16"/>
    <w:rsid w:val="00062131"/>
    <w:rsid w:val="0006253A"/>
    <w:rsid w:val="000628D1"/>
    <w:rsid w:val="00062B6C"/>
    <w:rsid w:val="0006318A"/>
    <w:rsid w:val="00063390"/>
    <w:rsid w:val="00063B85"/>
    <w:rsid w:val="00063C1A"/>
    <w:rsid w:val="00063E82"/>
    <w:rsid w:val="00063EB2"/>
    <w:rsid w:val="0006436E"/>
    <w:rsid w:val="000643AD"/>
    <w:rsid w:val="00064416"/>
    <w:rsid w:val="00064942"/>
    <w:rsid w:val="00064AEC"/>
    <w:rsid w:val="00064F57"/>
    <w:rsid w:val="00065146"/>
    <w:rsid w:val="000653DA"/>
    <w:rsid w:val="00065443"/>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49"/>
    <w:rsid w:val="00093B86"/>
    <w:rsid w:val="00094022"/>
    <w:rsid w:val="00094263"/>
    <w:rsid w:val="0009449C"/>
    <w:rsid w:val="0009493D"/>
    <w:rsid w:val="00094C12"/>
    <w:rsid w:val="00094C68"/>
    <w:rsid w:val="00094C8A"/>
    <w:rsid w:val="00094CA1"/>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CAD"/>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295D"/>
    <w:rsid w:val="000B31A3"/>
    <w:rsid w:val="000B32FB"/>
    <w:rsid w:val="000B3519"/>
    <w:rsid w:val="000B3E57"/>
    <w:rsid w:val="000B3EA8"/>
    <w:rsid w:val="000B4211"/>
    <w:rsid w:val="000B43B6"/>
    <w:rsid w:val="000B43D0"/>
    <w:rsid w:val="000B481D"/>
    <w:rsid w:val="000B4DC3"/>
    <w:rsid w:val="000B4F24"/>
    <w:rsid w:val="000B52D7"/>
    <w:rsid w:val="000B5E50"/>
    <w:rsid w:val="000B6056"/>
    <w:rsid w:val="000B62A4"/>
    <w:rsid w:val="000B674A"/>
    <w:rsid w:val="000B6A4A"/>
    <w:rsid w:val="000B6D2B"/>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FDE"/>
    <w:rsid w:val="000C206C"/>
    <w:rsid w:val="000C24D1"/>
    <w:rsid w:val="000C27F7"/>
    <w:rsid w:val="000C2B15"/>
    <w:rsid w:val="000C2DDC"/>
    <w:rsid w:val="000C3231"/>
    <w:rsid w:val="000C3279"/>
    <w:rsid w:val="000C32A7"/>
    <w:rsid w:val="000C336E"/>
    <w:rsid w:val="000C388E"/>
    <w:rsid w:val="000C3D5A"/>
    <w:rsid w:val="000C3E14"/>
    <w:rsid w:val="000C4400"/>
    <w:rsid w:val="000C4637"/>
    <w:rsid w:val="000C4A2B"/>
    <w:rsid w:val="000C4FAE"/>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7F"/>
    <w:rsid w:val="000E064F"/>
    <w:rsid w:val="000E078E"/>
    <w:rsid w:val="000E082F"/>
    <w:rsid w:val="000E098F"/>
    <w:rsid w:val="000E146A"/>
    <w:rsid w:val="000E146E"/>
    <w:rsid w:val="000E1A6E"/>
    <w:rsid w:val="000E1BCA"/>
    <w:rsid w:val="000E216E"/>
    <w:rsid w:val="000E21D0"/>
    <w:rsid w:val="000E24E8"/>
    <w:rsid w:val="000E25CA"/>
    <w:rsid w:val="000E3112"/>
    <w:rsid w:val="000E3585"/>
    <w:rsid w:val="000E3703"/>
    <w:rsid w:val="000E3AA3"/>
    <w:rsid w:val="000E404B"/>
    <w:rsid w:val="000E40C2"/>
    <w:rsid w:val="000E464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0F757A"/>
    <w:rsid w:val="0010016B"/>
    <w:rsid w:val="00100919"/>
    <w:rsid w:val="00101483"/>
    <w:rsid w:val="001014A4"/>
    <w:rsid w:val="0010159D"/>
    <w:rsid w:val="00101988"/>
    <w:rsid w:val="00101D08"/>
    <w:rsid w:val="001024BD"/>
    <w:rsid w:val="001024E6"/>
    <w:rsid w:val="0010290E"/>
    <w:rsid w:val="001031A1"/>
    <w:rsid w:val="00103204"/>
    <w:rsid w:val="001036FB"/>
    <w:rsid w:val="00103963"/>
    <w:rsid w:val="00103D6F"/>
    <w:rsid w:val="00103F77"/>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E9E"/>
    <w:rsid w:val="00130390"/>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B25"/>
    <w:rsid w:val="00151D74"/>
    <w:rsid w:val="00152104"/>
    <w:rsid w:val="0015225D"/>
    <w:rsid w:val="00152312"/>
    <w:rsid w:val="0015250D"/>
    <w:rsid w:val="0015270D"/>
    <w:rsid w:val="001529AE"/>
    <w:rsid w:val="001530C2"/>
    <w:rsid w:val="00153D6F"/>
    <w:rsid w:val="0015421E"/>
    <w:rsid w:val="0015444F"/>
    <w:rsid w:val="001544B9"/>
    <w:rsid w:val="0015457C"/>
    <w:rsid w:val="001547C7"/>
    <w:rsid w:val="001548C6"/>
    <w:rsid w:val="00154C05"/>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20D"/>
    <w:rsid w:val="00172475"/>
    <w:rsid w:val="00172751"/>
    <w:rsid w:val="0017280B"/>
    <w:rsid w:val="00172847"/>
    <w:rsid w:val="00172B64"/>
    <w:rsid w:val="00172C52"/>
    <w:rsid w:val="00172E5B"/>
    <w:rsid w:val="00172EFD"/>
    <w:rsid w:val="00172F57"/>
    <w:rsid w:val="0017301C"/>
    <w:rsid w:val="001731EE"/>
    <w:rsid w:val="00173531"/>
    <w:rsid w:val="001736BA"/>
    <w:rsid w:val="0017408C"/>
    <w:rsid w:val="0017416B"/>
    <w:rsid w:val="001742C7"/>
    <w:rsid w:val="001747EC"/>
    <w:rsid w:val="00174AB6"/>
    <w:rsid w:val="00174EAF"/>
    <w:rsid w:val="0017525F"/>
    <w:rsid w:val="00175A00"/>
    <w:rsid w:val="00175D3C"/>
    <w:rsid w:val="00175D46"/>
    <w:rsid w:val="00176BF9"/>
    <w:rsid w:val="00176C24"/>
    <w:rsid w:val="00177693"/>
    <w:rsid w:val="00177858"/>
    <w:rsid w:val="00177A7D"/>
    <w:rsid w:val="00177E4A"/>
    <w:rsid w:val="00177E92"/>
    <w:rsid w:val="00180424"/>
    <w:rsid w:val="00180458"/>
    <w:rsid w:val="001807C6"/>
    <w:rsid w:val="00180B81"/>
    <w:rsid w:val="00180E61"/>
    <w:rsid w:val="00180F9E"/>
    <w:rsid w:val="001810DA"/>
    <w:rsid w:val="001815D9"/>
    <w:rsid w:val="00181A78"/>
    <w:rsid w:val="00181ABB"/>
    <w:rsid w:val="001828B3"/>
    <w:rsid w:val="0018295F"/>
    <w:rsid w:val="001829D5"/>
    <w:rsid w:val="00182E10"/>
    <w:rsid w:val="001832FB"/>
    <w:rsid w:val="001836EA"/>
    <w:rsid w:val="00183BD5"/>
    <w:rsid w:val="00183BE7"/>
    <w:rsid w:val="00183EE3"/>
    <w:rsid w:val="0018410C"/>
    <w:rsid w:val="00184B32"/>
    <w:rsid w:val="00184B9A"/>
    <w:rsid w:val="00184D5D"/>
    <w:rsid w:val="00184FCF"/>
    <w:rsid w:val="001856AD"/>
    <w:rsid w:val="001861DF"/>
    <w:rsid w:val="001866C9"/>
    <w:rsid w:val="00186780"/>
    <w:rsid w:val="00186905"/>
    <w:rsid w:val="00186989"/>
    <w:rsid w:val="00186D4B"/>
    <w:rsid w:val="001871A2"/>
    <w:rsid w:val="001872BF"/>
    <w:rsid w:val="00187B59"/>
    <w:rsid w:val="00187CC3"/>
    <w:rsid w:val="00187DDF"/>
    <w:rsid w:val="00187E21"/>
    <w:rsid w:val="00187F91"/>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A00F5"/>
    <w:rsid w:val="001A01B9"/>
    <w:rsid w:val="001A0297"/>
    <w:rsid w:val="001A0973"/>
    <w:rsid w:val="001A0B6F"/>
    <w:rsid w:val="001A0DD6"/>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498"/>
    <w:rsid w:val="001A5620"/>
    <w:rsid w:val="001A5934"/>
    <w:rsid w:val="001A59FA"/>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B52"/>
    <w:rsid w:val="001D1B61"/>
    <w:rsid w:val="001D24F8"/>
    <w:rsid w:val="001D2521"/>
    <w:rsid w:val="001D25F4"/>
    <w:rsid w:val="001D2778"/>
    <w:rsid w:val="001D2C14"/>
    <w:rsid w:val="001D2DC7"/>
    <w:rsid w:val="001D306D"/>
    <w:rsid w:val="001D330B"/>
    <w:rsid w:val="001D3330"/>
    <w:rsid w:val="001D3771"/>
    <w:rsid w:val="001D3878"/>
    <w:rsid w:val="001D3B16"/>
    <w:rsid w:val="001D3B67"/>
    <w:rsid w:val="001D41DE"/>
    <w:rsid w:val="001D44C5"/>
    <w:rsid w:val="001D48D9"/>
    <w:rsid w:val="001D4A96"/>
    <w:rsid w:val="001D5156"/>
    <w:rsid w:val="001D54EC"/>
    <w:rsid w:val="001D5B90"/>
    <w:rsid w:val="001D5EA7"/>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1F7CEA"/>
    <w:rsid w:val="0020034E"/>
    <w:rsid w:val="0020035A"/>
    <w:rsid w:val="002006EA"/>
    <w:rsid w:val="002015E1"/>
    <w:rsid w:val="002018FC"/>
    <w:rsid w:val="00201961"/>
    <w:rsid w:val="00201A47"/>
    <w:rsid w:val="00201AE8"/>
    <w:rsid w:val="00201C51"/>
    <w:rsid w:val="00201DFB"/>
    <w:rsid w:val="002022C0"/>
    <w:rsid w:val="00202891"/>
    <w:rsid w:val="002029D2"/>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F04"/>
    <w:rsid w:val="00232F71"/>
    <w:rsid w:val="00233549"/>
    <w:rsid w:val="002336BB"/>
    <w:rsid w:val="002337FC"/>
    <w:rsid w:val="00233A25"/>
    <w:rsid w:val="00233D4A"/>
    <w:rsid w:val="00233DFE"/>
    <w:rsid w:val="002340AE"/>
    <w:rsid w:val="0023420F"/>
    <w:rsid w:val="00234DB7"/>
    <w:rsid w:val="00234EC3"/>
    <w:rsid w:val="00234F69"/>
    <w:rsid w:val="00235680"/>
    <w:rsid w:val="0023576A"/>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1E47"/>
    <w:rsid w:val="00252238"/>
    <w:rsid w:val="0025260A"/>
    <w:rsid w:val="00253095"/>
    <w:rsid w:val="002534F2"/>
    <w:rsid w:val="0025362C"/>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9AC"/>
    <w:rsid w:val="00255A76"/>
    <w:rsid w:val="00255BA0"/>
    <w:rsid w:val="002566D3"/>
    <w:rsid w:val="00256E28"/>
    <w:rsid w:val="002576C8"/>
    <w:rsid w:val="00257E9A"/>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E3"/>
    <w:rsid w:val="002626DC"/>
    <w:rsid w:val="0026291E"/>
    <w:rsid w:val="00262EC2"/>
    <w:rsid w:val="00263098"/>
    <w:rsid w:val="00263132"/>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966"/>
    <w:rsid w:val="00275C42"/>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AD"/>
    <w:rsid w:val="00281D61"/>
    <w:rsid w:val="00281D6A"/>
    <w:rsid w:val="00281D84"/>
    <w:rsid w:val="0028223D"/>
    <w:rsid w:val="002826D5"/>
    <w:rsid w:val="00282B1E"/>
    <w:rsid w:val="00282B36"/>
    <w:rsid w:val="00282BFD"/>
    <w:rsid w:val="00282D22"/>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426"/>
    <w:rsid w:val="00290650"/>
    <w:rsid w:val="00290A8D"/>
    <w:rsid w:val="00290BEF"/>
    <w:rsid w:val="00290FFF"/>
    <w:rsid w:val="00291230"/>
    <w:rsid w:val="002913F9"/>
    <w:rsid w:val="00291490"/>
    <w:rsid w:val="00292382"/>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F84"/>
    <w:rsid w:val="002A41E5"/>
    <w:rsid w:val="002A46AC"/>
    <w:rsid w:val="002A482A"/>
    <w:rsid w:val="002A4C39"/>
    <w:rsid w:val="002A4CDC"/>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A82"/>
    <w:rsid w:val="002C2BDF"/>
    <w:rsid w:val="002C2DFC"/>
    <w:rsid w:val="002C30E0"/>
    <w:rsid w:val="002C3302"/>
    <w:rsid w:val="002C3C0A"/>
    <w:rsid w:val="002C4072"/>
    <w:rsid w:val="002C411C"/>
    <w:rsid w:val="002C4250"/>
    <w:rsid w:val="002C4732"/>
    <w:rsid w:val="002C47FF"/>
    <w:rsid w:val="002C4C24"/>
    <w:rsid w:val="002C4C5E"/>
    <w:rsid w:val="002C4CAD"/>
    <w:rsid w:val="002C4FB2"/>
    <w:rsid w:val="002C54D8"/>
    <w:rsid w:val="002C5BF1"/>
    <w:rsid w:val="002C5CEF"/>
    <w:rsid w:val="002C60BA"/>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536"/>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441B"/>
    <w:rsid w:val="002E461B"/>
    <w:rsid w:val="002E4686"/>
    <w:rsid w:val="002E4855"/>
    <w:rsid w:val="002E486B"/>
    <w:rsid w:val="002E4A8A"/>
    <w:rsid w:val="002E4B05"/>
    <w:rsid w:val="002E549B"/>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15A7"/>
    <w:rsid w:val="00301837"/>
    <w:rsid w:val="00301894"/>
    <w:rsid w:val="003018FA"/>
    <w:rsid w:val="00301C74"/>
    <w:rsid w:val="00301F0E"/>
    <w:rsid w:val="0030218A"/>
    <w:rsid w:val="00302201"/>
    <w:rsid w:val="00302711"/>
    <w:rsid w:val="00302AC5"/>
    <w:rsid w:val="00302EC5"/>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A10"/>
    <w:rsid w:val="00313B7F"/>
    <w:rsid w:val="00314302"/>
    <w:rsid w:val="003148AA"/>
    <w:rsid w:val="00314C88"/>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B6"/>
    <w:rsid w:val="00330743"/>
    <w:rsid w:val="00330816"/>
    <w:rsid w:val="00330993"/>
    <w:rsid w:val="003309CB"/>
    <w:rsid w:val="00330A88"/>
    <w:rsid w:val="00330E0F"/>
    <w:rsid w:val="00331037"/>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245"/>
    <w:rsid w:val="00340349"/>
    <w:rsid w:val="00340383"/>
    <w:rsid w:val="00340890"/>
    <w:rsid w:val="003408E1"/>
    <w:rsid w:val="00340B9D"/>
    <w:rsid w:val="0034105C"/>
    <w:rsid w:val="0034109B"/>
    <w:rsid w:val="00341314"/>
    <w:rsid w:val="00341322"/>
    <w:rsid w:val="00341541"/>
    <w:rsid w:val="00341C24"/>
    <w:rsid w:val="003426E5"/>
    <w:rsid w:val="003433D0"/>
    <w:rsid w:val="00343D9D"/>
    <w:rsid w:val="00343E2A"/>
    <w:rsid w:val="0034402F"/>
    <w:rsid w:val="00344B05"/>
    <w:rsid w:val="00344B7A"/>
    <w:rsid w:val="00344C87"/>
    <w:rsid w:val="003450F4"/>
    <w:rsid w:val="003455EC"/>
    <w:rsid w:val="00345FF1"/>
    <w:rsid w:val="00345FF6"/>
    <w:rsid w:val="00346086"/>
    <w:rsid w:val="00346A28"/>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597"/>
    <w:rsid w:val="00351755"/>
    <w:rsid w:val="00351B1A"/>
    <w:rsid w:val="00351C31"/>
    <w:rsid w:val="00351E99"/>
    <w:rsid w:val="00351EC7"/>
    <w:rsid w:val="00351EE6"/>
    <w:rsid w:val="00351EF7"/>
    <w:rsid w:val="00352263"/>
    <w:rsid w:val="0035245B"/>
    <w:rsid w:val="003527A0"/>
    <w:rsid w:val="003528A9"/>
    <w:rsid w:val="003528E4"/>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AED"/>
    <w:rsid w:val="00363E63"/>
    <w:rsid w:val="00363FDE"/>
    <w:rsid w:val="003647E9"/>
    <w:rsid w:val="00364E04"/>
    <w:rsid w:val="00364E90"/>
    <w:rsid w:val="003651BA"/>
    <w:rsid w:val="003652BD"/>
    <w:rsid w:val="00365565"/>
    <w:rsid w:val="00365EA5"/>
    <w:rsid w:val="00366224"/>
    <w:rsid w:val="0036666E"/>
    <w:rsid w:val="0036696F"/>
    <w:rsid w:val="00366A65"/>
    <w:rsid w:val="00366CA2"/>
    <w:rsid w:val="00366FE9"/>
    <w:rsid w:val="0036731A"/>
    <w:rsid w:val="00367DB3"/>
    <w:rsid w:val="00367DD0"/>
    <w:rsid w:val="0037005C"/>
    <w:rsid w:val="003700F6"/>
    <w:rsid w:val="003701C1"/>
    <w:rsid w:val="0037043F"/>
    <w:rsid w:val="0037055C"/>
    <w:rsid w:val="00370D46"/>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B2A"/>
    <w:rsid w:val="00375B9D"/>
    <w:rsid w:val="00375B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C63"/>
    <w:rsid w:val="00385ED5"/>
    <w:rsid w:val="00385F6C"/>
    <w:rsid w:val="0038617C"/>
    <w:rsid w:val="003871EA"/>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E1D"/>
    <w:rsid w:val="00394831"/>
    <w:rsid w:val="003949C2"/>
    <w:rsid w:val="00394BB8"/>
    <w:rsid w:val="00395374"/>
    <w:rsid w:val="00395544"/>
    <w:rsid w:val="00395591"/>
    <w:rsid w:val="00395A23"/>
    <w:rsid w:val="00395B67"/>
    <w:rsid w:val="00395C47"/>
    <w:rsid w:val="00395FC4"/>
    <w:rsid w:val="003963F3"/>
    <w:rsid w:val="00396472"/>
    <w:rsid w:val="003967E0"/>
    <w:rsid w:val="00396C6D"/>
    <w:rsid w:val="00396C83"/>
    <w:rsid w:val="00396DF0"/>
    <w:rsid w:val="00396DF3"/>
    <w:rsid w:val="00396E41"/>
    <w:rsid w:val="00396FAA"/>
    <w:rsid w:val="00397077"/>
    <w:rsid w:val="00397707"/>
    <w:rsid w:val="00397C27"/>
    <w:rsid w:val="003A0310"/>
    <w:rsid w:val="003A0904"/>
    <w:rsid w:val="003A1088"/>
    <w:rsid w:val="003A11A3"/>
    <w:rsid w:val="003A1538"/>
    <w:rsid w:val="003A15AE"/>
    <w:rsid w:val="003A16BE"/>
    <w:rsid w:val="003A1744"/>
    <w:rsid w:val="003A183A"/>
    <w:rsid w:val="003A18D5"/>
    <w:rsid w:val="003A1BB6"/>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553"/>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624"/>
    <w:rsid w:val="003C1959"/>
    <w:rsid w:val="003C1D2B"/>
    <w:rsid w:val="003C1D7E"/>
    <w:rsid w:val="003C1DFC"/>
    <w:rsid w:val="003C1F3F"/>
    <w:rsid w:val="003C264E"/>
    <w:rsid w:val="003C28DE"/>
    <w:rsid w:val="003C2A06"/>
    <w:rsid w:val="003C2A53"/>
    <w:rsid w:val="003C2A85"/>
    <w:rsid w:val="003C2DB8"/>
    <w:rsid w:val="003C316B"/>
    <w:rsid w:val="003C3662"/>
    <w:rsid w:val="003C38CE"/>
    <w:rsid w:val="003C3A64"/>
    <w:rsid w:val="003C3E4F"/>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636"/>
    <w:rsid w:val="003C67E7"/>
    <w:rsid w:val="003C6B3F"/>
    <w:rsid w:val="003C6E0F"/>
    <w:rsid w:val="003C7205"/>
    <w:rsid w:val="003C7490"/>
    <w:rsid w:val="003C7AB3"/>
    <w:rsid w:val="003C7BA3"/>
    <w:rsid w:val="003D0224"/>
    <w:rsid w:val="003D03FB"/>
    <w:rsid w:val="003D0625"/>
    <w:rsid w:val="003D0656"/>
    <w:rsid w:val="003D0F4E"/>
    <w:rsid w:val="003D14E3"/>
    <w:rsid w:val="003D15FA"/>
    <w:rsid w:val="003D197E"/>
    <w:rsid w:val="003D1A98"/>
    <w:rsid w:val="003D1E2F"/>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A92"/>
    <w:rsid w:val="003D5AC9"/>
    <w:rsid w:val="003D5D70"/>
    <w:rsid w:val="003D6222"/>
    <w:rsid w:val="003D633E"/>
    <w:rsid w:val="003D63AA"/>
    <w:rsid w:val="003D6700"/>
    <w:rsid w:val="003D6AA2"/>
    <w:rsid w:val="003D70D0"/>
    <w:rsid w:val="003D7273"/>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3EF7"/>
    <w:rsid w:val="00404257"/>
    <w:rsid w:val="004042E1"/>
    <w:rsid w:val="0040431F"/>
    <w:rsid w:val="00404812"/>
    <w:rsid w:val="00405091"/>
    <w:rsid w:val="004051C7"/>
    <w:rsid w:val="004052F5"/>
    <w:rsid w:val="004054A1"/>
    <w:rsid w:val="004055F6"/>
    <w:rsid w:val="0040573F"/>
    <w:rsid w:val="004057E4"/>
    <w:rsid w:val="004058D1"/>
    <w:rsid w:val="00405D32"/>
    <w:rsid w:val="00406E3A"/>
    <w:rsid w:val="00406F6B"/>
    <w:rsid w:val="00407A7D"/>
    <w:rsid w:val="00407D59"/>
    <w:rsid w:val="00410231"/>
    <w:rsid w:val="004103DD"/>
    <w:rsid w:val="0041052D"/>
    <w:rsid w:val="004108F7"/>
    <w:rsid w:val="00410BDA"/>
    <w:rsid w:val="00410DD2"/>
    <w:rsid w:val="00410EFB"/>
    <w:rsid w:val="00410FAB"/>
    <w:rsid w:val="004115E8"/>
    <w:rsid w:val="00411B31"/>
    <w:rsid w:val="00411C23"/>
    <w:rsid w:val="00411E68"/>
    <w:rsid w:val="0041230F"/>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740E"/>
    <w:rsid w:val="00417535"/>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C4A"/>
    <w:rsid w:val="00424F6B"/>
    <w:rsid w:val="00425456"/>
    <w:rsid w:val="0042555B"/>
    <w:rsid w:val="004259ED"/>
    <w:rsid w:val="00425B23"/>
    <w:rsid w:val="00425B7B"/>
    <w:rsid w:val="00426444"/>
    <w:rsid w:val="00426ACC"/>
    <w:rsid w:val="00426B8F"/>
    <w:rsid w:val="00426BA3"/>
    <w:rsid w:val="004273B0"/>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62"/>
    <w:rsid w:val="00433EEA"/>
    <w:rsid w:val="00434084"/>
    <w:rsid w:val="004345B8"/>
    <w:rsid w:val="004347F8"/>
    <w:rsid w:val="004349E5"/>
    <w:rsid w:val="00434E78"/>
    <w:rsid w:val="0043517C"/>
    <w:rsid w:val="004353A2"/>
    <w:rsid w:val="00435990"/>
    <w:rsid w:val="00435A7F"/>
    <w:rsid w:val="00435B7D"/>
    <w:rsid w:val="00436CDF"/>
    <w:rsid w:val="0043730F"/>
    <w:rsid w:val="00437681"/>
    <w:rsid w:val="0043798E"/>
    <w:rsid w:val="00437BB9"/>
    <w:rsid w:val="0044004E"/>
    <w:rsid w:val="0044064D"/>
    <w:rsid w:val="00440670"/>
    <w:rsid w:val="00441344"/>
    <w:rsid w:val="004414DD"/>
    <w:rsid w:val="004419B7"/>
    <w:rsid w:val="00442577"/>
    <w:rsid w:val="0044262D"/>
    <w:rsid w:val="00442B94"/>
    <w:rsid w:val="00442C20"/>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930"/>
    <w:rsid w:val="00445CA7"/>
    <w:rsid w:val="00445FC3"/>
    <w:rsid w:val="0044619E"/>
    <w:rsid w:val="00446BC1"/>
    <w:rsid w:val="004475FC"/>
    <w:rsid w:val="00447837"/>
    <w:rsid w:val="0044792A"/>
    <w:rsid w:val="00447C45"/>
    <w:rsid w:val="0045021A"/>
    <w:rsid w:val="004508F7"/>
    <w:rsid w:val="00450CB0"/>
    <w:rsid w:val="004510C6"/>
    <w:rsid w:val="00451389"/>
    <w:rsid w:val="0045160D"/>
    <w:rsid w:val="004517CF"/>
    <w:rsid w:val="0045198C"/>
    <w:rsid w:val="00451A9E"/>
    <w:rsid w:val="00452C48"/>
    <w:rsid w:val="00453267"/>
    <w:rsid w:val="004533EC"/>
    <w:rsid w:val="0045355C"/>
    <w:rsid w:val="004538E2"/>
    <w:rsid w:val="00453E58"/>
    <w:rsid w:val="004540BE"/>
    <w:rsid w:val="004541E1"/>
    <w:rsid w:val="00454828"/>
    <w:rsid w:val="00454994"/>
    <w:rsid w:val="00454A72"/>
    <w:rsid w:val="00454B1C"/>
    <w:rsid w:val="004558B1"/>
    <w:rsid w:val="00455ABD"/>
    <w:rsid w:val="00456110"/>
    <w:rsid w:val="0045626A"/>
    <w:rsid w:val="00456512"/>
    <w:rsid w:val="0045687D"/>
    <w:rsid w:val="00456A1A"/>
    <w:rsid w:val="00456CD9"/>
    <w:rsid w:val="00456CDF"/>
    <w:rsid w:val="00456E0D"/>
    <w:rsid w:val="00456FBE"/>
    <w:rsid w:val="0045757B"/>
    <w:rsid w:val="004575AF"/>
    <w:rsid w:val="004579D9"/>
    <w:rsid w:val="00457DC0"/>
    <w:rsid w:val="00457E79"/>
    <w:rsid w:val="004600A4"/>
    <w:rsid w:val="004601C3"/>
    <w:rsid w:val="004603BC"/>
    <w:rsid w:val="004607CE"/>
    <w:rsid w:val="00460ABF"/>
    <w:rsid w:val="00461805"/>
    <w:rsid w:val="00461D9F"/>
    <w:rsid w:val="00461F5C"/>
    <w:rsid w:val="0046202F"/>
    <w:rsid w:val="0046236B"/>
    <w:rsid w:val="00462454"/>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1175"/>
    <w:rsid w:val="004712B3"/>
    <w:rsid w:val="004715C8"/>
    <w:rsid w:val="004718BA"/>
    <w:rsid w:val="00471957"/>
    <w:rsid w:val="00471B3F"/>
    <w:rsid w:val="00471EB0"/>
    <w:rsid w:val="0047223B"/>
    <w:rsid w:val="004725BF"/>
    <w:rsid w:val="00472929"/>
    <w:rsid w:val="00472CFA"/>
    <w:rsid w:val="00472D9E"/>
    <w:rsid w:val="00472F7D"/>
    <w:rsid w:val="004732EB"/>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AB5"/>
    <w:rsid w:val="00476C9D"/>
    <w:rsid w:val="004772FD"/>
    <w:rsid w:val="004773CA"/>
    <w:rsid w:val="004776C2"/>
    <w:rsid w:val="00477773"/>
    <w:rsid w:val="00477867"/>
    <w:rsid w:val="00477B17"/>
    <w:rsid w:val="00477E79"/>
    <w:rsid w:val="00480461"/>
    <w:rsid w:val="004809A4"/>
    <w:rsid w:val="00480DCC"/>
    <w:rsid w:val="00481024"/>
    <w:rsid w:val="00481051"/>
    <w:rsid w:val="0048155B"/>
    <w:rsid w:val="004819EB"/>
    <w:rsid w:val="00481D2F"/>
    <w:rsid w:val="00482059"/>
    <w:rsid w:val="00482714"/>
    <w:rsid w:val="00483BAA"/>
    <w:rsid w:val="0048452C"/>
    <w:rsid w:val="00484739"/>
    <w:rsid w:val="004850CE"/>
    <w:rsid w:val="00485240"/>
    <w:rsid w:val="0048549D"/>
    <w:rsid w:val="00485580"/>
    <w:rsid w:val="00485DCF"/>
    <w:rsid w:val="004861EE"/>
    <w:rsid w:val="0048638E"/>
    <w:rsid w:val="00486719"/>
    <w:rsid w:val="00486A74"/>
    <w:rsid w:val="00486C29"/>
    <w:rsid w:val="00487392"/>
    <w:rsid w:val="00487749"/>
    <w:rsid w:val="00487B35"/>
    <w:rsid w:val="00487B61"/>
    <w:rsid w:val="00487B6E"/>
    <w:rsid w:val="00487DA3"/>
    <w:rsid w:val="00487DF1"/>
    <w:rsid w:val="00487EFF"/>
    <w:rsid w:val="0049026E"/>
    <w:rsid w:val="00490781"/>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D13"/>
    <w:rsid w:val="004B40EF"/>
    <w:rsid w:val="004B4227"/>
    <w:rsid w:val="004B49CC"/>
    <w:rsid w:val="004B49E8"/>
    <w:rsid w:val="004B4CE7"/>
    <w:rsid w:val="004B4ED8"/>
    <w:rsid w:val="004B4F92"/>
    <w:rsid w:val="004B5018"/>
    <w:rsid w:val="004B50E1"/>
    <w:rsid w:val="004B52AA"/>
    <w:rsid w:val="004B55F6"/>
    <w:rsid w:val="004B55FF"/>
    <w:rsid w:val="004B5C49"/>
    <w:rsid w:val="004B62CE"/>
    <w:rsid w:val="004B6C47"/>
    <w:rsid w:val="004B6E64"/>
    <w:rsid w:val="004B700D"/>
    <w:rsid w:val="004B70DC"/>
    <w:rsid w:val="004B7239"/>
    <w:rsid w:val="004B7325"/>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6127"/>
    <w:rsid w:val="004C61A3"/>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B03"/>
    <w:rsid w:val="004D2CA6"/>
    <w:rsid w:val="004D318F"/>
    <w:rsid w:val="004D343B"/>
    <w:rsid w:val="004D390F"/>
    <w:rsid w:val="004D3CC2"/>
    <w:rsid w:val="004D568A"/>
    <w:rsid w:val="004D5898"/>
    <w:rsid w:val="004D5911"/>
    <w:rsid w:val="004D5A55"/>
    <w:rsid w:val="004D5CC2"/>
    <w:rsid w:val="004D5E05"/>
    <w:rsid w:val="004D656A"/>
    <w:rsid w:val="004D658F"/>
    <w:rsid w:val="004D6643"/>
    <w:rsid w:val="004D6764"/>
    <w:rsid w:val="004D68D1"/>
    <w:rsid w:val="004D6D57"/>
    <w:rsid w:val="004D6F4E"/>
    <w:rsid w:val="004D71D1"/>
    <w:rsid w:val="004D74FE"/>
    <w:rsid w:val="004D76AE"/>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94A"/>
    <w:rsid w:val="004F2DAF"/>
    <w:rsid w:val="004F3189"/>
    <w:rsid w:val="004F337B"/>
    <w:rsid w:val="004F36D7"/>
    <w:rsid w:val="004F3CEC"/>
    <w:rsid w:val="004F40CE"/>
    <w:rsid w:val="004F41E6"/>
    <w:rsid w:val="004F42C1"/>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C1"/>
    <w:rsid w:val="005019B8"/>
    <w:rsid w:val="00501A84"/>
    <w:rsid w:val="00501B1D"/>
    <w:rsid w:val="00501E3D"/>
    <w:rsid w:val="00501E87"/>
    <w:rsid w:val="00502083"/>
    <w:rsid w:val="00502552"/>
    <w:rsid w:val="00502ED8"/>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B0"/>
    <w:rsid w:val="005159F2"/>
    <w:rsid w:val="00515DA5"/>
    <w:rsid w:val="00516163"/>
    <w:rsid w:val="0051626C"/>
    <w:rsid w:val="005164D0"/>
    <w:rsid w:val="005167DF"/>
    <w:rsid w:val="00516EA0"/>
    <w:rsid w:val="00517346"/>
    <w:rsid w:val="0051781D"/>
    <w:rsid w:val="00517A75"/>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DF3"/>
    <w:rsid w:val="0052404D"/>
    <w:rsid w:val="005247F8"/>
    <w:rsid w:val="00524E54"/>
    <w:rsid w:val="005250CD"/>
    <w:rsid w:val="0052532E"/>
    <w:rsid w:val="0052534F"/>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7A7"/>
    <w:rsid w:val="0056195E"/>
    <w:rsid w:val="00561ADA"/>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01D"/>
    <w:rsid w:val="0056693C"/>
    <w:rsid w:val="00566A5B"/>
    <w:rsid w:val="00566BF1"/>
    <w:rsid w:val="00566CE4"/>
    <w:rsid w:val="00566D91"/>
    <w:rsid w:val="00566EDD"/>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92F"/>
    <w:rsid w:val="00572D79"/>
    <w:rsid w:val="00573436"/>
    <w:rsid w:val="00573534"/>
    <w:rsid w:val="00574001"/>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DC"/>
    <w:rsid w:val="00590670"/>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575D"/>
    <w:rsid w:val="00596047"/>
    <w:rsid w:val="00596233"/>
    <w:rsid w:val="005963D0"/>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5146"/>
    <w:rsid w:val="005B51B9"/>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7F8"/>
    <w:rsid w:val="005C68A0"/>
    <w:rsid w:val="005C6A71"/>
    <w:rsid w:val="005C6BDD"/>
    <w:rsid w:val="005C7004"/>
    <w:rsid w:val="005C7261"/>
    <w:rsid w:val="005C7875"/>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36"/>
    <w:rsid w:val="006024BF"/>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77B"/>
    <w:rsid w:val="00612A25"/>
    <w:rsid w:val="00612AC0"/>
    <w:rsid w:val="00612D8F"/>
    <w:rsid w:val="006131DB"/>
    <w:rsid w:val="006136A5"/>
    <w:rsid w:val="00613C4B"/>
    <w:rsid w:val="00614005"/>
    <w:rsid w:val="0061434C"/>
    <w:rsid w:val="00614A4D"/>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6D45"/>
    <w:rsid w:val="006376FE"/>
    <w:rsid w:val="00637A6E"/>
    <w:rsid w:val="00637A7F"/>
    <w:rsid w:val="006400EB"/>
    <w:rsid w:val="0064018E"/>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A29"/>
    <w:rsid w:val="00661AEA"/>
    <w:rsid w:val="00661F0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AA2"/>
    <w:rsid w:val="00664B52"/>
    <w:rsid w:val="00664C37"/>
    <w:rsid w:val="0066563A"/>
    <w:rsid w:val="00665646"/>
    <w:rsid w:val="0066581A"/>
    <w:rsid w:val="00665ADB"/>
    <w:rsid w:val="00665B11"/>
    <w:rsid w:val="00665C4C"/>
    <w:rsid w:val="00665F5A"/>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A9E"/>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43A"/>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3131"/>
    <w:rsid w:val="00683494"/>
    <w:rsid w:val="00683629"/>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C0B"/>
    <w:rsid w:val="006A5175"/>
    <w:rsid w:val="006A56CB"/>
    <w:rsid w:val="006A5AA3"/>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F20"/>
    <w:rsid w:val="006B50B5"/>
    <w:rsid w:val="006B5178"/>
    <w:rsid w:val="006B564A"/>
    <w:rsid w:val="006B5679"/>
    <w:rsid w:val="006B6197"/>
    <w:rsid w:val="006B65F8"/>
    <w:rsid w:val="006B6704"/>
    <w:rsid w:val="006B6917"/>
    <w:rsid w:val="006B6E4D"/>
    <w:rsid w:val="006B7014"/>
    <w:rsid w:val="006B7131"/>
    <w:rsid w:val="006B7294"/>
    <w:rsid w:val="006B7C30"/>
    <w:rsid w:val="006B7CC1"/>
    <w:rsid w:val="006B7D3E"/>
    <w:rsid w:val="006B7F18"/>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A01"/>
    <w:rsid w:val="006C3A14"/>
    <w:rsid w:val="006C4605"/>
    <w:rsid w:val="006C4C87"/>
    <w:rsid w:val="006C5054"/>
    <w:rsid w:val="006C557C"/>
    <w:rsid w:val="006C571A"/>
    <w:rsid w:val="006C57E7"/>
    <w:rsid w:val="006C59C2"/>
    <w:rsid w:val="006C6363"/>
    <w:rsid w:val="006C63CB"/>
    <w:rsid w:val="006C6515"/>
    <w:rsid w:val="006C6531"/>
    <w:rsid w:val="006C6611"/>
    <w:rsid w:val="006C694B"/>
    <w:rsid w:val="006C6EA8"/>
    <w:rsid w:val="006C72D3"/>
    <w:rsid w:val="006C779E"/>
    <w:rsid w:val="006C7824"/>
    <w:rsid w:val="006C78F1"/>
    <w:rsid w:val="006C7A34"/>
    <w:rsid w:val="006C7F96"/>
    <w:rsid w:val="006C7F9F"/>
    <w:rsid w:val="006D0A68"/>
    <w:rsid w:val="006D0CFB"/>
    <w:rsid w:val="006D14EB"/>
    <w:rsid w:val="006D1D38"/>
    <w:rsid w:val="006D1F01"/>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B72"/>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737F"/>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6E"/>
    <w:rsid w:val="00701495"/>
    <w:rsid w:val="007020D0"/>
    <w:rsid w:val="007025DF"/>
    <w:rsid w:val="007029CF"/>
    <w:rsid w:val="00702FA8"/>
    <w:rsid w:val="007034D4"/>
    <w:rsid w:val="00703911"/>
    <w:rsid w:val="00703D62"/>
    <w:rsid w:val="00704077"/>
    <w:rsid w:val="0070493D"/>
    <w:rsid w:val="0070509D"/>
    <w:rsid w:val="0070512D"/>
    <w:rsid w:val="007058BD"/>
    <w:rsid w:val="00705FDB"/>
    <w:rsid w:val="00706120"/>
    <w:rsid w:val="00706574"/>
    <w:rsid w:val="00706826"/>
    <w:rsid w:val="00706B08"/>
    <w:rsid w:val="00706BD8"/>
    <w:rsid w:val="00706E1E"/>
    <w:rsid w:val="00706F19"/>
    <w:rsid w:val="00707B46"/>
    <w:rsid w:val="00707BA4"/>
    <w:rsid w:val="00707DB1"/>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74F"/>
    <w:rsid w:val="00715856"/>
    <w:rsid w:val="00715EDD"/>
    <w:rsid w:val="00715FCD"/>
    <w:rsid w:val="00716282"/>
    <w:rsid w:val="007169D9"/>
    <w:rsid w:val="00716AE4"/>
    <w:rsid w:val="00716F27"/>
    <w:rsid w:val="007170BA"/>
    <w:rsid w:val="007171BE"/>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F7B"/>
    <w:rsid w:val="00722613"/>
    <w:rsid w:val="00722905"/>
    <w:rsid w:val="00722BA5"/>
    <w:rsid w:val="00722EFA"/>
    <w:rsid w:val="0072390E"/>
    <w:rsid w:val="00723B74"/>
    <w:rsid w:val="00724052"/>
    <w:rsid w:val="0072414F"/>
    <w:rsid w:val="007243F9"/>
    <w:rsid w:val="00724652"/>
    <w:rsid w:val="007247AF"/>
    <w:rsid w:val="00724817"/>
    <w:rsid w:val="00724BD3"/>
    <w:rsid w:val="00725096"/>
    <w:rsid w:val="00725733"/>
    <w:rsid w:val="007257F7"/>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B90"/>
    <w:rsid w:val="0074029B"/>
    <w:rsid w:val="007403B6"/>
    <w:rsid w:val="0074045B"/>
    <w:rsid w:val="0074094E"/>
    <w:rsid w:val="007410D7"/>
    <w:rsid w:val="00741489"/>
    <w:rsid w:val="00741519"/>
    <w:rsid w:val="0074198E"/>
    <w:rsid w:val="00741D1E"/>
    <w:rsid w:val="00742185"/>
    <w:rsid w:val="0074227E"/>
    <w:rsid w:val="00742515"/>
    <w:rsid w:val="0074256C"/>
    <w:rsid w:val="00742769"/>
    <w:rsid w:val="00742C53"/>
    <w:rsid w:val="00742EBC"/>
    <w:rsid w:val="007431D7"/>
    <w:rsid w:val="007438DF"/>
    <w:rsid w:val="00743CEE"/>
    <w:rsid w:val="0074443A"/>
    <w:rsid w:val="0074469F"/>
    <w:rsid w:val="00744726"/>
    <w:rsid w:val="007447F8"/>
    <w:rsid w:val="0074483F"/>
    <w:rsid w:val="007450DD"/>
    <w:rsid w:val="007452AC"/>
    <w:rsid w:val="00745466"/>
    <w:rsid w:val="00745695"/>
    <w:rsid w:val="00745718"/>
    <w:rsid w:val="00745742"/>
    <w:rsid w:val="00745967"/>
    <w:rsid w:val="00745B39"/>
    <w:rsid w:val="00745C52"/>
    <w:rsid w:val="00745C7C"/>
    <w:rsid w:val="00745CBE"/>
    <w:rsid w:val="00745D6F"/>
    <w:rsid w:val="007462AA"/>
    <w:rsid w:val="007469C5"/>
    <w:rsid w:val="007469E6"/>
    <w:rsid w:val="00746ACF"/>
    <w:rsid w:val="00747613"/>
    <w:rsid w:val="0074762D"/>
    <w:rsid w:val="007479F3"/>
    <w:rsid w:val="00747AFF"/>
    <w:rsid w:val="00747BCE"/>
    <w:rsid w:val="00750F6E"/>
    <w:rsid w:val="00751038"/>
    <w:rsid w:val="00751214"/>
    <w:rsid w:val="007512C6"/>
    <w:rsid w:val="00751440"/>
    <w:rsid w:val="00751A96"/>
    <w:rsid w:val="00751F91"/>
    <w:rsid w:val="00752C49"/>
    <w:rsid w:val="00752F46"/>
    <w:rsid w:val="007533A5"/>
    <w:rsid w:val="007538C1"/>
    <w:rsid w:val="00753913"/>
    <w:rsid w:val="00754284"/>
    <w:rsid w:val="00754367"/>
    <w:rsid w:val="0075491F"/>
    <w:rsid w:val="0075499D"/>
    <w:rsid w:val="00754AE0"/>
    <w:rsid w:val="00755065"/>
    <w:rsid w:val="007550A5"/>
    <w:rsid w:val="007550C8"/>
    <w:rsid w:val="0075510B"/>
    <w:rsid w:val="00755502"/>
    <w:rsid w:val="007557CA"/>
    <w:rsid w:val="00755987"/>
    <w:rsid w:val="0075680A"/>
    <w:rsid w:val="00756816"/>
    <w:rsid w:val="00756A09"/>
    <w:rsid w:val="00756C09"/>
    <w:rsid w:val="00756D64"/>
    <w:rsid w:val="00756F30"/>
    <w:rsid w:val="0075701B"/>
    <w:rsid w:val="0075760C"/>
    <w:rsid w:val="00757F45"/>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4E9"/>
    <w:rsid w:val="0076456D"/>
    <w:rsid w:val="00764A22"/>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326"/>
    <w:rsid w:val="00774363"/>
    <w:rsid w:val="007743AA"/>
    <w:rsid w:val="007743AC"/>
    <w:rsid w:val="00774843"/>
    <w:rsid w:val="00774C75"/>
    <w:rsid w:val="00774CA8"/>
    <w:rsid w:val="0077540B"/>
    <w:rsid w:val="00775A12"/>
    <w:rsid w:val="00775A64"/>
    <w:rsid w:val="007760E3"/>
    <w:rsid w:val="00776428"/>
    <w:rsid w:val="0077676C"/>
    <w:rsid w:val="00776B98"/>
    <w:rsid w:val="00776C41"/>
    <w:rsid w:val="00776C8A"/>
    <w:rsid w:val="00776D65"/>
    <w:rsid w:val="00777194"/>
    <w:rsid w:val="0077761E"/>
    <w:rsid w:val="00777C77"/>
    <w:rsid w:val="00777E87"/>
    <w:rsid w:val="0078023A"/>
    <w:rsid w:val="007804BE"/>
    <w:rsid w:val="00780666"/>
    <w:rsid w:val="0078066A"/>
    <w:rsid w:val="00780CB5"/>
    <w:rsid w:val="007810CC"/>
    <w:rsid w:val="007817B1"/>
    <w:rsid w:val="00781A1E"/>
    <w:rsid w:val="00781E36"/>
    <w:rsid w:val="00782455"/>
    <w:rsid w:val="00782682"/>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45EE"/>
    <w:rsid w:val="007949D4"/>
    <w:rsid w:val="00794A7C"/>
    <w:rsid w:val="00794F7B"/>
    <w:rsid w:val="0079504E"/>
    <w:rsid w:val="007952AA"/>
    <w:rsid w:val="00796022"/>
    <w:rsid w:val="007961F8"/>
    <w:rsid w:val="00796356"/>
    <w:rsid w:val="00796972"/>
    <w:rsid w:val="0079697E"/>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626"/>
    <w:rsid w:val="007A49C2"/>
    <w:rsid w:val="007A4A92"/>
    <w:rsid w:val="007A4AE5"/>
    <w:rsid w:val="007A4C04"/>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4CB"/>
    <w:rsid w:val="007C6862"/>
    <w:rsid w:val="007C6877"/>
    <w:rsid w:val="007C6C54"/>
    <w:rsid w:val="007C743A"/>
    <w:rsid w:val="007C7998"/>
    <w:rsid w:val="007D0362"/>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A38"/>
    <w:rsid w:val="007D6C31"/>
    <w:rsid w:val="007D7060"/>
    <w:rsid w:val="007D70F2"/>
    <w:rsid w:val="007D7FA5"/>
    <w:rsid w:val="007E0728"/>
    <w:rsid w:val="007E09DC"/>
    <w:rsid w:val="007E0EA9"/>
    <w:rsid w:val="007E18EB"/>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F0B"/>
    <w:rsid w:val="007E6FB6"/>
    <w:rsid w:val="007E6FDE"/>
    <w:rsid w:val="007E7A43"/>
    <w:rsid w:val="007E7B31"/>
    <w:rsid w:val="007E7CB7"/>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C3E"/>
    <w:rsid w:val="007F7FD1"/>
    <w:rsid w:val="00800568"/>
    <w:rsid w:val="00800A3B"/>
    <w:rsid w:val="00800E02"/>
    <w:rsid w:val="008010E3"/>
    <w:rsid w:val="008012E4"/>
    <w:rsid w:val="008015AC"/>
    <w:rsid w:val="00801BBA"/>
    <w:rsid w:val="00801CBC"/>
    <w:rsid w:val="00801D0D"/>
    <w:rsid w:val="00801F2C"/>
    <w:rsid w:val="00801FF1"/>
    <w:rsid w:val="008025A2"/>
    <w:rsid w:val="00802831"/>
    <w:rsid w:val="00802A4C"/>
    <w:rsid w:val="00802CEA"/>
    <w:rsid w:val="00802E68"/>
    <w:rsid w:val="008037DD"/>
    <w:rsid w:val="00803857"/>
    <w:rsid w:val="00803B76"/>
    <w:rsid w:val="00803CB6"/>
    <w:rsid w:val="00803CCD"/>
    <w:rsid w:val="00803F6B"/>
    <w:rsid w:val="00804014"/>
    <w:rsid w:val="0080490E"/>
    <w:rsid w:val="00804CAD"/>
    <w:rsid w:val="008055B1"/>
    <w:rsid w:val="00805A9D"/>
    <w:rsid w:val="00805F91"/>
    <w:rsid w:val="0080625C"/>
    <w:rsid w:val="008062CB"/>
    <w:rsid w:val="00806B1F"/>
    <w:rsid w:val="00806DD8"/>
    <w:rsid w:val="008070DD"/>
    <w:rsid w:val="0080716A"/>
    <w:rsid w:val="00807527"/>
    <w:rsid w:val="00807549"/>
    <w:rsid w:val="0080794C"/>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13"/>
    <w:rsid w:val="00816822"/>
    <w:rsid w:val="0081687D"/>
    <w:rsid w:val="00816932"/>
    <w:rsid w:val="00816B62"/>
    <w:rsid w:val="00816C85"/>
    <w:rsid w:val="00816F41"/>
    <w:rsid w:val="0081708D"/>
    <w:rsid w:val="008171CC"/>
    <w:rsid w:val="00817255"/>
    <w:rsid w:val="00817529"/>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8E2"/>
    <w:rsid w:val="00823CE7"/>
    <w:rsid w:val="008244AA"/>
    <w:rsid w:val="008245DB"/>
    <w:rsid w:val="00824828"/>
    <w:rsid w:val="00825026"/>
    <w:rsid w:val="008264A1"/>
    <w:rsid w:val="00826690"/>
    <w:rsid w:val="0082669A"/>
    <w:rsid w:val="00826B82"/>
    <w:rsid w:val="00826FD2"/>
    <w:rsid w:val="00827486"/>
    <w:rsid w:val="008274AE"/>
    <w:rsid w:val="0082774E"/>
    <w:rsid w:val="008277F4"/>
    <w:rsid w:val="00827F3B"/>
    <w:rsid w:val="00827FED"/>
    <w:rsid w:val="0083079A"/>
    <w:rsid w:val="00830939"/>
    <w:rsid w:val="00830A69"/>
    <w:rsid w:val="00830D68"/>
    <w:rsid w:val="008312BD"/>
    <w:rsid w:val="00831361"/>
    <w:rsid w:val="00831432"/>
    <w:rsid w:val="008314F6"/>
    <w:rsid w:val="008319E9"/>
    <w:rsid w:val="00831B01"/>
    <w:rsid w:val="00831B80"/>
    <w:rsid w:val="00831D6E"/>
    <w:rsid w:val="00831EBC"/>
    <w:rsid w:val="00832028"/>
    <w:rsid w:val="008321B3"/>
    <w:rsid w:val="008324FD"/>
    <w:rsid w:val="0083266E"/>
    <w:rsid w:val="00832DDB"/>
    <w:rsid w:val="008331E8"/>
    <w:rsid w:val="00833C0C"/>
    <w:rsid w:val="00833C1F"/>
    <w:rsid w:val="00833E0B"/>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0D5"/>
    <w:rsid w:val="00837207"/>
    <w:rsid w:val="008372CE"/>
    <w:rsid w:val="008376D0"/>
    <w:rsid w:val="00837B1C"/>
    <w:rsid w:val="00837CD1"/>
    <w:rsid w:val="00840178"/>
    <w:rsid w:val="00840543"/>
    <w:rsid w:val="008405A7"/>
    <w:rsid w:val="00841051"/>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B3B"/>
    <w:rsid w:val="00845CD9"/>
    <w:rsid w:val="00846360"/>
    <w:rsid w:val="008465F9"/>
    <w:rsid w:val="00846A1E"/>
    <w:rsid w:val="00846AAC"/>
    <w:rsid w:val="00846BE2"/>
    <w:rsid w:val="00846ED8"/>
    <w:rsid w:val="0084719E"/>
    <w:rsid w:val="0084722E"/>
    <w:rsid w:val="008473BE"/>
    <w:rsid w:val="008476B0"/>
    <w:rsid w:val="0084770C"/>
    <w:rsid w:val="00847B6F"/>
    <w:rsid w:val="008501A9"/>
    <w:rsid w:val="00850416"/>
    <w:rsid w:val="00850670"/>
    <w:rsid w:val="00850768"/>
    <w:rsid w:val="008509D7"/>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40BE"/>
    <w:rsid w:val="00864298"/>
    <w:rsid w:val="0086458E"/>
    <w:rsid w:val="008646A7"/>
    <w:rsid w:val="008650F7"/>
    <w:rsid w:val="008653F2"/>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2EE"/>
    <w:rsid w:val="00882720"/>
    <w:rsid w:val="00882F5F"/>
    <w:rsid w:val="008833B8"/>
    <w:rsid w:val="0088352E"/>
    <w:rsid w:val="00883C43"/>
    <w:rsid w:val="00883D21"/>
    <w:rsid w:val="00883DE3"/>
    <w:rsid w:val="00884167"/>
    <w:rsid w:val="0088416A"/>
    <w:rsid w:val="00884408"/>
    <w:rsid w:val="0088464D"/>
    <w:rsid w:val="008848D7"/>
    <w:rsid w:val="0088494C"/>
    <w:rsid w:val="00884B8A"/>
    <w:rsid w:val="00884E33"/>
    <w:rsid w:val="00885004"/>
    <w:rsid w:val="00885375"/>
    <w:rsid w:val="0088548D"/>
    <w:rsid w:val="008854FF"/>
    <w:rsid w:val="008857DA"/>
    <w:rsid w:val="0088582E"/>
    <w:rsid w:val="0088627F"/>
    <w:rsid w:val="0088666E"/>
    <w:rsid w:val="0088693D"/>
    <w:rsid w:val="0088700A"/>
    <w:rsid w:val="008871B9"/>
    <w:rsid w:val="00887368"/>
    <w:rsid w:val="008873BB"/>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1A8"/>
    <w:rsid w:val="008A3920"/>
    <w:rsid w:val="008A3F97"/>
    <w:rsid w:val="008A44DA"/>
    <w:rsid w:val="008A45C8"/>
    <w:rsid w:val="008A45E8"/>
    <w:rsid w:val="008A5139"/>
    <w:rsid w:val="008A5AF5"/>
    <w:rsid w:val="008A5CCC"/>
    <w:rsid w:val="008A5F0B"/>
    <w:rsid w:val="008A62B4"/>
    <w:rsid w:val="008A66FC"/>
    <w:rsid w:val="008A6B1F"/>
    <w:rsid w:val="008A6E4C"/>
    <w:rsid w:val="008A6FA1"/>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C0131"/>
    <w:rsid w:val="008C038B"/>
    <w:rsid w:val="008C051E"/>
    <w:rsid w:val="008C0524"/>
    <w:rsid w:val="008C06B4"/>
    <w:rsid w:val="008C0B85"/>
    <w:rsid w:val="008C0D12"/>
    <w:rsid w:val="008C0D18"/>
    <w:rsid w:val="008C0F22"/>
    <w:rsid w:val="008C1063"/>
    <w:rsid w:val="008C1078"/>
    <w:rsid w:val="008C1491"/>
    <w:rsid w:val="008C1557"/>
    <w:rsid w:val="008C1A8B"/>
    <w:rsid w:val="008C1ABF"/>
    <w:rsid w:val="008C1C88"/>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ED"/>
    <w:rsid w:val="008E40C7"/>
    <w:rsid w:val="008E4A34"/>
    <w:rsid w:val="008E4A46"/>
    <w:rsid w:val="008E4DE6"/>
    <w:rsid w:val="008E4E44"/>
    <w:rsid w:val="008E509F"/>
    <w:rsid w:val="008E5175"/>
    <w:rsid w:val="008E586C"/>
    <w:rsid w:val="008E5BF6"/>
    <w:rsid w:val="008E5CAE"/>
    <w:rsid w:val="008E6362"/>
    <w:rsid w:val="008E651D"/>
    <w:rsid w:val="008E6535"/>
    <w:rsid w:val="008E65DE"/>
    <w:rsid w:val="008E6CB9"/>
    <w:rsid w:val="008E6D24"/>
    <w:rsid w:val="008E7072"/>
    <w:rsid w:val="008E7116"/>
    <w:rsid w:val="008E7228"/>
    <w:rsid w:val="008E79A8"/>
    <w:rsid w:val="008F0669"/>
    <w:rsid w:val="008F0B62"/>
    <w:rsid w:val="008F1322"/>
    <w:rsid w:val="008F173C"/>
    <w:rsid w:val="008F1764"/>
    <w:rsid w:val="008F17B8"/>
    <w:rsid w:val="008F275A"/>
    <w:rsid w:val="008F27C2"/>
    <w:rsid w:val="008F38A5"/>
    <w:rsid w:val="008F3D09"/>
    <w:rsid w:val="008F40A2"/>
    <w:rsid w:val="008F42ED"/>
    <w:rsid w:val="008F442B"/>
    <w:rsid w:val="008F444A"/>
    <w:rsid w:val="008F4481"/>
    <w:rsid w:val="008F4A9B"/>
    <w:rsid w:val="008F4B0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5B"/>
    <w:rsid w:val="00910F0A"/>
    <w:rsid w:val="009110CE"/>
    <w:rsid w:val="00911132"/>
    <w:rsid w:val="00911385"/>
    <w:rsid w:val="00911CC0"/>
    <w:rsid w:val="00911E71"/>
    <w:rsid w:val="00911F3D"/>
    <w:rsid w:val="00911FD0"/>
    <w:rsid w:val="00912064"/>
    <w:rsid w:val="00912357"/>
    <w:rsid w:val="00912860"/>
    <w:rsid w:val="0091298B"/>
    <w:rsid w:val="00912BE0"/>
    <w:rsid w:val="00912C35"/>
    <w:rsid w:val="00912E9B"/>
    <w:rsid w:val="009134AF"/>
    <w:rsid w:val="009139AB"/>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91E"/>
    <w:rsid w:val="00924EA9"/>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FA"/>
    <w:rsid w:val="00931C53"/>
    <w:rsid w:val="00931DB8"/>
    <w:rsid w:val="009328E4"/>
    <w:rsid w:val="00932C42"/>
    <w:rsid w:val="00932C6A"/>
    <w:rsid w:val="00932E59"/>
    <w:rsid w:val="00933068"/>
    <w:rsid w:val="0093311C"/>
    <w:rsid w:val="0093313C"/>
    <w:rsid w:val="009339A9"/>
    <w:rsid w:val="00933C63"/>
    <w:rsid w:val="00934533"/>
    <w:rsid w:val="0093454B"/>
    <w:rsid w:val="00934A34"/>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FFC"/>
    <w:rsid w:val="009410DE"/>
    <w:rsid w:val="009414CD"/>
    <w:rsid w:val="0094150E"/>
    <w:rsid w:val="0094186F"/>
    <w:rsid w:val="00941BA1"/>
    <w:rsid w:val="00941FE8"/>
    <w:rsid w:val="009422F2"/>
    <w:rsid w:val="009422FF"/>
    <w:rsid w:val="00942C33"/>
    <w:rsid w:val="00942F73"/>
    <w:rsid w:val="00943089"/>
    <w:rsid w:val="00943139"/>
    <w:rsid w:val="0094336E"/>
    <w:rsid w:val="00943984"/>
    <w:rsid w:val="00943991"/>
    <w:rsid w:val="00943CC1"/>
    <w:rsid w:val="00943E6E"/>
    <w:rsid w:val="00943E80"/>
    <w:rsid w:val="0094423C"/>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2EE"/>
    <w:rsid w:val="00951AFF"/>
    <w:rsid w:val="00951CF8"/>
    <w:rsid w:val="00951D6D"/>
    <w:rsid w:val="00951E32"/>
    <w:rsid w:val="00952223"/>
    <w:rsid w:val="00952286"/>
    <w:rsid w:val="00952858"/>
    <w:rsid w:val="00953FBF"/>
    <w:rsid w:val="00953FE0"/>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A23"/>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6C3"/>
    <w:rsid w:val="009729C7"/>
    <w:rsid w:val="00973412"/>
    <w:rsid w:val="009741A9"/>
    <w:rsid w:val="00974725"/>
    <w:rsid w:val="00974A15"/>
    <w:rsid w:val="00974B07"/>
    <w:rsid w:val="00974C0C"/>
    <w:rsid w:val="00974F91"/>
    <w:rsid w:val="009755B8"/>
    <w:rsid w:val="00976213"/>
    <w:rsid w:val="00976285"/>
    <w:rsid w:val="0097632B"/>
    <w:rsid w:val="009763CE"/>
    <w:rsid w:val="009765C2"/>
    <w:rsid w:val="00976820"/>
    <w:rsid w:val="00976977"/>
    <w:rsid w:val="0097699F"/>
    <w:rsid w:val="00976B11"/>
    <w:rsid w:val="00976E07"/>
    <w:rsid w:val="00977144"/>
    <w:rsid w:val="0097750F"/>
    <w:rsid w:val="009776D1"/>
    <w:rsid w:val="00977C4B"/>
    <w:rsid w:val="00977C98"/>
    <w:rsid w:val="009803DD"/>
    <w:rsid w:val="009805B4"/>
    <w:rsid w:val="00980787"/>
    <w:rsid w:val="009807C8"/>
    <w:rsid w:val="00980A27"/>
    <w:rsid w:val="00980B65"/>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5A9"/>
    <w:rsid w:val="00992AC2"/>
    <w:rsid w:val="00992EF1"/>
    <w:rsid w:val="009933F3"/>
    <w:rsid w:val="009939A1"/>
    <w:rsid w:val="00993AEA"/>
    <w:rsid w:val="00993B9F"/>
    <w:rsid w:val="0099436E"/>
    <w:rsid w:val="009943D3"/>
    <w:rsid w:val="00994884"/>
    <w:rsid w:val="00994A69"/>
    <w:rsid w:val="00994A82"/>
    <w:rsid w:val="00994D12"/>
    <w:rsid w:val="00994DC2"/>
    <w:rsid w:val="00994DFE"/>
    <w:rsid w:val="0099560D"/>
    <w:rsid w:val="009958DC"/>
    <w:rsid w:val="00995FBA"/>
    <w:rsid w:val="009963CA"/>
    <w:rsid w:val="0099672B"/>
    <w:rsid w:val="00996769"/>
    <w:rsid w:val="00996B52"/>
    <w:rsid w:val="009971FC"/>
    <w:rsid w:val="0099788E"/>
    <w:rsid w:val="009978F2"/>
    <w:rsid w:val="00997A1F"/>
    <w:rsid w:val="00997C81"/>
    <w:rsid w:val="00997CC8"/>
    <w:rsid w:val="00997FC1"/>
    <w:rsid w:val="009A031A"/>
    <w:rsid w:val="009A060A"/>
    <w:rsid w:val="009A0736"/>
    <w:rsid w:val="009A07D3"/>
    <w:rsid w:val="009A087F"/>
    <w:rsid w:val="009A0ABE"/>
    <w:rsid w:val="009A0D03"/>
    <w:rsid w:val="009A0EF8"/>
    <w:rsid w:val="009A106D"/>
    <w:rsid w:val="009A1072"/>
    <w:rsid w:val="009A10D8"/>
    <w:rsid w:val="009A1226"/>
    <w:rsid w:val="009A1724"/>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CE7"/>
    <w:rsid w:val="009A7012"/>
    <w:rsid w:val="009A7019"/>
    <w:rsid w:val="009A7718"/>
    <w:rsid w:val="009A7A66"/>
    <w:rsid w:val="009A7C77"/>
    <w:rsid w:val="009A7CCB"/>
    <w:rsid w:val="009B03FF"/>
    <w:rsid w:val="009B07A4"/>
    <w:rsid w:val="009B0EB1"/>
    <w:rsid w:val="009B1458"/>
    <w:rsid w:val="009B148E"/>
    <w:rsid w:val="009B24E5"/>
    <w:rsid w:val="009B2617"/>
    <w:rsid w:val="009B2B6C"/>
    <w:rsid w:val="009B2E82"/>
    <w:rsid w:val="009B3446"/>
    <w:rsid w:val="009B3870"/>
    <w:rsid w:val="009B3872"/>
    <w:rsid w:val="009B3BBE"/>
    <w:rsid w:val="009B4577"/>
    <w:rsid w:val="009B4719"/>
    <w:rsid w:val="009B4BCB"/>
    <w:rsid w:val="009B4FEE"/>
    <w:rsid w:val="009B5CC8"/>
    <w:rsid w:val="009B5D4D"/>
    <w:rsid w:val="009B6353"/>
    <w:rsid w:val="009B63BE"/>
    <w:rsid w:val="009B671B"/>
    <w:rsid w:val="009B68E3"/>
    <w:rsid w:val="009B6C5F"/>
    <w:rsid w:val="009B7541"/>
    <w:rsid w:val="009B766F"/>
    <w:rsid w:val="009B77EA"/>
    <w:rsid w:val="009C07CE"/>
    <w:rsid w:val="009C08E3"/>
    <w:rsid w:val="009C0D3F"/>
    <w:rsid w:val="009C101D"/>
    <w:rsid w:val="009C1208"/>
    <w:rsid w:val="009C1415"/>
    <w:rsid w:val="009C1484"/>
    <w:rsid w:val="009C163A"/>
    <w:rsid w:val="009C20FF"/>
    <w:rsid w:val="009C21CC"/>
    <w:rsid w:val="009C237F"/>
    <w:rsid w:val="009C2549"/>
    <w:rsid w:val="009C2A59"/>
    <w:rsid w:val="009C2D1C"/>
    <w:rsid w:val="009C2E82"/>
    <w:rsid w:val="009C2F39"/>
    <w:rsid w:val="009C3FDE"/>
    <w:rsid w:val="009C4005"/>
    <w:rsid w:val="009C4147"/>
    <w:rsid w:val="009C4599"/>
    <w:rsid w:val="009C4615"/>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390"/>
    <w:rsid w:val="009D3890"/>
    <w:rsid w:val="009D3A92"/>
    <w:rsid w:val="009D3C37"/>
    <w:rsid w:val="009D3C51"/>
    <w:rsid w:val="009D4472"/>
    <w:rsid w:val="009D457F"/>
    <w:rsid w:val="009D4941"/>
    <w:rsid w:val="009D4E43"/>
    <w:rsid w:val="009D4EC1"/>
    <w:rsid w:val="009D4EDC"/>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B00"/>
    <w:rsid w:val="009E0B03"/>
    <w:rsid w:val="009E10A1"/>
    <w:rsid w:val="009E115A"/>
    <w:rsid w:val="009E12DC"/>
    <w:rsid w:val="009E18F3"/>
    <w:rsid w:val="009E1B84"/>
    <w:rsid w:val="009E2537"/>
    <w:rsid w:val="009E2BF9"/>
    <w:rsid w:val="009E2C90"/>
    <w:rsid w:val="009E31FC"/>
    <w:rsid w:val="009E364D"/>
    <w:rsid w:val="009E39AB"/>
    <w:rsid w:val="009E428A"/>
    <w:rsid w:val="009E4372"/>
    <w:rsid w:val="009E4964"/>
    <w:rsid w:val="009E4C65"/>
    <w:rsid w:val="009E53E4"/>
    <w:rsid w:val="009E53E6"/>
    <w:rsid w:val="009E55D1"/>
    <w:rsid w:val="009E565D"/>
    <w:rsid w:val="009E5A13"/>
    <w:rsid w:val="009E5CE3"/>
    <w:rsid w:val="009E5F07"/>
    <w:rsid w:val="009E5F8C"/>
    <w:rsid w:val="009E625F"/>
    <w:rsid w:val="009E62FF"/>
    <w:rsid w:val="009E6739"/>
    <w:rsid w:val="009E6821"/>
    <w:rsid w:val="009E6963"/>
    <w:rsid w:val="009E6BEA"/>
    <w:rsid w:val="009E6DC3"/>
    <w:rsid w:val="009E7396"/>
    <w:rsid w:val="009E79F4"/>
    <w:rsid w:val="009E7EB3"/>
    <w:rsid w:val="009E7F81"/>
    <w:rsid w:val="009F0859"/>
    <w:rsid w:val="009F0A2F"/>
    <w:rsid w:val="009F152D"/>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E21"/>
    <w:rsid w:val="00A060F4"/>
    <w:rsid w:val="00A066C1"/>
    <w:rsid w:val="00A074D6"/>
    <w:rsid w:val="00A0778E"/>
    <w:rsid w:val="00A103AC"/>
    <w:rsid w:val="00A103F3"/>
    <w:rsid w:val="00A10553"/>
    <w:rsid w:val="00A105AE"/>
    <w:rsid w:val="00A1063A"/>
    <w:rsid w:val="00A10697"/>
    <w:rsid w:val="00A109EB"/>
    <w:rsid w:val="00A10A84"/>
    <w:rsid w:val="00A10D88"/>
    <w:rsid w:val="00A11099"/>
    <w:rsid w:val="00A11124"/>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BF2"/>
    <w:rsid w:val="00A21C4C"/>
    <w:rsid w:val="00A21DE8"/>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CB9"/>
    <w:rsid w:val="00A25ECA"/>
    <w:rsid w:val="00A26214"/>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8C6"/>
    <w:rsid w:val="00A37EEF"/>
    <w:rsid w:val="00A37F1F"/>
    <w:rsid w:val="00A37F25"/>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503AC"/>
    <w:rsid w:val="00A50C57"/>
    <w:rsid w:val="00A50EDD"/>
    <w:rsid w:val="00A511C2"/>
    <w:rsid w:val="00A511E4"/>
    <w:rsid w:val="00A517AA"/>
    <w:rsid w:val="00A5193A"/>
    <w:rsid w:val="00A51C4C"/>
    <w:rsid w:val="00A52288"/>
    <w:rsid w:val="00A525AE"/>
    <w:rsid w:val="00A52716"/>
    <w:rsid w:val="00A535BF"/>
    <w:rsid w:val="00A53EC0"/>
    <w:rsid w:val="00A53ECA"/>
    <w:rsid w:val="00A54249"/>
    <w:rsid w:val="00A543C1"/>
    <w:rsid w:val="00A545A9"/>
    <w:rsid w:val="00A54738"/>
    <w:rsid w:val="00A54EA5"/>
    <w:rsid w:val="00A550F4"/>
    <w:rsid w:val="00A55292"/>
    <w:rsid w:val="00A554A7"/>
    <w:rsid w:val="00A55722"/>
    <w:rsid w:val="00A55781"/>
    <w:rsid w:val="00A55C66"/>
    <w:rsid w:val="00A55CC3"/>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75B"/>
    <w:rsid w:val="00A63EE8"/>
    <w:rsid w:val="00A63F5C"/>
    <w:rsid w:val="00A64363"/>
    <w:rsid w:val="00A644A0"/>
    <w:rsid w:val="00A64C8E"/>
    <w:rsid w:val="00A64E76"/>
    <w:rsid w:val="00A65206"/>
    <w:rsid w:val="00A660FC"/>
    <w:rsid w:val="00A6628B"/>
    <w:rsid w:val="00A66BA5"/>
    <w:rsid w:val="00A66F81"/>
    <w:rsid w:val="00A67018"/>
    <w:rsid w:val="00A67173"/>
    <w:rsid w:val="00A675C7"/>
    <w:rsid w:val="00A67F11"/>
    <w:rsid w:val="00A701BB"/>
    <w:rsid w:val="00A708EA"/>
    <w:rsid w:val="00A70CB6"/>
    <w:rsid w:val="00A70DFB"/>
    <w:rsid w:val="00A70F90"/>
    <w:rsid w:val="00A71378"/>
    <w:rsid w:val="00A715FD"/>
    <w:rsid w:val="00A71628"/>
    <w:rsid w:val="00A71768"/>
    <w:rsid w:val="00A7178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DF3"/>
    <w:rsid w:val="00A83270"/>
    <w:rsid w:val="00A8357B"/>
    <w:rsid w:val="00A835B2"/>
    <w:rsid w:val="00A83655"/>
    <w:rsid w:val="00A83A04"/>
    <w:rsid w:val="00A83DFE"/>
    <w:rsid w:val="00A841BF"/>
    <w:rsid w:val="00A84C3D"/>
    <w:rsid w:val="00A84CB0"/>
    <w:rsid w:val="00A84D20"/>
    <w:rsid w:val="00A85168"/>
    <w:rsid w:val="00A85221"/>
    <w:rsid w:val="00A85263"/>
    <w:rsid w:val="00A8566D"/>
    <w:rsid w:val="00A8574A"/>
    <w:rsid w:val="00A85865"/>
    <w:rsid w:val="00A85883"/>
    <w:rsid w:val="00A858D6"/>
    <w:rsid w:val="00A85A23"/>
    <w:rsid w:val="00A85A69"/>
    <w:rsid w:val="00A85BFA"/>
    <w:rsid w:val="00A85CB9"/>
    <w:rsid w:val="00A85D43"/>
    <w:rsid w:val="00A86222"/>
    <w:rsid w:val="00A86507"/>
    <w:rsid w:val="00A86B5E"/>
    <w:rsid w:val="00A86C6D"/>
    <w:rsid w:val="00A87092"/>
    <w:rsid w:val="00A870D7"/>
    <w:rsid w:val="00A873DA"/>
    <w:rsid w:val="00A90095"/>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C3"/>
    <w:rsid w:val="00A958F4"/>
    <w:rsid w:val="00A95D6E"/>
    <w:rsid w:val="00A95DF3"/>
    <w:rsid w:val="00A95E7F"/>
    <w:rsid w:val="00A95EDD"/>
    <w:rsid w:val="00A96126"/>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1DC5"/>
    <w:rsid w:val="00AB21E6"/>
    <w:rsid w:val="00AB2234"/>
    <w:rsid w:val="00AB23A8"/>
    <w:rsid w:val="00AB253D"/>
    <w:rsid w:val="00AB27F8"/>
    <w:rsid w:val="00AB2817"/>
    <w:rsid w:val="00AB360B"/>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0A8C"/>
    <w:rsid w:val="00AC0FA8"/>
    <w:rsid w:val="00AC1015"/>
    <w:rsid w:val="00AC1887"/>
    <w:rsid w:val="00AC2533"/>
    <w:rsid w:val="00AC257D"/>
    <w:rsid w:val="00AC2B89"/>
    <w:rsid w:val="00AC2E2A"/>
    <w:rsid w:val="00AC2EAE"/>
    <w:rsid w:val="00AC3409"/>
    <w:rsid w:val="00AC346B"/>
    <w:rsid w:val="00AC3680"/>
    <w:rsid w:val="00AC3B87"/>
    <w:rsid w:val="00AC3BD0"/>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FF8"/>
    <w:rsid w:val="00AD02BB"/>
    <w:rsid w:val="00AD03B0"/>
    <w:rsid w:val="00AD04D6"/>
    <w:rsid w:val="00AD0878"/>
    <w:rsid w:val="00AD0995"/>
    <w:rsid w:val="00AD0E99"/>
    <w:rsid w:val="00AD13BC"/>
    <w:rsid w:val="00AD15BE"/>
    <w:rsid w:val="00AD18A2"/>
    <w:rsid w:val="00AD1A5E"/>
    <w:rsid w:val="00AD1E10"/>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F75"/>
    <w:rsid w:val="00AE6696"/>
    <w:rsid w:val="00AE6BC5"/>
    <w:rsid w:val="00AE7176"/>
    <w:rsid w:val="00AE74B0"/>
    <w:rsid w:val="00AE74F5"/>
    <w:rsid w:val="00AF0046"/>
    <w:rsid w:val="00AF074F"/>
    <w:rsid w:val="00AF0A18"/>
    <w:rsid w:val="00AF0A8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58E"/>
    <w:rsid w:val="00B15957"/>
    <w:rsid w:val="00B15BF8"/>
    <w:rsid w:val="00B15DA4"/>
    <w:rsid w:val="00B15E32"/>
    <w:rsid w:val="00B16ADA"/>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FAA"/>
    <w:rsid w:val="00B271B8"/>
    <w:rsid w:val="00B27413"/>
    <w:rsid w:val="00B27599"/>
    <w:rsid w:val="00B27862"/>
    <w:rsid w:val="00B27D08"/>
    <w:rsid w:val="00B301A7"/>
    <w:rsid w:val="00B305DE"/>
    <w:rsid w:val="00B30B2B"/>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AF"/>
    <w:rsid w:val="00B378A9"/>
    <w:rsid w:val="00B37D2D"/>
    <w:rsid w:val="00B409DC"/>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7E0"/>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E4A"/>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7E"/>
    <w:rsid w:val="00B757ED"/>
    <w:rsid w:val="00B759E5"/>
    <w:rsid w:val="00B75A9E"/>
    <w:rsid w:val="00B75B1D"/>
    <w:rsid w:val="00B769CB"/>
    <w:rsid w:val="00B76AA5"/>
    <w:rsid w:val="00B76ABA"/>
    <w:rsid w:val="00B76C5A"/>
    <w:rsid w:val="00B76D5E"/>
    <w:rsid w:val="00B77077"/>
    <w:rsid w:val="00B77249"/>
    <w:rsid w:val="00B773FF"/>
    <w:rsid w:val="00B774D2"/>
    <w:rsid w:val="00B775F4"/>
    <w:rsid w:val="00B77A8A"/>
    <w:rsid w:val="00B77FD1"/>
    <w:rsid w:val="00B800DF"/>
    <w:rsid w:val="00B80136"/>
    <w:rsid w:val="00B8027B"/>
    <w:rsid w:val="00B8044B"/>
    <w:rsid w:val="00B807ED"/>
    <w:rsid w:val="00B809C4"/>
    <w:rsid w:val="00B80D2C"/>
    <w:rsid w:val="00B813E4"/>
    <w:rsid w:val="00B8242D"/>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75E8"/>
    <w:rsid w:val="00B978BE"/>
    <w:rsid w:val="00B978E5"/>
    <w:rsid w:val="00B978EA"/>
    <w:rsid w:val="00B97A65"/>
    <w:rsid w:val="00B97BBB"/>
    <w:rsid w:val="00BA0139"/>
    <w:rsid w:val="00BA0252"/>
    <w:rsid w:val="00BA051B"/>
    <w:rsid w:val="00BA05B9"/>
    <w:rsid w:val="00BA07F5"/>
    <w:rsid w:val="00BA0D2C"/>
    <w:rsid w:val="00BA197B"/>
    <w:rsid w:val="00BA1B38"/>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177"/>
    <w:rsid w:val="00BB11C4"/>
    <w:rsid w:val="00BB1552"/>
    <w:rsid w:val="00BB1A72"/>
    <w:rsid w:val="00BB21DB"/>
    <w:rsid w:val="00BB22C4"/>
    <w:rsid w:val="00BB272C"/>
    <w:rsid w:val="00BB2973"/>
    <w:rsid w:val="00BB2F5E"/>
    <w:rsid w:val="00BB36DF"/>
    <w:rsid w:val="00BB3830"/>
    <w:rsid w:val="00BB3C45"/>
    <w:rsid w:val="00BB3D8F"/>
    <w:rsid w:val="00BB3F81"/>
    <w:rsid w:val="00BB40B0"/>
    <w:rsid w:val="00BB437F"/>
    <w:rsid w:val="00BB478B"/>
    <w:rsid w:val="00BB488C"/>
    <w:rsid w:val="00BB495D"/>
    <w:rsid w:val="00BB4F44"/>
    <w:rsid w:val="00BB509C"/>
    <w:rsid w:val="00BB533F"/>
    <w:rsid w:val="00BB5437"/>
    <w:rsid w:val="00BB5573"/>
    <w:rsid w:val="00BB567F"/>
    <w:rsid w:val="00BB590B"/>
    <w:rsid w:val="00BB5A74"/>
    <w:rsid w:val="00BB656F"/>
    <w:rsid w:val="00BB753A"/>
    <w:rsid w:val="00BB7D24"/>
    <w:rsid w:val="00BC004A"/>
    <w:rsid w:val="00BC008E"/>
    <w:rsid w:val="00BC01A8"/>
    <w:rsid w:val="00BC05A8"/>
    <w:rsid w:val="00BC0705"/>
    <w:rsid w:val="00BC088C"/>
    <w:rsid w:val="00BC0D66"/>
    <w:rsid w:val="00BC0EAD"/>
    <w:rsid w:val="00BC0F23"/>
    <w:rsid w:val="00BC13E0"/>
    <w:rsid w:val="00BC13EA"/>
    <w:rsid w:val="00BC19E9"/>
    <w:rsid w:val="00BC1F20"/>
    <w:rsid w:val="00BC1FCD"/>
    <w:rsid w:val="00BC24A3"/>
    <w:rsid w:val="00BC24C9"/>
    <w:rsid w:val="00BC2805"/>
    <w:rsid w:val="00BC2E66"/>
    <w:rsid w:val="00BC3250"/>
    <w:rsid w:val="00BC33F1"/>
    <w:rsid w:val="00BC3971"/>
    <w:rsid w:val="00BC3FDF"/>
    <w:rsid w:val="00BC40B8"/>
    <w:rsid w:val="00BC4546"/>
    <w:rsid w:val="00BC470C"/>
    <w:rsid w:val="00BC48CD"/>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60E"/>
    <w:rsid w:val="00BD2791"/>
    <w:rsid w:val="00BD2DB7"/>
    <w:rsid w:val="00BD2F4B"/>
    <w:rsid w:val="00BD2F63"/>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36A"/>
    <w:rsid w:val="00C155BC"/>
    <w:rsid w:val="00C1563E"/>
    <w:rsid w:val="00C15AAA"/>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F17"/>
    <w:rsid w:val="00C32F1F"/>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AD5"/>
    <w:rsid w:val="00C46B14"/>
    <w:rsid w:val="00C472A7"/>
    <w:rsid w:val="00C47B77"/>
    <w:rsid w:val="00C47BF6"/>
    <w:rsid w:val="00C50253"/>
    <w:rsid w:val="00C502BD"/>
    <w:rsid w:val="00C502E5"/>
    <w:rsid w:val="00C50532"/>
    <w:rsid w:val="00C5068F"/>
    <w:rsid w:val="00C50A96"/>
    <w:rsid w:val="00C50BD7"/>
    <w:rsid w:val="00C50C70"/>
    <w:rsid w:val="00C50DB5"/>
    <w:rsid w:val="00C50FC8"/>
    <w:rsid w:val="00C513D5"/>
    <w:rsid w:val="00C51DE8"/>
    <w:rsid w:val="00C51E36"/>
    <w:rsid w:val="00C522F3"/>
    <w:rsid w:val="00C5241D"/>
    <w:rsid w:val="00C529AA"/>
    <w:rsid w:val="00C52C57"/>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BF"/>
    <w:rsid w:val="00C8791F"/>
    <w:rsid w:val="00C90154"/>
    <w:rsid w:val="00C90446"/>
    <w:rsid w:val="00C91011"/>
    <w:rsid w:val="00C91823"/>
    <w:rsid w:val="00C918E5"/>
    <w:rsid w:val="00C91CC2"/>
    <w:rsid w:val="00C92154"/>
    <w:rsid w:val="00C92A04"/>
    <w:rsid w:val="00C92ADB"/>
    <w:rsid w:val="00C93508"/>
    <w:rsid w:val="00C93D2D"/>
    <w:rsid w:val="00C940BA"/>
    <w:rsid w:val="00C94480"/>
    <w:rsid w:val="00C945A4"/>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4DE"/>
    <w:rsid w:val="00CA174E"/>
    <w:rsid w:val="00CA1980"/>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4726"/>
    <w:rsid w:val="00CC4998"/>
    <w:rsid w:val="00CC4E34"/>
    <w:rsid w:val="00CC501F"/>
    <w:rsid w:val="00CC5110"/>
    <w:rsid w:val="00CC56B4"/>
    <w:rsid w:val="00CC5B31"/>
    <w:rsid w:val="00CC5DD1"/>
    <w:rsid w:val="00CC5E7F"/>
    <w:rsid w:val="00CC5EB7"/>
    <w:rsid w:val="00CC6519"/>
    <w:rsid w:val="00CC66CF"/>
    <w:rsid w:val="00CC6A80"/>
    <w:rsid w:val="00CC7253"/>
    <w:rsid w:val="00CC747A"/>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E02D0"/>
    <w:rsid w:val="00CE0A59"/>
    <w:rsid w:val="00CE0B6C"/>
    <w:rsid w:val="00CE1146"/>
    <w:rsid w:val="00CE1724"/>
    <w:rsid w:val="00CE1813"/>
    <w:rsid w:val="00CE1E49"/>
    <w:rsid w:val="00CE2017"/>
    <w:rsid w:val="00CE2B94"/>
    <w:rsid w:val="00CE2C73"/>
    <w:rsid w:val="00CE2CFE"/>
    <w:rsid w:val="00CE2D79"/>
    <w:rsid w:val="00CE37A1"/>
    <w:rsid w:val="00CE3932"/>
    <w:rsid w:val="00CE3BE5"/>
    <w:rsid w:val="00CE3D7C"/>
    <w:rsid w:val="00CE3DDF"/>
    <w:rsid w:val="00CE3E24"/>
    <w:rsid w:val="00CE3E8D"/>
    <w:rsid w:val="00CE3EB9"/>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6D"/>
    <w:rsid w:val="00D0395D"/>
    <w:rsid w:val="00D04AE4"/>
    <w:rsid w:val="00D04BC5"/>
    <w:rsid w:val="00D04C26"/>
    <w:rsid w:val="00D0530C"/>
    <w:rsid w:val="00D057C6"/>
    <w:rsid w:val="00D058E4"/>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AB8"/>
    <w:rsid w:val="00D15E9C"/>
    <w:rsid w:val="00D15EF0"/>
    <w:rsid w:val="00D161D1"/>
    <w:rsid w:val="00D162EA"/>
    <w:rsid w:val="00D16898"/>
    <w:rsid w:val="00D16AAA"/>
    <w:rsid w:val="00D16BB3"/>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EFA"/>
    <w:rsid w:val="00D3107F"/>
    <w:rsid w:val="00D31106"/>
    <w:rsid w:val="00D31340"/>
    <w:rsid w:val="00D3147F"/>
    <w:rsid w:val="00D31CCE"/>
    <w:rsid w:val="00D31E0E"/>
    <w:rsid w:val="00D32478"/>
    <w:rsid w:val="00D32B16"/>
    <w:rsid w:val="00D32BCF"/>
    <w:rsid w:val="00D3361C"/>
    <w:rsid w:val="00D33695"/>
    <w:rsid w:val="00D33965"/>
    <w:rsid w:val="00D33A82"/>
    <w:rsid w:val="00D33AB9"/>
    <w:rsid w:val="00D33B9F"/>
    <w:rsid w:val="00D33C7C"/>
    <w:rsid w:val="00D33DDA"/>
    <w:rsid w:val="00D3410A"/>
    <w:rsid w:val="00D34A17"/>
    <w:rsid w:val="00D34A47"/>
    <w:rsid w:val="00D34D6A"/>
    <w:rsid w:val="00D34DF7"/>
    <w:rsid w:val="00D34F01"/>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ADE"/>
    <w:rsid w:val="00D41C9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60F5"/>
    <w:rsid w:val="00D561E5"/>
    <w:rsid w:val="00D565C0"/>
    <w:rsid w:val="00D56A9D"/>
    <w:rsid w:val="00D56D82"/>
    <w:rsid w:val="00D5717D"/>
    <w:rsid w:val="00D576A1"/>
    <w:rsid w:val="00D57B11"/>
    <w:rsid w:val="00D57C46"/>
    <w:rsid w:val="00D57EE0"/>
    <w:rsid w:val="00D57F7F"/>
    <w:rsid w:val="00D57FB4"/>
    <w:rsid w:val="00D60924"/>
    <w:rsid w:val="00D60AC5"/>
    <w:rsid w:val="00D61287"/>
    <w:rsid w:val="00D614A8"/>
    <w:rsid w:val="00D61943"/>
    <w:rsid w:val="00D61B1E"/>
    <w:rsid w:val="00D61B30"/>
    <w:rsid w:val="00D61C15"/>
    <w:rsid w:val="00D61C3D"/>
    <w:rsid w:val="00D61D25"/>
    <w:rsid w:val="00D61D94"/>
    <w:rsid w:val="00D61E3A"/>
    <w:rsid w:val="00D62143"/>
    <w:rsid w:val="00D62798"/>
    <w:rsid w:val="00D627B8"/>
    <w:rsid w:val="00D629E8"/>
    <w:rsid w:val="00D62BCE"/>
    <w:rsid w:val="00D62F74"/>
    <w:rsid w:val="00D6304C"/>
    <w:rsid w:val="00D630ED"/>
    <w:rsid w:val="00D64390"/>
    <w:rsid w:val="00D643E8"/>
    <w:rsid w:val="00D64576"/>
    <w:rsid w:val="00D64659"/>
    <w:rsid w:val="00D64A25"/>
    <w:rsid w:val="00D64AC1"/>
    <w:rsid w:val="00D64C25"/>
    <w:rsid w:val="00D64C9E"/>
    <w:rsid w:val="00D64E15"/>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C54"/>
    <w:rsid w:val="00D830E9"/>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DB4"/>
    <w:rsid w:val="00D93E37"/>
    <w:rsid w:val="00D94205"/>
    <w:rsid w:val="00D94406"/>
    <w:rsid w:val="00D9475C"/>
    <w:rsid w:val="00D947AF"/>
    <w:rsid w:val="00D94BF3"/>
    <w:rsid w:val="00D94E5D"/>
    <w:rsid w:val="00D94EB7"/>
    <w:rsid w:val="00D95004"/>
    <w:rsid w:val="00D95059"/>
    <w:rsid w:val="00D959B0"/>
    <w:rsid w:val="00D95B10"/>
    <w:rsid w:val="00D966FA"/>
    <w:rsid w:val="00D96F7F"/>
    <w:rsid w:val="00D970FB"/>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0B1"/>
    <w:rsid w:val="00DA768E"/>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D0F"/>
    <w:rsid w:val="00DB34A7"/>
    <w:rsid w:val="00DB358E"/>
    <w:rsid w:val="00DB3711"/>
    <w:rsid w:val="00DB38C2"/>
    <w:rsid w:val="00DB3A62"/>
    <w:rsid w:val="00DB3F47"/>
    <w:rsid w:val="00DB42BB"/>
    <w:rsid w:val="00DB46D0"/>
    <w:rsid w:val="00DB4825"/>
    <w:rsid w:val="00DB4AF4"/>
    <w:rsid w:val="00DB50A7"/>
    <w:rsid w:val="00DB519D"/>
    <w:rsid w:val="00DB5298"/>
    <w:rsid w:val="00DB59A7"/>
    <w:rsid w:val="00DB5A2C"/>
    <w:rsid w:val="00DB5DC1"/>
    <w:rsid w:val="00DB62B0"/>
    <w:rsid w:val="00DB6506"/>
    <w:rsid w:val="00DB6ADA"/>
    <w:rsid w:val="00DB7E4F"/>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B97"/>
    <w:rsid w:val="00DD2D21"/>
    <w:rsid w:val="00DD306B"/>
    <w:rsid w:val="00DD3337"/>
    <w:rsid w:val="00DD354D"/>
    <w:rsid w:val="00DD3B12"/>
    <w:rsid w:val="00DD43CC"/>
    <w:rsid w:val="00DD4C24"/>
    <w:rsid w:val="00DD4D80"/>
    <w:rsid w:val="00DD5311"/>
    <w:rsid w:val="00DD5A7D"/>
    <w:rsid w:val="00DD5B4B"/>
    <w:rsid w:val="00DD5BD5"/>
    <w:rsid w:val="00DD5D87"/>
    <w:rsid w:val="00DD619B"/>
    <w:rsid w:val="00DD62F9"/>
    <w:rsid w:val="00DD63D7"/>
    <w:rsid w:val="00DD66E5"/>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5E3"/>
    <w:rsid w:val="00DF4759"/>
    <w:rsid w:val="00DF4B6B"/>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B75"/>
    <w:rsid w:val="00E011E9"/>
    <w:rsid w:val="00E01678"/>
    <w:rsid w:val="00E016F4"/>
    <w:rsid w:val="00E0178B"/>
    <w:rsid w:val="00E01A2D"/>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E09"/>
    <w:rsid w:val="00E11EAC"/>
    <w:rsid w:val="00E11F1F"/>
    <w:rsid w:val="00E120BD"/>
    <w:rsid w:val="00E12E74"/>
    <w:rsid w:val="00E132CB"/>
    <w:rsid w:val="00E137D6"/>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A88"/>
    <w:rsid w:val="00E20B5D"/>
    <w:rsid w:val="00E210F6"/>
    <w:rsid w:val="00E21431"/>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5F0"/>
    <w:rsid w:val="00E247FE"/>
    <w:rsid w:val="00E249A9"/>
    <w:rsid w:val="00E24C69"/>
    <w:rsid w:val="00E24CD9"/>
    <w:rsid w:val="00E2505B"/>
    <w:rsid w:val="00E2526D"/>
    <w:rsid w:val="00E2553B"/>
    <w:rsid w:val="00E25562"/>
    <w:rsid w:val="00E255EF"/>
    <w:rsid w:val="00E25D55"/>
    <w:rsid w:val="00E25FC5"/>
    <w:rsid w:val="00E26157"/>
    <w:rsid w:val="00E262CB"/>
    <w:rsid w:val="00E2689E"/>
    <w:rsid w:val="00E26A67"/>
    <w:rsid w:val="00E26B43"/>
    <w:rsid w:val="00E26E08"/>
    <w:rsid w:val="00E2707E"/>
    <w:rsid w:val="00E27452"/>
    <w:rsid w:val="00E27879"/>
    <w:rsid w:val="00E27A85"/>
    <w:rsid w:val="00E30612"/>
    <w:rsid w:val="00E30EC4"/>
    <w:rsid w:val="00E31059"/>
    <w:rsid w:val="00E31186"/>
    <w:rsid w:val="00E3119C"/>
    <w:rsid w:val="00E31355"/>
    <w:rsid w:val="00E3137E"/>
    <w:rsid w:val="00E313D7"/>
    <w:rsid w:val="00E3162A"/>
    <w:rsid w:val="00E31740"/>
    <w:rsid w:val="00E317E6"/>
    <w:rsid w:val="00E317EE"/>
    <w:rsid w:val="00E32478"/>
    <w:rsid w:val="00E330EE"/>
    <w:rsid w:val="00E33C26"/>
    <w:rsid w:val="00E33E36"/>
    <w:rsid w:val="00E3402A"/>
    <w:rsid w:val="00E341B6"/>
    <w:rsid w:val="00E34222"/>
    <w:rsid w:val="00E34469"/>
    <w:rsid w:val="00E34821"/>
    <w:rsid w:val="00E34A5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560"/>
    <w:rsid w:val="00E44584"/>
    <w:rsid w:val="00E44691"/>
    <w:rsid w:val="00E446D5"/>
    <w:rsid w:val="00E4475A"/>
    <w:rsid w:val="00E447EA"/>
    <w:rsid w:val="00E44D97"/>
    <w:rsid w:val="00E44EF2"/>
    <w:rsid w:val="00E44FA7"/>
    <w:rsid w:val="00E45348"/>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20C7"/>
    <w:rsid w:val="00E52257"/>
    <w:rsid w:val="00E522E5"/>
    <w:rsid w:val="00E523B9"/>
    <w:rsid w:val="00E524B8"/>
    <w:rsid w:val="00E524D6"/>
    <w:rsid w:val="00E52E5E"/>
    <w:rsid w:val="00E5320C"/>
    <w:rsid w:val="00E5344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7561"/>
    <w:rsid w:val="00E675C5"/>
    <w:rsid w:val="00E7017F"/>
    <w:rsid w:val="00E701A2"/>
    <w:rsid w:val="00E708C7"/>
    <w:rsid w:val="00E70BD3"/>
    <w:rsid w:val="00E713FE"/>
    <w:rsid w:val="00E715A8"/>
    <w:rsid w:val="00E71A9C"/>
    <w:rsid w:val="00E71B67"/>
    <w:rsid w:val="00E72184"/>
    <w:rsid w:val="00E72689"/>
    <w:rsid w:val="00E72867"/>
    <w:rsid w:val="00E72980"/>
    <w:rsid w:val="00E72A13"/>
    <w:rsid w:val="00E72AF7"/>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507E"/>
    <w:rsid w:val="00E85444"/>
    <w:rsid w:val="00E858F7"/>
    <w:rsid w:val="00E85A6C"/>
    <w:rsid w:val="00E85EE8"/>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DB5"/>
    <w:rsid w:val="00E92E95"/>
    <w:rsid w:val="00E93481"/>
    <w:rsid w:val="00E93807"/>
    <w:rsid w:val="00E93CBE"/>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4A9"/>
    <w:rsid w:val="00EA0609"/>
    <w:rsid w:val="00EA0647"/>
    <w:rsid w:val="00EA1214"/>
    <w:rsid w:val="00EA129C"/>
    <w:rsid w:val="00EA14E9"/>
    <w:rsid w:val="00EA1654"/>
    <w:rsid w:val="00EA1A10"/>
    <w:rsid w:val="00EA1BBD"/>
    <w:rsid w:val="00EA1EA0"/>
    <w:rsid w:val="00EA20C9"/>
    <w:rsid w:val="00EA26B2"/>
    <w:rsid w:val="00EA2A10"/>
    <w:rsid w:val="00EA2F2D"/>
    <w:rsid w:val="00EA30B0"/>
    <w:rsid w:val="00EA3689"/>
    <w:rsid w:val="00EA3CA3"/>
    <w:rsid w:val="00EA3F98"/>
    <w:rsid w:val="00EA48FA"/>
    <w:rsid w:val="00EA4A69"/>
    <w:rsid w:val="00EA4B9B"/>
    <w:rsid w:val="00EA4C5F"/>
    <w:rsid w:val="00EA51E0"/>
    <w:rsid w:val="00EA5514"/>
    <w:rsid w:val="00EA5BB1"/>
    <w:rsid w:val="00EA5E40"/>
    <w:rsid w:val="00EA6239"/>
    <w:rsid w:val="00EA6439"/>
    <w:rsid w:val="00EA6642"/>
    <w:rsid w:val="00EA667D"/>
    <w:rsid w:val="00EA6B8A"/>
    <w:rsid w:val="00EA6DCD"/>
    <w:rsid w:val="00EA6EEF"/>
    <w:rsid w:val="00EA6FB4"/>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81E"/>
    <w:rsid w:val="00EB2A09"/>
    <w:rsid w:val="00EB2D6E"/>
    <w:rsid w:val="00EB2DE9"/>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8AB"/>
    <w:rsid w:val="00EC4C20"/>
    <w:rsid w:val="00EC4E85"/>
    <w:rsid w:val="00EC504E"/>
    <w:rsid w:val="00EC53DA"/>
    <w:rsid w:val="00EC5E99"/>
    <w:rsid w:val="00EC5ED9"/>
    <w:rsid w:val="00EC62AB"/>
    <w:rsid w:val="00EC6510"/>
    <w:rsid w:val="00EC6685"/>
    <w:rsid w:val="00EC6AED"/>
    <w:rsid w:val="00EC6C19"/>
    <w:rsid w:val="00EC6C9D"/>
    <w:rsid w:val="00EC6D32"/>
    <w:rsid w:val="00EC6E77"/>
    <w:rsid w:val="00EC6FFD"/>
    <w:rsid w:val="00EC7399"/>
    <w:rsid w:val="00EC74EF"/>
    <w:rsid w:val="00EC7C84"/>
    <w:rsid w:val="00EC7E23"/>
    <w:rsid w:val="00ED0197"/>
    <w:rsid w:val="00ED0DAD"/>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41C"/>
    <w:rsid w:val="00EE5DD2"/>
    <w:rsid w:val="00EE606A"/>
    <w:rsid w:val="00EE6B26"/>
    <w:rsid w:val="00EE775E"/>
    <w:rsid w:val="00EE7B88"/>
    <w:rsid w:val="00EE7FC4"/>
    <w:rsid w:val="00EF0056"/>
    <w:rsid w:val="00EF087F"/>
    <w:rsid w:val="00EF08E3"/>
    <w:rsid w:val="00EF0965"/>
    <w:rsid w:val="00EF0BCE"/>
    <w:rsid w:val="00EF0DED"/>
    <w:rsid w:val="00EF1233"/>
    <w:rsid w:val="00EF14B9"/>
    <w:rsid w:val="00EF1A89"/>
    <w:rsid w:val="00EF27AA"/>
    <w:rsid w:val="00EF2821"/>
    <w:rsid w:val="00EF2B32"/>
    <w:rsid w:val="00EF2B6E"/>
    <w:rsid w:val="00EF36DD"/>
    <w:rsid w:val="00EF3726"/>
    <w:rsid w:val="00EF4060"/>
    <w:rsid w:val="00EF4170"/>
    <w:rsid w:val="00EF42AA"/>
    <w:rsid w:val="00EF4315"/>
    <w:rsid w:val="00EF46D8"/>
    <w:rsid w:val="00EF48F2"/>
    <w:rsid w:val="00EF4AC7"/>
    <w:rsid w:val="00EF4C06"/>
    <w:rsid w:val="00EF53A8"/>
    <w:rsid w:val="00EF5820"/>
    <w:rsid w:val="00EF5870"/>
    <w:rsid w:val="00EF58F8"/>
    <w:rsid w:val="00EF5B36"/>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988"/>
    <w:rsid w:val="00F02ECA"/>
    <w:rsid w:val="00F032E2"/>
    <w:rsid w:val="00F0366B"/>
    <w:rsid w:val="00F037CC"/>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EE7"/>
    <w:rsid w:val="00F1162F"/>
    <w:rsid w:val="00F11BC6"/>
    <w:rsid w:val="00F11C0C"/>
    <w:rsid w:val="00F11CB4"/>
    <w:rsid w:val="00F12096"/>
    <w:rsid w:val="00F123F9"/>
    <w:rsid w:val="00F13655"/>
    <w:rsid w:val="00F136E1"/>
    <w:rsid w:val="00F138A9"/>
    <w:rsid w:val="00F138F7"/>
    <w:rsid w:val="00F13BD6"/>
    <w:rsid w:val="00F1400C"/>
    <w:rsid w:val="00F1400D"/>
    <w:rsid w:val="00F14152"/>
    <w:rsid w:val="00F142EE"/>
    <w:rsid w:val="00F14E96"/>
    <w:rsid w:val="00F14EB0"/>
    <w:rsid w:val="00F14FD7"/>
    <w:rsid w:val="00F15107"/>
    <w:rsid w:val="00F15189"/>
    <w:rsid w:val="00F15552"/>
    <w:rsid w:val="00F15C8D"/>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476"/>
    <w:rsid w:val="00F23A4F"/>
    <w:rsid w:val="00F23DCC"/>
    <w:rsid w:val="00F2407C"/>
    <w:rsid w:val="00F243D1"/>
    <w:rsid w:val="00F24916"/>
    <w:rsid w:val="00F251C0"/>
    <w:rsid w:val="00F25694"/>
    <w:rsid w:val="00F2581B"/>
    <w:rsid w:val="00F2583D"/>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7F4"/>
    <w:rsid w:val="00F35FD1"/>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E10"/>
    <w:rsid w:val="00F43A65"/>
    <w:rsid w:val="00F43D13"/>
    <w:rsid w:val="00F44119"/>
    <w:rsid w:val="00F44208"/>
    <w:rsid w:val="00F449A8"/>
    <w:rsid w:val="00F44A67"/>
    <w:rsid w:val="00F44B05"/>
    <w:rsid w:val="00F44C6D"/>
    <w:rsid w:val="00F44D63"/>
    <w:rsid w:val="00F44ED0"/>
    <w:rsid w:val="00F4515C"/>
    <w:rsid w:val="00F4578F"/>
    <w:rsid w:val="00F458DB"/>
    <w:rsid w:val="00F45FE1"/>
    <w:rsid w:val="00F462DE"/>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268D"/>
    <w:rsid w:val="00F526F4"/>
    <w:rsid w:val="00F5287B"/>
    <w:rsid w:val="00F529D7"/>
    <w:rsid w:val="00F52A42"/>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2DE"/>
    <w:rsid w:val="00F917B1"/>
    <w:rsid w:val="00F91B29"/>
    <w:rsid w:val="00F91F67"/>
    <w:rsid w:val="00F924EF"/>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A3C"/>
    <w:rsid w:val="00F96B15"/>
    <w:rsid w:val="00F9760A"/>
    <w:rsid w:val="00F9770F"/>
    <w:rsid w:val="00F9790A"/>
    <w:rsid w:val="00F97BB3"/>
    <w:rsid w:val="00F97C1E"/>
    <w:rsid w:val="00F97EF0"/>
    <w:rsid w:val="00F97F2A"/>
    <w:rsid w:val="00FA07E6"/>
    <w:rsid w:val="00FA0846"/>
    <w:rsid w:val="00FA0A34"/>
    <w:rsid w:val="00FA0C31"/>
    <w:rsid w:val="00FA0DB3"/>
    <w:rsid w:val="00FA145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105"/>
    <w:rsid w:val="00FA437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85F"/>
    <w:rsid w:val="00FB5260"/>
    <w:rsid w:val="00FB5350"/>
    <w:rsid w:val="00FB5364"/>
    <w:rsid w:val="00FB5378"/>
    <w:rsid w:val="00FB53C9"/>
    <w:rsid w:val="00FB58D1"/>
    <w:rsid w:val="00FB5C51"/>
    <w:rsid w:val="00FB5C7E"/>
    <w:rsid w:val="00FB5DC2"/>
    <w:rsid w:val="00FB6109"/>
    <w:rsid w:val="00FB61F0"/>
    <w:rsid w:val="00FB6213"/>
    <w:rsid w:val="00FB670E"/>
    <w:rsid w:val="00FB6828"/>
    <w:rsid w:val="00FB6EE1"/>
    <w:rsid w:val="00FB70C1"/>
    <w:rsid w:val="00FB7140"/>
    <w:rsid w:val="00FB7190"/>
    <w:rsid w:val="00FB73DC"/>
    <w:rsid w:val="00FB77D4"/>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09B"/>
    <w:rsid w:val="00FC7107"/>
    <w:rsid w:val="00FD0018"/>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8D4"/>
    <w:rsid w:val="00FD79C9"/>
    <w:rsid w:val="00FD7C44"/>
    <w:rsid w:val="00FD7DC2"/>
    <w:rsid w:val="00FD7DEE"/>
    <w:rsid w:val="00FE008D"/>
    <w:rsid w:val="00FE0232"/>
    <w:rsid w:val="00FE0805"/>
    <w:rsid w:val="00FE09E3"/>
    <w:rsid w:val="00FE0CC2"/>
    <w:rsid w:val="00FE1503"/>
    <w:rsid w:val="00FE17E6"/>
    <w:rsid w:val="00FE210D"/>
    <w:rsid w:val="00FE2282"/>
    <w:rsid w:val="00FE24E3"/>
    <w:rsid w:val="00FE322A"/>
    <w:rsid w:val="00FE345F"/>
    <w:rsid w:val="00FE3563"/>
    <w:rsid w:val="00FE37B8"/>
    <w:rsid w:val="00FE3BA9"/>
    <w:rsid w:val="00FE401E"/>
    <w:rsid w:val="00FE43F4"/>
    <w:rsid w:val="00FE4885"/>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524"/>
    <w:rsid w:val="00FF0634"/>
    <w:rsid w:val="00FF0984"/>
    <w:rsid w:val="00FF0C86"/>
    <w:rsid w:val="00FF1187"/>
    <w:rsid w:val="00FF178F"/>
    <w:rsid w:val="00FF19CE"/>
    <w:rsid w:val="00FF2FD9"/>
    <w:rsid w:val="00FF310F"/>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qFormat="1"/>
    <w:lsdException w:name="heading 4" w:qFormat="1"/>
    <w:lsdException w:name="heading 5"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92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1"/>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uiPriority w:val="9"/>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uiPriority w:val="9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uiPriority w:val="99"/>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uiPriority w:val="9"/>
    <w:rsid w:val="00D92D3C"/>
    <w:rPr>
      <w:rFonts w:ascii="FrugalSans" w:eastAsia="Times New Roman" w:hAnsi="FrugalSans"/>
      <w:b/>
      <w:i/>
      <w:lang w:val="en-GB" w:eastAsia="en-US"/>
    </w:rPr>
  </w:style>
  <w:style w:type="character" w:customStyle="1" w:styleId="Heading7Char">
    <w:name w:val="Heading 7 Char"/>
    <w:basedOn w:val="DefaultParagraphFont"/>
    <w:link w:val="Heading7"/>
    <w:uiPriority w:val="99"/>
    <w:rsid w:val="00D92D3C"/>
    <w:rPr>
      <w:rFonts w:eastAsia="Times New Roman"/>
      <w:sz w:val="24"/>
      <w:szCs w:val="24"/>
      <w:lang w:val="en-GB" w:eastAsia="en-US"/>
    </w:rPr>
  </w:style>
  <w:style w:type="character" w:customStyle="1" w:styleId="Heading8Char">
    <w:name w:val="Heading 8 Char"/>
    <w:basedOn w:val="DefaultParagraphFont"/>
    <w:link w:val="Heading8"/>
    <w:uiPriority w:val="99"/>
    <w:rsid w:val="00D92D3C"/>
    <w:rPr>
      <w:rFonts w:ascii="Arial" w:eastAsia="Times New Roman" w:hAnsi="Arial"/>
      <w:i/>
      <w:lang w:val="en-GB" w:eastAsia="en-US"/>
    </w:rPr>
  </w:style>
  <w:style w:type="character" w:customStyle="1" w:styleId="Heading9Char">
    <w:name w:val="Heading 9 Char"/>
    <w:basedOn w:val="DefaultParagraphFont"/>
    <w:link w:val="Heading9"/>
    <w:uiPriority w:val="9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uiPriority w:val="99"/>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uiPriority w:val="99"/>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uiPriority w:val="99"/>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uiPriority w:val="99"/>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uiPriority w:val="99"/>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uiPriority w:val="99"/>
    <w:semiHidden/>
    <w:rsid w:val="00E10D9E"/>
    <w:pPr>
      <w:spacing w:before="0" w:after="0"/>
    </w:pPr>
    <w:rPr>
      <w:b w:val="0"/>
      <w:sz w:val="16"/>
      <w:szCs w:val="16"/>
      <w:lang w:val="en-US"/>
    </w:rPr>
  </w:style>
  <w:style w:type="paragraph" w:customStyle="1" w:styleId="Styleenumlev1">
    <w:name w:val="Style enumlev1"/>
    <w:basedOn w:val="enumlev1"/>
    <w:uiPriority w:val="99"/>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uiPriority w:val="99"/>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uiPriority w:val="99"/>
    <w:rsid w:val="000F48F8"/>
    <w:rPr>
      <w:b w:val="0"/>
      <w:bCs/>
    </w:rPr>
  </w:style>
  <w:style w:type="paragraph" w:customStyle="1" w:styleId="Bureaufaxtet">
    <w:name w:val="Bureaufax_tet"/>
    <w:basedOn w:val="Normal"/>
    <w:uiPriority w:val="99"/>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uiPriority w:val="99"/>
    <w:rsid w:val="00B94F44"/>
    <w:pPr>
      <w:tabs>
        <w:tab w:val="num" w:pos="360"/>
      </w:tabs>
      <w:ind w:left="360" w:hanging="360"/>
    </w:pPr>
  </w:style>
  <w:style w:type="paragraph" w:customStyle="1" w:styleId="ISPCtext1">
    <w:name w:val="ISPC_text1"/>
    <w:basedOn w:val="Normal"/>
    <w:link w:val="ISPCtext1Char"/>
    <w:uiPriority w:val="99"/>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uiPriority w:val="99"/>
    <w:rsid w:val="00B94F44"/>
    <w:rPr>
      <w:rFonts w:ascii="FrugalSans" w:hAnsi="FrugalSans"/>
      <w:lang w:val="en-GB" w:eastAsia="en-US" w:bidi="ar-SA"/>
    </w:rPr>
  </w:style>
  <w:style w:type="paragraph" w:customStyle="1" w:styleId="ISPCtet2">
    <w:name w:val="ISPC_tet2"/>
    <w:basedOn w:val="Normal"/>
    <w:uiPriority w:val="99"/>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uiPriority w:val="99"/>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uiPriority w:val="99"/>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uiPriority w:val="99"/>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uiPriority w:val="99"/>
    <w:semiHidden/>
    <w:rsid w:val="00296B9F"/>
    <w:rPr>
      <w:i/>
      <w:iCs/>
      <w:lang w:val="en-US"/>
    </w:rPr>
  </w:style>
  <w:style w:type="paragraph" w:customStyle="1" w:styleId="Styleenumlev1CalibriBefore0pt">
    <w:name w:val="Style enumlev1 + Calibri Before:  0 pt"/>
    <w:basedOn w:val="enumlev1"/>
    <w:uiPriority w:val="99"/>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uiPriority w:val="99"/>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uiPriority w:val="99"/>
    <w:rsid w:val="00D92D3C"/>
    <w:rPr>
      <w:rFonts w:ascii="Arial" w:eastAsia="Times New Roman" w:hAnsi="Arial"/>
      <w:lang w:eastAsia="en-US"/>
    </w:rPr>
  </w:style>
  <w:style w:type="character" w:styleId="Emphasis">
    <w:name w:val="Emphasis"/>
    <w:basedOn w:val="DefaultParagraphFont"/>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uiPriority w:val="99"/>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uiPriority w:val="99"/>
    <w:rsid w:val="00D92D3C"/>
    <w:rPr>
      <w:rFonts w:ascii="Arial" w:eastAsia="Times New Roman" w:hAnsi="Arial" w:cs="Arial"/>
      <w:lang w:val="fr-CH" w:eastAsia="en-US"/>
    </w:rPr>
  </w:style>
  <w:style w:type="paragraph" w:customStyle="1" w:styleId="Formal">
    <w:name w:val="Formal"/>
    <w:basedOn w:val="ASN1"/>
    <w:uiPriority w:val="99"/>
    <w:rsid w:val="00D92D3C"/>
    <w:rPr>
      <w:b w:val="0"/>
    </w:rPr>
  </w:style>
  <w:style w:type="paragraph" w:customStyle="1" w:styleId="ASN1">
    <w:name w:val="ASN.1"/>
    <w:basedOn w:val="Normal"/>
    <w:uiPriority w:val="99"/>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uiPriority w:val="99"/>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uiPriority w:val="99"/>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uiPriority w:val="99"/>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uiPriority w:val="99"/>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uiPriority w:val="99"/>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uiPriority w:val="99"/>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uiPriority w:val="99"/>
    <w:rsid w:val="00D92D3C"/>
  </w:style>
  <w:style w:type="paragraph" w:customStyle="1" w:styleId="heading">
    <w:name w:val="heading"/>
    <w:basedOn w:val="ITULOGO"/>
    <w:uiPriority w:val="99"/>
    <w:rsid w:val="00D92D3C"/>
  </w:style>
  <w:style w:type="paragraph" w:customStyle="1" w:styleId="ITULOGO">
    <w:name w:val="ITULOGO"/>
    <w:basedOn w:val="Heading1"/>
    <w:uiPriority w:val="99"/>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uiPriority w:val="99"/>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uiPriority w:val="99"/>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uiPriority w:val="99"/>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uiPriority w:val="99"/>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uiPriority w:val="99"/>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uiPriority w:val="99"/>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uiPriority w:val="99"/>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uiPriority w:val="99"/>
    <w:rsid w:val="00D92D3C"/>
    <w:rPr>
      <w:rFonts w:ascii="Arial" w:eastAsia="Times New Roman" w:hAnsi="Arial"/>
      <w:lang w:val="en-GB" w:eastAsia="en-US"/>
    </w:rPr>
  </w:style>
  <w:style w:type="paragraph" w:styleId="BlockText">
    <w:name w:val="Block Text"/>
    <w:basedOn w:val="Normal"/>
    <w:uiPriority w:val="99"/>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uiPriority w:val="99"/>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uiPriority w:val="99"/>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uiPriority w:val="99"/>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uiPriority w:val="99"/>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uiPriority w:val="99"/>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uiPriority w:val="99"/>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uiPriority w:val="99"/>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uiPriority w:val="99"/>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uiPriority w:val="10"/>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D92D3C"/>
    <w:rPr>
      <w:rFonts w:ascii="Arial" w:eastAsia="Times New Roman" w:hAnsi="Arial"/>
      <w:b/>
      <w:sz w:val="22"/>
      <w:lang w:val="en-GB" w:eastAsia="en-US"/>
    </w:rPr>
  </w:style>
  <w:style w:type="paragraph" w:customStyle="1" w:styleId="NoteLevel1">
    <w:name w:val="Note Level 1"/>
    <w:basedOn w:val="Normal"/>
    <w:uiPriority w:val="99"/>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uiPriority w:val="99"/>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uiPriority w:val="99"/>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uiPriority w:val="99"/>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uiPriority w:val="99"/>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uiPriority w:val="99"/>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uiPriority w:val="99"/>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uiPriority w:val="99"/>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uiPriority w:val="99"/>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uiPriority w:val="99"/>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uiPriority w:val="99"/>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uiPriority w:val="99"/>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uiPriority w:val="99"/>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uiPriority w:val="99"/>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uiPriority w:val="99"/>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uiPriority w:val="99"/>
    <w:rsid w:val="00D92D3C"/>
  </w:style>
  <w:style w:type="paragraph" w:customStyle="1" w:styleId="SP">
    <w:name w:val="SP"/>
    <w:basedOn w:val="Data"/>
    <w:uiPriority w:val="99"/>
    <w:rsid w:val="00D92D3C"/>
  </w:style>
  <w:style w:type="paragraph" w:customStyle="1" w:styleId="TableNoTitle0">
    <w:name w:val="Table_NoTitle"/>
    <w:basedOn w:val="Normal"/>
    <w:next w:val="Tablehead"/>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uiPriority w:val="99"/>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uiPriority w:val="99"/>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uiPriority w:val="99"/>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uiPriority w:val="99"/>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uiPriority w:val="99"/>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uiPriority w:val="99"/>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uiPriority w:val="99"/>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uiPriority w:val="99"/>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uiPriority w:val="99"/>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uiPriority w:val="99"/>
    <w:rsid w:val="00D92D3C"/>
    <w:rPr>
      <w:rFonts w:ascii="Arial" w:eastAsia="Times New Roman" w:hAnsi="Arial"/>
      <w:b/>
      <w:sz w:val="32"/>
      <w:lang w:eastAsia="ar-SA"/>
    </w:rPr>
  </w:style>
  <w:style w:type="paragraph" w:customStyle="1" w:styleId="WW-BodyText2">
    <w:name w:val="WW-Body Text 2"/>
    <w:basedOn w:val="Normal"/>
    <w:uiPriority w:val="99"/>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uiPriority w:val="99"/>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uiPriority w:val="99"/>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uiPriority w:val="99"/>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uiPriority w:val="99"/>
    <w:rsid w:val="00D92D3C"/>
    <w:pPr>
      <w:jc w:val="center"/>
    </w:pPr>
    <w:rPr>
      <w:b/>
      <w:bCs/>
      <w:i/>
      <w:iCs/>
    </w:rPr>
  </w:style>
  <w:style w:type="paragraph" w:customStyle="1" w:styleId="Framecontents">
    <w:name w:val="Frame contents"/>
    <w:basedOn w:val="BodyText"/>
    <w:uiPriority w:val="99"/>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uiPriority w:val="99"/>
    <w:rsid w:val="00D92D3C"/>
  </w:style>
  <w:style w:type="paragraph" w:customStyle="1" w:styleId="Figure">
    <w:name w:val="Figure"/>
    <w:basedOn w:val="Normal"/>
    <w:next w:val="FigureNotitle"/>
    <w:uiPriority w:val="99"/>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uiPriority w:val="99"/>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uiPriority w:val="99"/>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uiPriority w:val="99"/>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uiPriority w:val="99"/>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uiPriority w:val="99"/>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uiPriority w:val="99"/>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uiPriority w:val="99"/>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uiPriority w:val="99"/>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uiPriority w:val="99"/>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uiPriority w:val="99"/>
    <w:rsid w:val="00D92D3C"/>
    <w:rPr>
      <w:b/>
    </w:rPr>
  </w:style>
  <w:style w:type="paragraph" w:customStyle="1" w:styleId="SB2">
    <w:name w:val="SB2"/>
    <w:basedOn w:val="Normal"/>
    <w:uiPriority w:val="99"/>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uiPriority w:val="99"/>
    <w:rsid w:val="00D92D3C"/>
    <w:pPr>
      <w:jc w:val="right"/>
    </w:pPr>
  </w:style>
  <w:style w:type="paragraph" w:customStyle="1" w:styleId="LetterHead">
    <w:name w:val="LetterHead"/>
    <w:basedOn w:val="Normal"/>
    <w:uiPriority w:val="99"/>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uiPriority w:val="99"/>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uiPriority w:val="99"/>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uiPriority w:val="99"/>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uiPriority w:val="99"/>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uiPriority w:val="99"/>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uiPriority w:val="99"/>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uiPriority w:val="99"/>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uiPriority w:val="99"/>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uiPriority w:val="99"/>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uiPriority w:val="99"/>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uiPriority w:val="99"/>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uiPriority w:val="99"/>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uiPriority w:val="99"/>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uiPriority w:val="99"/>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uiPriority w:val="99"/>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uiPriority w:val="99"/>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uiPriority w:val="99"/>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uiPriority w:val="99"/>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uiPriority w:val="99"/>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uiPriority w:val="99"/>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uiPriority w:val="99"/>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uiPriority w:val="99"/>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uiPriority w:val="99"/>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uiPriority w:val="99"/>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uiPriority w:val="99"/>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uiPriority w:val="99"/>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uiPriority w:val="99"/>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uiPriority w:val="99"/>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uiPriority w:val="99"/>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uiPriority w:val="99"/>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uiPriority w:val="99"/>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uiPriority w:val="99"/>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uiPriority w:val="99"/>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uiPriority w:val="99"/>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uiPriority w:val="99"/>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uiPriority w:val="99"/>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uiPriority w:val="99"/>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uiPriority w:val="99"/>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uiPriority w:val="99"/>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uiPriority w:val="99"/>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uiPriority w:val="99"/>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uiPriority w:val="99"/>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uiPriority w:val="99"/>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uiPriority w:val="99"/>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uiPriority w:val="99"/>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uiPriority w:val="99"/>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uiPriority w:val="99"/>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uiPriority w:val="99"/>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uiPriority w:val="99"/>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uiPriority w:val="99"/>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uiPriority w:val="99"/>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uiPriority w:val="99"/>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uiPriority w:val="99"/>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uiPriority w:val="99"/>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uiPriority w:val="99"/>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uiPriority w:val="99"/>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uiPriority w:val="99"/>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uiPriority w:val="99"/>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uiPriority w:val="99"/>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uiPriority w:val="99"/>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uiPriority w:val="99"/>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uiPriority w:val="99"/>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uiPriority w:val="99"/>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uiPriority w:val="99"/>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uiPriority w:val="99"/>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uiPriority w:val="99"/>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uiPriority w:val="99"/>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uiPriority w:val="99"/>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uiPriority w:val="99"/>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uiPriority w:val="99"/>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uiPriority w:val="99"/>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uiPriority w:val="99"/>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uiPriority w:val="99"/>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uiPriority w:val="99"/>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uiPriority w:val="99"/>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uiPriority w:val="99"/>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uiPriority w:val="99"/>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uiPriority w:val="99"/>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uiPriority w:val="99"/>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uiPriority w:val="99"/>
    <w:rsid w:val="004C1655"/>
  </w:style>
  <w:style w:type="paragraph" w:customStyle="1" w:styleId="Office">
    <w:name w:val="Office"/>
    <w:basedOn w:val="Normal"/>
    <w:uiPriority w:val="99"/>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uiPriority w:val="99"/>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uiPriority w:val="99"/>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uiPriority w:val="99"/>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uiPriority w:val="99"/>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uiPriority w:val="99"/>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uiPriority w:val="99"/>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uiPriority w:val="99"/>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uiPriority w:val="99"/>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locked/>
    <w:rsid w:val="003B2D87"/>
    <w:rPr>
      <w:rFonts w:ascii="FrugalSans" w:eastAsia="Times New Roman" w:hAnsi="FrugalSans"/>
      <w:b/>
      <w:lang w:val="en-GB" w:eastAsia="en-US"/>
    </w:rPr>
  </w:style>
  <w:style w:type="paragraph" w:customStyle="1" w:styleId="Print-FromToSubjectDate">
    <w:name w:val="Print- From: To: Subject: Date:"/>
    <w:basedOn w:val="Normal"/>
    <w:uiPriority w:val="99"/>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uiPriority w:val="99"/>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uiPriority w:val="99"/>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uiPriority w:val="99"/>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uiPriority w:val="99"/>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uiPriority w:val="99"/>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uiPriority w:val="99"/>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uiPriority w:val="99"/>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uiPriority w:val="99"/>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uiPriority w:val="99"/>
    <w:rsid w:val="002D7F81"/>
    <w:rPr>
      <w:vertAlign w:val="superscript"/>
    </w:rPr>
  </w:style>
  <w:style w:type="paragraph" w:customStyle="1" w:styleId="Equation">
    <w:name w:val="Equation"/>
    <w:basedOn w:val="Normal"/>
    <w:uiPriority w:val="99"/>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uiPriority w:val="99"/>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uiPriority w:val="99"/>
    <w:rsid w:val="002D7F81"/>
  </w:style>
  <w:style w:type="paragraph" w:customStyle="1" w:styleId="Questiontitle">
    <w:name w:val="Question_title"/>
    <w:basedOn w:val="Rectitle"/>
    <w:next w:val="Questionref"/>
    <w:uiPriority w:val="99"/>
    <w:rsid w:val="002D7F81"/>
  </w:style>
  <w:style w:type="paragraph" w:customStyle="1" w:styleId="Questionref">
    <w:name w:val="Question_ref"/>
    <w:basedOn w:val="Recref"/>
    <w:next w:val="Questiondate"/>
    <w:uiPriority w:val="99"/>
    <w:rsid w:val="002D7F81"/>
    <w:rPr>
      <w:lang w:val="fr-FR"/>
    </w:rPr>
  </w:style>
  <w:style w:type="paragraph" w:customStyle="1" w:styleId="Questiondate">
    <w:name w:val="Question_date"/>
    <w:basedOn w:val="Recdate"/>
    <w:next w:val="Normalaftertitle"/>
    <w:uiPriority w:val="99"/>
    <w:rsid w:val="002D7F81"/>
  </w:style>
  <w:style w:type="paragraph" w:customStyle="1" w:styleId="Recdate">
    <w:name w:val="Rec_date"/>
    <w:basedOn w:val="Normal"/>
    <w:next w:val="Normalaftertitle"/>
    <w:uiPriority w:val="99"/>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uiPriority w:val="99"/>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uiPriority w:val="99"/>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uiPriority w:val="99"/>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uiPriority w:val="99"/>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uiPriority w:val="99"/>
    <w:rsid w:val="002D7F81"/>
  </w:style>
  <w:style w:type="paragraph" w:customStyle="1" w:styleId="Reptitle">
    <w:name w:val="Rep_title"/>
    <w:basedOn w:val="Rectitle"/>
    <w:next w:val="Repref"/>
    <w:uiPriority w:val="99"/>
    <w:rsid w:val="002D7F81"/>
  </w:style>
  <w:style w:type="paragraph" w:customStyle="1" w:styleId="Repref">
    <w:name w:val="Rep_ref"/>
    <w:basedOn w:val="Recref"/>
    <w:next w:val="Repdate"/>
    <w:uiPriority w:val="99"/>
    <w:rsid w:val="002D7F81"/>
    <w:rPr>
      <w:lang w:val="fr-FR"/>
    </w:rPr>
  </w:style>
  <w:style w:type="paragraph" w:customStyle="1" w:styleId="Repdate">
    <w:name w:val="Rep_date"/>
    <w:basedOn w:val="Recdate"/>
    <w:next w:val="Normalaftertitle"/>
    <w:uiPriority w:val="99"/>
    <w:rsid w:val="002D7F81"/>
  </w:style>
  <w:style w:type="paragraph" w:customStyle="1" w:styleId="ResNoBR">
    <w:name w:val="Res_No_BR"/>
    <w:basedOn w:val="RecNoBR"/>
    <w:next w:val="Restitle"/>
    <w:uiPriority w:val="99"/>
    <w:rsid w:val="002D7F81"/>
  </w:style>
  <w:style w:type="paragraph" w:customStyle="1" w:styleId="Restitle">
    <w:name w:val="Res_title"/>
    <w:basedOn w:val="Rectitle"/>
    <w:next w:val="Resref"/>
    <w:uiPriority w:val="99"/>
    <w:rsid w:val="002D7F81"/>
  </w:style>
  <w:style w:type="paragraph" w:customStyle="1" w:styleId="Resref">
    <w:name w:val="Res_ref"/>
    <w:basedOn w:val="Recref"/>
    <w:next w:val="Resdate"/>
    <w:uiPriority w:val="99"/>
    <w:rsid w:val="002D7F81"/>
    <w:rPr>
      <w:lang w:val="fr-FR"/>
    </w:rPr>
  </w:style>
  <w:style w:type="paragraph" w:customStyle="1" w:styleId="Resdate">
    <w:name w:val="Res_date"/>
    <w:basedOn w:val="Recdate"/>
    <w:next w:val="Normalaftertitle"/>
    <w:uiPriority w:val="99"/>
    <w:rsid w:val="002D7F81"/>
  </w:style>
  <w:style w:type="paragraph" w:customStyle="1" w:styleId="Section1">
    <w:name w:val="Section_1"/>
    <w:basedOn w:val="Normal"/>
    <w:next w:val="Normal"/>
    <w:uiPriority w:val="99"/>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uiPriority w:val="99"/>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uiPriority w:val="99"/>
    <w:rsid w:val="002D7F81"/>
  </w:style>
  <w:style w:type="paragraph" w:customStyle="1" w:styleId="Reftext">
    <w:name w:val="Ref_text"/>
    <w:basedOn w:val="Normal"/>
    <w:uiPriority w:val="99"/>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uiPriority w:val="99"/>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uiPriority w:val="99"/>
    <w:rsid w:val="002D7F81"/>
  </w:style>
  <w:style w:type="paragraph" w:customStyle="1" w:styleId="ResNo">
    <w:name w:val="Res_No"/>
    <w:basedOn w:val="RecNo"/>
    <w:next w:val="Restitle"/>
    <w:uiPriority w:val="99"/>
    <w:rsid w:val="002D7F81"/>
  </w:style>
  <w:style w:type="paragraph" w:customStyle="1" w:styleId="SectionNo">
    <w:name w:val="Section_No"/>
    <w:basedOn w:val="Normal"/>
    <w:next w:val="Section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uiPriority w:val="99"/>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uiPriority w:val="99"/>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uiPriority w:val="99"/>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2D7F81"/>
  </w:style>
  <w:style w:type="paragraph" w:customStyle="1" w:styleId="Title3">
    <w:name w:val="Title 3"/>
    <w:basedOn w:val="Title2"/>
    <w:next w:val="Title4"/>
    <w:uiPriority w:val="99"/>
    <w:rsid w:val="002D7F81"/>
    <w:rPr>
      <w:caps w:val="0"/>
    </w:rPr>
  </w:style>
  <w:style w:type="paragraph" w:customStyle="1" w:styleId="toc00">
    <w:name w:val="toc 0"/>
    <w:basedOn w:val="Normal"/>
    <w:next w:val="TOC1"/>
    <w:uiPriority w:val="99"/>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uiPriority w:val="99"/>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uiPriority w:val="99"/>
    <w:rsid w:val="002D7F81"/>
    <w:pPr>
      <w:keepNext w:val="0"/>
      <w:spacing w:after="480"/>
    </w:pPr>
  </w:style>
  <w:style w:type="paragraph" w:customStyle="1" w:styleId="FigureNoBR">
    <w:name w:val="Figure_No_BR"/>
    <w:basedOn w:val="Normal"/>
    <w:next w:val="FiguretitleBR"/>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uiPriority w:val="99"/>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uiPriority w:val="99"/>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uiPriority w:val="99"/>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uiPriority w:val="99"/>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uiPriority w:val="99"/>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uiPriority w:val="99"/>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uiPriority w:val="99"/>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uiPriority w:val="99"/>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uiPriority w:val="59"/>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uiPriority w:val="99"/>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uiPriority w:val="99"/>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uiPriority w:val="99"/>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uiPriority w:val="99"/>
    <w:rsid w:val="003A18D5"/>
    <w:rPr>
      <w:rFonts w:ascii="Arial" w:hAnsi="Arial"/>
      <w:sz w:val="22"/>
    </w:rPr>
  </w:style>
  <w:style w:type="paragraph" w:styleId="Signature">
    <w:name w:val="Signature"/>
    <w:basedOn w:val="Normal"/>
    <w:link w:val="SignatureChar"/>
    <w:uiPriority w:val="99"/>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uiPriority w:val="99"/>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uiPriority w:val="99"/>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uiPriority w:val="99"/>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uiPriority w:val="99"/>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uiPriority w:val="99"/>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uiPriority w:val="99"/>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uiPriority w:val="99"/>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uiPriority w:val="99"/>
    <w:rsid w:val="009971FC"/>
  </w:style>
  <w:style w:type="paragraph" w:customStyle="1" w:styleId="AppendixTitle">
    <w:name w:val="Appendix_Title"/>
    <w:basedOn w:val="Normal"/>
    <w:next w:val="Normalaftertitle0"/>
    <w:uiPriority w:val="99"/>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uiPriority w:val="99"/>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uiPriority w:val="99"/>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uiPriority w:val="99"/>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uiPriority w:val="99"/>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uiPriority w:val="99"/>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uiPriority w:val="99"/>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uiPriority w:val="99"/>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uiPriority w:val="99"/>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uiPriority w:val="99"/>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uiPriority w:val="99"/>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uiPriority w:val="99"/>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uiPriority w:val="99"/>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uiPriority w:val="99"/>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uiPriority w:val="99"/>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uiPriority w:val="99"/>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uiPriority w:val="99"/>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uiPriority w:val="99"/>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uiPriority w:val="99"/>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uiPriority w:val="99"/>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uiPriority w:val="99"/>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uiPriority w:val="99"/>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uiPriority w:val="99"/>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uiPriority w:val="99"/>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uiPriority w:val="99"/>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uiPriority w:val="99"/>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uiPriority w:val="99"/>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uiPriority w:val="99"/>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uiPriority w:val="99"/>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uiPriority w:val="99"/>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uiPriority w:val="99"/>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uiPriority w:val="99"/>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uiPriority w:val="99"/>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uiPriority w:val="99"/>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uiPriority w:val="99"/>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uiPriority w:val="99"/>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uiPriority w:val="99"/>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uiPriority w:val="99"/>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uiPriority w:val="99"/>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uiPriority w:val="99"/>
    <w:rsid w:val="009456F0"/>
    <w:pPr>
      <w:jc w:val="center"/>
    </w:pPr>
    <w:rPr>
      <w:rFonts w:ascii="TimesLT" w:eastAsia="Times New Roman" w:hAnsi="TimesLT"/>
      <w:snapToGrid w:val="0"/>
      <w:lang w:eastAsia="en-US"/>
    </w:rPr>
  </w:style>
  <w:style w:type="paragraph" w:customStyle="1" w:styleId="BodyText1">
    <w:name w:val="Body Text1"/>
    <w:uiPriority w:val="99"/>
    <w:rsid w:val="009456F0"/>
    <w:pPr>
      <w:ind w:firstLine="312"/>
      <w:jc w:val="both"/>
    </w:pPr>
    <w:rPr>
      <w:rFonts w:ascii="TimesLT" w:eastAsia="Times New Roman" w:hAnsi="TimesLT"/>
      <w:snapToGrid w:val="0"/>
      <w:lang w:eastAsia="en-US"/>
    </w:rPr>
  </w:style>
  <w:style w:type="paragraph" w:customStyle="1" w:styleId="Prezidentas">
    <w:name w:val="Prezidentas"/>
    <w:uiPriority w:val="99"/>
    <w:rsid w:val="009456F0"/>
    <w:pPr>
      <w:tabs>
        <w:tab w:val="right" w:pos="9808"/>
      </w:tabs>
    </w:pPr>
    <w:rPr>
      <w:rFonts w:ascii="TimesLT" w:eastAsia="Times New Roman" w:hAnsi="TimesLT"/>
      <w:caps/>
      <w:snapToGrid w:val="0"/>
      <w:lang w:eastAsia="en-US"/>
    </w:rPr>
  </w:style>
  <w:style w:type="paragraph" w:customStyle="1" w:styleId="Patvirtinta">
    <w:name w:val="Patvirtinta"/>
    <w:uiPriority w:val="99"/>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uiPriority w:val="99"/>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uiPriority w:val="99"/>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uiPriority w:val="99"/>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uiPriority w:val="99"/>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uiPriority w:val="99"/>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uiPriority w:val="99"/>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uiPriority w:val="99"/>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uiPriority w:val="99"/>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uiPriority w:val="99"/>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uiPriority w:val="99"/>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uiPriority w:val="99"/>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uiPriority w:val="99"/>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uiPriority w:val="99"/>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uiPriority w:val="99"/>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uiPriority w:val="99"/>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uiPriority w:val="99"/>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uiPriority w:val="99"/>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uiPriority w:val="99"/>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uiPriority w:val="99"/>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uiPriority w:val="99"/>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uiPriority w:val="99"/>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uiPriority w:val="99"/>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uiPriority w:val="99"/>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uiPriority w:val="99"/>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uiPriority w:val="99"/>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uiPriority w:val="99"/>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uiPriority w:val="99"/>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uiPriority w:val="99"/>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uiPriority w:val="99"/>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uiPriority w:val="99"/>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uiPriority w:val="99"/>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uiPriority w:val="99"/>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uiPriority w:val="99"/>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uiPriority w:val="99"/>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uiPriority w:val="99"/>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uiPriority w:val="99"/>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uiPriority w:val="99"/>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uiPriority w:val="99"/>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uiPriority w:val="99"/>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uiPriority w:val="99"/>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uiPriority w:val="99"/>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uiPriority w:val="99"/>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uiPriority w:val="99"/>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uiPriority w:val="99"/>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uiPriority w:val="99"/>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uiPriority w:val="99"/>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uiPriority w:val="99"/>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uiPriority w:val="99"/>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uiPriority w:val="99"/>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uiPriority w:val="99"/>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uiPriority w:val="99"/>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uiPriority w:val="99"/>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uiPriority w:val="99"/>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uiPriority w:val="99"/>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uiPriority w:val="99"/>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uiPriority w:val="99"/>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uiPriority w:val="99"/>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uiPriority w:val="99"/>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uiPriority w:val="99"/>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uiPriority w:val="99"/>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uiPriority w:val="99"/>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uiPriority w:val="99"/>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uiPriority w:val="99"/>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uiPriority w:val="99"/>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uiPriority w:val="99"/>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uiPriority w:val="99"/>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uiPriority w:val="99"/>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uiPriority w:val="99"/>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uiPriority w:val="99"/>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uiPriority w:val="99"/>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uiPriority w:val="99"/>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uiPriority w:val="99"/>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uiPriority w:val="99"/>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uiPriority w:val="99"/>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uiPriority w:val="99"/>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uiPriority w:val="99"/>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uiPriority w:val="99"/>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uiPriority w:val="99"/>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uiPriority w:val="99"/>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uiPriority w:val="99"/>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uiPriority w:val="99"/>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uiPriority w:val="99"/>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uiPriority w:val="99"/>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uiPriority w:val="99"/>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uiPriority w:val="99"/>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uiPriority w:val="99"/>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uiPriority w:val="99"/>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uiPriority w:val="99"/>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uiPriority w:val="99"/>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uiPriority w:val="99"/>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uiPriority w:val="99"/>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uiPriority w:val="99"/>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uiPriority w:val="99"/>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uiPriority w:val="99"/>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uiPriority w:val="99"/>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uiPriority w:val="99"/>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uiPriority w:val="99"/>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uiPriority w:val="99"/>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uiPriority w:val="99"/>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uiPriority w:val="99"/>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uiPriority w:val="99"/>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uiPriority w:val="99"/>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uiPriority w:val="99"/>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uiPriority w:val="99"/>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uiPriority w:val="99"/>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uiPriority w:val="99"/>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uiPriority w:val="99"/>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uiPriority w:val="99"/>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uiPriority w:val="99"/>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uiPriority w:val="99"/>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uiPriority w:val="99"/>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uiPriority w:val="99"/>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uiPriority w:val="99"/>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uiPriority w:val="99"/>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uiPriority w:val="99"/>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uiPriority w:val="99"/>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uiPriority w:val="99"/>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uiPriority w:val="99"/>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uiPriority w:val="99"/>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uiPriority w:val="99"/>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uiPriority w:val="99"/>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uiPriority w:val="99"/>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uiPriority w:val="99"/>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uiPriority w:val="99"/>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uiPriority w:val="99"/>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uiPriority w:val="99"/>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uiPriority w:val="99"/>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uiPriority w:val="99"/>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uiPriority w:val="99"/>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uiPriority w:val="99"/>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uiPriority w:val="99"/>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uiPriority w:val="99"/>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uiPriority w:val="99"/>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uiPriority w:val="99"/>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uiPriority w:val="99"/>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uiPriority w:val="99"/>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uiPriority w:val="99"/>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uiPriority w:val="99"/>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uiPriority w:val="99"/>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uiPriority w:val="99"/>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uiPriority w:val="99"/>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uiPriority w:val="99"/>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uiPriority w:val="99"/>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uiPriority w:val="99"/>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uiPriority w:val="99"/>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uiPriority w:val="99"/>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uiPriority w:val="99"/>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uiPriority w:val="99"/>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uiPriority w:val="99"/>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uiPriority w:val="99"/>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uiPriority w:val="99"/>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uiPriority w:val="99"/>
    <w:qFormat/>
    <w:rsid w:val="003A4FA7"/>
    <w:pPr>
      <w:spacing w:before="200"/>
    </w:pPr>
    <w:rPr>
      <w:b w:val="0"/>
      <w:bCs w:val="0"/>
      <w:caps/>
      <w:sz w:val="24"/>
      <w:szCs w:val="24"/>
    </w:rPr>
  </w:style>
  <w:style w:type="paragraph" w:customStyle="1" w:styleId="End">
    <w:name w:val="End"/>
    <w:basedOn w:val="Normal"/>
    <w:uiPriority w:val="99"/>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uiPriority w:val="99"/>
    <w:qFormat/>
    <w:rsid w:val="003A4FA7"/>
    <w:pPr>
      <w:tabs>
        <w:tab w:val="left" w:pos="1247"/>
      </w:tabs>
      <w:spacing w:before="40"/>
      <w:jc w:val="left"/>
    </w:pPr>
    <w:rPr>
      <w:rFonts w:ascii="Calibri" w:eastAsia="SimSun" w:hAnsi="Calibri" w:cs="Arial"/>
    </w:rPr>
  </w:style>
  <w:style w:type="paragraph" w:customStyle="1" w:styleId="Title21">
    <w:name w:val="Title2"/>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uiPriority w:val="99"/>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uiPriority w:val="99"/>
    <w:qFormat/>
    <w:rsid w:val="003A4FA7"/>
    <w:pPr>
      <w:jc w:val="left"/>
    </w:pPr>
  </w:style>
  <w:style w:type="paragraph" w:customStyle="1" w:styleId="Title5">
    <w:name w:val="Title5"/>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uiPriority w:val="99"/>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uiPriority w:val="99"/>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uiPriority w:val="99"/>
    <w:rsid w:val="003A4FA7"/>
    <w:pPr>
      <w:framePr w:wrap="around"/>
    </w:pPr>
    <w:rPr>
      <w:rFonts w:ascii="Arial Black" w:hAnsi="Arial Black"/>
      <w:sz w:val="14"/>
    </w:rPr>
  </w:style>
  <w:style w:type="paragraph" w:customStyle="1" w:styleId="AnnexNoTitle0">
    <w:name w:val="Annex_NoTitle"/>
    <w:basedOn w:val="Normal"/>
    <w:next w:val="Normalaftertitle"/>
    <w:uiPriority w:val="99"/>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uiPriority w:val="99"/>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uiPriority w:val="99"/>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uiPriority w:val="99"/>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uiPriority w:val="99"/>
    <w:rsid w:val="00EE4EB4"/>
    <w:pPr>
      <w:numPr>
        <w:numId w:val="3"/>
      </w:numPr>
      <w:spacing w:before="120"/>
    </w:pPr>
  </w:style>
  <w:style w:type="paragraph" w:customStyle="1" w:styleId="cc">
    <w:name w:val="cc."/>
    <w:basedOn w:val="BodyText"/>
    <w:uiPriority w:val="99"/>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uiPriority w:val="99"/>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uiPriority w:val="99"/>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1"/>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uiPriority w:val="99"/>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uiPriority w:val="99"/>
    <w:locked/>
    <w:rsid w:val="007A12FD"/>
    <w:rPr>
      <w:rFonts w:eastAsia="Times New Roman"/>
      <w:b/>
      <w:sz w:val="24"/>
      <w:lang w:val="fr-FR" w:eastAsia="en-US"/>
    </w:rPr>
  </w:style>
  <w:style w:type="character" w:customStyle="1" w:styleId="TableNoBRChar">
    <w:name w:val="Table_No_BR Char"/>
    <w:link w:val="TableNoBR"/>
    <w:uiPriority w:val="99"/>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3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3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uiPriority w:val="99"/>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9"/>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uiPriority w:val="99"/>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uiPriority w:val="99"/>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itu.int/itu-t/inr/nn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1560</TotalTime>
  <Pages>26</Pages>
  <Words>6137</Words>
  <Characters>34742</Characters>
  <Application>Microsoft Office Word</Application>
  <DocSecurity>0</DocSecurity>
  <Lines>2043</Lines>
  <Paragraphs>1572</Paragraphs>
  <ScaleCrop>false</ScaleCrop>
  <HeadingPairs>
    <vt:vector size="2" baseType="variant">
      <vt:variant>
        <vt:lpstr>Title</vt:lpstr>
      </vt:variant>
      <vt:variant>
        <vt:i4>1</vt:i4>
      </vt:variant>
    </vt:vector>
  </HeadingPairs>
  <TitlesOfParts>
    <vt:vector size="1" baseType="lpstr">
      <vt:lpstr>OB 1277</vt:lpstr>
    </vt:vector>
  </TitlesOfParts>
  <Company>ITU</Company>
  <LinksUpToDate>false</LinksUpToDate>
  <CharactersWithSpaces>39307</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1278</dc:title>
  <dc:subject/>
  <dc:creator>ITU-T </dc:creator>
  <cp:keywords/>
  <dc:description/>
  <cp:lastModifiedBy>Gachet, Christelle</cp:lastModifiedBy>
  <cp:revision>228</cp:revision>
  <cp:lastPrinted>2023-11-14T13:37:00Z</cp:lastPrinted>
  <dcterms:created xsi:type="dcterms:W3CDTF">2023-03-17T15:54:00Z</dcterms:created>
  <dcterms:modified xsi:type="dcterms:W3CDTF">2023-11-14T13:38:00Z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