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6"/>
        <w:gridCol w:w="1039"/>
        <w:gridCol w:w="3967"/>
        <w:gridCol w:w="2668"/>
      </w:tblGrid>
      <w:tr w:rsidR="00BF6D6B" w:rsidRPr="006F5B3B" w14:paraId="302C088D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68ED272" w14:textId="77777777" w:rsidR="00BF6D6B" w:rsidRPr="006F5B3B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 d'exploitation de l'UIT</w:t>
            </w: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6F5B3B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6F5B3B" w14:paraId="4BB55DEB" w14:textId="77777777" w:rsidTr="00EC36AF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50D859" w14:textId="0BC0EDD3" w:rsidR="00BF6D6B" w:rsidRPr="006F5B3B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6F5B3B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6F5B3B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6F5B3B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BF767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  <w:r w:rsidR="00201A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C88A0FA" w14:textId="27575320" w:rsidR="00BF6D6B" w:rsidRPr="006F5B3B" w:rsidRDefault="00BD74F0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674376"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="000859F5">
              <w:rPr>
                <w:color w:val="FFFFFF"/>
                <w:lang w:val="fr-FR"/>
              </w:rPr>
              <w:t>II</w:t>
            </w:r>
            <w:r w:rsidR="00674376" w:rsidRPr="006F5B3B">
              <w:rPr>
                <w:color w:val="FFFFFF"/>
                <w:lang w:val="fr-FR"/>
              </w:rPr>
              <w:t>.202</w:t>
            </w:r>
            <w:r w:rsidR="005A2032" w:rsidRPr="006F5B3B">
              <w:rPr>
                <w:color w:val="FFFFFF"/>
                <w:lang w:val="fr-FR"/>
              </w:rPr>
              <w:t>3</w:t>
            </w:r>
          </w:p>
        </w:tc>
        <w:tc>
          <w:tcPr>
            <w:tcW w:w="66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0947E13" w14:textId="123121E5" w:rsidR="00BF6D6B" w:rsidRPr="006F5B3B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6F5B3B">
              <w:rPr>
                <w:color w:val="FFFFFF"/>
                <w:lang w:val="fr-FR"/>
              </w:rPr>
              <w:t xml:space="preserve">(Renseignements reçus au </w:t>
            </w:r>
            <w:r w:rsidR="00846BE2">
              <w:rPr>
                <w:color w:val="FFFFFF"/>
                <w:lang w:val="fr-FR"/>
              </w:rPr>
              <w:t>1</w:t>
            </w:r>
            <w:r w:rsidR="000859F5">
              <w:rPr>
                <w:color w:val="FFFFFF"/>
                <w:lang w:val="fr-FR"/>
              </w:rPr>
              <w:t>6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="00FF7BD5">
              <w:rPr>
                <w:color w:val="FFFFFF"/>
                <w:lang w:val="fr-FR"/>
              </w:rPr>
              <w:t>juin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Pr="006F5B3B">
              <w:rPr>
                <w:color w:val="FFFFFF"/>
                <w:lang w:val="fr-FR"/>
              </w:rPr>
              <w:t>20</w:t>
            </w:r>
            <w:r w:rsidR="00FF7AFD" w:rsidRPr="006F5B3B">
              <w:rPr>
                <w:color w:val="FFFFFF"/>
                <w:lang w:val="fr-FR"/>
              </w:rPr>
              <w:t>2</w:t>
            </w:r>
            <w:r w:rsidR="00F14152" w:rsidRPr="006F5B3B">
              <w:rPr>
                <w:color w:val="FFFFFF"/>
                <w:lang w:val="fr-FR"/>
              </w:rPr>
              <w:t>3</w:t>
            </w:r>
            <w:r w:rsidRPr="006F5B3B">
              <w:rPr>
                <w:color w:val="FFFFFF"/>
                <w:lang w:val="fr-FR"/>
              </w:rPr>
              <w:t>)</w:t>
            </w:r>
            <w:r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FF7BD5">
              <w:rPr>
                <w:color w:val="FFFFFF"/>
                <w:spacing w:val="-4"/>
                <w:lang w:val="fr-FR"/>
              </w:rPr>
              <w:t xml:space="preserve">            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161141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Pr="006F5B3B">
              <w:rPr>
                <w:color w:val="FFFFFF"/>
                <w:spacing w:val="-4"/>
                <w:lang w:val="fr-FR"/>
              </w:rPr>
              <w:t xml:space="preserve"> ISSN 1564-52</w:t>
            </w:r>
            <w:r w:rsidR="005F2D7A" w:rsidRPr="006F5B3B">
              <w:rPr>
                <w:color w:val="FFFFFF"/>
                <w:spacing w:val="-4"/>
                <w:lang w:val="fr-FR"/>
              </w:rPr>
              <w:t>4X</w:t>
            </w:r>
            <w:r w:rsidRPr="006F5B3B">
              <w:rPr>
                <w:color w:val="FFFFFF"/>
                <w:spacing w:val="-4"/>
                <w:lang w:val="fr-FR"/>
              </w:rPr>
              <w:t xml:space="preserve"> (En ligne)</w:t>
            </w:r>
          </w:p>
        </w:tc>
      </w:tr>
      <w:tr w:rsidR="00BF6D6B" w:rsidRPr="006F5B3B" w14:paraId="492AB466" w14:textId="77777777" w:rsidTr="00EC36AF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7E0D0FF" w14:textId="4F3A4A9C" w:rsidR="00BF6D6B" w:rsidRPr="006F5B3B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56BE8B32" w14:textId="77777777" w:rsidR="00BF6D6B" w:rsidRPr="006F5B3B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6F5B3B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itumail@itu.int</w:t>
            </w:r>
          </w:p>
        </w:tc>
        <w:tc>
          <w:tcPr>
            <w:tcW w:w="3969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6EEDEB8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+41 22 730 5211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 xml:space="preserve">tsbmail@itu.int / </w:t>
            </w:r>
            <w:r w:rsidRPr="006F5B3B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4E325B6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6F5B3B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06577B82" w14:textId="77777777" w:rsidR="00BF6D6B" w:rsidRPr="006F5B3B" w:rsidRDefault="00BF6D6B" w:rsidP="00BF6D6B">
      <w:pPr>
        <w:rPr>
          <w:lang w:val="fr-FR"/>
        </w:rPr>
      </w:pPr>
    </w:p>
    <w:p w14:paraId="6529E485" w14:textId="77777777" w:rsidR="00BF6D6B" w:rsidRPr="006F5B3B" w:rsidRDefault="00BF6D6B" w:rsidP="00BF6D6B">
      <w:pPr>
        <w:rPr>
          <w:lang w:val="fr-FR"/>
        </w:rPr>
        <w:sectPr w:rsidR="00BF6D6B" w:rsidRPr="006F5B3B" w:rsidSect="00BF6D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30A84C" w14:textId="77777777" w:rsidR="00BF6D6B" w:rsidRPr="006F5B3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bookmarkStart w:id="311" w:name="_Toc87364479"/>
      <w:bookmarkStart w:id="312" w:name="_Toc89865811"/>
      <w:bookmarkStart w:id="313" w:name="_Toc96667674"/>
      <w:bookmarkStart w:id="314" w:name="_Toc96667996"/>
      <w:bookmarkStart w:id="315" w:name="_Toc98774039"/>
      <w:bookmarkStart w:id="316" w:name="_Toc98774268"/>
      <w:bookmarkStart w:id="317" w:name="_Toc98774517"/>
      <w:bookmarkStart w:id="318" w:name="_Toc103354207"/>
      <w:bookmarkStart w:id="319" w:name="_Toc103354496"/>
      <w:bookmarkStart w:id="320" w:name="_Toc115273964"/>
      <w:bookmarkStart w:id="321" w:name="_Toc115274212"/>
      <w:bookmarkStart w:id="322" w:name="_Toc126849311"/>
      <w:bookmarkStart w:id="323" w:name="_Toc128988219"/>
      <w:bookmarkStart w:id="324" w:name="_Toc128989459"/>
      <w:bookmarkStart w:id="325" w:name="_Toc132189039"/>
      <w:r w:rsidRPr="006F5B3B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4CB52740" w14:textId="77777777" w:rsidR="00BF6D6B" w:rsidRPr="006F5B3B" w:rsidRDefault="00BF6D6B" w:rsidP="000D0EA5">
      <w:pPr>
        <w:pStyle w:val="TOC1"/>
        <w:widowControl w:val="0"/>
        <w:tabs>
          <w:tab w:val="right" w:pos="8505"/>
        </w:tabs>
        <w:spacing w:before="240"/>
        <w:ind w:right="561"/>
        <w:jc w:val="right"/>
        <w:rPr>
          <w:i/>
          <w:noProof w:val="0"/>
        </w:rPr>
      </w:pPr>
      <w:r w:rsidRPr="006F5B3B">
        <w:rPr>
          <w:i/>
          <w:noProof w:val="0"/>
        </w:rPr>
        <w:t>Page</w:t>
      </w:r>
    </w:p>
    <w:p w14:paraId="673FA81B" w14:textId="6669A86F" w:rsidR="00F05BA7" w:rsidRPr="006F5B3B" w:rsidRDefault="00F05BA7" w:rsidP="00F05BA7">
      <w:pPr>
        <w:pStyle w:val="TOC1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eastAsia="en-GB"/>
        </w:rPr>
      </w:pPr>
      <w:r w:rsidRPr="006F5B3B">
        <w:rPr>
          <w:rStyle w:val="Hyperlink"/>
          <w:b/>
          <w:bCs/>
          <w:noProof w:val="0"/>
          <w:color w:val="auto"/>
          <w:u w:val="none"/>
        </w:rPr>
        <w:t>INFORMATION GÉNÉRALE</w:t>
      </w:r>
    </w:p>
    <w:p w14:paraId="1020F31F" w14:textId="6C915384" w:rsidR="00F05BA7" w:rsidRPr="006F5B3B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eastAsia="en-GB"/>
        </w:rPr>
      </w:pPr>
      <w:r w:rsidRPr="006F5B3B">
        <w:rPr>
          <w:rStyle w:val="Hyperlink"/>
          <w:noProof w:val="0"/>
          <w:color w:val="auto"/>
          <w:u w:val="none"/>
        </w:rPr>
        <w:t xml:space="preserve">Listes annexées au Bulletin d'exploitation de l'UIT: </w:t>
      </w:r>
      <w:r w:rsidRPr="006F5B3B">
        <w:rPr>
          <w:rStyle w:val="Hyperlink"/>
          <w:i/>
          <w:iCs/>
          <w:noProof w:val="0"/>
          <w:color w:val="auto"/>
          <w:u w:val="none"/>
        </w:rPr>
        <w:t>Note du TSB</w:t>
      </w:r>
      <w:r w:rsidRPr="006F5B3B">
        <w:rPr>
          <w:noProof w:val="0"/>
          <w:webHidden/>
        </w:rPr>
        <w:tab/>
      </w:r>
      <w:r w:rsidRPr="006F5B3B">
        <w:rPr>
          <w:noProof w:val="0"/>
          <w:webHidden/>
        </w:rPr>
        <w:tab/>
        <w:t>3</w:t>
      </w:r>
    </w:p>
    <w:p w14:paraId="12E8B4F0" w14:textId="080A7A58" w:rsidR="00F142EE" w:rsidRDefault="00F142EE">
      <w:pPr>
        <w:pStyle w:val="TOC1"/>
        <w:rPr>
          <w:rStyle w:val="Hyperlink"/>
          <w:noProof w:val="0"/>
          <w:color w:val="auto"/>
          <w:u w:val="none"/>
        </w:rPr>
      </w:pPr>
      <w:r w:rsidRPr="00F142EE">
        <w:rPr>
          <w:rStyle w:val="Hyperlink"/>
          <w:noProof w:val="0"/>
          <w:color w:val="auto"/>
          <w:u w:val="none"/>
        </w:rPr>
        <w:t>Approbation de Recommandations UIT-T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  <w:t>4</w:t>
      </w:r>
    </w:p>
    <w:p w14:paraId="1187C049" w14:textId="6EF963D7" w:rsidR="00F05BA7" w:rsidRPr="00ED6069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en-GB" w:eastAsia="en-GB"/>
        </w:rPr>
      </w:pPr>
      <w:r w:rsidRPr="006F5B3B">
        <w:rPr>
          <w:rStyle w:val="Hyperlink"/>
          <w:noProof w:val="0"/>
          <w:color w:val="auto"/>
          <w:u w:val="none"/>
        </w:rPr>
        <w:t>Restrictions de service</w:t>
      </w:r>
      <w:r w:rsidRPr="006F5B3B">
        <w:rPr>
          <w:noProof w:val="0"/>
          <w:webHidden/>
        </w:rPr>
        <w:tab/>
      </w:r>
      <w:r w:rsidRPr="006F5B3B">
        <w:rPr>
          <w:noProof w:val="0"/>
          <w:webHidden/>
        </w:rPr>
        <w:tab/>
      </w:r>
      <w:r w:rsidR="00ED6069">
        <w:rPr>
          <w:noProof w:val="0"/>
          <w:webHidden/>
          <w:lang w:val="en-GB"/>
        </w:rPr>
        <w:t>5</w:t>
      </w:r>
    </w:p>
    <w:p w14:paraId="1FE866B2" w14:textId="1C0F177B" w:rsidR="00F05BA7" w:rsidRPr="00ED6069" w:rsidRDefault="00F05BA7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en-GB" w:eastAsia="en-GB"/>
        </w:rPr>
      </w:pPr>
      <w:r w:rsidRPr="006F5B3B">
        <w:rPr>
          <w:rStyle w:val="Hyperlink"/>
          <w:noProof w:val="0"/>
          <w:color w:val="auto"/>
          <w:u w:val="none"/>
        </w:rPr>
        <w:t>Systèmes de rappel (Call-Back) et procédures d'appel alternatives (</w:t>
      </w:r>
      <w:proofErr w:type="spellStart"/>
      <w:r w:rsidRPr="006F5B3B">
        <w:rPr>
          <w:rStyle w:val="Hyperlink"/>
          <w:noProof w:val="0"/>
          <w:color w:val="auto"/>
          <w:u w:val="none"/>
        </w:rPr>
        <w:t>Rés</w:t>
      </w:r>
      <w:proofErr w:type="spellEnd"/>
      <w:r w:rsidRPr="006F5B3B">
        <w:rPr>
          <w:rStyle w:val="Hyperlink"/>
          <w:noProof w:val="0"/>
          <w:color w:val="auto"/>
          <w:u w:val="none"/>
        </w:rPr>
        <w:t>. 21 Rév. PP-2006)</w:t>
      </w:r>
      <w:r w:rsidRPr="006F5B3B">
        <w:rPr>
          <w:rStyle w:val="Hyperlink"/>
          <w:noProof w:val="0"/>
          <w:color w:val="auto"/>
          <w:u w:val="none"/>
        </w:rPr>
        <w:tab/>
      </w:r>
      <w:r w:rsidRPr="006F5B3B">
        <w:rPr>
          <w:noProof w:val="0"/>
          <w:webHidden/>
        </w:rPr>
        <w:tab/>
      </w:r>
      <w:r w:rsidR="00ED6069">
        <w:rPr>
          <w:noProof w:val="0"/>
          <w:webHidden/>
          <w:lang w:val="en-GB"/>
        </w:rPr>
        <w:t>5</w:t>
      </w:r>
    </w:p>
    <w:p w14:paraId="31B87AA7" w14:textId="69751027" w:rsidR="00F05BA7" w:rsidRPr="006F5B3B" w:rsidRDefault="00F05BA7" w:rsidP="00F05BA7">
      <w:pPr>
        <w:pStyle w:val="TOC1"/>
        <w:spacing w:before="240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eastAsia="en-GB"/>
        </w:rPr>
      </w:pPr>
      <w:r w:rsidRPr="006F5B3B">
        <w:rPr>
          <w:rStyle w:val="Hyperlink"/>
          <w:b/>
          <w:bCs/>
          <w:noProof w:val="0"/>
          <w:color w:val="auto"/>
          <w:u w:val="none"/>
        </w:rPr>
        <w:t>AMENDEMENTS AUX PUBLICATIONS DE SERVICE</w:t>
      </w:r>
    </w:p>
    <w:p w14:paraId="1CB3CFED" w14:textId="314F10B9" w:rsidR="000466C3" w:rsidRPr="00D94205" w:rsidRDefault="00D94205" w:rsidP="00D94205">
      <w:pPr>
        <w:pStyle w:val="TOC1"/>
        <w:rPr>
          <w:rStyle w:val="Hyperlink"/>
          <w:noProof w:val="0"/>
          <w:color w:val="auto"/>
          <w:u w:val="none"/>
        </w:rPr>
      </w:pPr>
      <w:r w:rsidRPr="00D94205">
        <w:rPr>
          <w:rStyle w:val="Hyperlink"/>
          <w:noProof w:val="0"/>
          <w:color w:val="auto"/>
          <w:u w:val="none"/>
        </w:rPr>
        <w:t xml:space="preserve">Liste des numéros identificateurs d'entités émettrices pour les cartes internationales de </w:t>
      </w:r>
      <w:r>
        <w:rPr>
          <w:rStyle w:val="Hyperlink"/>
          <w:noProof w:val="0"/>
          <w:color w:val="auto"/>
          <w:u w:val="none"/>
        </w:rPr>
        <w:br/>
      </w:r>
      <w:r w:rsidRPr="00D94205">
        <w:rPr>
          <w:rStyle w:val="Hyperlink"/>
          <w:noProof w:val="0"/>
          <w:color w:val="auto"/>
          <w:u w:val="none"/>
        </w:rPr>
        <w:t>facturation des télécommunications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</w:r>
      <w:r w:rsidR="009A5AC3">
        <w:rPr>
          <w:rStyle w:val="Hyperlink"/>
          <w:noProof w:val="0"/>
          <w:color w:val="auto"/>
          <w:u w:val="none"/>
        </w:rPr>
        <w:t>6</w:t>
      </w:r>
    </w:p>
    <w:p w14:paraId="14579F7B" w14:textId="12D5981A" w:rsidR="00F142EE" w:rsidRPr="009A5AC3" w:rsidRDefault="00F142EE">
      <w:pPr>
        <w:pStyle w:val="TOC1"/>
        <w:rPr>
          <w:rStyle w:val="Hyperlink"/>
          <w:noProof w:val="0"/>
          <w:color w:val="auto"/>
          <w:u w:val="none"/>
          <w:lang w:val="en-GB"/>
        </w:rPr>
      </w:pPr>
      <w:r w:rsidRPr="00F142EE">
        <w:rPr>
          <w:rStyle w:val="Hyperlink"/>
          <w:noProof w:val="0"/>
          <w:color w:val="auto"/>
          <w:u w:val="none"/>
        </w:rPr>
        <w:t>Codes de réseau mobile (MNC) pour le plan d'identification international</w:t>
      </w:r>
      <w:r>
        <w:rPr>
          <w:rStyle w:val="Hyperlink"/>
          <w:noProof w:val="0"/>
          <w:color w:val="auto"/>
          <w:u w:val="none"/>
        </w:rPr>
        <w:t xml:space="preserve"> </w:t>
      </w:r>
      <w:r w:rsidRPr="00F142EE">
        <w:rPr>
          <w:rStyle w:val="Hyperlink"/>
          <w:noProof w:val="0"/>
          <w:color w:val="auto"/>
          <w:u w:val="none"/>
        </w:rPr>
        <w:t xml:space="preserve">pour les réseaux publics </w:t>
      </w:r>
      <w:r>
        <w:rPr>
          <w:rStyle w:val="Hyperlink"/>
          <w:noProof w:val="0"/>
          <w:color w:val="auto"/>
          <w:u w:val="none"/>
        </w:rPr>
        <w:br/>
      </w:r>
      <w:r w:rsidRPr="00F142EE">
        <w:rPr>
          <w:rStyle w:val="Hyperlink"/>
          <w:noProof w:val="0"/>
          <w:color w:val="auto"/>
          <w:u w:val="none"/>
        </w:rPr>
        <w:t>et les abonnements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</w:r>
      <w:r w:rsidR="009A5AC3">
        <w:rPr>
          <w:rStyle w:val="Hyperlink"/>
          <w:noProof w:val="0"/>
          <w:color w:val="auto"/>
          <w:u w:val="none"/>
          <w:lang w:val="en-GB"/>
        </w:rPr>
        <w:t>7</w:t>
      </w:r>
    </w:p>
    <w:p w14:paraId="17AFC447" w14:textId="09239456" w:rsidR="00F142EE" w:rsidRPr="0043395C" w:rsidRDefault="00F142EE">
      <w:pPr>
        <w:pStyle w:val="TOC1"/>
        <w:rPr>
          <w:rStyle w:val="Hyperlink"/>
          <w:color w:val="auto"/>
          <w:u w:val="none"/>
          <w:lang w:val="ru-RU"/>
        </w:rPr>
      </w:pPr>
      <w:r w:rsidRPr="00F142EE">
        <w:rPr>
          <w:rStyle w:val="Hyperlink"/>
          <w:noProof w:val="0"/>
          <w:color w:val="auto"/>
          <w:u w:val="none"/>
        </w:rPr>
        <w:t>Liste des codes de transporteur de l'UIT</w:t>
      </w:r>
      <w:r>
        <w:rPr>
          <w:rStyle w:val="Hyperlink"/>
          <w:noProof w:val="0"/>
          <w:color w:val="auto"/>
          <w:u w:val="none"/>
        </w:rPr>
        <w:tab/>
      </w:r>
      <w:r>
        <w:rPr>
          <w:rStyle w:val="Hyperlink"/>
          <w:noProof w:val="0"/>
          <w:color w:val="auto"/>
          <w:u w:val="none"/>
        </w:rPr>
        <w:tab/>
      </w:r>
      <w:r w:rsidR="009A5AC3">
        <w:rPr>
          <w:rStyle w:val="Hyperlink"/>
          <w:noProof w:val="0"/>
          <w:color w:val="auto"/>
          <w:u w:val="none"/>
        </w:rPr>
        <w:t>7</w:t>
      </w:r>
    </w:p>
    <w:p w14:paraId="46952DCC" w14:textId="505C8608" w:rsidR="001F33E2" w:rsidRPr="0043395C" w:rsidRDefault="001F33E2">
      <w:pPr>
        <w:pStyle w:val="TOC1"/>
        <w:rPr>
          <w:noProof w:val="0"/>
          <w:lang w:val="ru-RU"/>
        </w:rPr>
      </w:pPr>
      <w:r w:rsidRPr="008149B6">
        <w:t>Liste des codes de points sémaphores internationaux (ISPC)</w:t>
      </w:r>
      <w:r>
        <w:tab/>
      </w:r>
      <w:r>
        <w:tab/>
      </w:r>
      <w:r w:rsidR="009A5AC3">
        <w:t>8</w:t>
      </w:r>
    </w:p>
    <w:p w14:paraId="0347D42B" w14:textId="168CC0F8" w:rsidR="00F05BA7" w:rsidRPr="0043395C" w:rsidRDefault="00756F30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r w:rsidRPr="00756F30">
        <w:rPr>
          <w:noProof w:val="0"/>
          <w:lang w:val="en-GB"/>
        </w:rPr>
        <w:t xml:space="preserve">Plan de </w:t>
      </w:r>
      <w:proofErr w:type="spellStart"/>
      <w:r w:rsidRPr="00756F30">
        <w:rPr>
          <w:noProof w:val="0"/>
          <w:lang w:val="en-GB"/>
        </w:rPr>
        <w:t>numérotage</w:t>
      </w:r>
      <w:proofErr w:type="spellEnd"/>
      <w:r w:rsidRPr="00756F30">
        <w:rPr>
          <w:noProof w:val="0"/>
          <w:lang w:val="en-GB"/>
        </w:rPr>
        <w:t xml:space="preserve"> national</w:t>
      </w:r>
      <w:r w:rsidR="00F05BA7" w:rsidRPr="006F5B3B">
        <w:rPr>
          <w:rStyle w:val="Hyperlink"/>
          <w:noProof w:val="0"/>
          <w:color w:val="auto"/>
          <w:u w:val="none"/>
        </w:rPr>
        <w:tab/>
      </w:r>
      <w:r w:rsidR="00F05BA7" w:rsidRPr="006F5B3B">
        <w:rPr>
          <w:noProof w:val="0"/>
          <w:webHidden/>
        </w:rPr>
        <w:tab/>
      </w:r>
      <w:r w:rsidR="009A5AC3">
        <w:rPr>
          <w:noProof w:val="0"/>
          <w:webHidden/>
        </w:rPr>
        <w:t>9</w:t>
      </w:r>
    </w:p>
    <w:p w14:paraId="1A88D007" w14:textId="1515731C" w:rsidR="00A0778E" w:rsidRPr="006F5B3B" w:rsidRDefault="00A0778E">
      <w:pPr>
        <w:pStyle w:val="TOC1"/>
        <w:rPr>
          <w:rFonts w:asciiTheme="minorHAnsi" w:eastAsiaTheme="minorEastAsia" w:hAnsiTheme="minorHAnsi" w:cstheme="minorBidi"/>
          <w:noProof w:val="0"/>
          <w:sz w:val="22"/>
          <w:szCs w:val="22"/>
          <w:lang w:eastAsia="en-GB"/>
        </w:rPr>
      </w:pPr>
    </w:p>
    <w:p w14:paraId="29DC0071" w14:textId="4A68DA68" w:rsidR="00BB2973" w:rsidRPr="006F5B3B" w:rsidRDefault="00BB2973" w:rsidP="00194E7F">
      <w:pPr>
        <w:rPr>
          <w:szCs w:val="32"/>
          <w:lang w:val="fr-FR"/>
        </w:rPr>
      </w:pPr>
      <w:r w:rsidRPr="006F5B3B">
        <w:rPr>
          <w:lang w:val="fr-F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80"/>
        <w:gridCol w:w="2520"/>
      </w:tblGrid>
      <w:tr w:rsidR="00DA2274" w:rsidRPr="006F5B3B" w14:paraId="743524E5" w14:textId="77777777" w:rsidTr="006017A6">
        <w:trPr>
          <w:tblHeader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900" w14:textId="77777777" w:rsidR="00DA2274" w:rsidRPr="006F5B3B" w:rsidRDefault="00DA2274" w:rsidP="006017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fr-FR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lastRenderedPageBreak/>
              <w:t>Dates de parution des prochains Bulletins d'exploitation</w:t>
            </w:r>
            <w:r w:rsidRPr="006F5B3B">
              <w:rPr>
                <w:rFonts w:eastAsia="SimSun"/>
                <w:iCs/>
                <w:sz w:val="18"/>
                <w:szCs w:val="18"/>
                <w:lang w:val="fr-FR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279" w14:textId="77777777" w:rsidR="00DA2274" w:rsidRPr="006F5B3B" w:rsidRDefault="00DA2274" w:rsidP="006017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fr-FR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t>Comprenant les renseignements reçus au:</w:t>
            </w:r>
          </w:p>
        </w:tc>
      </w:tr>
      <w:tr w:rsidR="00DA2274" w:rsidRPr="006F5B3B" w14:paraId="6CE84E97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FC5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E5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B55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30.VI.2023</w:t>
            </w:r>
          </w:p>
        </w:tc>
      </w:tr>
      <w:tr w:rsidR="00DA2274" w:rsidRPr="006F5B3B" w14:paraId="3FA9545B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A95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631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B4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14.VII.2023</w:t>
            </w:r>
          </w:p>
        </w:tc>
      </w:tr>
      <w:tr w:rsidR="00DA2274" w:rsidRPr="006F5B3B" w14:paraId="6A450111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56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D0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630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28.VII.2023</w:t>
            </w:r>
          </w:p>
        </w:tc>
      </w:tr>
      <w:tr w:rsidR="00DA2274" w:rsidRPr="006F5B3B" w14:paraId="48A9C0E9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D03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53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72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11.VIII.2023</w:t>
            </w:r>
          </w:p>
        </w:tc>
      </w:tr>
      <w:tr w:rsidR="00DA2274" w:rsidRPr="006F5B3B" w14:paraId="66920FF5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7E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07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9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31.VIII.2023</w:t>
            </w:r>
          </w:p>
        </w:tc>
      </w:tr>
      <w:tr w:rsidR="00DA2274" w:rsidRPr="006F5B3B" w14:paraId="56F5D47F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5F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38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E6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15.IX.2023</w:t>
            </w:r>
          </w:p>
        </w:tc>
      </w:tr>
      <w:tr w:rsidR="00DA2274" w:rsidRPr="006F5B3B" w14:paraId="0FEE0FFA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60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55B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CA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29.IX.2023</w:t>
            </w:r>
          </w:p>
        </w:tc>
      </w:tr>
      <w:tr w:rsidR="00DA2274" w:rsidRPr="006F5B3B" w14:paraId="22B9CE74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19C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274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29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13.X.2023</w:t>
            </w:r>
          </w:p>
        </w:tc>
      </w:tr>
      <w:tr w:rsidR="00DA2274" w:rsidRPr="006F5B3B" w14:paraId="3CED28A3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02E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EF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C9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1.XI.2023</w:t>
            </w:r>
          </w:p>
        </w:tc>
      </w:tr>
      <w:tr w:rsidR="00DA2274" w:rsidRPr="006F5B3B" w14:paraId="49A5A595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8C2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9F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633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15.XI.2023</w:t>
            </w:r>
          </w:p>
        </w:tc>
      </w:tr>
      <w:tr w:rsidR="00DA2274" w:rsidRPr="006F5B3B" w14:paraId="1C7A43D4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3E9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93A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61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30.XI.2023</w:t>
            </w:r>
          </w:p>
        </w:tc>
      </w:tr>
      <w:tr w:rsidR="00DA2274" w:rsidRPr="006F5B3B" w14:paraId="6E71D4AC" w14:textId="77777777" w:rsidTr="006017A6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586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06D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8A8" w14:textId="77777777" w:rsidR="00DA2274" w:rsidRPr="006F5B3B" w:rsidRDefault="00DA2274" w:rsidP="006017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FR" w:eastAsia="zh-CN"/>
              </w:rPr>
            </w:pPr>
            <w:r w:rsidRPr="006F5B3B">
              <w:rPr>
                <w:rFonts w:eastAsia="SimSun"/>
                <w:sz w:val="18"/>
                <w:lang w:val="fr-FR" w:eastAsia="zh-CN"/>
              </w:rPr>
              <w:t>8.XII.2023</w:t>
            </w:r>
          </w:p>
        </w:tc>
      </w:tr>
    </w:tbl>
    <w:p w14:paraId="1FF8BD0D" w14:textId="2F7F1CDE" w:rsidR="00DA2274" w:rsidRPr="006F5B3B" w:rsidRDefault="00DA2274" w:rsidP="000859F5">
      <w:pPr>
        <w:tabs>
          <w:tab w:val="clear" w:pos="567"/>
          <w:tab w:val="clear" w:pos="1276"/>
          <w:tab w:val="clear" w:pos="1843"/>
          <w:tab w:val="left" w:pos="2410"/>
        </w:tabs>
        <w:ind w:left="1985"/>
        <w:rPr>
          <w:lang w:val="fr-FR"/>
        </w:rPr>
      </w:pPr>
      <w:r w:rsidRPr="006F5B3B">
        <w:rPr>
          <w:rFonts w:asciiTheme="minorHAnsi" w:hAnsiTheme="minorHAnsi"/>
          <w:sz w:val="18"/>
          <w:szCs w:val="18"/>
          <w:lang w:val="fr-FR"/>
        </w:rPr>
        <w:t>*</w:t>
      </w:r>
      <w:r w:rsidRPr="006F5B3B">
        <w:rPr>
          <w:rFonts w:asciiTheme="minorHAnsi" w:hAnsiTheme="minorHAnsi"/>
          <w:lang w:val="fr-FR"/>
        </w:rPr>
        <w:tab/>
        <w:t>Ces dates concernent uniquement la version anglaise.</w:t>
      </w:r>
    </w:p>
    <w:p w14:paraId="36004B2A" w14:textId="77777777" w:rsidR="009273F8" w:rsidRPr="006F5B3B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6F5B3B">
        <w:rPr>
          <w:lang w:val="fr-FR"/>
        </w:rPr>
        <w:br w:type="page"/>
      </w:r>
    </w:p>
    <w:p w14:paraId="445047B3" w14:textId="77777777" w:rsidR="00A61AFB" w:rsidRPr="006F5B3B" w:rsidRDefault="00A61AFB" w:rsidP="004715C8">
      <w:pPr>
        <w:pStyle w:val="Heading1"/>
        <w:rPr>
          <w:lang w:val="fr-FR"/>
        </w:rPr>
      </w:pPr>
      <w:bookmarkStart w:id="326" w:name="_Toc417551655"/>
      <w:bookmarkStart w:id="327" w:name="_Toc418172323"/>
      <w:bookmarkStart w:id="328" w:name="_Toc418590386"/>
      <w:bookmarkStart w:id="329" w:name="_Toc421025955"/>
      <w:bookmarkStart w:id="330" w:name="_Toc422401203"/>
      <w:bookmarkStart w:id="331" w:name="_Toc423525453"/>
      <w:bookmarkStart w:id="332" w:name="_Toc424821408"/>
      <w:bookmarkStart w:id="333" w:name="_Toc428366201"/>
      <w:bookmarkStart w:id="334" w:name="_Toc429043951"/>
      <w:bookmarkStart w:id="335" w:name="_Toc430351613"/>
      <w:bookmarkStart w:id="336" w:name="_Toc435101739"/>
      <w:bookmarkStart w:id="337" w:name="_Toc436994417"/>
      <w:bookmarkStart w:id="338" w:name="_Toc437951329"/>
      <w:bookmarkStart w:id="339" w:name="_Toc439770084"/>
      <w:bookmarkStart w:id="340" w:name="_Toc442697168"/>
      <w:bookmarkStart w:id="341" w:name="_Toc443314398"/>
      <w:bookmarkStart w:id="342" w:name="_Toc451159943"/>
      <w:bookmarkStart w:id="343" w:name="_Toc452042285"/>
      <w:bookmarkStart w:id="344" w:name="_Toc453246385"/>
      <w:bookmarkStart w:id="345" w:name="_Toc455568908"/>
      <w:bookmarkStart w:id="346" w:name="_Toc458763334"/>
      <w:bookmarkStart w:id="347" w:name="_Toc461613922"/>
      <w:bookmarkStart w:id="348" w:name="_Toc464028555"/>
      <w:bookmarkStart w:id="349" w:name="_Toc466292714"/>
      <w:bookmarkStart w:id="350" w:name="_Toc467229211"/>
      <w:bookmarkStart w:id="351" w:name="_Toc468199511"/>
      <w:bookmarkStart w:id="352" w:name="_Toc469058080"/>
      <w:bookmarkStart w:id="353" w:name="_Toc472413648"/>
      <w:bookmarkStart w:id="354" w:name="_Toc473107259"/>
      <w:bookmarkStart w:id="355" w:name="_Toc474850430"/>
      <w:bookmarkStart w:id="356" w:name="_Toc476061808"/>
      <w:bookmarkStart w:id="357" w:name="_Toc477355861"/>
      <w:bookmarkStart w:id="358" w:name="_Toc478045197"/>
      <w:bookmarkStart w:id="359" w:name="_Toc479170887"/>
      <w:bookmarkStart w:id="360" w:name="_Toc481736915"/>
      <w:bookmarkStart w:id="361" w:name="_Toc483991761"/>
      <w:bookmarkStart w:id="362" w:name="_Toc484612683"/>
      <w:bookmarkStart w:id="363" w:name="_Toc486861818"/>
      <w:bookmarkStart w:id="364" w:name="_Toc489604242"/>
      <w:bookmarkStart w:id="365" w:name="_Toc490733849"/>
      <w:bookmarkStart w:id="366" w:name="_Toc492473915"/>
      <w:bookmarkStart w:id="367" w:name="_Toc493239109"/>
      <w:bookmarkStart w:id="368" w:name="_Toc494706562"/>
      <w:bookmarkStart w:id="369" w:name="_Toc496867150"/>
      <w:bookmarkStart w:id="370" w:name="_Toc497466143"/>
      <w:bookmarkStart w:id="371" w:name="_Toc498510155"/>
      <w:bookmarkStart w:id="372" w:name="_Toc499892917"/>
      <w:bookmarkStart w:id="373" w:name="_Toc500928323"/>
      <w:bookmarkStart w:id="374" w:name="_Toc503278435"/>
      <w:bookmarkStart w:id="375" w:name="_Toc508115959"/>
      <w:bookmarkStart w:id="376" w:name="_Toc509306687"/>
      <w:bookmarkStart w:id="377" w:name="_Toc510616272"/>
      <w:bookmarkStart w:id="378" w:name="_Toc512954044"/>
      <w:bookmarkStart w:id="379" w:name="_Toc513554838"/>
      <w:bookmarkStart w:id="380" w:name="_Toc514942260"/>
      <w:bookmarkStart w:id="381" w:name="_Toc516152551"/>
      <w:bookmarkStart w:id="382" w:name="_Toc517084122"/>
      <w:bookmarkStart w:id="383" w:name="_Toc517962990"/>
      <w:bookmarkStart w:id="384" w:name="_Toc525139687"/>
      <w:bookmarkStart w:id="385" w:name="_Toc526173597"/>
      <w:bookmarkStart w:id="386" w:name="_Toc527641981"/>
      <w:bookmarkStart w:id="387" w:name="_Toc528154640"/>
      <w:bookmarkStart w:id="388" w:name="_Toc530564029"/>
      <w:bookmarkStart w:id="389" w:name="_Toc535414806"/>
      <w:bookmarkStart w:id="390" w:name="_Toc536450187"/>
      <w:bookmarkStart w:id="391" w:name="_Toc169236"/>
      <w:bookmarkStart w:id="392" w:name="_Toc6472168"/>
      <w:bookmarkStart w:id="393" w:name="_Toc7430873"/>
      <w:bookmarkStart w:id="394" w:name="_Toc11673094"/>
      <w:bookmarkStart w:id="395" w:name="_Toc11942199"/>
      <w:bookmarkStart w:id="396" w:name="_Toc16521657"/>
      <w:bookmarkStart w:id="397" w:name="_Toc19268829"/>
      <w:bookmarkStart w:id="398" w:name="_Toc22049219"/>
      <w:bookmarkStart w:id="399" w:name="_Toc23412318"/>
      <w:bookmarkStart w:id="400" w:name="_Toc24538163"/>
      <w:bookmarkStart w:id="401" w:name="_Toc25845767"/>
      <w:bookmarkStart w:id="402" w:name="_Toc26799554"/>
      <w:bookmarkStart w:id="403" w:name="_Toc40273971"/>
      <w:bookmarkStart w:id="404" w:name="_Toc40274228"/>
      <w:bookmarkStart w:id="405" w:name="_Toc42092169"/>
      <w:bookmarkStart w:id="406" w:name="_Toc42092834"/>
      <w:bookmarkStart w:id="407" w:name="_Toc49845630"/>
      <w:bookmarkStart w:id="408" w:name="_Toc51764042"/>
      <w:bookmarkStart w:id="409" w:name="_Toc58332527"/>
      <w:bookmarkStart w:id="410" w:name="_Toc59624746"/>
      <w:bookmarkStart w:id="411" w:name="_Toc62805776"/>
      <w:bookmarkStart w:id="412" w:name="_Toc63688624"/>
      <w:bookmarkStart w:id="413" w:name="_Toc66289907"/>
      <w:bookmarkStart w:id="414" w:name="_Toc70589187"/>
      <w:bookmarkStart w:id="415" w:name="_Toc72943252"/>
      <w:bookmarkStart w:id="416" w:name="_Toc75270264"/>
      <w:bookmarkStart w:id="417" w:name="_Toc79585271"/>
      <w:bookmarkStart w:id="418" w:name="_Toc87364480"/>
      <w:bookmarkStart w:id="419" w:name="_Toc89865812"/>
      <w:bookmarkStart w:id="420" w:name="_Toc96667675"/>
      <w:bookmarkStart w:id="421" w:name="_Toc98774518"/>
      <w:bookmarkStart w:id="422" w:name="_Toc103354497"/>
      <w:bookmarkStart w:id="423" w:name="_Toc115273965"/>
      <w:bookmarkStart w:id="424" w:name="_Toc115274213"/>
      <w:bookmarkStart w:id="425" w:name="_Toc128989460"/>
      <w:bookmarkStart w:id="426" w:name="_Toc132189040"/>
      <w:r w:rsidRPr="006F5B3B">
        <w:rPr>
          <w:lang w:val="fr-FR"/>
        </w:rPr>
        <w:lastRenderedPageBreak/>
        <w:t>INFORMATION GÉNÉRALE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14:paraId="56DB75C4" w14:textId="77777777" w:rsidR="00A61AFB" w:rsidRPr="006F5B3B" w:rsidRDefault="00A61AFB" w:rsidP="00937135">
      <w:pPr>
        <w:pStyle w:val="Heading20"/>
      </w:pPr>
      <w:bookmarkStart w:id="427" w:name="_Toc417551656"/>
      <w:bookmarkStart w:id="428" w:name="_Toc418172324"/>
      <w:bookmarkStart w:id="429" w:name="_Toc418590387"/>
      <w:bookmarkStart w:id="430" w:name="_Toc421025956"/>
      <w:bookmarkStart w:id="431" w:name="_Toc422401204"/>
      <w:bookmarkStart w:id="432" w:name="_Toc423525454"/>
      <w:bookmarkStart w:id="433" w:name="_Toc424821409"/>
      <w:bookmarkStart w:id="434" w:name="_Toc428366202"/>
      <w:bookmarkStart w:id="435" w:name="_Toc429043952"/>
      <w:bookmarkStart w:id="436" w:name="_Toc430351614"/>
      <w:bookmarkStart w:id="437" w:name="_Toc435101740"/>
      <w:bookmarkStart w:id="438" w:name="_Toc436994418"/>
      <w:bookmarkStart w:id="439" w:name="_Toc437951330"/>
      <w:bookmarkStart w:id="440" w:name="_Toc439770085"/>
      <w:bookmarkStart w:id="441" w:name="_Toc442697169"/>
      <w:bookmarkStart w:id="442" w:name="_Toc443314399"/>
      <w:bookmarkStart w:id="443" w:name="_Toc451159944"/>
      <w:bookmarkStart w:id="444" w:name="_Toc452042286"/>
      <w:bookmarkStart w:id="445" w:name="_Toc453246386"/>
      <w:bookmarkStart w:id="446" w:name="_Toc455568909"/>
      <w:bookmarkStart w:id="447" w:name="_Toc458763335"/>
      <w:bookmarkStart w:id="448" w:name="_Toc461613923"/>
      <w:bookmarkStart w:id="449" w:name="_Toc464028556"/>
      <w:bookmarkStart w:id="450" w:name="_Toc466292715"/>
      <w:bookmarkStart w:id="451" w:name="_Toc467229212"/>
      <w:bookmarkStart w:id="452" w:name="_Toc468199512"/>
      <w:bookmarkStart w:id="453" w:name="_Toc469058081"/>
      <w:bookmarkStart w:id="454" w:name="_Toc472413649"/>
      <w:bookmarkStart w:id="455" w:name="_Toc473107260"/>
      <w:bookmarkStart w:id="456" w:name="_Toc474850431"/>
      <w:bookmarkStart w:id="457" w:name="_Toc476061809"/>
      <w:bookmarkStart w:id="458" w:name="_Toc477355862"/>
      <w:bookmarkStart w:id="459" w:name="_Toc478045198"/>
      <w:bookmarkStart w:id="460" w:name="_Toc479170888"/>
      <w:bookmarkStart w:id="461" w:name="_Toc481736916"/>
      <w:bookmarkStart w:id="462" w:name="_Toc483991762"/>
      <w:bookmarkStart w:id="463" w:name="_Toc484612684"/>
      <w:bookmarkStart w:id="464" w:name="_Toc486861819"/>
      <w:bookmarkStart w:id="465" w:name="_Toc489604243"/>
      <w:bookmarkStart w:id="466" w:name="_Toc490733850"/>
      <w:bookmarkStart w:id="467" w:name="_Toc492473916"/>
      <w:bookmarkStart w:id="468" w:name="_Toc493239110"/>
      <w:bookmarkStart w:id="469" w:name="_Toc494706563"/>
      <w:bookmarkStart w:id="470" w:name="_Toc496867151"/>
      <w:bookmarkStart w:id="471" w:name="_Toc497466144"/>
      <w:bookmarkStart w:id="472" w:name="_Toc498510156"/>
      <w:bookmarkStart w:id="473" w:name="_Toc499892918"/>
      <w:bookmarkStart w:id="474" w:name="_Toc500928324"/>
      <w:bookmarkStart w:id="475" w:name="_Toc503278436"/>
      <w:bookmarkStart w:id="476" w:name="_Toc508115960"/>
      <w:bookmarkStart w:id="477" w:name="_Toc509306688"/>
      <w:bookmarkStart w:id="478" w:name="_Toc510616273"/>
      <w:bookmarkStart w:id="479" w:name="_Toc512954045"/>
      <w:bookmarkStart w:id="480" w:name="_Toc513554839"/>
      <w:bookmarkStart w:id="481" w:name="_Toc514942261"/>
      <w:bookmarkStart w:id="482" w:name="_Toc516152552"/>
      <w:bookmarkStart w:id="483" w:name="_Toc517084123"/>
      <w:bookmarkStart w:id="484" w:name="_Toc517962991"/>
      <w:bookmarkStart w:id="485" w:name="_Toc525139688"/>
      <w:bookmarkStart w:id="486" w:name="_Toc526173598"/>
      <w:bookmarkStart w:id="487" w:name="_Toc527641982"/>
      <w:bookmarkStart w:id="488" w:name="_Toc528154641"/>
      <w:bookmarkStart w:id="489" w:name="_Toc530564030"/>
      <w:bookmarkStart w:id="490" w:name="_Toc535414807"/>
      <w:bookmarkStart w:id="491" w:name="_Toc536450188"/>
      <w:bookmarkStart w:id="492" w:name="_Toc169237"/>
      <w:bookmarkStart w:id="493" w:name="_Toc6472169"/>
      <w:bookmarkStart w:id="494" w:name="_Toc7430874"/>
      <w:bookmarkStart w:id="495" w:name="_Toc11673095"/>
      <w:bookmarkStart w:id="496" w:name="_Toc11942200"/>
      <w:bookmarkStart w:id="497" w:name="_Toc16521658"/>
      <w:bookmarkStart w:id="498" w:name="_Toc17124502"/>
      <w:bookmarkStart w:id="499" w:name="_Toc19268830"/>
      <w:bookmarkStart w:id="500" w:name="_Toc22049220"/>
      <w:bookmarkStart w:id="501" w:name="_Toc23412319"/>
      <w:bookmarkStart w:id="502" w:name="_Toc24538164"/>
      <w:bookmarkStart w:id="503" w:name="_Toc25845768"/>
      <w:bookmarkStart w:id="504" w:name="_Toc26799555"/>
      <w:bookmarkStart w:id="505" w:name="_Toc42092835"/>
      <w:bookmarkStart w:id="506" w:name="_Toc49845631"/>
      <w:bookmarkStart w:id="507" w:name="_Toc51764043"/>
      <w:bookmarkStart w:id="508" w:name="_Toc58332528"/>
      <w:bookmarkStart w:id="509" w:name="_Toc59624747"/>
      <w:bookmarkStart w:id="510" w:name="_Toc62805777"/>
      <w:bookmarkStart w:id="511" w:name="_Toc63688625"/>
      <w:bookmarkStart w:id="512" w:name="_Toc66289908"/>
      <w:bookmarkStart w:id="513" w:name="_Toc70589188"/>
      <w:bookmarkStart w:id="514" w:name="_Toc72943253"/>
      <w:bookmarkStart w:id="515" w:name="_Toc75270265"/>
      <w:bookmarkStart w:id="516" w:name="_Toc79585272"/>
      <w:bookmarkStart w:id="517" w:name="_Toc87364481"/>
      <w:bookmarkStart w:id="518" w:name="_Toc89865813"/>
      <w:bookmarkStart w:id="519" w:name="_Toc96667676"/>
      <w:bookmarkStart w:id="520" w:name="_Toc98774519"/>
      <w:bookmarkStart w:id="521" w:name="_Toc103354498"/>
      <w:bookmarkStart w:id="522" w:name="_Toc115274214"/>
      <w:bookmarkStart w:id="523" w:name="_Toc128989461"/>
      <w:bookmarkStart w:id="524" w:name="_Toc132189041"/>
      <w:r w:rsidRPr="006F5B3B">
        <w:t>Listes annexées au Bulletin d'exploitation de l'UIT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14:paraId="3C41D4F1" w14:textId="77777777" w:rsidR="00A61AFB" w:rsidRPr="006F5B3B" w:rsidRDefault="00A61AFB" w:rsidP="00E107C8">
      <w:pPr>
        <w:rPr>
          <w:rFonts w:asciiTheme="minorHAnsi" w:hAnsiTheme="minorHAnsi"/>
          <w:b/>
          <w:bCs/>
          <w:lang w:val="fr-FR"/>
        </w:rPr>
      </w:pPr>
      <w:r w:rsidRPr="006F5B3B">
        <w:rPr>
          <w:rFonts w:asciiTheme="minorHAnsi" w:hAnsiTheme="minorHAnsi"/>
          <w:b/>
          <w:bCs/>
          <w:lang w:val="fr-FR"/>
        </w:rPr>
        <w:t>Note du TSB</w:t>
      </w:r>
    </w:p>
    <w:p w14:paraId="4492FB3D" w14:textId="05FE1EE3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A.</w:t>
      </w:r>
      <w:r w:rsidRPr="006F5B3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14:paraId="55BD3D4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6F5B3B">
        <w:rPr>
          <w:rFonts w:asciiTheme="minorHAnsi" w:hAnsiTheme="minorHAnsi" w:cstheme="minorBidi"/>
          <w:lang w:val="fr-FR"/>
        </w:rPr>
        <w:t xml:space="preserve">BE </w:t>
      </w:r>
      <w:r w:rsidR="000E71D4" w:rsidRPr="006F5B3B">
        <w:rPr>
          <w:rFonts w:asciiTheme="minorHAnsi" w:hAnsiTheme="minorHAnsi" w:cstheme="minorBidi"/>
          <w:lang w:val="fr-FR"/>
        </w:rPr>
        <w:t>N</w:t>
      </w:r>
      <w:r w:rsidR="000E71D4" w:rsidRPr="006F5B3B">
        <w:rPr>
          <w:rFonts w:asciiTheme="minorHAnsi" w:hAnsiTheme="minorHAnsi" w:cstheme="minorBidi"/>
          <w:vertAlign w:val="superscript"/>
          <w:lang w:val="fr-FR"/>
        </w:rPr>
        <w:t>o</w:t>
      </w:r>
    </w:p>
    <w:p w14:paraId="57E3EE9B" w14:textId="77777777" w:rsidR="00BA051B" w:rsidRPr="006F5B3B" w:rsidRDefault="00BA051B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1251</w:t>
      </w:r>
      <w:r w:rsidRPr="006F5B3B">
        <w:rPr>
          <w:rFonts w:asciiTheme="minorHAnsi" w:hAnsiTheme="minorHAnsi" w:cstheme="minorBidi"/>
          <w:lang w:val="fr-FR"/>
        </w:rPr>
        <w:tab/>
      </w:r>
      <w:proofErr w:type="spellStart"/>
      <w:r w:rsidRPr="006F5B3B">
        <w:rPr>
          <w:rFonts w:asciiTheme="minorHAnsi" w:hAnsiTheme="minorHAnsi" w:cstheme="minorBidi"/>
          <w:lang w:val="fr-FR"/>
        </w:rPr>
        <w:t>Etat</w:t>
      </w:r>
      <w:proofErr w:type="spellEnd"/>
      <w:r w:rsidRPr="006F5B3B">
        <w:rPr>
          <w:rFonts w:asciiTheme="minorHAnsi" w:hAnsiTheme="minorHAnsi" w:cstheme="minorBidi"/>
          <w:lang w:val="fr-FR"/>
        </w:rPr>
        <w:t xml:space="preserve">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</w:t>
      </w:r>
      <w:r w:rsidRPr="006F5B3B">
        <w:rPr>
          <w:rFonts w:asciiTheme="minorHAnsi" w:hAnsiTheme="minorHAnsi" w:cstheme="minorBidi"/>
          <w:spacing w:val="-2"/>
          <w:lang w:val="fr-FR"/>
        </w:rPr>
        <w:t>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septembre 2022)</w:t>
      </w:r>
    </w:p>
    <w:p w14:paraId="5E45A425" w14:textId="77777777" w:rsidR="00E262CB" w:rsidRPr="006F5B3B" w:rsidRDefault="00E262C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1199</w:t>
      </w:r>
      <w:r w:rsidRPr="006F5B3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</w:t>
      </w:r>
      <w:r w:rsidR="00D363CC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99))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juillet 2020)</w:t>
      </w:r>
    </w:p>
    <w:p w14:paraId="30B7189A" w14:textId="77777777" w:rsidR="0058523D" w:rsidRPr="006F5B3B" w:rsidRDefault="0058523D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1162</w:t>
      </w:r>
      <w:r w:rsidRPr="006F5B3B">
        <w:rPr>
          <w:rFonts w:asciiTheme="minorHAnsi" w:hAnsiTheme="minorHAnsi" w:cstheme="minorBidi"/>
          <w:lang w:val="fr-FR"/>
        </w:rPr>
        <w:tab/>
        <w:t>Codes de réseau mobile (MNC) pour le plan d'identification international pour les réseaux publics et les abonnements (Selon la Recommandation UIT-T E.212 (09/2016)) (Situation au 15 décembre 2018)</w:t>
      </w:r>
    </w:p>
    <w:p w14:paraId="7B379AC4" w14:textId="77777777" w:rsidR="00E93807" w:rsidRPr="006F5B3B" w:rsidRDefault="00E9380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1161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 w:rsidRPr="006F5B3B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956C89" w:rsidRPr="006F5B3B">
        <w:rPr>
          <w:rFonts w:asciiTheme="minorHAnsi" w:hAnsiTheme="minorHAnsi" w:cstheme="minorBidi"/>
          <w:spacing w:val="-2"/>
          <w:lang w:val="fr-FR"/>
        </w:rPr>
        <w:t>8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1F3954B4" w14:textId="77777777" w:rsidR="00651959" w:rsidRPr="006F5B3B" w:rsidRDefault="00651959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</w:t>
      </w:r>
      <w:r w:rsidR="002615F3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99)) (Situation au 1 juin 2017)</w:t>
      </w:r>
    </w:p>
    <w:p w14:paraId="75734ED6" w14:textId="77777777" w:rsidR="00D34DF7" w:rsidRPr="006F5B3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juin 2017)</w:t>
      </w:r>
    </w:p>
    <w:p w14:paraId="63A45297" w14:textId="77777777" w:rsidR="00490781" w:rsidRPr="006F5B3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1117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 w:rsidRPr="006F5B3B">
        <w:rPr>
          <w:rFonts w:asciiTheme="minorHAnsi" w:hAnsiTheme="minorHAnsi" w:cstheme="minorBidi"/>
          <w:spacing w:val="-2"/>
          <w:lang w:val="fr-FR"/>
        </w:rPr>
        <w:t>du mobile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6F5B3B">
        <w:rPr>
          <w:rFonts w:asciiTheme="minorHAnsi" w:hAnsiTheme="minorHAnsi" w:cstheme="minorBidi"/>
          <w:lang w:val="fr-FR"/>
        </w:rPr>
        <w:t>(Complément à la Recommandation UIT</w:t>
      </w:r>
      <w:r w:rsidR="00D363CC" w:rsidRPr="006F5B3B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>T</w:t>
      </w:r>
      <w:r w:rsidR="00D363CC" w:rsidRPr="006F5B3B">
        <w:rPr>
          <w:rFonts w:asciiTheme="minorHAnsi" w:hAnsiTheme="minorHAnsi" w:cstheme="minorBidi"/>
          <w:lang w:val="fr-FR"/>
        </w:rPr>
        <w:t> </w:t>
      </w:r>
      <w:r w:rsidRPr="006F5B3B">
        <w:rPr>
          <w:rFonts w:asciiTheme="minorHAnsi" w:hAnsiTheme="minorHAnsi" w:cstheme="minorBidi"/>
          <w:lang w:val="fr-FR"/>
        </w:rPr>
        <w:t>E.212 (0</w:t>
      </w:r>
      <w:r w:rsidR="00F942A6" w:rsidRPr="006F5B3B">
        <w:rPr>
          <w:rFonts w:asciiTheme="minorHAnsi" w:hAnsiTheme="minorHAnsi" w:cstheme="minorBidi"/>
          <w:lang w:val="fr-FR"/>
        </w:rPr>
        <w:t>9</w:t>
      </w:r>
      <w:r w:rsidRPr="006F5B3B">
        <w:rPr>
          <w:rFonts w:asciiTheme="minorHAnsi" w:hAnsiTheme="minorHAnsi" w:cstheme="minorBidi"/>
          <w:lang w:val="fr-FR"/>
        </w:rPr>
        <w:t>/20</w:t>
      </w:r>
      <w:r w:rsidR="00F942A6" w:rsidRPr="006F5B3B">
        <w:rPr>
          <w:rFonts w:asciiTheme="minorHAnsi" w:hAnsiTheme="minorHAnsi" w:cstheme="minorBidi"/>
          <w:lang w:val="fr-FR"/>
        </w:rPr>
        <w:t>16</w:t>
      </w:r>
      <w:r w:rsidRPr="006F5B3B">
        <w:rPr>
          <w:rFonts w:asciiTheme="minorHAnsi" w:hAnsiTheme="minorHAnsi" w:cstheme="minorBidi"/>
          <w:lang w:val="fr-FR"/>
        </w:rPr>
        <w:t xml:space="preserve">)) </w:t>
      </w:r>
      <w:r w:rsidRPr="006F5B3B">
        <w:rPr>
          <w:rFonts w:asciiTheme="minorHAnsi" w:hAnsiTheme="minorHAnsi" w:cstheme="minorBidi"/>
          <w:spacing w:val="-2"/>
          <w:lang w:val="fr-FR"/>
        </w:rPr>
        <w:t>(Situation au 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>7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32014598" w14:textId="13D2960A" w:rsidR="007A5191" w:rsidRPr="006F5B3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1114</w:t>
      </w:r>
      <w:r w:rsidRPr="006F5B3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</w:t>
      </w:r>
      <w:r w:rsidR="005124A4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 xml:space="preserve">T E.164 (11/2010)) (Situation au 15 </w:t>
      </w:r>
      <w:r w:rsidR="006F5B3B" w:rsidRPr="006F5B3B">
        <w:rPr>
          <w:rFonts w:asciiTheme="minorHAnsi" w:hAnsiTheme="minorHAnsi" w:cstheme="minorBidi"/>
          <w:lang w:val="fr-FR"/>
        </w:rPr>
        <w:t>décembre</w:t>
      </w:r>
      <w:r w:rsidRPr="006F5B3B">
        <w:rPr>
          <w:rFonts w:asciiTheme="minorHAnsi" w:hAnsiTheme="minorHAnsi" w:cstheme="minorBidi"/>
          <w:lang w:val="fr-FR"/>
        </w:rPr>
        <w:t xml:space="preserve"> 2016)</w:t>
      </w:r>
    </w:p>
    <w:p w14:paraId="75D7B0C8" w14:textId="77777777" w:rsidR="00E24198" w:rsidRPr="006F5B3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spacing w:val="-2"/>
          <w:lang w:val="fr-FR"/>
        </w:rPr>
        <w:t>1096</w:t>
      </w:r>
      <w:r w:rsidRPr="006F5B3B">
        <w:rPr>
          <w:rFonts w:asciiTheme="minorHAnsi" w:hAnsiTheme="minorHAnsi" w:cstheme="minorBidi"/>
          <w:spacing w:val="-2"/>
          <w:lang w:val="fr-FR"/>
        </w:rPr>
        <w:tab/>
        <w:t>Heure légale 2016</w:t>
      </w:r>
    </w:p>
    <w:p w14:paraId="6EA5DD51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1060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C28659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1015</w:t>
      </w:r>
      <w:r w:rsidRPr="006F5B3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6F5B3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novembre 2012)</w:t>
      </w:r>
    </w:p>
    <w:p w14:paraId="64CDFA64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1002</w:t>
      </w:r>
      <w:r w:rsidRPr="006F5B3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4D0BB28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1001</w:t>
      </w:r>
      <w:r w:rsidRPr="006F5B3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2012)</w:t>
      </w:r>
    </w:p>
    <w:p w14:paraId="54CBF97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1000</w:t>
      </w:r>
      <w:r w:rsidRPr="006F5B3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02D6A8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994</w:t>
      </w:r>
      <w:r w:rsidRPr="006F5B3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595D586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991</w:t>
      </w:r>
      <w:r w:rsidRPr="006F5B3B">
        <w:rPr>
          <w:rFonts w:asciiTheme="minorHAnsi" w:hAnsiTheme="minorHAnsi" w:cstheme="minorBidi"/>
          <w:lang w:val="fr-FR"/>
        </w:rPr>
        <w:tab/>
        <w:t>Systèmes de rappel (Call-Back) et procédures d'appel alternatives (</w:t>
      </w:r>
      <w:proofErr w:type="spellStart"/>
      <w:r w:rsidRPr="006F5B3B">
        <w:rPr>
          <w:rFonts w:asciiTheme="minorHAnsi" w:hAnsiTheme="minorHAnsi" w:cstheme="minorBidi"/>
          <w:lang w:val="fr-FR"/>
        </w:rPr>
        <w:t>Rés</w:t>
      </w:r>
      <w:proofErr w:type="spellEnd"/>
      <w:r w:rsidRPr="006F5B3B">
        <w:rPr>
          <w:rFonts w:asciiTheme="minorHAnsi" w:hAnsiTheme="minorHAnsi" w:cstheme="minorBidi"/>
          <w:lang w:val="fr-FR"/>
        </w:rPr>
        <w:t>. 21 Rév. PP-2006)</w:t>
      </w:r>
    </w:p>
    <w:p w14:paraId="6D15FFB9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980</w:t>
      </w:r>
      <w:r w:rsidRPr="006F5B3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0049E8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978</w:t>
      </w:r>
      <w:r w:rsidRPr="006F5B3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6F5B3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261FF9C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977</w:t>
      </w:r>
      <w:r w:rsidRPr="006F5B3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2011)</w:t>
      </w:r>
    </w:p>
    <w:p w14:paraId="33BD755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976</w:t>
      </w:r>
      <w:r w:rsidRPr="006F5B3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64ABD5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974</w:t>
      </w:r>
      <w:r w:rsidRPr="006F5B3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7C4F1B7B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955</w:t>
      </w:r>
      <w:r w:rsidRPr="006F5B3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6F5B3B">
        <w:rPr>
          <w:rFonts w:asciiTheme="minorHAnsi" w:hAnsiTheme="minorHAnsi" w:cstheme="minorBidi"/>
          <w:lang w:val="fr-FR"/>
        </w:rPr>
        <w:noBreakHyphen/>
        <w:t>T E.180 (03/</w:t>
      </w:r>
      <w:r w:rsidR="00E107C8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98))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mai 2010)</w:t>
      </w:r>
    </w:p>
    <w:p w14:paraId="01DE2C3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669</w:t>
      </w:r>
      <w:r w:rsidRPr="006F5B3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43529DB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B.</w:t>
      </w:r>
      <w:r w:rsidRPr="006F5B3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14:paraId="5379FCC8" w14:textId="77777777" w:rsidR="00A61AFB" w:rsidRPr="008E7072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8E7072">
        <w:rPr>
          <w:rFonts w:asciiTheme="minorHAnsi" w:hAnsiTheme="minorHAnsi" w:cstheme="minorBidi"/>
          <w:sz w:val="18"/>
          <w:szCs w:val="18"/>
          <w:lang w:val="fr-FR"/>
        </w:rPr>
        <w:t>Liste des codes de transporteur de l'UIT (Rec. UIT-T M.1400)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www.itu.int/ITU-T/inr/icc/index.html </w:t>
      </w:r>
      <w:r w:rsidR="005167DF" w:rsidRPr="008E7072">
        <w:rPr>
          <w:rFonts w:asciiTheme="minorHAnsi" w:hAnsiTheme="minorHAnsi" w:cstheme="minorBidi"/>
          <w:sz w:val="18"/>
          <w:szCs w:val="18"/>
          <w:lang w:val="fr-FR"/>
        </w:rPr>
        <w:br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Tableau </w:t>
      </w:r>
      <w:proofErr w:type="spellStart"/>
      <w:r w:rsidRPr="008E7072">
        <w:rPr>
          <w:rFonts w:asciiTheme="minorHAnsi" w:hAnsiTheme="minorHAnsi" w:cstheme="minorBidi"/>
          <w:sz w:val="18"/>
          <w:szCs w:val="18"/>
          <w:lang w:val="fr-FR"/>
        </w:rPr>
        <w:t>Bureaufax</w:t>
      </w:r>
      <w:proofErr w:type="spellEnd"/>
      <w:r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 (Rec. UIT-T F.170)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www.itu.int/ITU-T/inr/bureaufax/index.html 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cr/>
        <w:t>Liste des exploitations reconnues (ER)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www.itu.int/ITU-T/inr/roa/index.html </w:t>
      </w:r>
    </w:p>
    <w:p w14:paraId="7BE9E44F" w14:textId="5999BADC" w:rsidR="004C61A3" w:rsidRDefault="004C61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bookmarkStart w:id="525" w:name="_Toc262631799"/>
      <w:bookmarkStart w:id="526" w:name="_Toc253407143"/>
      <w:r w:rsidRPr="006F5B3B">
        <w:rPr>
          <w:lang w:val="fr-FR"/>
        </w:rPr>
        <w:br w:type="page"/>
      </w:r>
    </w:p>
    <w:p w14:paraId="195C0BBD" w14:textId="77777777" w:rsidR="00CD6868" w:rsidRPr="00721B3F" w:rsidRDefault="00CD6868" w:rsidP="005B0795">
      <w:pPr>
        <w:pStyle w:val="Heading20"/>
        <w:spacing w:after="120"/>
        <w:rPr>
          <w:lang w:val="fr-CH"/>
        </w:rPr>
      </w:pPr>
      <w:bookmarkStart w:id="527" w:name="_Toc6411909"/>
      <w:bookmarkStart w:id="528" w:name="_Toc6215744"/>
      <w:bookmarkStart w:id="529" w:name="_Toc4420932"/>
      <w:bookmarkStart w:id="530" w:name="_Toc1570044"/>
      <w:bookmarkStart w:id="531" w:name="_Toc340536"/>
      <w:bookmarkStart w:id="532" w:name="_Toc536101952"/>
      <w:bookmarkStart w:id="533" w:name="_Toc531960787"/>
      <w:bookmarkStart w:id="534" w:name="_Toc531094570"/>
      <w:bookmarkStart w:id="535" w:name="_Toc526431483"/>
      <w:bookmarkStart w:id="536" w:name="_Toc525638295"/>
      <w:bookmarkStart w:id="537" w:name="_Toc524430964"/>
      <w:bookmarkStart w:id="538" w:name="_Toc520709570"/>
      <w:bookmarkStart w:id="539" w:name="_Toc518981888"/>
      <w:bookmarkStart w:id="540" w:name="_Toc517792335"/>
      <w:bookmarkStart w:id="541" w:name="_Toc514850724"/>
      <w:bookmarkStart w:id="542" w:name="_Toc513645657"/>
      <w:bookmarkStart w:id="543" w:name="_Toc510775355"/>
      <w:bookmarkStart w:id="544" w:name="_Toc509838134"/>
      <w:bookmarkStart w:id="545" w:name="_Toc507510721"/>
      <w:bookmarkStart w:id="546" w:name="_Toc505005338"/>
      <w:bookmarkStart w:id="547" w:name="_Toc503439022"/>
      <w:bookmarkStart w:id="548" w:name="_Toc500842108"/>
      <w:bookmarkStart w:id="549" w:name="_Toc500841784"/>
      <w:bookmarkStart w:id="550" w:name="_Toc499624466"/>
      <w:bookmarkStart w:id="551" w:name="_Toc497988320"/>
      <w:bookmarkStart w:id="552" w:name="_Toc497986899"/>
      <w:bookmarkStart w:id="553" w:name="_Toc496537203"/>
      <w:bookmarkStart w:id="554" w:name="_Toc495499935"/>
      <w:bookmarkStart w:id="555" w:name="_Toc493685649"/>
      <w:bookmarkStart w:id="556" w:name="_Toc488848859"/>
      <w:bookmarkStart w:id="557" w:name="_Toc487466269"/>
      <w:bookmarkStart w:id="558" w:name="_Toc486323174"/>
      <w:bookmarkStart w:id="559" w:name="_Toc485117070"/>
      <w:bookmarkStart w:id="560" w:name="_Toc483388291"/>
      <w:bookmarkStart w:id="561" w:name="_Toc482280104"/>
      <w:bookmarkStart w:id="562" w:name="_Toc479671309"/>
      <w:bookmarkStart w:id="563" w:name="_Toc478464764"/>
      <w:bookmarkStart w:id="564" w:name="_Toc477169054"/>
      <w:bookmarkStart w:id="565" w:name="_Toc474504483"/>
      <w:bookmarkStart w:id="566" w:name="_Toc473209550"/>
      <w:bookmarkStart w:id="567" w:name="_Toc471824667"/>
      <w:bookmarkStart w:id="568" w:name="_Toc469924991"/>
      <w:bookmarkStart w:id="569" w:name="_Toc469048950"/>
      <w:bookmarkStart w:id="570" w:name="_Toc466367272"/>
      <w:bookmarkStart w:id="571" w:name="_Toc456103335"/>
      <w:bookmarkStart w:id="572" w:name="_Toc456103219"/>
      <w:bookmarkStart w:id="573" w:name="_Toc454789159"/>
      <w:bookmarkStart w:id="574" w:name="_Toc453320524"/>
      <w:bookmarkStart w:id="575" w:name="_Toc451863143"/>
      <w:bookmarkStart w:id="576" w:name="_Toc450747475"/>
      <w:bookmarkStart w:id="577" w:name="_Toc449442775"/>
      <w:bookmarkStart w:id="578" w:name="_Toc446578881"/>
      <w:bookmarkStart w:id="579" w:name="_Toc445368596"/>
      <w:bookmarkStart w:id="580" w:name="_Toc442711620"/>
      <w:bookmarkStart w:id="581" w:name="_Toc441671603"/>
      <w:bookmarkStart w:id="582" w:name="_Toc440443796"/>
      <w:bookmarkStart w:id="583" w:name="_Toc438219174"/>
      <w:bookmarkStart w:id="584" w:name="_Toc437264287"/>
      <w:bookmarkStart w:id="585" w:name="_Toc436383069"/>
      <w:bookmarkStart w:id="586" w:name="_Toc434843834"/>
      <w:bookmarkStart w:id="587" w:name="_Toc433358220"/>
      <w:bookmarkStart w:id="588" w:name="_Toc432498840"/>
      <w:bookmarkStart w:id="589" w:name="_Toc429469054"/>
      <w:bookmarkStart w:id="590" w:name="_Toc428372303"/>
      <w:bookmarkStart w:id="591" w:name="_Toc428193356"/>
      <w:bookmarkStart w:id="592" w:name="_Toc424300248"/>
      <w:bookmarkStart w:id="593" w:name="_Toc423078775"/>
      <w:bookmarkStart w:id="594" w:name="_Toc421783562"/>
      <w:bookmarkStart w:id="595" w:name="_Toc420414839"/>
      <w:bookmarkStart w:id="596" w:name="_Toc417984361"/>
      <w:bookmarkStart w:id="597" w:name="_Toc416360078"/>
      <w:bookmarkStart w:id="598" w:name="_Toc414884968"/>
      <w:bookmarkStart w:id="599" w:name="_Toc410904539"/>
      <w:bookmarkStart w:id="600" w:name="_Toc409708236"/>
      <w:bookmarkStart w:id="601" w:name="_Toc408576641"/>
      <w:bookmarkStart w:id="602" w:name="_Toc406508020"/>
      <w:bookmarkStart w:id="603" w:name="_Toc405386782"/>
      <w:bookmarkStart w:id="604" w:name="_Toc404332316"/>
      <w:bookmarkStart w:id="605" w:name="_Toc402967104"/>
      <w:bookmarkStart w:id="606" w:name="_Toc401757924"/>
      <w:bookmarkStart w:id="607" w:name="_Toc400374878"/>
      <w:bookmarkStart w:id="608" w:name="_Toc399160640"/>
      <w:bookmarkStart w:id="609" w:name="_Toc397517657"/>
      <w:bookmarkStart w:id="610" w:name="_Toc396212812"/>
      <w:bookmarkStart w:id="611" w:name="_Toc395100465"/>
      <w:bookmarkStart w:id="612" w:name="_Toc393715490"/>
      <w:bookmarkStart w:id="613" w:name="_Toc393714486"/>
      <w:bookmarkStart w:id="614" w:name="_Toc393713419"/>
      <w:bookmarkStart w:id="615" w:name="_Toc392235888"/>
      <w:bookmarkStart w:id="616" w:name="_Toc391386074"/>
      <w:bookmarkStart w:id="617" w:name="_Toc389730886"/>
      <w:bookmarkStart w:id="618" w:name="_Toc388947562"/>
      <w:bookmarkStart w:id="619" w:name="_Toc388946329"/>
      <w:bookmarkStart w:id="620" w:name="_Toc385496801"/>
      <w:bookmarkStart w:id="621" w:name="_Toc384625709"/>
      <w:bookmarkStart w:id="622" w:name="_Toc383182315"/>
      <w:bookmarkStart w:id="623" w:name="_Toc381784232"/>
      <w:bookmarkStart w:id="624" w:name="_Toc380582899"/>
      <w:bookmarkStart w:id="625" w:name="_Toc379440374"/>
      <w:bookmarkStart w:id="626" w:name="_Toc378322721"/>
      <w:bookmarkStart w:id="627" w:name="_Toc377026500"/>
      <w:bookmarkStart w:id="628" w:name="_Toc374692771"/>
      <w:bookmarkStart w:id="629" w:name="_Toc374692694"/>
      <w:bookmarkStart w:id="630" w:name="_Toc374006640"/>
      <w:bookmarkStart w:id="631" w:name="_Toc373157832"/>
      <w:bookmarkStart w:id="632" w:name="_Toc371588866"/>
      <w:bookmarkStart w:id="633" w:name="_Toc370373498"/>
      <w:bookmarkStart w:id="634" w:name="_Toc369007891"/>
      <w:bookmarkStart w:id="635" w:name="_Toc369007687"/>
      <w:bookmarkStart w:id="636" w:name="_Toc367715553"/>
      <w:bookmarkStart w:id="637" w:name="_Toc366157714"/>
      <w:bookmarkStart w:id="638" w:name="_Toc364672357"/>
      <w:bookmarkStart w:id="639" w:name="_Toc363741408"/>
      <w:bookmarkStart w:id="640" w:name="_Toc361921568"/>
      <w:bookmarkStart w:id="641" w:name="_Toc360696837"/>
      <w:bookmarkStart w:id="642" w:name="_Toc359489437"/>
      <w:bookmarkStart w:id="643" w:name="_Toc358192588"/>
      <w:bookmarkStart w:id="644" w:name="_Toc357001961"/>
      <w:bookmarkStart w:id="645" w:name="_Toc355708878"/>
      <w:bookmarkStart w:id="646" w:name="_Toc354053852"/>
      <w:bookmarkStart w:id="647" w:name="_Toc352940515"/>
      <w:bookmarkStart w:id="648" w:name="_Toc351549910"/>
      <w:bookmarkStart w:id="649" w:name="_Toc350415589"/>
      <w:bookmarkStart w:id="650" w:name="_Toc349288271"/>
      <w:bookmarkStart w:id="651" w:name="_Toc347929610"/>
      <w:bookmarkStart w:id="652" w:name="_Toc346885965"/>
      <w:bookmarkStart w:id="653" w:name="_Toc345579843"/>
      <w:bookmarkStart w:id="654" w:name="_Toc343262688"/>
      <w:bookmarkStart w:id="655" w:name="_Toc342912868"/>
      <w:bookmarkStart w:id="656" w:name="_Toc341451237"/>
      <w:bookmarkStart w:id="657" w:name="_Toc340225539"/>
      <w:bookmarkStart w:id="658" w:name="_Toc338779392"/>
      <w:bookmarkStart w:id="659" w:name="_Toc337110351"/>
      <w:bookmarkStart w:id="660" w:name="_Toc335901525"/>
      <w:bookmarkStart w:id="661" w:name="_Toc334776206"/>
      <w:bookmarkStart w:id="662" w:name="_Toc332272671"/>
      <w:bookmarkStart w:id="663" w:name="_Toc323904393"/>
      <w:bookmarkStart w:id="664" w:name="_Toc323035740"/>
      <w:bookmarkStart w:id="665" w:name="_Toc320536977"/>
      <w:bookmarkStart w:id="666" w:name="_Toc318965020"/>
      <w:bookmarkStart w:id="667" w:name="_Toc316479982"/>
      <w:bookmarkStart w:id="668" w:name="_Toc313973326"/>
      <w:bookmarkStart w:id="669" w:name="_Toc311103661"/>
      <w:bookmarkStart w:id="670" w:name="_Toc308530349"/>
      <w:bookmarkStart w:id="671" w:name="_Toc304892184"/>
      <w:bookmarkStart w:id="672" w:name="_Toc303344266"/>
      <w:bookmarkStart w:id="673" w:name="_Toc301945311"/>
      <w:bookmarkStart w:id="674" w:name="_Toc297804737"/>
      <w:bookmarkStart w:id="675" w:name="_Toc296675486"/>
      <w:bookmarkStart w:id="676" w:name="_Toc295387916"/>
      <w:bookmarkStart w:id="677" w:name="_Toc292704991"/>
      <w:bookmarkStart w:id="678" w:name="_Toc291005407"/>
      <w:bookmarkStart w:id="679" w:name="_Toc288660298"/>
      <w:bookmarkStart w:id="680" w:name="_Toc286218733"/>
      <w:bookmarkStart w:id="681" w:name="_Toc283737222"/>
      <w:bookmarkStart w:id="682" w:name="_Toc282526056"/>
      <w:bookmarkStart w:id="683" w:name="_Toc280349224"/>
      <w:bookmarkStart w:id="684" w:name="_Toc279669168"/>
      <w:bookmarkStart w:id="685" w:name="_Toc276717182"/>
      <w:bookmarkStart w:id="686" w:name="_Toc274223846"/>
      <w:bookmarkStart w:id="687" w:name="_Toc273023372"/>
      <w:bookmarkStart w:id="688" w:name="_Toc271700511"/>
      <w:bookmarkStart w:id="689" w:name="_Toc268774042"/>
      <w:bookmarkStart w:id="690" w:name="_Toc266181257"/>
      <w:bookmarkStart w:id="691" w:name="_Toc265056510"/>
      <w:bookmarkStart w:id="692" w:name="_Toc262631831"/>
      <w:bookmarkStart w:id="693" w:name="_Toc259783160"/>
      <w:bookmarkStart w:id="694" w:name="_Toc253407165"/>
      <w:bookmarkStart w:id="695" w:name="_Toc251059439"/>
      <w:bookmarkStart w:id="696" w:name="_Toc248829285"/>
      <w:bookmarkStart w:id="697" w:name="_Toc8296067"/>
      <w:bookmarkStart w:id="698" w:name="_Toc9580680"/>
      <w:bookmarkStart w:id="699" w:name="_Toc12354368"/>
      <w:bookmarkStart w:id="700" w:name="_Toc13065957"/>
      <w:bookmarkStart w:id="701" w:name="_Toc14769332"/>
      <w:bookmarkStart w:id="702" w:name="_Toc17298854"/>
      <w:bookmarkStart w:id="703" w:name="_Toc18681556"/>
      <w:bookmarkStart w:id="704" w:name="_Toc21528584"/>
      <w:bookmarkStart w:id="705" w:name="_Toc23321871"/>
      <w:bookmarkStart w:id="706" w:name="_Toc24365712"/>
      <w:bookmarkStart w:id="707" w:name="_Toc25746889"/>
      <w:bookmarkStart w:id="708" w:name="_Toc26539918"/>
      <w:bookmarkStart w:id="709" w:name="_Toc27558706"/>
      <w:bookmarkStart w:id="710" w:name="_Toc31986490"/>
      <w:bookmarkStart w:id="711" w:name="_Toc33175456"/>
      <w:bookmarkStart w:id="712" w:name="_Toc38455869"/>
      <w:bookmarkStart w:id="713" w:name="_Toc40787346"/>
      <w:bookmarkStart w:id="714" w:name="_Toc46322978"/>
      <w:bookmarkStart w:id="715" w:name="_Toc49438646"/>
      <w:bookmarkStart w:id="716" w:name="_Toc51669585"/>
      <w:bookmarkStart w:id="717" w:name="_Toc52889726"/>
      <w:bookmarkStart w:id="718" w:name="_Toc57030869"/>
      <w:bookmarkStart w:id="719" w:name="_Toc67918827"/>
      <w:bookmarkStart w:id="720" w:name="_Toc70410772"/>
      <w:bookmarkStart w:id="721" w:name="_Toc74064888"/>
      <w:bookmarkStart w:id="722" w:name="_Toc78207946"/>
      <w:bookmarkStart w:id="723" w:name="_Toc97889188"/>
      <w:bookmarkStart w:id="724" w:name="_Toc103001300"/>
      <w:bookmarkStart w:id="725" w:name="_Toc108423199"/>
      <w:bookmarkStart w:id="726" w:name="_Toc125536230"/>
      <w:r w:rsidRPr="00721B3F">
        <w:lastRenderedPageBreak/>
        <w:t>Approbation de Recommandations UIT-T</w:t>
      </w:r>
    </w:p>
    <w:p w14:paraId="7B3B08CE" w14:textId="77777777" w:rsidR="00CD6868" w:rsidRPr="005B0795" w:rsidRDefault="00CD6868" w:rsidP="005B0795">
      <w:pPr>
        <w:spacing w:before="240"/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Par AAP-30, il a été annoncé l’approbation des Recommandations UIT-T suivantes, conformément à la procédure définie dans la Recommandation UIT-T A.8:</w:t>
      </w:r>
    </w:p>
    <w:p w14:paraId="22CDBB0D" w14:textId="626155B9" w:rsidR="00CD6868" w:rsidRPr="005B0795" w:rsidRDefault="00CD6868" w:rsidP="005B0795">
      <w:pPr>
        <w:jc w:val="left"/>
        <w:rPr>
          <w:rFonts w:cs="Arial"/>
          <w:i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G.698.1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498DB112" w14:textId="30D36AF9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G.698.4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5BCEE717" w14:textId="0CBC32BF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G.987.2 (2023) </w:t>
      </w:r>
      <w:proofErr w:type="spellStart"/>
      <w:r w:rsidRPr="005B0795">
        <w:rPr>
          <w:rFonts w:cs="Arial"/>
          <w:iCs/>
          <w:lang w:val="fr-CH"/>
        </w:rPr>
        <w:t>Amd</w:t>
      </w:r>
      <w:proofErr w:type="spellEnd"/>
      <w:r w:rsidRPr="005B0795">
        <w:rPr>
          <w:rFonts w:cs="Arial"/>
          <w:iCs/>
          <w:lang w:val="fr-CH"/>
        </w:rPr>
        <w:t>. 1 (06/2023)</w:t>
      </w:r>
    </w:p>
    <w:p w14:paraId="2B84383F" w14:textId="733DCCE0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G.989.3 (2021) </w:t>
      </w:r>
      <w:proofErr w:type="spellStart"/>
      <w:r w:rsidRPr="005B0795">
        <w:rPr>
          <w:rFonts w:cs="Arial"/>
          <w:iCs/>
          <w:lang w:val="fr-CH"/>
        </w:rPr>
        <w:t>Amd</w:t>
      </w:r>
      <w:proofErr w:type="spellEnd"/>
      <w:r w:rsidRPr="005B0795">
        <w:rPr>
          <w:rFonts w:cs="Arial"/>
          <w:iCs/>
          <w:lang w:val="fr-CH"/>
        </w:rPr>
        <w:t>. 1 (06/2023)</w:t>
      </w:r>
    </w:p>
    <w:p w14:paraId="0A6E8907" w14:textId="2BDB5B95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G.8013/Y.1731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4D8B979A" w14:textId="51672E3B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G.8051/Y.1345 (2020) </w:t>
      </w:r>
      <w:proofErr w:type="spellStart"/>
      <w:r w:rsidRPr="005B0795">
        <w:rPr>
          <w:rFonts w:cs="Arial"/>
          <w:iCs/>
          <w:lang w:val="fr-CH"/>
        </w:rPr>
        <w:t>Amd</w:t>
      </w:r>
      <w:proofErr w:type="spellEnd"/>
      <w:r w:rsidRPr="005B0795">
        <w:rPr>
          <w:rFonts w:cs="Arial"/>
          <w:iCs/>
          <w:lang w:val="fr-CH"/>
        </w:rPr>
        <w:t>. 1 (06/2023)</w:t>
      </w:r>
    </w:p>
    <w:p w14:paraId="7F43C269" w14:textId="1471DA01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>ITU-T G.8251 (2022) Cor. 1 (06/2023)</w:t>
      </w:r>
      <w:bookmarkStart w:id="727" w:name="_GoBack"/>
      <w:bookmarkEnd w:id="727"/>
    </w:p>
    <w:p w14:paraId="658643AF" w14:textId="70D451B2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G.8271.1/Y.1366.1 (2022) </w:t>
      </w:r>
      <w:proofErr w:type="spellStart"/>
      <w:r w:rsidRPr="005B0795">
        <w:rPr>
          <w:rFonts w:cs="Arial"/>
          <w:iCs/>
          <w:lang w:val="fr-CH"/>
        </w:rPr>
        <w:t>Amd</w:t>
      </w:r>
      <w:proofErr w:type="spellEnd"/>
      <w:r w:rsidRPr="005B0795">
        <w:rPr>
          <w:rFonts w:cs="Arial"/>
          <w:iCs/>
          <w:lang w:val="fr-CH"/>
        </w:rPr>
        <w:t>. 1 (06/2023)</w:t>
      </w:r>
    </w:p>
    <w:p w14:paraId="6ADF6F0E" w14:textId="7B76B7D2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G.8273/Y.1368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18B46E2A" w14:textId="73667561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G.8273.2/Y.1368.2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5CF30152" w14:textId="2C8DBB0B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>ITU-T G.9701 (2019) Cor. 4 (06/2023)</w:t>
      </w:r>
    </w:p>
    <w:p w14:paraId="71868C3D" w14:textId="1EB3C1E0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>ITU-T G.9711 (2021) Cor. 2 (06/2023)</w:t>
      </w:r>
    </w:p>
    <w:p w14:paraId="51BEFE1D" w14:textId="4ECC5E7A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G.9805 (2022) </w:t>
      </w:r>
      <w:proofErr w:type="spellStart"/>
      <w:r w:rsidRPr="005B0795">
        <w:rPr>
          <w:rFonts w:cs="Arial"/>
          <w:iCs/>
          <w:lang w:val="fr-CH"/>
        </w:rPr>
        <w:t>Amd</w:t>
      </w:r>
      <w:proofErr w:type="spellEnd"/>
      <w:r w:rsidRPr="005B0795">
        <w:rPr>
          <w:rFonts w:cs="Arial"/>
          <w:iCs/>
          <w:lang w:val="fr-CH"/>
        </w:rPr>
        <w:t>. 1 (06/2023)</w:t>
      </w:r>
    </w:p>
    <w:p w14:paraId="2727856A" w14:textId="34F51D25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G.9960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3235F60C" w14:textId="4CD1A339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G.9963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5B2CE939" w14:textId="2724F010" w:rsidR="00CD6868" w:rsidRPr="005B0795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L.340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64FC18C1" w14:textId="181A1351" w:rsidR="00CD6868" w:rsidRDefault="00CD6868" w:rsidP="005B0795">
      <w:pPr>
        <w:jc w:val="left"/>
        <w:rPr>
          <w:rFonts w:cs="Arial"/>
          <w:iCs/>
          <w:lang w:val="fr-CH"/>
        </w:rPr>
      </w:pPr>
      <w:r w:rsidRPr="005B0795">
        <w:rPr>
          <w:rFonts w:cs="Arial"/>
          <w:iCs/>
          <w:lang w:val="fr-CH"/>
        </w:rPr>
        <w:t>–</w:t>
      </w:r>
      <w:r w:rsidR="009D7CBB">
        <w:rPr>
          <w:rFonts w:cs="Arial"/>
          <w:iCs/>
          <w:lang w:val="fr-CH"/>
        </w:rPr>
        <w:tab/>
      </w:r>
      <w:r w:rsidRPr="005B0795">
        <w:rPr>
          <w:rFonts w:cs="Arial"/>
          <w:iCs/>
          <w:lang w:val="fr-CH"/>
        </w:rPr>
        <w:t xml:space="preserve">ITU-T X.1051 (06/2023):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5B0795">
        <w:rPr>
          <w:rFonts w:cs="Arial"/>
          <w:i/>
          <w:iCs/>
          <w:lang w:val="fr-CH"/>
        </w:rPr>
        <w:t>Texte révisé</w:t>
      </w:r>
    </w:p>
    <w:p w14:paraId="6913F85A" w14:textId="77777777" w:rsidR="00060E03" w:rsidRDefault="00060E03" w:rsidP="00C76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14:paraId="2FB9F79A" w14:textId="25989189" w:rsidR="00C765B7" w:rsidRDefault="00C765B7" w:rsidP="00C765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6D02AAF3" w14:textId="77777777" w:rsidR="003F234D" w:rsidRPr="006F5B3B" w:rsidRDefault="003F234D" w:rsidP="003F234D">
      <w:pPr>
        <w:pStyle w:val="Heading20"/>
      </w:pPr>
      <w:bookmarkStart w:id="728" w:name="_Toc417551684"/>
      <w:bookmarkStart w:id="729" w:name="_Toc418172334"/>
      <w:bookmarkStart w:id="730" w:name="_Toc418590416"/>
      <w:bookmarkStart w:id="731" w:name="_Toc421025977"/>
      <w:bookmarkStart w:id="732" w:name="_Toc422401214"/>
      <w:bookmarkStart w:id="733" w:name="_Toc423525459"/>
      <w:bookmarkStart w:id="734" w:name="_Toc424821420"/>
      <w:bookmarkStart w:id="735" w:name="_Toc428366209"/>
      <w:bookmarkStart w:id="736" w:name="_Toc429043969"/>
      <w:bookmarkStart w:id="737" w:name="_Toc430351629"/>
      <w:bookmarkStart w:id="738" w:name="_Toc435101744"/>
      <w:bookmarkStart w:id="739" w:name="_Toc436994431"/>
      <w:bookmarkStart w:id="740" w:name="_Toc437951348"/>
      <w:bookmarkStart w:id="741" w:name="_Toc439770098"/>
      <w:bookmarkStart w:id="742" w:name="_Toc442697183"/>
      <w:bookmarkStart w:id="743" w:name="_Toc443314403"/>
      <w:bookmarkStart w:id="744" w:name="_Toc451159962"/>
      <w:bookmarkStart w:id="745" w:name="_Toc452042297"/>
      <w:bookmarkStart w:id="746" w:name="_Toc453246397"/>
      <w:bookmarkStart w:id="747" w:name="_Toc455568929"/>
      <w:bookmarkStart w:id="748" w:name="_Toc458763347"/>
      <w:bookmarkStart w:id="749" w:name="_Toc461613929"/>
      <w:bookmarkStart w:id="750" w:name="_Toc464028571"/>
      <w:bookmarkStart w:id="751" w:name="_Toc466292736"/>
      <w:bookmarkStart w:id="752" w:name="_Toc467229228"/>
      <w:bookmarkStart w:id="753" w:name="_Toc468199537"/>
      <w:bookmarkStart w:id="754" w:name="_Toc469058093"/>
      <w:bookmarkStart w:id="755" w:name="_Toc472413666"/>
      <w:bookmarkStart w:id="756" w:name="_Toc473107267"/>
      <w:bookmarkStart w:id="757" w:name="_Toc474850439"/>
      <w:bookmarkStart w:id="758" w:name="_Toc476061821"/>
      <w:bookmarkStart w:id="759" w:name="_Toc477355879"/>
      <w:bookmarkStart w:id="760" w:name="_Toc478045212"/>
      <w:bookmarkStart w:id="761" w:name="_Toc479170905"/>
      <w:bookmarkStart w:id="762" w:name="_Toc481736935"/>
      <w:bookmarkStart w:id="763" w:name="_Toc483991774"/>
      <w:bookmarkStart w:id="764" w:name="_Toc484612706"/>
      <w:bookmarkStart w:id="765" w:name="_Toc486861831"/>
      <w:bookmarkStart w:id="766" w:name="_Toc489604268"/>
      <w:bookmarkStart w:id="767" w:name="_Toc490733865"/>
      <w:bookmarkStart w:id="768" w:name="_Toc492473929"/>
      <w:bookmarkStart w:id="769" w:name="_Toc493239117"/>
      <w:bookmarkStart w:id="770" w:name="_Toc494706577"/>
      <w:bookmarkStart w:id="771" w:name="_Toc496867161"/>
      <w:bookmarkStart w:id="772" w:name="_Toc497466152"/>
      <w:bookmarkStart w:id="773" w:name="_Toc498510163"/>
      <w:bookmarkStart w:id="774" w:name="_Toc499892935"/>
      <w:bookmarkStart w:id="775" w:name="_Toc500928331"/>
      <w:bookmarkStart w:id="776" w:name="_Toc503278447"/>
      <w:bookmarkStart w:id="777" w:name="_Toc508115976"/>
      <w:bookmarkStart w:id="778" w:name="_Toc509306707"/>
      <w:bookmarkStart w:id="779" w:name="_Toc510616292"/>
      <w:bookmarkStart w:id="780" w:name="_Toc512954056"/>
      <w:bookmarkStart w:id="781" w:name="_Toc513554846"/>
      <w:bookmarkStart w:id="782" w:name="_Toc514942276"/>
      <w:bookmarkStart w:id="783" w:name="_Toc516152566"/>
      <w:bookmarkStart w:id="784" w:name="_Toc517084132"/>
      <w:bookmarkStart w:id="785" w:name="_Toc517963000"/>
      <w:bookmarkStart w:id="786" w:name="_Toc525139697"/>
      <w:bookmarkStart w:id="787" w:name="_Toc526173614"/>
      <w:bookmarkStart w:id="788" w:name="_Toc527641996"/>
      <w:bookmarkStart w:id="789" w:name="_Toc528154648"/>
      <w:bookmarkStart w:id="790" w:name="_Toc530564043"/>
      <w:bookmarkStart w:id="791" w:name="_Toc535414819"/>
      <w:bookmarkStart w:id="792" w:name="_Toc536450198"/>
      <w:bookmarkStart w:id="793" w:name="_Toc169242"/>
      <w:bookmarkStart w:id="794" w:name="_Toc6472175"/>
      <w:bookmarkStart w:id="795" w:name="_Toc7430885"/>
      <w:bookmarkStart w:id="796" w:name="_Toc11673110"/>
      <w:bookmarkStart w:id="797" w:name="_Toc11942215"/>
      <w:bookmarkStart w:id="798" w:name="_Toc16521662"/>
      <w:bookmarkStart w:id="799" w:name="_Toc17124508"/>
      <w:bookmarkStart w:id="800" w:name="_Toc19268841"/>
      <w:bookmarkStart w:id="801" w:name="_Toc22049226"/>
      <w:bookmarkStart w:id="802" w:name="_Toc23412326"/>
      <w:bookmarkStart w:id="803" w:name="_Toc24538174"/>
      <w:bookmarkStart w:id="804" w:name="_Toc25845782"/>
      <w:bookmarkStart w:id="805" w:name="_Toc26799557"/>
      <w:bookmarkStart w:id="806" w:name="_Toc42092839"/>
      <w:bookmarkStart w:id="807" w:name="_Toc49845638"/>
      <w:bookmarkStart w:id="808" w:name="_Toc51764048"/>
      <w:bookmarkStart w:id="809" w:name="_Toc58332535"/>
      <w:bookmarkStart w:id="810" w:name="_Toc59624751"/>
      <w:bookmarkStart w:id="811" w:name="_Toc62805785"/>
      <w:bookmarkStart w:id="812" w:name="_Toc63688636"/>
      <w:bookmarkStart w:id="813" w:name="_Toc66289915"/>
      <w:bookmarkStart w:id="814" w:name="_Toc70589201"/>
      <w:bookmarkStart w:id="815" w:name="_Toc72943259"/>
      <w:bookmarkStart w:id="816" w:name="_Toc75270270"/>
      <w:bookmarkStart w:id="817" w:name="_Toc79585278"/>
      <w:bookmarkStart w:id="818" w:name="_Toc87364487"/>
      <w:bookmarkStart w:id="819" w:name="_Toc89865824"/>
      <w:bookmarkStart w:id="820" w:name="_Toc96667680"/>
      <w:bookmarkStart w:id="821" w:name="_Toc98774523"/>
      <w:bookmarkStart w:id="822" w:name="_Toc103354510"/>
      <w:bookmarkStart w:id="823" w:name="_Toc115274220"/>
      <w:bookmarkStart w:id="824" w:name="_Toc128989468"/>
      <w:bookmarkStart w:id="825" w:name="_Toc132189053"/>
      <w:bookmarkStart w:id="826" w:name="_Toc514942263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r w:rsidRPr="006F5B3B">
        <w:lastRenderedPageBreak/>
        <w:t>Restrictions de service</w:t>
      </w:r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</w:p>
    <w:p w14:paraId="1A65304E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14:paraId="36FAD5E9" w14:textId="77777777" w:rsidR="003F234D" w:rsidRPr="006F5B3B" w:rsidRDefault="003F234D" w:rsidP="003F234D">
      <w:pPr>
        <w:jc w:val="center"/>
        <w:rPr>
          <w:rFonts w:ascii="Times New Roman" w:hAnsi="Times New Roman"/>
          <w:sz w:val="24"/>
          <w:lang w:val="fr-FR"/>
        </w:rPr>
      </w:pPr>
      <w:r w:rsidRPr="006F5B3B">
        <w:rPr>
          <w:lang w:val="fr-FR"/>
        </w:rPr>
        <w:t xml:space="preserve">Voir URL: www.itu.int/pub/T-SP-SR.1-2012 </w:t>
      </w:r>
    </w:p>
    <w:p w14:paraId="4FED209D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3F234D" w:rsidRPr="006F5B3B" w14:paraId="09EB79D9" w14:textId="77777777" w:rsidTr="009E0329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57090020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0F56A458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BE</w:t>
            </w:r>
          </w:p>
        </w:tc>
      </w:tr>
      <w:tr w:rsidR="003F234D" w:rsidRPr="006F5B3B" w14:paraId="26559E8D" w14:textId="77777777" w:rsidTr="009E0329">
        <w:tc>
          <w:tcPr>
            <w:tcW w:w="2160" w:type="dxa"/>
          </w:tcPr>
          <w:p w14:paraId="29AE1DF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Seychelles</w:t>
            </w:r>
          </w:p>
        </w:tc>
        <w:tc>
          <w:tcPr>
            <w:tcW w:w="1985" w:type="dxa"/>
            <w:gridSpan w:val="2"/>
          </w:tcPr>
          <w:p w14:paraId="17BFBBE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97A75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21FA9C94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40B39ECB" w14:textId="77777777" w:rsidTr="009E0329">
        <w:tc>
          <w:tcPr>
            <w:tcW w:w="2160" w:type="dxa"/>
          </w:tcPr>
          <w:p w14:paraId="3DB0575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Slovaquie</w:t>
            </w:r>
          </w:p>
        </w:tc>
        <w:tc>
          <w:tcPr>
            <w:tcW w:w="1985" w:type="dxa"/>
            <w:gridSpan w:val="2"/>
          </w:tcPr>
          <w:p w14:paraId="3112C54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27CCA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69E2E68D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58F163AF" w14:textId="77777777" w:rsidTr="009E0329">
        <w:tc>
          <w:tcPr>
            <w:tcW w:w="2160" w:type="dxa"/>
          </w:tcPr>
          <w:p w14:paraId="45DF96F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2DAFEEB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6643B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5B409DC5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0B0B862F" w14:textId="77777777" w:rsidTr="009E0329">
        <w:tc>
          <w:tcPr>
            <w:tcW w:w="2160" w:type="dxa"/>
          </w:tcPr>
          <w:p w14:paraId="3F8A179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2FB83F6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A65C8D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DD7635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DDEEE2F" w14:textId="77777777" w:rsidTr="009E0329">
        <w:tc>
          <w:tcPr>
            <w:tcW w:w="2160" w:type="dxa"/>
          </w:tcPr>
          <w:p w14:paraId="542770A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81A47C9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340A09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115CB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3403EA8" w14:textId="77777777" w:rsidTr="009E0329">
        <w:tc>
          <w:tcPr>
            <w:tcW w:w="2160" w:type="dxa"/>
          </w:tcPr>
          <w:p w14:paraId="5C643F4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Uruguay</w:t>
            </w:r>
          </w:p>
        </w:tc>
        <w:tc>
          <w:tcPr>
            <w:tcW w:w="1985" w:type="dxa"/>
            <w:gridSpan w:val="2"/>
          </w:tcPr>
          <w:p w14:paraId="0CDBE468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AD60EF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108375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19857A2D" w14:textId="77777777" w:rsidTr="009E0329">
        <w:tc>
          <w:tcPr>
            <w:tcW w:w="2160" w:type="dxa"/>
          </w:tcPr>
          <w:p w14:paraId="72B0670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46D79FE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6EDE84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0FF3D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675D766D" w14:textId="77777777" w:rsidTr="009E0329">
        <w:tc>
          <w:tcPr>
            <w:tcW w:w="2160" w:type="dxa"/>
          </w:tcPr>
          <w:p w14:paraId="30ACE1C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Ukraine</w:t>
            </w:r>
          </w:p>
        </w:tc>
        <w:tc>
          <w:tcPr>
            <w:tcW w:w="1985" w:type="dxa"/>
            <w:gridSpan w:val="2"/>
          </w:tcPr>
          <w:p w14:paraId="735F139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17F88CF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5" w:type="dxa"/>
          </w:tcPr>
          <w:p w14:paraId="34B037E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</w:tbl>
    <w:p w14:paraId="079527D1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002525D7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2C296354" w14:textId="77777777" w:rsidR="003F234D" w:rsidRPr="006F5B3B" w:rsidRDefault="003F234D" w:rsidP="003F234D">
      <w:pPr>
        <w:pStyle w:val="Heading20"/>
      </w:pPr>
      <w:bookmarkStart w:id="827" w:name="_Toc417551685"/>
      <w:bookmarkStart w:id="828" w:name="_Toc418172335"/>
      <w:bookmarkStart w:id="829" w:name="_Toc418590417"/>
      <w:bookmarkStart w:id="830" w:name="_Toc421025978"/>
      <w:bookmarkStart w:id="831" w:name="_Toc422401215"/>
      <w:bookmarkStart w:id="832" w:name="_Toc423525460"/>
      <w:bookmarkStart w:id="833" w:name="_Toc424821421"/>
      <w:bookmarkStart w:id="834" w:name="_Toc428366210"/>
      <w:bookmarkStart w:id="835" w:name="_Toc429043970"/>
      <w:bookmarkStart w:id="836" w:name="_Toc430351630"/>
      <w:bookmarkStart w:id="837" w:name="_Toc435101745"/>
      <w:bookmarkStart w:id="838" w:name="_Toc436994432"/>
      <w:bookmarkStart w:id="839" w:name="_Toc437951349"/>
      <w:bookmarkStart w:id="840" w:name="_Toc439770099"/>
      <w:bookmarkStart w:id="841" w:name="_Toc442697184"/>
      <w:bookmarkStart w:id="842" w:name="_Toc443314404"/>
      <w:bookmarkStart w:id="843" w:name="_Toc451159963"/>
      <w:bookmarkStart w:id="844" w:name="_Toc452042298"/>
      <w:bookmarkStart w:id="845" w:name="_Toc453246398"/>
      <w:bookmarkStart w:id="846" w:name="_Toc455568930"/>
      <w:bookmarkStart w:id="847" w:name="_Toc458763348"/>
      <w:bookmarkStart w:id="848" w:name="_Toc461613930"/>
      <w:bookmarkStart w:id="849" w:name="_Toc464028572"/>
      <w:bookmarkStart w:id="850" w:name="_Toc466292737"/>
      <w:bookmarkStart w:id="851" w:name="_Toc467229229"/>
      <w:bookmarkStart w:id="852" w:name="_Toc468199538"/>
      <w:bookmarkStart w:id="853" w:name="_Toc469058094"/>
      <w:bookmarkStart w:id="854" w:name="_Toc472413667"/>
      <w:bookmarkStart w:id="855" w:name="_Toc473107268"/>
      <w:bookmarkStart w:id="856" w:name="_Toc474850440"/>
      <w:bookmarkStart w:id="857" w:name="_Toc476061822"/>
      <w:bookmarkStart w:id="858" w:name="_Toc477355880"/>
      <w:bookmarkStart w:id="859" w:name="_Toc478045213"/>
      <w:bookmarkStart w:id="860" w:name="_Toc479170906"/>
      <w:bookmarkStart w:id="861" w:name="_Toc481736936"/>
      <w:bookmarkStart w:id="862" w:name="_Toc483991775"/>
      <w:bookmarkStart w:id="863" w:name="_Toc484612707"/>
      <w:bookmarkStart w:id="864" w:name="_Toc486861832"/>
      <w:bookmarkStart w:id="865" w:name="_Toc489604269"/>
      <w:bookmarkStart w:id="866" w:name="_Toc490733866"/>
      <w:bookmarkStart w:id="867" w:name="_Toc492473930"/>
      <w:bookmarkStart w:id="868" w:name="_Toc493239118"/>
      <w:bookmarkStart w:id="869" w:name="_Toc494706578"/>
      <w:bookmarkStart w:id="870" w:name="_Toc496867162"/>
      <w:bookmarkStart w:id="871" w:name="_Toc497466153"/>
      <w:bookmarkStart w:id="872" w:name="_Toc498510164"/>
      <w:bookmarkStart w:id="873" w:name="_Toc499892936"/>
      <w:bookmarkStart w:id="874" w:name="_Toc500928332"/>
      <w:bookmarkStart w:id="875" w:name="_Toc503278448"/>
      <w:bookmarkStart w:id="876" w:name="_Toc508115977"/>
      <w:bookmarkStart w:id="877" w:name="_Toc509306708"/>
      <w:bookmarkStart w:id="878" w:name="_Toc510616293"/>
      <w:bookmarkStart w:id="879" w:name="_Toc512954057"/>
      <w:bookmarkStart w:id="880" w:name="_Toc513554847"/>
      <w:bookmarkStart w:id="881" w:name="_Toc514942277"/>
      <w:bookmarkStart w:id="882" w:name="_Toc516152567"/>
      <w:bookmarkStart w:id="883" w:name="_Toc517084133"/>
      <w:bookmarkStart w:id="884" w:name="_Toc517963001"/>
      <w:bookmarkStart w:id="885" w:name="_Toc525139698"/>
      <w:bookmarkStart w:id="886" w:name="_Toc526173615"/>
      <w:bookmarkStart w:id="887" w:name="_Toc527641997"/>
      <w:bookmarkStart w:id="888" w:name="_Toc528154649"/>
      <w:bookmarkStart w:id="889" w:name="_Toc530564044"/>
      <w:bookmarkStart w:id="890" w:name="_Toc535414820"/>
      <w:bookmarkStart w:id="891" w:name="_Toc536450199"/>
      <w:bookmarkStart w:id="892" w:name="_Toc169243"/>
      <w:bookmarkStart w:id="893" w:name="_Toc6472176"/>
      <w:bookmarkStart w:id="894" w:name="_Toc7430886"/>
      <w:bookmarkStart w:id="895" w:name="_Toc11673111"/>
      <w:bookmarkStart w:id="896" w:name="_Toc11942216"/>
      <w:bookmarkStart w:id="897" w:name="_Toc16521663"/>
      <w:bookmarkStart w:id="898" w:name="_Toc17124509"/>
      <w:bookmarkStart w:id="899" w:name="_Toc19268842"/>
      <w:bookmarkStart w:id="900" w:name="_Toc22049227"/>
      <w:bookmarkStart w:id="901" w:name="_Toc23412327"/>
      <w:bookmarkStart w:id="902" w:name="_Toc24538175"/>
      <w:bookmarkStart w:id="903" w:name="_Toc25845783"/>
      <w:bookmarkStart w:id="904" w:name="_Toc26799558"/>
      <w:bookmarkStart w:id="905" w:name="_Toc42092840"/>
      <w:bookmarkStart w:id="906" w:name="_Toc49845639"/>
      <w:bookmarkStart w:id="907" w:name="_Toc51764049"/>
      <w:bookmarkStart w:id="908" w:name="_Toc58332536"/>
      <w:bookmarkStart w:id="909" w:name="_Toc59624752"/>
      <w:bookmarkStart w:id="910" w:name="_Toc62805786"/>
      <w:bookmarkStart w:id="911" w:name="_Toc63688637"/>
      <w:bookmarkStart w:id="912" w:name="_Toc66289916"/>
      <w:bookmarkStart w:id="913" w:name="_Toc70589202"/>
      <w:bookmarkStart w:id="914" w:name="_Toc72943260"/>
      <w:bookmarkStart w:id="915" w:name="_Toc75270271"/>
      <w:bookmarkStart w:id="916" w:name="_Toc79585279"/>
      <w:bookmarkStart w:id="917" w:name="_Toc87364488"/>
      <w:bookmarkStart w:id="918" w:name="_Toc89865825"/>
      <w:bookmarkStart w:id="919" w:name="_Toc96667681"/>
      <w:bookmarkStart w:id="920" w:name="_Toc98774524"/>
      <w:bookmarkStart w:id="921" w:name="_Toc103354511"/>
      <w:bookmarkStart w:id="922" w:name="_Toc115274221"/>
      <w:bookmarkStart w:id="923" w:name="_Toc128989469"/>
      <w:bookmarkStart w:id="924" w:name="_Toc132189054"/>
      <w:r w:rsidRPr="006F5B3B">
        <w:t>Systèmes de rappel (Call-Back)</w:t>
      </w:r>
      <w:r w:rsidRPr="006F5B3B">
        <w:br/>
        <w:t>et procédures d'appel alternatives (</w:t>
      </w:r>
      <w:proofErr w:type="spellStart"/>
      <w:r w:rsidRPr="006F5B3B">
        <w:t>Rés</w:t>
      </w:r>
      <w:proofErr w:type="spellEnd"/>
      <w:r w:rsidRPr="006F5B3B">
        <w:t>. 21 Rév. PP-2006)</w:t>
      </w:r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</w:p>
    <w:p w14:paraId="4AD4462A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FR"/>
        </w:rPr>
      </w:pPr>
      <w:r w:rsidRPr="006F5B3B">
        <w:rPr>
          <w:rFonts w:asciiTheme="minorHAnsi" w:hAnsiTheme="minorHAnsi"/>
          <w:lang w:val="fr-FR"/>
        </w:rPr>
        <w:t>Voir URL: www.itu.int/pub/T-SP-PP.RES.21-2011/</w:t>
      </w:r>
    </w:p>
    <w:p w14:paraId="4C948768" w14:textId="77777777" w:rsidR="00392F07" w:rsidRPr="006F5B3B" w:rsidRDefault="00392F07" w:rsidP="00E745E3">
      <w:pPr>
        <w:jc w:val="left"/>
        <w:rPr>
          <w:iCs/>
          <w:lang w:val="fr-FR"/>
        </w:rPr>
      </w:pPr>
    </w:p>
    <w:p w14:paraId="791B8BED" w14:textId="77777777" w:rsidR="002174EA" w:rsidRPr="006F5B3B" w:rsidRDefault="002174EA" w:rsidP="00E745E3">
      <w:pPr>
        <w:jc w:val="left"/>
        <w:rPr>
          <w:iCs/>
          <w:lang w:val="fr-FR"/>
        </w:rPr>
      </w:pPr>
    </w:p>
    <w:p w14:paraId="30D3F98F" w14:textId="77777777" w:rsidR="00C80CCF" w:rsidRPr="006F5B3B" w:rsidRDefault="00C80CCF" w:rsidP="00DF6524">
      <w:pPr>
        <w:rPr>
          <w:lang w:val="fr-FR"/>
        </w:rPr>
      </w:pPr>
    </w:p>
    <w:p w14:paraId="4F19C388" w14:textId="77777777" w:rsidR="00C80CCF" w:rsidRPr="006F5B3B" w:rsidRDefault="00C80CCF" w:rsidP="00DF6524">
      <w:pPr>
        <w:rPr>
          <w:lang w:val="fr-FR"/>
        </w:rPr>
        <w:sectPr w:rsidR="00C80CCF" w:rsidRPr="006F5B3B" w:rsidSect="00654FD2">
          <w:footerReference w:type="even" r:id="rId15"/>
          <w:footerReference w:type="default" r:id="rId16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cols w:space="720"/>
          <w:docGrid w:linePitch="360"/>
        </w:sectPr>
      </w:pPr>
    </w:p>
    <w:p w14:paraId="2A6F176B" w14:textId="77777777" w:rsidR="007A56E1" w:rsidRPr="006F5B3B" w:rsidRDefault="007A56E1" w:rsidP="007A56E1">
      <w:pPr>
        <w:pStyle w:val="Heading1"/>
        <w:spacing w:before="0"/>
        <w:ind w:left="142"/>
        <w:rPr>
          <w:lang w:val="fr-FR"/>
        </w:rPr>
      </w:pPr>
      <w:bookmarkStart w:id="925" w:name="_Toc40273974"/>
      <w:bookmarkStart w:id="926" w:name="_Toc42092841"/>
      <w:bookmarkStart w:id="927" w:name="_Toc49845640"/>
      <w:bookmarkStart w:id="928" w:name="_Toc51764050"/>
      <w:bookmarkStart w:id="929" w:name="_Toc58332537"/>
      <w:bookmarkStart w:id="930" w:name="_Toc59624753"/>
      <w:bookmarkStart w:id="931" w:name="_Toc62805787"/>
      <w:bookmarkStart w:id="932" w:name="_Toc63688638"/>
      <w:bookmarkStart w:id="933" w:name="_Toc66289917"/>
      <w:bookmarkStart w:id="934" w:name="_Toc70589203"/>
      <w:bookmarkStart w:id="935" w:name="_Toc72943261"/>
      <w:bookmarkStart w:id="936" w:name="_Toc75270272"/>
      <w:bookmarkStart w:id="937" w:name="_Toc79585280"/>
      <w:bookmarkStart w:id="938" w:name="_Toc87364489"/>
      <w:bookmarkStart w:id="939" w:name="_Toc89865826"/>
      <w:bookmarkStart w:id="940" w:name="_Toc96667682"/>
      <w:bookmarkStart w:id="941" w:name="_Toc98774525"/>
      <w:bookmarkStart w:id="942" w:name="_Toc103354512"/>
      <w:bookmarkStart w:id="943" w:name="_Toc115273968"/>
      <w:bookmarkStart w:id="944" w:name="_Toc115274222"/>
      <w:bookmarkStart w:id="945" w:name="_Toc128989470"/>
      <w:bookmarkStart w:id="946" w:name="_Toc132189055"/>
      <w:bookmarkEnd w:id="525"/>
      <w:bookmarkEnd w:id="526"/>
      <w:bookmarkEnd w:id="826"/>
      <w:r w:rsidRPr="006F5B3B">
        <w:rPr>
          <w:lang w:val="fr-FR"/>
        </w:rPr>
        <w:lastRenderedPageBreak/>
        <w:t>AMENDEMENTS AUX PUBLICATIONS DE SERVICE</w:t>
      </w:r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</w:p>
    <w:p w14:paraId="02E223A4" w14:textId="77777777" w:rsidR="007A56E1" w:rsidRPr="006F5B3B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6F5B3B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6F5B3B" w14:paraId="01EBE785" w14:textId="77777777" w:rsidTr="00C12BE1">
        <w:tc>
          <w:tcPr>
            <w:tcW w:w="590" w:type="dxa"/>
          </w:tcPr>
          <w:p w14:paraId="387DEDC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ADD</w:t>
            </w:r>
          </w:p>
        </w:tc>
        <w:tc>
          <w:tcPr>
            <w:tcW w:w="1079" w:type="dxa"/>
          </w:tcPr>
          <w:p w14:paraId="52186CD3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Insérer</w:t>
            </w:r>
          </w:p>
        </w:tc>
        <w:tc>
          <w:tcPr>
            <w:tcW w:w="1077" w:type="dxa"/>
          </w:tcPr>
          <w:p w14:paraId="0E13B09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246A9E2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PAR</w:t>
            </w:r>
          </w:p>
        </w:tc>
        <w:tc>
          <w:tcPr>
            <w:tcW w:w="1251" w:type="dxa"/>
          </w:tcPr>
          <w:p w14:paraId="2942C77E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Paragraphe</w:t>
            </w:r>
          </w:p>
        </w:tc>
      </w:tr>
      <w:tr w:rsidR="007A56E1" w:rsidRPr="006F5B3B" w14:paraId="1AB0EBBB" w14:textId="77777777" w:rsidTr="00C12BE1">
        <w:tc>
          <w:tcPr>
            <w:tcW w:w="590" w:type="dxa"/>
          </w:tcPr>
          <w:p w14:paraId="521D9C60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COL</w:t>
            </w:r>
          </w:p>
        </w:tc>
        <w:tc>
          <w:tcPr>
            <w:tcW w:w="1079" w:type="dxa"/>
          </w:tcPr>
          <w:p w14:paraId="5504FE8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Colonne</w:t>
            </w:r>
          </w:p>
        </w:tc>
        <w:tc>
          <w:tcPr>
            <w:tcW w:w="1077" w:type="dxa"/>
          </w:tcPr>
          <w:p w14:paraId="3BA51786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4784360A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REP</w:t>
            </w:r>
          </w:p>
        </w:tc>
        <w:tc>
          <w:tcPr>
            <w:tcW w:w="1251" w:type="dxa"/>
          </w:tcPr>
          <w:p w14:paraId="3619E69D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Remplacer</w:t>
            </w:r>
          </w:p>
        </w:tc>
      </w:tr>
      <w:tr w:rsidR="007A56E1" w:rsidRPr="006F5B3B" w14:paraId="4EB88949" w14:textId="77777777" w:rsidTr="00C12BE1">
        <w:tc>
          <w:tcPr>
            <w:tcW w:w="590" w:type="dxa"/>
          </w:tcPr>
          <w:p w14:paraId="10501E7B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LIR</w:t>
            </w:r>
          </w:p>
        </w:tc>
        <w:tc>
          <w:tcPr>
            <w:tcW w:w="1079" w:type="dxa"/>
          </w:tcPr>
          <w:p w14:paraId="6CAE1B5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Lire</w:t>
            </w:r>
          </w:p>
        </w:tc>
        <w:tc>
          <w:tcPr>
            <w:tcW w:w="1077" w:type="dxa"/>
          </w:tcPr>
          <w:p w14:paraId="6E5BBD7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50801E3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SUP</w:t>
            </w:r>
          </w:p>
        </w:tc>
        <w:tc>
          <w:tcPr>
            <w:tcW w:w="1251" w:type="dxa"/>
          </w:tcPr>
          <w:p w14:paraId="5E146020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Supprimer</w:t>
            </w:r>
          </w:p>
        </w:tc>
      </w:tr>
      <w:tr w:rsidR="007A56E1" w:rsidRPr="006F5B3B" w14:paraId="783E08BE" w14:textId="77777777" w:rsidTr="00C12BE1">
        <w:tc>
          <w:tcPr>
            <w:tcW w:w="590" w:type="dxa"/>
          </w:tcPr>
          <w:p w14:paraId="1877914F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</w:t>
            </w:r>
          </w:p>
        </w:tc>
        <w:tc>
          <w:tcPr>
            <w:tcW w:w="1079" w:type="dxa"/>
          </w:tcPr>
          <w:p w14:paraId="3E0E4ABB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Page</w:t>
            </w:r>
            <w:r w:rsidR="007A56E1" w:rsidRPr="006F5B3B">
              <w:rPr>
                <w:bCs/>
                <w:lang w:val="fr-FR"/>
              </w:rPr>
              <w:t>(s)</w:t>
            </w:r>
          </w:p>
        </w:tc>
        <w:tc>
          <w:tcPr>
            <w:tcW w:w="1077" w:type="dxa"/>
          </w:tcPr>
          <w:p w14:paraId="4555C944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07170DA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251" w:type="dxa"/>
          </w:tcPr>
          <w:p w14:paraId="1A743C6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</w:tr>
    </w:tbl>
    <w:p w14:paraId="49013A21" w14:textId="51406B7E" w:rsidR="005F3455" w:rsidRDefault="005F3455" w:rsidP="005F3455">
      <w:pPr>
        <w:rPr>
          <w:lang w:val="fr-FR"/>
        </w:rPr>
      </w:pPr>
    </w:p>
    <w:p w14:paraId="2F689884" w14:textId="1B45130D" w:rsidR="00CD6868" w:rsidRDefault="00CD6868" w:rsidP="005F3455">
      <w:pPr>
        <w:rPr>
          <w:lang w:val="fr-FR"/>
        </w:rPr>
      </w:pPr>
    </w:p>
    <w:p w14:paraId="6DEDB9ED" w14:textId="77777777" w:rsidR="00CD6868" w:rsidRPr="003B314E" w:rsidRDefault="00CD6868" w:rsidP="007C7128">
      <w:pPr>
        <w:pStyle w:val="Heading20"/>
        <w:rPr>
          <w:rFonts w:asciiTheme="minorHAnsi" w:hAnsiTheme="minorHAnsi"/>
        </w:rPr>
      </w:pPr>
      <w:r w:rsidRPr="003B314E">
        <w:rPr>
          <w:rFonts w:asciiTheme="minorHAnsi" w:hAnsiTheme="minorHAnsi"/>
        </w:rPr>
        <w:t xml:space="preserve">Liste des numéros identificateurs d'entités émettrices pour </w:t>
      </w:r>
      <w:r w:rsidRPr="003B314E">
        <w:rPr>
          <w:rFonts w:asciiTheme="minorHAnsi" w:hAnsiTheme="minorHAnsi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</w:rPr>
        <w:br/>
        <w:t xml:space="preserve">(selon la Recommandation UIT-T E.118 (05/2006)) </w:t>
      </w:r>
      <w:r w:rsidRPr="003B314E">
        <w:rPr>
          <w:rFonts w:asciiTheme="minorHAnsi" w:hAnsiTheme="minorHAnsi"/>
        </w:rPr>
        <w:br/>
        <w:t xml:space="preserve">(Situation au </w:t>
      </w:r>
      <w:r>
        <w:rPr>
          <w:rFonts w:asciiTheme="minorHAnsi" w:hAnsiTheme="minorHAnsi"/>
        </w:rPr>
        <w:t>1 Décembre 2018</w:t>
      </w:r>
      <w:r w:rsidRPr="003B314E">
        <w:rPr>
          <w:rFonts w:asciiTheme="minorHAnsi" w:hAnsiTheme="minorHAnsi"/>
        </w:rPr>
        <w:t>)</w:t>
      </w:r>
    </w:p>
    <w:p w14:paraId="5402B09B" w14:textId="5A1E45BA" w:rsidR="00CD6868" w:rsidRDefault="00CD6868" w:rsidP="00CA21A2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 xml:space="preserve">(Annexe au Bulletin d'exploitation de l'UIT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 w:rsidRPr="003B314E">
        <w:rPr>
          <w:rFonts w:cs="Arial"/>
          <w:lang w:val="fr-FR"/>
        </w:rPr>
        <w:t xml:space="preserve">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 w:rsidRPr="003B314E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85</w:t>
      </w:r>
      <w:r w:rsidRPr="003B314E">
        <w:rPr>
          <w:rFonts w:cs="Arial"/>
          <w:lang w:val="fr-FR"/>
        </w:rPr>
        <w:t>)</w:t>
      </w:r>
    </w:p>
    <w:p w14:paraId="063E1FBA" w14:textId="77777777" w:rsidR="00CD6868" w:rsidRPr="008F7EFB" w:rsidRDefault="00CD6868" w:rsidP="008E7072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</w:rPr>
      </w:pPr>
      <w:r w:rsidRPr="005E14F4">
        <w:rPr>
          <w:rFonts w:cs="Arial"/>
          <w:b/>
          <w:bCs/>
        </w:rPr>
        <w:t>Belgique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8F7EFB">
        <w:rPr>
          <w:rFonts w:cs="Arial"/>
          <w:b/>
          <w:bCs/>
        </w:rPr>
        <w:t>ADD</w:t>
      </w: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1276"/>
        <w:gridCol w:w="3685"/>
        <w:gridCol w:w="1358"/>
      </w:tblGrid>
      <w:tr w:rsidR="00CD6868" w:rsidRPr="008F7EFB" w14:paraId="08D288CD" w14:textId="77777777" w:rsidTr="008E7072">
        <w:trPr>
          <w:cantSplit/>
        </w:trPr>
        <w:tc>
          <w:tcPr>
            <w:tcW w:w="1271" w:type="dxa"/>
          </w:tcPr>
          <w:p w14:paraId="1853C7E3" w14:textId="77777777" w:rsidR="00CD6868" w:rsidRPr="008F7EFB" w:rsidRDefault="00CD6868" w:rsidP="008E707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410" w:type="dxa"/>
          </w:tcPr>
          <w:p w14:paraId="61281479" w14:textId="77777777" w:rsidR="00CD6868" w:rsidRPr="008F7EFB" w:rsidRDefault="00CD6868" w:rsidP="008E707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Nom de la compagnie/</w:t>
            </w:r>
            <w:r w:rsidRPr="00A16FA9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276" w:type="dxa"/>
          </w:tcPr>
          <w:p w14:paraId="59A64AF6" w14:textId="77777777" w:rsidR="00CD6868" w:rsidRPr="008F7EFB" w:rsidRDefault="00CD6868" w:rsidP="008E707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685" w:type="dxa"/>
          </w:tcPr>
          <w:p w14:paraId="5B969383" w14:textId="77777777" w:rsidR="00CD6868" w:rsidRPr="008F7EFB" w:rsidRDefault="00CD6868" w:rsidP="008E707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Contact</w:t>
            </w:r>
          </w:p>
        </w:tc>
        <w:tc>
          <w:tcPr>
            <w:tcW w:w="1358" w:type="dxa"/>
          </w:tcPr>
          <w:p w14:paraId="3AA5E1C1" w14:textId="77777777" w:rsidR="00CD6868" w:rsidRPr="008F7EFB" w:rsidRDefault="00CD6868" w:rsidP="008E7072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Date de mise en application</w:t>
            </w:r>
          </w:p>
        </w:tc>
      </w:tr>
      <w:tr w:rsidR="00CD6868" w:rsidRPr="008F7EFB" w14:paraId="2A5D9074" w14:textId="77777777" w:rsidTr="008E7072">
        <w:trPr>
          <w:cantSplit/>
        </w:trPr>
        <w:tc>
          <w:tcPr>
            <w:tcW w:w="1271" w:type="dxa"/>
          </w:tcPr>
          <w:p w14:paraId="0FD6D23A" w14:textId="77777777" w:rsidR="00CD6868" w:rsidRPr="008F7EFB" w:rsidRDefault="00CD6868" w:rsidP="005E14F4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</w:rPr>
            </w:pPr>
            <w:r w:rsidRPr="005E14F4">
              <w:rPr>
                <w:rFonts w:cs="Arial"/>
              </w:rPr>
              <w:t>Belgique</w:t>
            </w:r>
          </w:p>
        </w:tc>
        <w:tc>
          <w:tcPr>
            <w:tcW w:w="2410" w:type="dxa"/>
          </w:tcPr>
          <w:p w14:paraId="3F4BC5ED" w14:textId="77777777" w:rsidR="00CD6868" w:rsidRPr="005E14F4" w:rsidRDefault="00CD6868" w:rsidP="008E70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ind w:right="-57"/>
              <w:jc w:val="left"/>
              <w:rPr>
                <w:rFonts w:cs="Arial"/>
                <w:b/>
                <w:color w:val="000000" w:themeColor="text1"/>
              </w:rPr>
            </w:pPr>
            <w:proofErr w:type="spellStart"/>
            <w:r w:rsidRPr="005E14F4">
              <w:rPr>
                <w:rFonts w:cs="Arial"/>
                <w:b/>
                <w:color w:val="000000" w:themeColor="text1"/>
              </w:rPr>
              <w:t>CWave</w:t>
            </w:r>
            <w:proofErr w:type="spellEnd"/>
            <w:r w:rsidRPr="005E14F4">
              <w:rPr>
                <w:rFonts w:cs="Arial"/>
                <w:b/>
                <w:color w:val="000000" w:themeColor="text1"/>
              </w:rPr>
              <w:t xml:space="preserve"> (</w:t>
            </w:r>
            <w:proofErr w:type="spellStart"/>
            <w:r w:rsidRPr="005E14F4">
              <w:rPr>
                <w:rFonts w:cs="Arial"/>
                <w:b/>
                <w:color w:val="000000" w:themeColor="text1"/>
              </w:rPr>
              <w:t>Citymesh</w:t>
            </w:r>
            <w:proofErr w:type="spellEnd"/>
            <w:r w:rsidRPr="005E14F4">
              <w:rPr>
                <w:rFonts w:cs="Arial"/>
                <w:b/>
                <w:color w:val="000000" w:themeColor="text1"/>
              </w:rPr>
              <w:t xml:space="preserve"> Connect)</w:t>
            </w:r>
          </w:p>
          <w:p w14:paraId="58F4DA2E" w14:textId="77777777" w:rsidR="00CD6868" w:rsidRPr="005E14F4" w:rsidRDefault="00CD6868" w:rsidP="008E70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</w:rPr>
            </w:pPr>
            <w:proofErr w:type="spellStart"/>
            <w:r w:rsidRPr="005E14F4">
              <w:rPr>
                <w:rFonts w:cs="Arial"/>
                <w:color w:val="000000" w:themeColor="text1"/>
              </w:rPr>
              <w:t>Siemensiaan</w:t>
            </w:r>
            <w:proofErr w:type="spellEnd"/>
            <w:r w:rsidRPr="005E14F4">
              <w:rPr>
                <w:rFonts w:cs="Arial"/>
                <w:color w:val="000000" w:themeColor="text1"/>
              </w:rPr>
              <w:t xml:space="preserve"> 13</w:t>
            </w:r>
          </w:p>
          <w:p w14:paraId="446302AF" w14:textId="77777777" w:rsidR="00CD6868" w:rsidRPr="005E14F4" w:rsidRDefault="00CD6868" w:rsidP="008E7072">
            <w:pPr>
              <w:spacing w:before="0"/>
              <w:rPr>
                <w:rFonts w:cs="Arial"/>
              </w:rPr>
            </w:pPr>
            <w:r w:rsidRPr="005E14F4">
              <w:rPr>
                <w:rFonts w:cs="Arial"/>
                <w:color w:val="000000" w:themeColor="text1"/>
              </w:rPr>
              <w:t>8020 OOSTKAMP</w:t>
            </w:r>
          </w:p>
        </w:tc>
        <w:tc>
          <w:tcPr>
            <w:tcW w:w="1276" w:type="dxa"/>
          </w:tcPr>
          <w:p w14:paraId="256AC399" w14:textId="77777777" w:rsidR="00CD6868" w:rsidRPr="005E14F4" w:rsidRDefault="00CD6868" w:rsidP="005E14F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</w:rPr>
            </w:pPr>
            <w:r w:rsidRPr="005E14F4">
              <w:rPr>
                <w:rFonts w:cstheme="minorHAnsi"/>
                <w:b/>
                <w:color w:val="000000" w:themeColor="text1"/>
              </w:rPr>
              <w:t>89 32 13</w:t>
            </w:r>
          </w:p>
        </w:tc>
        <w:tc>
          <w:tcPr>
            <w:tcW w:w="3685" w:type="dxa"/>
          </w:tcPr>
          <w:p w14:paraId="0BDE9E20" w14:textId="77777777" w:rsidR="00CD6868" w:rsidRPr="005E14F4" w:rsidRDefault="00CD6868" w:rsidP="005E14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Arial"/>
                <w:color w:val="000000" w:themeColor="text1"/>
              </w:rPr>
            </w:pPr>
            <w:r w:rsidRPr="005E14F4">
              <w:rPr>
                <w:rFonts w:cs="Arial"/>
                <w:color w:val="000000" w:themeColor="text1"/>
              </w:rPr>
              <w:t xml:space="preserve">Geert </w:t>
            </w:r>
            <w:proofErr w:type="spellStart"/>
            <w:r w:rsidRPr="005E14F4">
              <w:rPr>
                <w:rFonts w:cs="Arial"/>
                <w:color w:val="000000" w:themeColor="text1"/>
              </w:rPr>
              <w:t>Dewestelinck</w:t>
            </w:r>
            <w:proofErr w:type="spellEnd"/>
          </w:p>
          <w:p w14:paraId="7664E76C" w14:textId="77777777" w:rsidR="00CD6868" w:rsidRPr="005E14F4" w:rsidRDefault="00CD6868" w:rsidP="008E70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</w:rPr>
            </w:pPr>
            <w:proofErr w:type="spellStart"/>
            <w:r w:rsidRPr="005E14F4">
              <w:rPr>
                <w:rFonts w:cs="Arial"/>
                <w:color w:val="000000" w:themeColor="text1"/>
              </w:rPr>
              <w:t>Siemensiaan</w:t>
            </w:r>
            <w:proofErr w:type="spellEnd"/>
            <w:r w:rsidRPr="005E14F4">
              <w:rPr>
                <w:rFonts w:cs="Arial"/>
                <w:color w:val="000000" w:themeColor="text1"/>
              </w:rPr>
              <w:t xml:space="preserve"> 13</w:t>
            </w:r>
          </w:p>
          <w:p w14:paraId="180F041C" w14:textId="77777777" w:rsidR="00CD6868" w:rsidRPr="005E14F4" w:rsidRDefault="00CD6868" w:rsidP="008E70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color w:val="000000" w:themeColor="text1"/>
              </w:rPr>
            </w:pPr>
            <w:r w:rsidRPr="005E14F4">
              <w:rPr>
                <w:rFonts w:cs="Arial"/>
                <w:color w:val="000000" w:themeColor="text1"/>
              </w:rPr>
              <w:t>8020 OOSTKAMP</w:t>
            </w:r>
          </w:p>
          <w:p w14:paraId="131D72FA" w14:textId="7F818397" w:rsidR="00CD6868" w:rsidRPr="005E14F4" w:rsidRDefault="00F8732C" w:rsidP="008E70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Cs/>
                <w:color w:val="000000" w:themeColor="text1"/>
              </w:rPr>
            </w:pPr>
            <w:proofErr w:type="spellStart"/>
            <w:r w:rsidRPr="00C71CDF">
              <w:rPr>
                <w:rFonts w:eastAsia="SimSun" w:cstheme="minorHAnsi"/>
              </w:rPr>
              <w:t>T</w:t>
            </w:r>
            <w:r>
              <w:rPr>
                <w:rFonts w:eastAsia="SimSun" w:cstheme="minorHAnsi"/>
              </w:rPr>
              <w:t>é</w:t>
            </w:r>
            <w:r w:rsidRPr="00C71CDF">
              <w:rPr>
                <w:rFonts w:eastAsia="SimSun" w:cstheme="minorHAnsi"/>
              </w:rPr>
              <w:t>l</w:t>
            </w:r>
            <w:proofErr w:type="spellEnd"/>
            <w:r w:rsidRPr="00C71CDF">
              <w:rPr>
                <w:rFonts w:eastAsia="SimSun" w:cstheme="minorHAnsi"/>
              </w:rPr>
              <w:t>.</w:t>
            </w:r>
            <w:r w:rsidR="00CD6868" w:rsidRPr="005E14F4">
              <w:rPr>
                <w:rFonts w:cs="Arial"/>
                <w:color w:val="000000" w:themeColor="text1"/>
              </w:rPr>
              <w:t>: +32 50 41 02 00</w:t>
            </w:r>
          </w:p>
          <w:p w14:paraId="6BD09B43" w14:textId="77777777" w:rsidR="00CD6868" w:rsidRPr="005E14F4" w:rsidRDefault="00CD6868" w:rsidP="008E7072">
            <w:pPr>
              <w:spacing w:before="0"/>
              <w:ind w:left="794" w:hanging="794"/>
              <w:rPr>
                <w:color w:val="000000" w:themeColor="text1"/>
                <w:lang w:val="es-ES_tradnl"/>
              </w:rPr>
            </w:pPr>
            <w:r w:rsidRPr="005E14F4">
              <w:rPr>
                <w:rFonts w:cstheme="minorHAnsi"/>
                <w:color w:val="000000" w:themeColor="text1"/>
              </w:rPr>
              <w:t xml:space="preserve">E-mail: </w:t>
            </w:r>
            <w:r w:rsidRPr="005E14F4">
              <w:rPr>
                <w:rFonts w:cs="Calibri"/>
                <w:color w:val="000000" w:themeColor="text1"/>
              </w:rPr>
              <w:t>geert.dewestelinck@citymesh.com</w:t>
            </w:r>
          </w:p>
        </w:tc>
        <w:tc>
          <w:tcPr>
            <w:tcW w:w="1358" w:type="dxa"/>
            <w:shd w:val="clear" w:color="auto" w:fill="auto"/>
          </w:tcPr>
          <w:p w14:paraId="3CE14D41" w14:textId="77777777" w:rsidR="00CD6868" w:rsidRPr="005E14F4" w:rsidRDefault="00CD6868" w:rsidP="005E14F4">
            <w:pPr>
              <w:jc w:val="center"/>
              <w:rPr>
                <w:highlight w:val="yellow"/>
              </w:rPr>
            </w:pPr>
            <w:r w:rsidRPr="005E14F4">
              <w:rPr>
                <w:rFonts w:cstheme="minorHAnsi"/>
                <w:color w:val="000000" w:themeColor="text1"/>
              </w:rPr>
              <w:t>1.V.2023</w:t>
            </w:r>
          </w:p>
        </w:tc>
      </w:tr>
    </w:tbl>
    <w:p w14:paraId="02679743" w14:textId="200D3666" w:rsidR="007A3BC1" w:rsidRDefault="007A3B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/>
        </w:rPr>
      </w:pPr>
    </w:p>
    <w:p w14:paraId="7394687A" w14:textId="0F6FA464" w:rsidR="007A3BC1" w:rsidRDefault="007A3B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/>
        </w:rPr>
      </w:pPr>
      <w:r>
        <w:rPr>
          <w:rFonts w:cs="Calibri"/>
          <w:lang w:val="fr-FR"/>
        </w:rPr>
        <w:br w:type="page"/>
      </w:r>
    </w:p>
    <w:p w14:paraId="4A0171A9" w14:textId="700C66BC" w:rsidR="007A3BC1" w:rsidRPr="007A3BC1" w:rsidRDefault="007A3BC1" w:rsidP="007A3BC1">
      <w:pPr>
        <w:pStyle w:val="Heading20"/>
        <w:rPr>
          <w:rFonts w:asciiTheme="minorHAnsi" w:hAnsiTheme="minorHAnsi"/>
        </w:rPr>
      </w:pPr>
      <w:r w:rsidRPr="007A3BC1">
        <w:rPr>
          <w:rFonts w:asciiTheme="minorHAnsi" w:hAnsiTheme="minorHAnsi"/>
        </w:rPr>
        <w:lastRenderedPageBreak/>
        <w:t>Codes de réseau mobile (MNC) pour le plan d'identification international</w:t>
      </w:r>
      <w:r w:rsidRPr="007A3BC1">
        <w:rPr>
          <w:rFonts w:asciiTheme="minorHAnsi" w:hAnsiTheme="minorHAnsi"/>
        </w:rPr>
        <w:br/>
        <w:t>pour les réseaux publics et les abonnements</w:t>
      </w:r>
      <w:r w:rsidRPr="007A3BC1">
        <w:rPr>
          <w:rFonts w:asciiTheme="minorHAnsi" w:hAnsiTheme="minorHAnsi"/>
        </w:rPr>
        <w:br/>
        <w:t>(Selon la Recommandation UIT-T E.212 (09/2016))</w:t>
      </w:r>
      <w:r w:rsidRPr="007A3BC1">
        <w:rPr>
          <w:rFonts w:asciiTheme="minorHAnsi" w:hAnsiTheme="minorHAnsi"/>
        </w:rPr>
        <w:br/>
        <w:t>(Situation au 15 décembre 2018)</w:t>
      </w:r>
    </w:p>
    <w:p w14:paraId="26CE21C7" w14:textId="054276F5" w:rsidR="007A3BC1" w:rsidRDefault="007A3BC1" w:rsidP="007A3BC1">
      <w:pPr>
        <w:spacing w:after="120"/>
        <w:jc w:val="center"/>
        <w:rPr>
          <w:rFonts w:asciiTheme="minorHAnsi" w:eastAsia="Arial" w:hAnsiTheme="minorHAnsi"/>
          <w:color w:val="000000"/>
        </w:rPr>
      </w:pPr>
      <w:r w:rsidRPr="0075419F">
        <w:rPr>
          <w:rFonts w:asciiTheme="minorHAnsi" w:eastAsia="Arial" w:hAnsiTheme="minorHAnsi"/>
          <w:color w:val="000000"/>
          <w:lang w:val="fr-FR"/>
        </w:rPr>
        <w:t xml:space="preserve">(Annexe au Bulletin d'exploitation de l'UIT </w:t>
      </w:r>
      <w:r w:rsidRPr="00F15552">
        <w:t>N</w:t>
      </w:r>
      <w:r w:rsidRPr="00F15552">
        <w:rPr>
          <w:vertAlign w:val="superscript"/>
        </w:rPr>
        <w:t>o</w:t>
      </w:r>
      <w:r w:rsidRPr="0075419F">
        <w:rPr>
          <w:rFonts w:asciiTheme="minorHAnsi" w:eastAsia="Arial" w:hAnsiTheme="minorHAnsi"/>
          <w:color w:val="000000"/>
          <w:lang w:val="fr-FR"/>
        </w:rPr>
        <w:t xml:space="preserve"> 1162 </w:t>
      </w:r>
      <w:r w:rsidRPr="00F15552">
        <w:rPr>
          <w:rFonts w:asciiTheme="minorHAnsi" w:eastAsia="Arial" w:hAnsiTheme="minorHAnsi"/>
          <w:color w:val="000000"/>
          <w:lang w:val="fr-FR"/>
        </w:rPr>
        <w:t>–</w:t>
      </w:r>
      <w:r w:rsidRPr="0075419F">
        <w:rPr>
          <w:rFonts w:asciiTheme="minorHAnsi" w:eastAsia="Arial" w:hAnsiTheme="minorHAnsi"/>
          <w:color w:val="000000"/>
          <w:lang w:val="fr-FR"/>
        </w:rPr>
        <w:t xml:space="preserve"> 15.XII.2018)</w:t>
      </w:r>
      <w:r>
        <w:rPr>
          <w:rFonts w:asciiTheme="minorHAnsi" w:hAnsiTheme="minorHAnsi"/>
          <w:lang w:val="fr-FR"/>
        </w:rPr>
        <w:br/>
      </w:r>
      <w:r w:rsidRPr="0075419F">
        <w:rPr>
          <w:rFonts w:asciiTheme="minorHAnsi" w:eastAsia="Arial" w:hAnsiTheme="minorHAnsi"/>
          <w:color w:val="000000"/>
        </w:rPr>
        <w:t>(</w:t>
      </w:r>
      <w:proofErr w:type="spellStart"/>
      <w:r w:rsidRPr="0075419F">
        <w:rPr>
          <w:rFonts w:asciiTheme="minorHAnsi" w:eastAsia="Arial" w:hAnsiTheme="minorHAnsi"/>
          <w:color w:val="000000"/>
        </w:rPr>
        <w:t>Amendement</w:t>
      </w:r>
      <w:proofErr w:type="spellEnd"/>
      <w:r w:rsidRPr="0075419F">
        <w:rPr>
          <w:rFonts w:asciiTheme="minorHAnsi" w:eastAsia="Arial" w:hAnsiTheme="minorHAnsi"/>
          <w:color w:val="000000"/>
        </w:rPr>
        <w:t xml:space="preserve"> </w:t>
      </w:r>
      <w:r w:rsidRPr="00F15552">
        <w:t>N</w:t>
      </w:r>
      <w:r w:rsidRPr="00F15552">
        <w:rPr>
          <w:vertAlign w:val="superscript"/>
        </w:rPr>
        <w:t>o</w:t>
      </w:r>
      <w:r w:rsidRPr="0075419F">
        <w:rPr>
          <w:rFonts w:asciiTheme="minorHAnsi" w:eastAsia="Calibri" w:hAnsiTheme="minorHAnsi"/>
          <w:color w:val="000000"/>
        </w:rPr>
        <w:t xml:space="preserve"> </w:t>
      </w:r>
      <w:r w:rsidRPr="0075419F">
        <w:rPr>
          <w:rFonts w:asciiTheme="minorHAnsi" w:eastAsia="Arial" w:hAnsiTheme="minorHAnsi"/>
          <w:color w:val="000000"/>
        </w:rPr>
        <w:t>98)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619"/>
        <w:gridCol w:w="3464"/>
      </w:tblGrid>
      <w:tr w:rsidR="007A3BC1" w14:paraId="4523A623" w14:textId="77777777" w:rsidTr="00A05FBF">
        <w:trPr>
          <w:trHeight w:val="466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82B527" w14:textId="77777777" w:rsidR="007A3BC1" w:rsidRPr="0075419F" w:rsidRDefault="007A3BC1" w:rsidP="00A05FBF">
            <w:r w:rsidRPr="0075419F">
              <w:rPr>
                <w:rFonts w:eastAsia="Calibri"/>
                <w:b/>
                <w:i/>
                <w:color w:val="000000"/>
              </w:rPr>
              <w:t xml:space="preserve">Pays </w:t>
            </w:r>
            <w:proofErr w:type="spellStart"/>
            <w:r w:rsidRPr="0075419F">
              <w:rPr>
                <w:rFonts w:eastAsia="Calibri"/>
                <w:b/>
                <w:i/>
                <w:color w:val="000000"/>
              </w:rPr>
              <w:t>ou</w:t>
            </w:r>
            <w:proofErr w:type="spellEnd"/>
            <w:r w:rsidRPr="0075419F">
              <w:rPr>
                <w:rFonts w:eastAsia="Calibri"/>
                <w:b/>
                <w:i/>
                <w:color w:val="000000"/>
              </w:rPr>
              <w:t xml:space="preserve"> Zone </w:t>
            </w:r>
            <w:proofErr w:type="spellStart"/>
            <w:r w:rsidRPr="0075419F">
              <w:rPr>
                <w:rFonts w:eastAsia="Calibri"/>
                <w:b/>
                <w:i/>
                <w:color w:val="000000"/>
              </w:rPr>
              <w:t>géographique</w:t>
            </w:r>
            <w:proofErr w:type="spellEnd"/>
          </w:p>
        </w:tc>
        <w:tc>
          <w:tcPr>
            <w:tcW w:w="1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C5C9B" w14:textId="77777777" w:rsidR="007A3BC1" w:rsidRPr="0075419F" w:rsidRDefault="007A3BC1" w:rsidP="00A05FBF">
            <w:r w:rsidRPr="0075419F">
              <w:rPr>
                <w:rFonts w:eastAsia="Calibri"/>
                <w:b/>
                <w:i/>
                <w:color w:val="000000"/>
              </w:rPr>
              <w:t>MCC+MNC *</w:t>
            </w:r>
          </w:p>
        </w:tc>
        <w:tc>
          <w:tcPr>
            <w:tcW w:w="3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96C10" w14:textId="77777777" w:rsidR="007A3BC1" w:rsidRPr="0075419F" w:rsidRDefault="007A3BC1" w:rsidP="00A05FBF">
            <w:r w:rsidRPr="0075419F">
              <w:rPr>
                <w:rFonts w:eastAsia="Calibri"/>
                <w:b/>
                <w:i/>
                <w:color w:val="000000"/>
              </w:rPr>
              <w:t xml:space="preserve">Nom de </w:t>
            </w:r>
            <w:proofErr w:type="spellStart"/>
            <w:r w:rsidRPr="0075419F">
              <w:rPr>
                <w:rFonts w:eastAsia="Calibri"/>
                <w:b/>
                <w:i/>
                <w:color w:val="000000"/>
              </w:rPr>
              <w:t>Réseau</w:t>
            </w:r>
            <w:proofErr w:type="spellEnd"/>
            <w:r w:rsidRPr="0075419F">
              <w:rPr>
                <w:rFonts w:eastAsia="Calibri"/>
                <w:b/>
                <w:i/>
                <w:color w:val="000000"/>
              </w:rPr>
              <w:t>/</w:t>
            </w:r>
            <w:proofErr w:type="spellStart"/>
            <w:r w:rsidRPr="0075419F">
              <w:rPr>
                <w:rFonts w:eastAsia="Calibri"/>
                <w:b/>
                <w:i/>
                <w:color w:val="000000"/>
              </w:rPr>
              <w:t>Opérateur</w:t>
            </w:r>
            <w:proofErr w:type="spellEnd"/>
          </w:p>
        </w:tc>
      </w:tr>
      <w:tr w:rsidR="007A3BC1" w14:paraId="7E4215A9" w14:textId="77777777" w:rsidTr="00A05FB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95E2A" w14:textId="77777777" w:rsidR="007A3BC1" w:rsidRDefault="007A3BC1" w:rsidP="00A05FBF">
            <w:r>
              <w:rPr>
                <w:rFonts w:eastAsia="Calibri"/>
                <w:b/>
                <w:color w:val="000000"/>
              </w:rPr>
              <w:t>Suisse ADD</w:t>
            </w:r>
          </w:p>
        </w:tc>
        <w:tc>
          <w:tcPr>
            <w:tcW w:w="1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8E35BF" w14:textId="77777777" w:rsidR="007A3BC1" w:rsidRDefault="007A3BC1" w:rsidP="00A05FBF"/>
        </w:tc>
        <w:tc>
          <w:tcPr>
            <w:tcW w:w="3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0949C" w14:textId="77777777" w:rsidR="007A3BC1" w:rsidRDefault="007A3BC1" w:rsidP="00A05FBF"/>
        </w:tc>
      </w:tr>
      <w:tr w:rsidR="007A3BC1" w14:paraId="09E62B90" w14:textId="77777777" w:rsidTr="00A05FB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5F14D" w14:textId="77777777" w:rsidR="007A3BC1" w:rsidRDefault="007A3BC1" w:rsidP="00A05FBF"/>
        </w:tc>
        <w:tc>
          <w:tcPr>
            <w:tcW w:w="16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46E905" w14:textId="77777777" w:rsidR="007A3BC1" w:rsidRDefault="007A3BC1" w:rsidP="00A05FBF">
            <w:pPr>
              <w:jc w:val="center"/>
            </w:pPr>
            <w:r>
              <w:rPr>
                <w:rFonts w:eastAsia="Calibri"/>
                <w:color w:val="000000"/>
              </w:rPr>
              <w:t>228 71</w:t>
            </w:r>
          </w:p>
        </w:tc>
        <w:tc>
          <w:tcPr>
            <w:tcW w:w="34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63AAF" w14:textId="77777777" w:rsidR="007A3BC1" w:rsidRDefault="007A3BC1" w:rsidP="00A05FBF">
            <w:proofErr w:type="spellStart"/>
            <w:r>
              <w:rPr>
                <w:rFonts w:eastAsia="Calibri"/>
                <w:color w:val="000000"/>
              </w:rPr>
              <w:t>Spusu</w:t>
            </w:r>
            <w:proofErr w:type="spellEnd"/>
            <w:r>
              <w:rPr>
                <w:rFonts w:eastAsia="Calibri"/>
                <w:color w:val="000000"/>
              </w:rPr>
              <w:t xml:space="preserve"> AG</w:t>
            </w:r>
          </w:p>
        </w:tc>
      </w:tr>
    </w:tbl>
    <w:p w14:paraId="49AB4272" w14:textId="77777777" w:rsidR="007A3BC1" w:rsidRPr="00F56318" w:rsidRDefault="007A3BC1" w:rsidP="007A3BC1">
      <w:pPr>
        <w:rPr>
          <w:lang w:val="fr-FR"/>
        </w:rPr>
      </w:pPr>
      <w:r w:rsidRPr="00F56318">
        <w:rPr>
          <w:rFonts w:ascii="Arial" w:eastAsia="Arial" w:hAnsi="Arial"/>
          <w:color w:val="000000"/>
          <w:sz w:val="16"/>
          <w:lang w:val="fr-FR"/>
        </w:rPr>
        <w:t>____________</w:t>
      </w:r>
    </w:p>
    <w:p w14:paraId="4A20DACB" w14:textId="77777777" w:rsidR="007A3BC1" w:rsidRPr="00F56318" w:rsidRDefault="007A3BC1" w:rsidP="007A3BC1">
      <w:pPr>
        <w:spacing w:before="80"/>
        <w:rPr>
          <w:lang w:val="fr-FR"/>
        </w:rPr>
      </w:pPr>
      <w:r w:rsidRPr="00F56318">
        <w:rPr>
          <w:rFonts w:eastAsia="Calibri"/>
          <w:color w:val="000000"/>
          <w:sz w:val="16"/>
          <w:lang w:val="fr-FR"/>
        </w:rPr>
        <w:t>*</w:t>
      </w:r>
      <w:r w:rsidRPr="00F56318">
        <w:rPr>
          <w:rFonts w:eastAsia="Calibri"/>
          <w:color w:val="000000"/>
          <w:sz w:val="18"/>
          <w:lang w:val="fr-FR"/>
        </w:rPr>
        <w:t xml:space="preserve">                  MCC:  Mobile Country Code / Indicatif de pays du mobile /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Indicativo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de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país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para el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servicio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móvil</w:t>
      </w:r>
      <w:proofErr w:type="spellEnd"/>
    </w:p>
    <w:p w14:paraId="76AA7E01" w14:textId="69766D3E" w:rsidR="007A3BC1" w:rsidRDefault="007A3BC1" w:rsidP="007A3BC1">
      <w:pPr>
        <w:spacing w:before="80"/>
      </w:pPr>
      <w:r w:rsidRPr="00F56318">
        <w:rPr>
          <w:rFonts w:eastAsia="Calibri"/>
          <w:color w:val="000000"/>
          <w:sz w:val="18"/>
          <w:lang w:val="fr-FR"/>
        </w:rPr>
        <w:t xml:space="preserve">                    MNC:  Mobile Network Code / Code de réseau mobile /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Indicativo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de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red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para el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servicio</w:t>
      </w:r>
      <w:proofErr w:type="spellEnd"/>
      <w:r w:rsidRPr="00F56318">
        <w:rPr>
          <w:rFonts w:eastAsia="Calibri"/>
          <w:color w:val="000000"/>
          <w:sz w:val="18"/>
          <w:lang w:val="fr-FR"/>
        </w:rPr>
        <w:t xml:space="preserve"> </w:t>
      </w:r>
      <w:proofErr w:type="spellStart"/>
      <w:r w:rsidRPr="00F56318">
        <w:rPr>
          <w:rFonts w:eastAsia="Calibri"/>
          <w:color w:val="000000"/>
          <w:sz w:val="18"/>
          <w:lang w:val="fr-FR"/>
        </w:rPr>
        <w:t>móvil</w:t>
      </w:r>
      <w:proofErr w:type="spellEnd"/>
    </w:p>
    <w:p w14:paraId="4D7394AA" w14:textId="6A9F4C48" w:rsidR="00CD6868" w:rsidRDefault="00CD6868" w:rsidP="0075419F">
      <w:pPr>
        <w:rPr>
          <w:lang w:val="fr-FR"/>
        </w:rPr>
      </w:pPr>
    </w:p>
    <w:p w14:paraId="7C3E478F" w14:textId="77777777" w:rsidR="0002183F" w:rsidRDefault="0002183F" w:rsidP="0075419F">
      <w:pPr>
        <w:rPr>
          <w:lang w:val="fr-FR"/>
        </w:rPr>
      </w:pPr>
    </w:p>
    <w:p w14:paraId="5B3F0101" w14:textId="77777777" w:rsidR="007A3BC1" w:rsidRPr="00F56318" w:rsidRDefault="007A3BC1" w:rsidP="0075419F">
      <w:pPr>
        <w:rPr>
          <w:lang w:val="fr-FR"/>
        </w:rPr>
      </w:pPr>
    </w:p>
    <w:p w14:paraId="7031AC74" w14:textId="77777777" w:rsidR="00CD6868" w:rsidRPr="007C1B11" w:rsidRDefault="00CD6868" w:rsidP="00100E23">
      <w:pPr>
        <w:pStyle w:val="Heading20"/>
        <w:rPr>
          <w:rFonts w:asciiTheme="minorHAnsi" w:hAnsiTheme="minorHAnsi"/>
          <w:szCs w:val="28"/>
        </w:rPr>
      </w:pPr>
      <w:bookmarkStart w:id="947" w:name="_Toc402878819"/>
      <w:bookmarkStart w:id="948" w:name="_Toc436994436"/>
      <w:bookmarkStart w:id="949" w:name="_Toc458670027"/>
      <w:bookmarkStart w:id="950" w:name="_Toc458670620"/>
      <w:r w:rsidRPr="007C1B11">
        <w:rPr>
          <w:rFonts w:asciiTheme="minorHAnsi" w:hAnsiTheme="minorHAnsi"/>
          <w:szCs w:val="28"/>
        </w:rPr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947"/>
      <w:bookmarkEnd w:id="948"/>
      <w:bookmarkEnd w:id="949"/>
      <w:bookmarkEnd w:id="950"/>
    </w:p>
    <w:p w14:paraId="3CB1C16C" w14:textId="3B3D9949" w:rsidR="00CD6868" w:rsidRDefault="00CD6868" w:rsidP="00483947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 xml:space="preserve">(Annexe au Bulletin d'exploitation de l'UIT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 w:rsidRPr="007B7B31">
        <w:rPr>
          <w:lang w:val="fr-CH"/>
        </w:rPr>
        <w:t xml:space="preserve">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 xml:space="preserve">(Amendement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>
        <w:rPr>
          <w:lang w:val="fr-CH"/>
        </w:rPr>
        <w:t xml:space="preserve"> 153</w:t>
      </w:r>
      <w:r w:rsidRPr="007B7B31">
        <w:rPr>
          <w:lang w:val="fr-CH"/>
        </w:rPr>
        <w:t>)</w:t>
      </w:r>
    </w:p>
    <w:p w14:paraId="0A5619A4" w14:textId="77777777" w:rsidR="00CD6868" w:rsidRPr="007B7B31" w:rsidRDefault="00CD6868" w:rsidP="00582751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00"/>
        <w:gridCol w:w="2970"/>
        <w:gridCol w:w="2928"/>
      </w:tblGrid>
      <w:tr w:rsidR="00CD6868" w:rsidRPr="007B7B31" w14:paraId="018F61F6" w14:textId="77777777" w:rsidTr="008C6E57">
        <w:trPr>
          <w:cantSplit/>
          <w:tblHeader/>
        </w:trPr>
        <w:tc>
          <w:tcPr>
            <w:tcW w:w="3600" w:type="dxa"/>
            <w:hideMark/>
          </w:tcPr>
          <w:p w14:paraId="24224E0B" w14:textId="77777777" w:rsidR="00CD6868" w:rsidRPr="007B7B31" w:rsidRDefault="00CD6868" w:rsidP="00275A5E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970" w:type="dxa"/>
            <w:hideMark/>
          </w:tcPr>
          <w:p w14:paraId="5318CEF1" w14:textId="77777777" w:rsidR="00CD6868" w:rsidRPr="007B7B31" w:rsidRDefault="00CD6868" w:rsidP="00275A5E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2928" w:type="dxa"/>
            <w:hideMark/>
          </w:tcPr>
          <w:p w14:paraId="79C7D04F" w14:textId="77777777" w:rsidR="00CD6868" w:rsidRPr="007B7B31" w:rsidRDefault="00CD6868" w:rsidP="00275A5E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CD6868" w:rsidRPr="007B7B31" w14:paraId="60BDB838" w14:textId="77777777" w:rsidTr="008C6E57">
        <w:trPr>
          <w:cantSplit/>
          <w:tblHeader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ADC633" w14:textId="77777777" w:rsidR="00CD6868" w:rsidRPr="007B7B31" w:rsidRDefault="00CD6868" w:rsidP="007A3BC1">
            <w:pPr>
              <w:spacing w:before="0"/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997655" w14:textId="77777777" w:rsidR="00CD6868" w:rsidRPr="007B7B31" w:rsidRDefault="00CD6868" w:rsidP="007A3BC1">
            <w:pPr>
              <w:spacing w:before="0"/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 xml:space="preserve">(code de </w:t>
            </w:r>
            <w:proofErr w:type="spellStart"/>
            <w:r w:rsidRPr="007B7B31">
              <w:rPr>
                <w:b/>
                <w:bCs/>
                <w:i/>
                <w:iCs/>
              </w:rPr>
              <w:t>l'exploitant</w:t>
            </w:r>
            <w:proofErr w:type="spellEnd"/>
            <w:r w:rsidRPr="007B7B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D7E29" w14:textId="77777777" w:rsidR="00CD6868" w:rsidRPr="007B7B31" w:rsidRDefault="00CD6868" w:rsidP="007A3BC1">
            <w:pPr>
              <w:spacing w:before="0"/>
            </w:pPr>
          </w:p>
        </w:tc>
      </w:tr>
    </w:tbl>
    <w:p w14:paraId="69512790" w14:textId="77777777" w:rsidR="00CD6868" w:rsidRDefault="00CD6868" w:rsidP="007A3BC1">
      <w:pPr>
        <w:tabs>
          <w:tab w:val="left" w:pos="3686"/>
        </w:tabs>
        <w:spacing w:before="0"/>
        <w:rPr>
          <w:rFonts w:eastAsia="SimSun"/>
          <w:b/>
          <w:bCs/>
          <w:i/>
          <w:iCs/>
        </w:rPr>
      </w:pPr>
    </w:p>
    <w:p w14:paraId="6967BCBE" w14:textId="77777777" w:rsidR="00CD6868" w:rsidRDefault="00CD6868" w:rsidP="007A3BC1">
      <w:pPr>
        <w:tabs>
          <w:tab w:val="left" w:pos="3686"/>
        </w:tabs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d')/DEU</w:t>
      </w:r>
      <w:r w:rsidRPr="00DD448E">
        <w:rPr>
          <w:rFonts w:cs="Calibri"/>
          <w:b/>
          <w:i/>
          <w:lang w:val="fr-FR"/>
        </w:rPr>
        <w:tab/>
      </w:r>
      <w:r w:rsidRPr="00DD448E">
        <w:rPr>
          <w:rFonts w:cs="Calibri"/>
          <w:b/>
          <w:lang w:val="fr-FR"/>
        </w:rPr>
        <w:t>ADD</w:t>
      </w:r>
    </w:p>
    <w:p w14:paraId="4BC0A169" w14:textId="77777777" w:rsidR="00CD6868" w:rsidRDefault="00CD6868" w:rsidP="007A3BC1">
      <w:pPr>
        <w:tabs>
          <w:tab w:val="left" w:pos="3686"/>
        </w:tabs>
        <w:spacing w:before="0"/>
        <w:rPr>
          <w:rFonts w:cs="Calibri"/>
          <w:color w:val="000000"/>
          <w:lang w:val="pt-BR"/>
        </w:rPr>
      </w:pP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2977"/>
        <w:gridCol w:w="2977"/>
      </w:tblGrid>
      <w:tr w:rsidR="00CD6868" w:rsidRPr="009B0E66" w14:paraId="4D24E70E" w14:textId="77777777" w:rsidTr="007A3BC1">
        <w:trPr>
          <w:cantSplit/>
        </w:trPr>
        <w:tc>
          <w:tcPr>
            <w:tcW w:w="3544" w:type="dxa"/>
          </w:tcPr>
          <w:p w14:paraId="37FD1190" w14:textId="77777777" w:rsidR="00CD6868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C71CDF">
              <w:rPr>
                <w:noProof/>
                <w:lang w:val="de-CH"/>
              </w:rPr>
              <w:t>01051 Telecom GmbH</w:t>
            </w:r>
          </w:p>
          <w:p w14:paraId="029781AE" w14:textId="77777777" w:rsidR="00CD6868" w:rsidRPr="00C71CDF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C71CDF">
              <w:rPr>
                <w:noProof/>
                <w:lang w:val="de-CH"/>
              </w:rPr>
              <w:t>Fritz-Vomfelde-Strasse 34</w:t>
            </w:r>
          </w:p>
          <w:p w14:paraId="0956A4D0" w14:textId="77777777" w:rsidR="00CD6868" w:rsidRPr="006B0586" w:rsidRDefault="00CD6868" w:rsidP="007A3BC1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theme="minorHAnsi"/>
                <w:lang w:val="de-DE"/>
              </w:rPr>
            </w:pPr>
            <w:r w:rsidRPr="00C71CDF">
              <w:rPr>
                <w:noProof/>
                <w:lang w:val="de-CH"/>
              </w:rPr>
              <w:t>D-40547 DUESSELDORF</w:t>
            </w:r>
          </w:p>
        </w:tc>
        <w:tc>
          <w:tcPr>
            <w:tcW w:w="2977" w:type="dxa"/>
          </w:tcPr>
          <w:p w14:paraId="5BFD86AC" w14:textId="77777777" w:rsidR="00CD6868" w:rsidRPr="006B0586" w:rsidRDefault="00CD6868" w:rsidP="007A3BC1">
            <w:pPr>
              <w:widowControl w:val="0"/>
              <w:spacing w:before="0"/>
              <w:jc w:val="center"/>
              <w:rPr>
                <w:rFonts w:eastAsia="SimSun" w:cstheme="minorHAnsi"/>
                <w:b/>
                <w:bCs/>
              </w:rPr>
            </w:pPr>
            <w:r>
              <w:rPr>
                <w:rFonts w:eastAsia="SimSun" w:cstheme="minorHAnsi"/>
                <w:b/>
                <w:bCs/>
              </w:rPr>
              <w:t>01051T</w:t>
            </w:r>
          </w:p>
        </w:tc>
        <w:tc>
          <w:tcPr>
            <w:tcW w:w="2977" w:type="dxa"/>
          </w:tcPr>
          <w:p w14:paraId="28244D6B" w14:textId="77777777" w:rsidR="00CD6868" w:rsidRPr="00C71CDF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Mr </w:t>
            </w:r>
            <w:r w:rsidRPr="00C71CDF">
              <w:rPr>
                <w:rFonts w:eastAsia="SimSun" w:cstheme="minorHAnsi"/>
              </w:rPr>
              <w:t xml:space="preserve">Marc </w:t>
            </w:r>
            <w:proofErr w:type="spellStart"/>
            <w:r w:rsidRPr="00C71CDF">
              <w:rPr>
                <w:rFonts w:eastAsia="SimSun" w:cstheme="minorHAnsi"/>
              </w:rPr>
              <w:t>Herruer</w:t>
            </w:r>
            <w:proofErr w:type="spellEnd"/>
          </w:p>
          <w:p w14:paraId="13BABD5E" w14:textId="77777777" w:rsidR="00CD6868" w:rsidRPr="00C71CDF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proofErr w:type="spellStart"/>
            <w:r w:rsidRPr="00C71CDF">
              <w:rPr>
                <w:rFonts w:eastAsia="SimSun" w:cstheme="minorHAnsi"/>
              </w:rPr>
              <w:t>T</w:t>
            </w:r>
            <w:r>
              <w:rPr>
                <w:rFonts w:eastAsia="SimSun" w:cstheme="minorHAnsi"/>
              </w:rPr>
              <w:t>é</w:t>
            </w:r>
            <w:r w:rsidRPr="00C71CDF">
              <w:rPr>
                <w:rFonts w:eastAsia="SimSun" w:cstheme="minorHAnsi"/>
              </w:rPr>
              <w:t>l</w:t>
            </w:r>
            <w:proofErr w:type="spellEnd"/>
            <w:r w:rsidRPr="00C71CDF">
              <w:rPr>
                <w:rFonts w:eastAsia="SimSun" w:cstheme="minorHAnsi"/>
              </w:rPr>
              <w:t>.: +31 654703459</w:t>
            </w:r>
          </w:p>
          <w:p w14:paraId="7DFF7B2A" w14:textId="1E392A35" w:rsidR="00CD6868" w:rsidRPr="009B0E66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 w:rsidRPr="00C71CDF">
              <w:rPr>
                <w:rFonts w:eastAsia="SimSun" w:cstheme="minorHAnsi"/>
              </w:rPr>
              <w:t>E</w:t>
            </w:r>
            <w:r w:rsidR="007A3BC1">
              <w:rPr>
                <w:rFonts w:eastAsia="SimSun" w:cstheme="minorHAnsi"/>
              </w:rPr>
              <w:t>-</w:t>
            </w:r>
            <w:r w:rsidRPr="00C71CDF">
              <w:rPr>
                <w:rFonts w:eastAsia="SimSun" w:cstheme="minorHAnsi"/>
              </w:rPr>
              <w:t>mail: mherruer@01051.com</w:t>
            </w:r>
          </w:p>
        </w:tc>
      </w:tr>
      <w:tr w:rsidR="00CD6868" w:rsidRPr="009B0E66" w14:paraId="47673000" w14:textId="77777777" w:rsidTr="007A3BC1">
        <w:trPr>
          <w:cantSplit/>
        </w:trPr>
        <w:tc>
          <w:tcPr>
            <w:tcW w:w="3544" w:type="dxa"/>
          </w:tcPr>
          <w:p w14:paraId="1BC0D409" w14:textId="77777777" w:rsidR="00CD6868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B372AE">
              <w:rPr>
                <w:noProof/>
                <w:lang w:val="de-CH"/>
              </w:rPr>
              <w:t>GREENFIBER Netz &amp; Management GmbH</w:t>
            </w:r>
          </w:p>
          <w:p w14:paraId="4F932FD7" w14:textId="77777777" w:rsidR="00CD6868" w:rsidRPr="00B372AE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B372AE">
              <w:rPr>
                <w:noProof/>
                <w:lang w:val="de-CH"/>
              </w:rPr>
              <w:t>Moenckebergstrasse 19</w:t>
            </w:r>
          </w:p>
          <w:p w14:paraId="5C9F2B63" w14:textId="77777777" w:rsidR="00CD6868" w:rsidRPr="006B0586" w:rsidRDefault="00CD6868" w:rsidP="007A3BC1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theme="minorHAnsi"/>
                <w:lang w:val="de-DE"/>
              </w:rPr>
            </w:pPr>
            <w:r w:rsidRPr="00B372AE">
              <w:rPr>
                <w:noProof/>
                <w:lang w:val="de-CH"/>
              </w:rPr>
              <w:t>D-22095 HAMBURG</w:t>
            </w:r>
          </w:p>
        </w:tc>
        <w:tc>
          <w:tcPr>
            <w:tcW w:w="2977" w:type="dxa"/>
          </w:tcPr>
          <w:p w14:paraId="61505E76" w14:textId="77777777" w:rsidR="00CD6868" w:rsidRPr="006B0586" w:rsidRDefault="00CD6868" w:rsidP="007A3BC1">
            <w:pPr>
              <w:widowControl w:val="0"/>
              <w:spacing w:before="0"/>
              <w:jc w:val="center"/>
              <w:rPr>
                <w:rFonts w:eastAsia="SimSun" w:cstheme="minorHAnsi"/>
                <w:b/>
                <w:bCs/>
              </w:rPr>
            </w:pPr>
            <w:r>
              <w:rPr>
                <w:rFonts w:eastAsia="SimSun" w:cstheme="minorHAnsi"/>
                <w:b/>
                <w:bCs/>
              </w:rPr>
              <w:t>GNM1</w:t>
            </w:r>
          </w:p>
        </w:tc>
        <w:tc>
          <w:tcPr>
            <w:tcW w:w="2977" w:type="dxa"/>
          </w:tcPr>
          <w:p w14:paraId="6344CB7A" w14:textId="77777777" w:rsidR="00CD6868" w:rsidRPr="00B372AE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Mr </w:t>
            </w:r>
            <w:r w:rsidRPr="00B372AE">
              <w:rPr>
                <w:rFonts w:eastAsia="SimSun" w:cstheme="minorHAnsi"/>
              </w:rPr>
              <w:t xml:space="preserve">Vincent </w:t>
            </w:r>
            <w:proofErr w:type="spellStart"/>
            <w:r w:rsidRPr="00B372AE">
              <w:rPr>
                <w:rFonts w:eastAsia="SimSun" w:cstheme="minorHAnsi"/>
              </w:rPr>
              <w:t>Komossa</w:t>
            </w:r>
            <w:proofErr w:type="spellEnd"/>
          </w:p>
          <w:p w14:paraId="613EF5C3" w14:textId="3456F939" w:rsidR="00CD6868" w:rsidRPr="009B0E66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 w:rsidRPr="00B372AE">
              <w:rPr>
                <w:rFonts w:eastAsia="SimSun" w:cstheme="minorHAnsi"/>
              </w:rPr>
              <w:t>E</w:t>
            </w:r>
            <w:r w:rsidR="007A3BC1">
              <w:rPr>
                <w:rFonts w:eastAsia="SimSun" w:cstheme="minorHAnsi"/>
              </w:rPr>
              <w:t>-</w:t>
            </w:r>
            <w:r w:rsidRPr="00B372AE">
              <w:rPr>
                <w:rFonts w:eastAsia="SimSun" w:cstheme="minorHAnsi"/>
              </w:rPr>
              <w:t>mail: v.komossa@greenfiber.de</w:t>
            </w:r>
          </w:p>
        </w:tc>
      </w:tr>
      <w:tr w:rsidR="00CD6868" w:rsidRPr="009B0E66" w14:paraId="0344325F" w14:textId="77777777" w:rsidTr="007A3BC1">
        <w:trPr>
          <w:cantSplit/>
        </w:trPr>
        <w:tc>
          <w:tcPr>
            <w:tcW w:w="3544" w:type="dxa"/>
          </w:tcPr>
          <w:p w14:paraId="5CA95AFF" w14:textId="77777777" w:rsidR="00CD6868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BF671C">
              <w:rPr>
                <w:noProof/>
                <w:lang w:val="de-CH"/>
              </w:rPr>
              <w:t>ITAS AG</w:t>
            </w:r>
          </w:p>
          <w:p w14:paraId="6814D129" w14:textId="77777777" w:rsidR="00CD6868" w:rsidRPr="00BF671C" w:rsidRDefault="00CD6868" w:rsidP="007A3BC1">
            <w:pPr>
              <w:tabs>
                <w:tab w:val="left" w:pos="426"/>
              </w:tabs>
              <w:spacing w:before="0"/>
              <w:rPr>
                <w:noProof/>
                <w:lang w:val="de-CH"/>
              </w:rPr>
            </w:pPr>
            <w:r w:rsidRPr="00BF671C">
              <w:rPr>
                <w:noProof/>
                <w:lang w:val="de-CH"/>
              </w:rPr>
              <w:t>Suedstrasse 1</w:t>
            </w:r>
          </w:p>
          <w:p w14:paraId="01A8FAA6" w14:textId="77777777" w:rsidR="00CD6868" w:rsidRPr="006B0586" w:rsidRDefault="00CD6868" w:rsidP="007A3BC1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theme="minorHAnsi"/>
                <w:lang w:val="de-DE"/>
              </w:rPr>
            </w:pPr>
            <w:r w:rsidRPr="00BF671C">
              <w:rPr>
                <w:noProof/>
                <w:lang w:val="de-CH"/>
              </w:rPr>
              <w:t>D-09221 NEUKIRCHEN/ERZGEBIRGE</w:t>
            </w:r>
          </w:p>
        </w:tc>
        <w:tc>
          <w:tcPr>
            <w:tcW w:w="2977" w:type="dxa"/>
          </w:tcPr>
          <w:p w14:paraId="4AA4633C" w14:textId="77777777" w:rsidR="00CD6868" w:rsidRPr="006B0586" w:rsidRDefault="00CD6868" w:rsidP="007A3BC1">
            <w:pPr>
              <w:widowControl w:val="0"/>
              <w:spacing w:before="0"/>
              <w:jc w:val="center"/>
              <w:rPr>
                <w:rFonts w:eastAsia="SimSun" w:cstheme="minorHAnsi"/>
                <w:b/>
                <w:bCs/>
              </w:rPr>
            </w:pPr>
            <w:r>
              <w:rPr>
                <w:rFonts w:eastAsia="SimSun" w:cstheme="minorHAnsi"/>
                <w:b/>
                <w:bCs/>
              </w:rPr>
              <w:t>ITAS</w:t>
            </w:r>
          </w:p>
        </w:tc>
        <w:tc>
          <w:tcPr>
            <w:tcW w:w="2977" w:type="dxa"/>
          </w:tcPr>
          <w:p w14:paraId="1F7FBFBB" w14:textId="77777777" w:rsidR="00CD6868" w:rsidRPr="00BF671C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 w:rsidRPr="00BF671C">
              <w:rPr>
                <w:rFonts w:eastAsia="SimSun" w:cstheme="minorHAnsi"/>
              </w:rPr>
              <w:t xml:space="preserve">Mr Rolf </w:t>
            </w:r>
            <w:proofErr w:type="spellStart"/>
            <w:r w:rsidRPr="00BF671C">
              <w:rPr>
                <w:rFonts w:eastAsia="SimSun" w:cstheme="minorHAnsi"/>
              </w:rPr>
              <w:t>Mittag</w:t>
            </w:r>
            <w:proofErr w:type="spellEnd"/>
          </w:p>
          <w:p w14:paraId="02EB1A17" w14:textId="77777777" w:rsidR="00CD6868" w:rsidRPr="00BF671C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proofErr w:type="spellStart"/>
            <w:r w:rsidRPr="00BF671C">
              <w:rPr>
                <w:rFonts w:eastAsia="SimSun" w:cstheme="minorHAnsi"/>
              </w:rPr>
              <w:t>T</w:t>
            </w:r>
            <w:r>
              <w:rPr>
                <w:rFonts w:eastAsia="SimSun" w:cstheme="minorHAnsi"/>
              </w:rPr>
              <w:t>é</w:t>
            </w:r>
            <w:r w:rsidRPr="00BF671C">
              <w:rPr>
                <w:rFonts w:eastAsia="SimSun" w:cstheme="minorHAnsi"/>
              </w:rPr>
              <w:t>l</w:t>
            </w:r>
            <w:proofErr w:type="spellEnd"/>
            <w:r w:rsidRPr="00BF671C">
              <w:rPr>
                <w:rFonts w:eastAsia="SimSun" w:cstheme="minorHAnsi"/>
              </w:rPr>
              <w:t>.: +49 371 56004 456</w:t>
            </w:r>
          </w:p>
          <w:p w14:paraId="10549DD4" w14:textId="77777777" w:rsidR="00CD6868" w:rsidRPr="00BF671C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 w:rsidRPr="00BF671C">
              <w:rPr>
                <w:rFonts w:eastAsia="SimSun" w:cstheme="minorHAnsi"/>
              </w:rPr>
              <w:t>Fax: +49 371 56004 499</w:t>
            </w:r>
          </w:p>
          <w:p w14:paraId="19378DB6" w14:textId="7881581B" w:rsidR="00CD6868" w:rsidRPr="009B0E66" w:rsidRDefault="00CD6868" w:rsidP="007A3BC1">
            <w:pPr>
              <w:widowControl w:val="0"/>
              <w:spacing w:before="0"/>
              <w:rPr>
                <w:rFonts w:eastAsia="SimSun" w:cstheme="minorHAnsi"/>
              </w:rPr>
            </w:pPr>
            <w:r w:rsidRPr="00BF671C">
              <w:rPr>
                <w:rFonts w:eastAsia="SimSun" w:cstheme="minorHAnsi"/>
              </w:rPr>
              <w:t>E</w:t>
            </w:r>
            <w:r w:rsidR="007A3BC1">
              <w:rPr>
                <w:rFonts w:eastAsia="SimSun" w:cstheme="minorHAnsi"/>
              </w:rPr>
              <w:t>-</w:t>
            </w:r>
            <w:r w:rsidRPr="00BF671C">
              <w:rPr>
                <w:rFonts w:eastAsia="SimSun" w:cstheme="minorHAnsi"/>
              </w:rPr>
              <w:t>mail: info@itas.ag</w:t>
            </w:r>
          </w:p>
        </w:tc>
      </w:tr>
    </w:tbl>
    <w:p w14:paraId="6A4D2347" w14:textId="77777777" w:rsidR="00CD6868" w:rsidRDefault="00CD6868" w:rsidP="00C56D7F">
      <w:pPr>
        <w:tabs>
          <w:tab w:val="left" w:pos="3686"/>
        </w:tabs>
        <w:rPr>
          <w:rFonts w:cs="Calibri"/>
          <w:color w:val="000000"/>
          <w:lang w:val="pt-BR"/>
        </w:rPr>
      </w:pPr>
    </w:p>
    <w:p w14:paraId="124C3A65" w14:textId="77777777" w:rsidR="00CD6868" w:rsidRPr="00542D9D" w:rsidRDefault="00CD6868" w:rsidP="00115084">
      <w:pPr>
        <w:pStyle w:val="Heading2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</w:p>
    <w:p w14:paraId="1168E82C" w14:textId="4C7DE57F" w:rsidR="00CD6868" w:rsidRPr="00115084" w:rsidRDefault="00CD6868" w:rsidP="00756D3F">
      <w:pPr>
        <w:pStyle w:val="Heading70"/>
        <w:keepNext/>
        <w:rPr>
          <w:b/>
        </w:rPr>
      </w:pPr>
      <w:r w:rsidRPr="00542D9D">
        <w:t>(</w:t>
      </w:r>
      <w:r w:rsidRPr="00115084">
        <w:t xml:space="preserve">Annexe au Bulletin d'exploitation de </w:t>
      </w:r>
      <w:proofErr w:type="spellStart"/>
      <w:r w:rsidRPr="00115084">
        <w:t>l'UIT</w:t>
      </w:r>
      <w:proofErr w:type="spellEnd"/>
      <w:r w:rsidRPr="00115084">
        <w:t xml:space="preserve">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 w:rsidRPr="00115084">
        <w:t xml:space="preserve"> 1199 </w:t>
      </w:r>
      <w:r w:rsidR="00F15552">
        <w:t>–</w:t>
      </w:r>
      <w:r w:rsidRPr="00115084">
        <w:t xml:space="preserve"> 1.VII.2020)</w:t>
      </w:r>
      <w:r w:rsidRPr="00115084">
        <w:br/>
        <w:t>(</w:t>
      </w:r>
      <w:proofErr w:type="spellStart"/>
      <w:r w:rsidRPr="00115084">
        <w:t>Amendement</w:t>
      </w:r>
      <w:proofErr w:type="spellEnd"/>
      <w:r w:rsidRPr="00115084">
        <w:t xml:space="preserve"> </w:t>
      </w:r>
      <w:r w:rsidR="00F15552" w:rsidRPr="00F15552">
        <w:t>N</w:t>
      </w:r>
      <w:r w:rsidR="00F15552" w:rsidRPr="00F15552">
        <w:rPr>
          <w:vertAlign w:val="superscript"/>
        </w:rPr>
        <w:t>o</w:t>
      </w:r>
      <w:r w:rsidRPr="00115084">
        <w:t xml:space="preserve"> 55)</w:t>
      </w:r>
    </w:p>
    <w:p w14:paraId="009F8B4C" w14:textId="77777777" w:rsidR="00CD6868" w:rsidRPr="00115084" w:rsidRDefault="00CD6868" w:rsidP="00756D3F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D6868" w:rsidRPr="00916C1F" w14:paraId="3FED86F9" w14:textId="77777777" w:rsidTr="00601BF7">
        <w:trPr>
          <w:cantSplit/>
          <w:trHeight w:val="227"/>
        </w:trPr>
        <w:tc>
          <w:tcPr>
            <w:tcW w:w="1818" w:type="dxa"/>
            <w:gridSpan w:val="2"/>
          </w:tcPr>
          <w:p w14:paraId="03AF95A4" w14:textId="77777777" w:rsidR="00CD6868" w:rsidRDefault="00CD6868" w:rsidP="00146B1D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020C5C72" w14:textId="77777777" w:rsidR="00CD6868" w:rsidRPr="00870C6B" w:rsidRDefault="00CD6868" w:rsidP="00916C1F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F43324D" w14:textId="77777777" w:rsidR="00CD6868" w:rsidRPr="00870C6B" w:rsidRDefault="00CD6868" w:rsidP="00146B1D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CD6868" w:rsidRPr="00B62253" w14:paraId="742274C8" w14:textId="77777777" w:rsidTr="000F418C">
        <w:trPr>
          <w:cantSplit/>
          <w:trHeight w:val="227"/>
        </w:trPr>
        <w:tc>
          <w:tcPr>
            <w:tcW w:w="909" w:type="dxa"/>
          </w:tcPr>
          <w:p w14:paraId="165FD30E" w14:textId="77777777" w:rsidR="00CD6868" w:rsidRPr="00870C6B" w:rsidRDefault="00CD6868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75307655" w14:textId="77777777" w:rsidR="00CD6868" w:rsidRDefault="00CD6868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5F388833" w14:textId="77777777" w:rsidR="00CD6868" w:rsidRPr="00870C6B" w:rsidRDefault="00CD6868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16CDE6F8" w14:textId="77777777" w:rsidR="00CD6868" w:rsidRPr="00870C6B" w:rsidRDefault="00CD6868" w:rsidP="00146B1D">
            <w:pPr>
              <w:pStyle w:val="Tablehead0"/>
              <w:jc w:val="left"/>
            </w:pPr>
          </w:p>
        </w:tc>
      </w:tr>
      <w:tr w:rsidR="00CD6868" w:rsidRPr="00FF0634" w14:paraId="0608AD23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8E721CD" w14:textId="77777777" w:rsidR="00CD6868" w:rsidRPr="00FF0634" w:rsidRDefault="00CD6868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FF0634">
              <w:rPr>
                <w:b/>
                <w:bCs/>
              </w:rPr>
              <w:t>Etats</w:t>
            </w:r>
            <w:proofErr w:type="spellEnd"/>
            <w:r w:rsidRPr="00FF0634">
              <w:rPr>
                <w:b/>
                <w:bCs/>
              </w:rPr>
              <w:t>-Unis    LIR</w:t>
            </w:r>
          </w:p>
        </w:tc>
      </w:tr>
      <w:tr w:rsidR="00CD6868" w:rsidRPr="00870C6B" w14:paraId="03E366D6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E6CE44" w14:textId="77777777" w:rsidR="00CD6868" w:rsidRPr="00E7062C" w:rsidRDefault="00CD6868" w:rsidP="00353640">
            <w:pPr>
              <w:pStyle w:val="StyleTabletextLeft"/>
            </w:pPr>
            <w:r w:rsidRPr="00E7062C">
              <w:t>3-033-3</w:t>
            </w:r>
          </w:p>
        </w:tc>
        <w:tc>
          <w:tcPr>
            <w:tcW w:w="909" w:type="dxa"/>
            <w:shd w:val="clear" w:color="auto" w:fill="auto"/>
          </w:tcPr>
          <w:p w14:paraId="5283C32B" w14:textId="77777777" w:rsidR="00CD6868" w:rsidRPr="00E7062C" w:rsidRDefault="00CD6868" w:rsidP="00146B1D">
            <w:pPr>
              <w:pStyle w:val="StyleTabletextLeft"/>
            </w:pPr>
            <w:r w:rsidRPr="00E7062C">
              <w:t>6411</w:t>
            </w:r>
          </w:p>
        </w:tc>
        <w:tc>
          <w:tcPr>
            <w:tcW w:w="2640" w:type="dxa"/>
            <w:shd w:val="clear" w:color="auto" w:fill="auto"/>
          </w:tcPr>
          <w:p w14:paraId="23E338DE" w14:textId="77777777" w:rsidR="00CD6868" w:rsidRPr="00FF621E" w:rsidRDefault="00CD6868" w:rsidP="00146B1D">
            <w:pPr>
              <w:pStyle w:val="StyleTabletextLeft"/>
            </w:pPr>
            <w:r w:rsidRPr="00FF621E">
              <w:t>Atlanta, GA</w:t>
            </w:r>
          </w:p>
        </w:tc>
        <w:tc>
          <w:tcPr>
            <w:tcW w:w="4009" w:type="dxa"/>
          </w:tcPr>
          <w:p w14:paraId="5F0953DE" w14:textId="77777777" w:rsidR="00CD6868" w:rsidRPr="00FF621E" w:rsidRDefault="00CD6868" w:rsidP="00146B1D">
            <w:pPr>
              <w:pStyle w:val="StyleTabletextLeft"/>
            </w:pPr>
            <w:r w:rsidRPr="00FF621E">
              <w:t>GENESIS INTERNATIONAL TELECOM LLC dba Gensitel</w:t>
            </w:r>
          </w:p>
        </w:tc>
      </w:tr>
      <w:tr w:rsidR="00CD6868" w:rsidRPr="00870C6B" w14:paraId="2F836318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ECC488" w14:textId="77777777" w:rsidR="00CD6868" w:rsidRPr="00E7062C" w:rsidRDefault="00CD6868" w:rsidP="00353640">
            <w:pPr>
              <w:pStyle w:val="StyleTabletextLeft"/>
            </w:pPr>
            <w:r w:rsidRPr="00E7062C">
              <w:t>3-033-4</w:t>
            </w:r>
          </w:p>
        </w:tc>
        <w:tc>
          <w:tcPr>
            <w:tcW w:w="909" w:type="dxa"/>
            <w:shd w:val="clear" w:color="auto" w:fill="auto"/>
          </w:tcPr>
          <w:p w14:paraId="273C765E" w14:textId="77777777" w:rsidR="00CD6868" w:rsidRPr="00E7062C" w:rsidRDefault="00CD6868" w:rsidP="00146B1D">
            <w:pPr>
              <w:pStyle w:val="StyleTabletextLeft"/>
            </w:pPr>
            <w:r w:rsidRPr="00E7062C">
              <w:t>6412</w:t>
            </w:r>
          </w:p>
        </w:tc>
        <w:tc>
          <w:tcPr>
            <w:tcW w:w="2640" w:type="dxa"/>
            <w:shd w:val="clear" w:color="auto" w:fill="auto"/>
          </w:tcPr>
          <w:p w14:paraId="5595A946" w14:textId="77777777" w:rsidR="00CD6868" w:rsidRPr="00FF621E" w:rsidRDefault="00CD6868" w:rsidP="00146B1D">
            <w:pPr>
              <w:pStyle w:val="StyleTabletextLeft"/>
            </w:pPr>
            <w:r w:rsidRPr="00FF621E">
              <w:t>Atlanta, GA (2)</w:t>
            </w:r>
          </w:p>
        </w:tc>
        <w:tc>
          <w:tcPr>
            <w:tcW w:w="4009" w:type="dxa"/>
          </w:tcPr>
          <w:p w14:paraId="698BB3F3" w14:textId="77777777" w:rsidR="00CD6868" w:rsidRPr="00FF621E" w:rsidRDefault="00CD6868" w:rsidP="00146B1D">
            <w:pPr>
              <w:pStyle w:val="StyleTabletextLeft"/>
            </w:pPr>
            <w:r w:rsidRPr="00FF621E">
              <w:t>GENESIS INTERNATIONAL TELECOM LLC dba Gensitel</w:t>
            </w:r>
          </w:p>
        </w:tc>
      </w:tr>
      <w:tr w:rsidR="00CD6868" w:rsidRPr="00FF0634" w14:paraId="0BC60A72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E7D662F" w14:textId="77777777" w:rsidR="00CD6868" w:rsidRPr="00FF0634" w:rsidRDefault="00CD6868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0634">
              <w:rPr>
                <w:b/>
                <w:bCs/>
              </w:rPr>
              <w:t>Norvège    ADD</w:t>
            </w:r>
          </w:p>
        </w:tc>
      </w:tr>
      <w:tr w:rsidR="00CD6868" w:rsidRPr="00870C6B" w14:paraId="747BC055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8B6412" w14:textId="77777777" w:rsidR="00CD6868" w:rsidRPr="00E7062C" w:rsidRDefault="00CD6868" w:rsidP="00353640">
            <w:pPr>
              <w:pStyle w:val="StyleTabletextLeft"/>
            </w:pPr>
            <w:r w:rsidRPr="00E7062C">
              <w:t>7-217-5</w:t>
            </w:r>
          </w:p>
        </w:tc>
        <w:tc>
          <w:tcPr>
            <w:tcW w:w="909" w:type="dxa"/>
            <w:shd w:val="clear" w:color="auto" w:fill="auto"/>
          </w:tcPr>
          <w:p w14:paraId="498AEA45" w14:textId="77777777" w:rsidR="00CD6868" w:rsidRPr="00E7062C" w:rsidRDefault="00CD6868" w:rsidP="00146B1D">
            <w:pPr>
              <w:pStyle w:val="StyleTabletextLeft"/>
            </w:pPr>
            <w:r w:rsidRPr="00E7062C">
              <w:t>16077</w:t>
            </w:r>
          </w:p>
        </w:tc>
        <w:tc>
          <w:tcPr>
            <w:tcW w:w="2640" w:type="dxa"/>
            <w:shd w:val="clear" w:color="auto" w:fill="auto"/>
          </w:tcPr>
          <w:p w14:paraId="714A29D6" w14:textId="77777777" w:rsidR="00CD6868" w:rsidRPr="00FF621E" w:rsidRDefault="00CD6868" w:rsidP="00146B1D">
            <w:pPr>
              <w:pStyle w:val="StyleTabletextLeft"/>
            </w:pPr>
            <w:r w:rsidRPr="00FF621E">
              <w:t>GJOSTP2</w:t>
            </w:r>
          </w:p>
        </w:tc>
        <w:tc>
          <w:tcPr>
            <w:tcW w:w="4009" w:type="dxa"/>
          </w:tcPr>
          <w:p w14:paraId="4533EF9A" w14:textId="77777777" w:rsidR="00CD6868" w:rsidRPr="00FF621E" w:rsidRDefault="00CD6868" w:rsidP="00146B1D">
            <w:pPr>
              <w:pStyle w:val="StyleTabletextLeft"/>
            </w:pPr>
            <w:r w:rsidRPr="00FF621E">
              <w:t>Com4 AS</w:t>
            </w:r>
          </w:p>
        </w:tc>
      </w:tr>
      <w:tr w:rsidR="00CD6868" w:rsidRPr="00FF0634" w14:paraId="55A3D458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A8E7178" w14:textId="77777777" w:rsidR="00CD6868" w:rsidRPr="00FF0634" w:rsidRDefault="00CD6868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0634">
              <w:rPr>
                <w:b/>
                <w:bCs/>
              </w:rPr>
              <w:t>Suisse    ADD</w:t>
            </w:r>
          </w:p>
        </w:tc>
      </w:tr>
      <w:tr w:rsidR="00CD6868" w:rsidRPr="00870C6B" w14:paraId="6BB6F76E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162650" w14:textId="77777777" w:rsidR="00CD6868" w:rsidRPr="00E7062C" w:rsidRDefault="00CD6868" w:rsidP="00353640">
            <w:pPr>
              <w:pStyle w:val="StyleTabletextLeft"/>
            </w:pPr>
            <w:r w:rsidRPr="00E7062C">
              <w:t>7-209-1</w:t>
            </w:r>
          </w:p>
        </w:tc>
        <w:tc>
          <w:tcPr>
            <w:tcW w:w="909" w:type="dxa"/>
            <w:shd w:val="clear" w:color="auto" w:fill="auto"/>
          </w:tcPr>
          <w:p w14:paraId="31C88595" w14:textId="77777777" w:rsidR="00CD6868" w:rsidRPr="00E7062C" w:rsidRDefault="00CD6868" w:rsidP="00146B1D">
            <w:pPr>
              <w:pStyle w:val="StyleTabletextLeft"/>
            </w:pPr>
            <w:r w:rsidRPr="00E7062C">
              <w:t>16009</w:t>
            </w:r>
          </w:p>
        </w:tc>
        <w:tc>
          <w:tcPr>
            <w:tcW w:w="2640" w:type="dxa"/>
            <w:shd w:val="clear" w:color="auto" w:fill="auto"/>
          </w:tcPr>
          <w:p w14:paraId="74B979A5" w14:textId="77777777" w:rsidR="00CD6868" w:rsidRPr="00FF621E" w:rsidRDefault="00CD6868" w:rsidP="00146B1D">
            <w:pPr>
              <w:pStyle w:val="StyleTabletextLeft"/>
            </w:pPr>
            <w:r w:rsidRPr="00FF621E">
              <w:t>Schlieren1</w:t>
            </w:r>
          </w:p>
        </w:tc>
        <w:tc>
          <w:tcPr>
            <w:tcW w:w="4009" w:type="dxa"/>
          </w:tcPr>
          <w:p w14:paraId="0A7CAAF4" w14:textId="77777777" w:rsidR="00CD6868" w:rsidRPr="00FF621E" w:rsidRDefault="00CD6868" w:rsidP="00146B1D">
            <w:pPr>
              <w:pStyle w:val="StyleTabletextLeft"/>
            </w:pPr>
            <w:r w:rsidRPr="00FF621E">
              <w:t>GlobaHub AG</w:t>
            </w:r>
          </w:p>
        </w:tc>
      </w:tr>
      <w:tr w:rsidR="00CD6868" w:rsidRPr="00FF0634" w14:paraId="40856E02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53F17EB" w14:textId="77777777" w:rsidR="00CD6868" w:rsidRPr="00FF0634" w:rsidRDefault="00CD6868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0634">
              <w:rPr>
                <w:b/>
                <w:bCs/>
              </w:rPr>
              <w:t>Zimbabwe    ADD</w:t>
            </w:r>
          </w:p>
        </w:tc>
      </w:tr>
      <w:tr w:rsidR="00CD6868" w:rsidRPr="00870C6B" w14:paraId="20A310C1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DA222F" w14:textId="77777777" w:rsidR="00CD6868" w:rsidRPr="00E7062C" w:rsidRDefault="00CD6868" w:rsidP="00353640">
            <w:pPr>
              <w:pStyle w:val="StyleTabletextLeft"/>
            </w:pPr>
            <w:r w:rsidRPr="00E7062C">
              <w:t>6-095-4</w:t>
            </w:r>
          </w:p>
        </w:tc>
        <w:tc>
          <w:tcPr>
            <w:tcW w:w="909" w:type="dxa"/>
            <w:shd w:val="clear" w:color="auto" w:fill="auto"/>
          </w:tcPr>
          <w:p w14:paraId="205E4EA7" w14:textId="77777777" w:rsidR="00CD6868" w:rsidRPr="00E7062C" w:rsidRDefault="00CD6868" w:rsidP="00146B1D">
            <w:pPr>
              <w:pStyle w:val="StyleTabletextLeft"/>
            </w:pPr>
            <w:r w:rsidRPr="00E7062C">
              <w:t>13052</w:t>
            </w:r>
          </w:p>
        </w:tc>
        <w:tc>
          <w:tcPr>
            <w:tcW w:w="2640" w:type="dxa"/>
            <w:shd w:val="clear" w:color="auto" w:fill="auto"/>
          </w:tcPr>
          <w:p w14:paraId="5CFC0D85" w14:textId="77777777" w:rsidR="00CD6868" w:rsidRPr="00FF621E" w:rsidRDefault="00CD6868" w:rsidP="00146B1D">
            <w:pPr>
              <w:pStyle w:val="StyleTabletextLeft"/>
            </w:pPr>
            <w:r w:rsidRPr="00FF621E">
              <w:t>Econet Willowvale vSTP (WVVSTP01)</w:t>
            </w:r>
          </w:p>
        </w:tc>
        <w:tc>
          <w:tcPr>
            <w:tcW w:w="4009" w:type="dxa"/>
          </w:tcPr>
          <w:p w14:paraId="4C9F91A4" w14:textId="77777777" w:rsidR="00CD6868" w:rsidRPr="00FF621E" w:rsidRDefault="00CD6868" w:rsidP="00146B1D">
            <w:pPr>
              <w:pStyle w:val="StyleTabletextLeft"/>
            </w:pPr>
            <w:r w:rsidRPr="00FF621E">
              <w:t>Econet Wireless</w:t>
            </w:r>
          </w:p>
        </w:tc>
      </w:tr>
      <w:tr w:rsidR="00CD6868" w:rsidRPr="00870C6B" w14:paraId="7FF44721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C67D3A" w14:textId="77777777" w:rsidR="00CD6868" w:rsidRPr="00E7062C" w:rsidRDefault="00CD6868" w:rsidP="00353640">
            <w:pPr>
              <w:pStyle w:val="StyleTabletextLeft"/>
            </w:pPr>
            <w:r w:rsidRPr="00E7062C">
              <w:t>6-095-5</w:t>
            </w:r>
          </w:p>
        </w:tc>
        <w:tc>
          <w:tcPr>
            <w:tcW w:w="909" w:type="dxa"/>
            <w:shd w:val="clear" w:color="auto" w:fill="auto"/>
          </w:tcPr>
          <w:p w14:paraId="1BBEEDFE" w14:textId="77777777" w:rsidR="00CD6868" w:rsidRPr="00E7062C" w:rsidRDefault="00CD6868" w:rsidP="00146B1D">
            <w:pPr>
              <w:pStyle w:val="StyleTabletextLeft"/>
            </w:pPr>
            <w:r w:rsidRPr="00E7062C">
              <w:t>13053</w:t>
            </w:r>
          </w:p>
        </w:tc>
        <w:tc>
          <w:tcPr>
            <w:tcW w:w="2640" w:type="dxa"/>
            <w:shd w:val="clear" w:color="auto" w:fill="auto"/>
          </w:tcPr>
          <w:p w14:paraId="06BCED89" w14:textId="77777777" w:rsidR="00CD6868" w:rsidRPr="00FF621E" w:rsidRDefault="00CD6868" w:rsidP="00146B1D">
            <w:pPr>
              <w:pStyle w:val="StyleTabletextLeft"/>
            </w:pPr>
            <w:r w:rsidRPr="00FF621E">
              <w:t>Econet PocketsHill vSTP (PHVSTP01)</w:t>
            </w:r>
          </w:p>
        </w:tc>
        <w:tc>
          <w:tcPr>
            <w:tcW w:w="4009" w:type="dxa"/>
          </w:tcPr>
          <w:p w14:paraId="18F16675" w14:textId="77777777" w:rsidR="00CD6868" w:rsidRPr="00FF621E" w:rsidRDefault="00CD6868" w:rsidP="00146B1D">
            <w:pPr>
              <w:pStyle w:val="StyleTabletextLeft"/>
            </w:pPr>
            <w:r w:rsidRPr="00FF621E">
              <w:t>Econet Wireless</w:t>
            </w:r>
          </w:p>
        </w:tc>
      </w:tr>
      <w:tr w:rsidR="00CD6868" w:rsidRPr="00870C6B" w14:paraId="7D44D801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59B8C5" w14:textId="77777777" w:rsidR="00CD6868" w:rsidRPr="00E7062C" w:rsidRDefault="00CD6868" w:rsidP="00353640">
            <w:pPr>
              <w:pStyle w:val="StyleTabletextLeft"/>
            </w:pPr>
            <w:r w:rsidRPr="00E7062C">
              <w:t>6-095-6</w:t>
            </w:r>
          </w:p>
        </w:tc>
        <w:tc>
          <w:tcPr>
            <w:tcW w:w="909" w:type="dxa"/>
            <w:shd w:val="clear" w:color="auto" w:fill="auto"/>
          </w:tcPr>
          <w:p w14:paraId="62123A1A" w14:textId="77777777" w:rsidR="00CD6868" w:rsidRPr="00E7062C" w:rsidRDefault="00CD6868" w:rsidP="00146B1D">
            <w:pPr>
              <w:pStyle w:val="StyleTabletextLeft"/>
            </w:pPr>
            <w:r w:rsidRPr="00E7062C">
              <w:t>13054</w:t>
            </w:r>
          </w:p>
        </w:tc>
        <w:tc>
          <w:tcPr>
            <w:tcW w:w="2640" w:type="dxa"/>
            <w:shd w:val="clear" w:color="auto" w:fill="auto"/>
          </w:tcPr>
          <w:p w14:paraId="704BDDCB" w14:textId="77777777" w:rsidR="00CD6868" w:rsidRPr="00FF621E" w:rsidRDefault="00CD6868" w:rsidP="00146B1D">
            <w:pPr>
              <w:pStyle w:val="StyleTabletextLeft"/>
            </w:pPr>
            <w:r w:rsidRPr="00FF621E">
              <w:t>Econet Willowvale vMSS (WVVMSS01)</w:t>
            </w:r>
          </w:p>
        </w:tc>
        <w:tc>
          <w:tcPr>
            <w:tcW w:w="4009" w:type="dxa"/>
          </w:tcPr>
          <w:p w14:paraId="2988B998" w14:textId="77777777" w:rsidR="00CD6868" w:rsidRPr="00FF621E" w:rsidRDefault="00CD6868" w:rsidP="00146B1D">
            <w:pPr>
              <w:pStyle w:val="StyleTabletextLeft"/>
            </w:pPr>
            <w:r w:rsidRPr="00FF621E">
              <w:t>Econet Wireless</w:t>
            </w:r>
          </w:p>
        </w:tc>
      </w:tr>
      <w:tr w:rsidR="00CD6868" w:rsidRPr="00870C6B" w14:paraId="0ADDF076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1F8BC2" w14:textId="77777777" w:rsidR="00CD6868" w:rsidRPr="00E7062C" w:rsidRDefault="00CD6868" w:rsidP="00353640">
            <w:pPr>
              <w:pStyle w:val="StyleTabletextLeft"/>
            </w:pPr>
            <w:r w:rsidRPr="00E7062C">
              <w:t>6-095-7</w:t>
            </w:r>
          </w:p>
        </w:tc>
        <w:tc>
          <w:tcPr>
            <w:tcW w:w="909" w:type="dxa"/>
            <w:shd w:val="clear" w:color="auto" w:fill="auto"/>
          </w:tcPr>
          <w:p w14:paraId="364172CF" w14:textId="77777777" w:rsidR="00CD6868" w:rsidRPr="00E7062C" w:rsidRDefault="00CD6868" w:rsidP="00146B1D">
            <w:pPr>
              <w:pStyle w:val="StyleTabletextLeft"/>
            </w:pPr>
            <w:r w:rsidRPr="00E7062C">
              <w:t>13055</w:t>
            </w:r>
          </w:p>
        </w:tc>
        <w:tc>
          <w:tcPr>
            <w:tcW w:w="2640" w:type="dxa"/>
            <w:shd w:val="clear" w:color="auto" w:fill="auto"/>
          </w:tcPr>
          <w:p w14:paraId="07DE472B" w14:textId="77777777" w:rsidR="00CD6868" w:rsidRPr="00FF621E" w:rsidRDefault="00CD6868" w:rsidP="00146B1D">
            <w:pPr>
              <w:pStyle w:val="StyleTabletextLeft"/>
            </w:pPr>
            <w:r w:rsidRPr="00FF621E">
              <w:t>Econet PocketsHill vMSS (PHVMSS01)</w:t>
            </w:r>
          </w:p>
        </w:tc>
        <w:tc>
          <w:tcPr>
            <w:tcW w:w="4009" w:type="dxa"/>
          </w:tcPr>
          <w:p w14:paraId="755CF989" w14:textId="77777777" w:rsidR="00CD6868" w:rsidRPr="00FF621E" w:rsidRDefault="00CD6868" w:rsidP="00146B1D">
            <w:pPr>
              <w:pStyle w:val="StyleTabletextLeft"/>
            </w:pPr>
            <w:r w:rsidRPr="00FF621E">
              <w:t>Econet Wireless</w:t>
            </w:r>
          </w:p>
        </w:tc>
      </w:tr>
    </w:tbl>
    <w:p w14:paraId="7F5EA3B9" w14:textId="77777777" w:rsidR="00CD6868" w:rsidRPr="00FF621E" w:rsidRDefault="00CD6868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CBBEDA2" w14:textId="77777777" w:rsidR="00CD6868" w:rsidRDefault="00CD6868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009862C1" w14:textId="77777777" w:rsidR="00CD6868" w:rsidRDefault="00CD6868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7111462D" w14:textId="77777777" w:rsidR="00CD6868" w:rsidRPr="00756D3F" w:rsidRDefault="00CD6868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3EBE11CD" w14:textId="3D67807D" w:rsidR="00CD6868" w:rsidRDefault="00CD6868">
      <w:pPr>
        <w:rPr>
          <w:lang w:val="es-ES"/>
        </w:rPr>
      </w:pPr>
    </w:p>
    <w:p w14:paraId="46B914A6" w14:textId="3709FC3E" w:rsidR="00FF0634" w:rsidRDefault="00FF06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3B984B1" w14:textId="77777777" w:rsidR="00CD6868" w:rsidRPr="007406C6" w:rsidRDefault="00CD6868" w:rsidP="00AC790F">
      <w:pPr>
        <w:pStyle w:val="Heading2"/>
        <w:spacing w:before="0"/>
        <w:rPr>
          <w:rFonts w:asciiTheme="minorHAnsi" w:hAnsiTheme="minorHAnsi" w:cs="Arial"/>
          <w:sz w:val="26"/>
          <w:szCs w:val="26"/>
          <w:lang w:val="fr-FR"/>
        </w:rPr>
      </w:pPr>
      <w:bookmarkStart w:id="951" w:name="_Toc36874412"/>
      <w:r w:rsidRPr="007406C6">
        <w:rPr>
          <w:rFonts w:asciiTheme="minorHAnsi" w:hAnsiTheme="minorHAnsi" w:cs="Arial"/>
          <w:sz w:val="26"/>
          <w:szCs w:val="26"/>
          <w:lang w:val="fr-FR"/>
        </w:rPr>
        <w:lastRenderedPageBreak/>
        <w:t>Plan de numérotage national</w:t>
      </w:r>
      <w:r w:rsidRPr="007406C6">
        <w:rPr>
          <w:rFonts w:asciiTheme="minorHAnsi" w:hAnsiTheme="minorHAnsi" w:cs="Arial"/>
          <w:sz w:val="26"/>
          <w:szCs w:val="26"/>
          <w:lang w:val="fr-FR"/>
        </w:rPr>
        <w:br/>
        <w:t>(Selon la Recommandation UIT-T E.129 (01/2013))</w:t>
      </w:r>
      <w:bookmarkEnd w:id="951"/>
    </w:p>
    <w:p w14:paraId="0F245766" w14:textId="77777777" w:rsidR="00CD6868" w:rsidRPr="0014039D" w:rsidRDefault="00CD6868" w:rsidP="00595D9A">
      <w:pPr>
        <w:jc w:val="center"/>
        <w:rPr>
          <w:rFonts w:asciiTheme="minorHAnsi" w:hAnsiTheme="minorHAnsi"/>
        </w:rPr>
      </w:pPr>
      <w:bookmarkStart w:id="952" w:name="_Toc36875244"/>
      <w:r w:rsidRPr="0014039D">
        <w:rPr>
          <w:rFonts w:asciiTheme="minorHAnsi" w:hAnsiTheme="minorHAnsi"/>
        </w:rPr>
        <w:t>Web: www.itu.int/itu-t/inr/nnp/index.html</w:t>
      </w:r>
    </w:p>
    <w:bookmarkEnd w:id="952"/>
    <w:p w14:paraId="3FDB2706" w14:textId="77777777" w:rsidR="00CD6868" w:rsidRPr="007406C6" w:rsidRDefault="00CD6868" w:rsidP="00CD6868">
      <w:pPr>
        <w:pStyle w:val="Normalaftertitle"/>
        <w:rPr>
          <w:lang w:val="fr-FR"/>
        </w:rPr>
      </w:pPr>
      <w:r w:rsidRPr="007406C6">
        <w:rPr>
          <w:lang w:val="fr-FR"/>
        </w:rPr>
        <w:t xml:space="preserve">Les Administrations sont priées de notifier à l’UIT les modifications apportées à leur plan de numérotage national ou de lui fournir des </w:t>
      </w:r>
      <w:proofErr w:type="spellStart"/>
      <w:r w:rsidRPr="00CD6868">
        <w:t>renseignements</w:t>
      </w:r>
      <w:proofErr w:type="spellEnd"/>
      <w:r w:rsidRPr="007406C6">
        <w:rPr>
          <w:lang w:val="fr-FR"/>
        </w:rPr>
        <w:t xml:space="preserve"> sur leur page web consacrée au plan de numérotage national ainsi que les coordonnées de toutes les personnes pouvant être contactées. Ces renseignements, qui seront mis gratuitement à la disposition de toutes les Administrations/ER et des prestataires de services, seront postés sur le site web de l’UIT-T.</w:t>
      </w:r>
    </w:p>
    <w:p w14:paraId="7ECE1CE0" w14:textId="77777777" w:rsidR="00CD6868" w:rsidRPr="007406C6" w:rsidRDefault="00CD6868" w:rsidP="007406C6">
      <w:pPr>
        <w:rPr>
          <w:rFonts w:asciiTheme="minorHAnsi" w:hAnsiTheme="minorHAnsi" w:cs="Arial"/>
          <w:lang w:val="fr-FR"/>
        </w:rPr>
      </w:pPr>
      <w:r w:rsidRPr="007406C6">
        <w:rPr>
          <w:rFonts w:asciiTheme="minorHAnsi" w:hAnsiTheme="minorHAnsi" w:cs="Arial"/>
          <w:lang w:val="fr-FR"/>
        </w:rPr>
        <w:t>Pour leur site web sur le numérotage ou l’envoi de leurs informations à l’UIT/TSB (e-mail: tsbtson@itu.int), les Administrations sont priées de bien vouloir utiliser le format tel que décrit dans la Recommandation UIT-T E.129. Il leur est rappelé qu’elles seront responsables de la mise à jour de ces informations dans les meilleurs délais.</w:t>
      </w:r>
    </w:p>
    <w:p w14:paraId="01D776BE" w14:textId="5737B4A9" w:rsidR="00CD6868" w:rsidRDefault="00CD6868" w:rsidP="00341B31">
      <w:pPr>
        <w:rPr>
          <w:rFonts w:asciiTheme="minorHAnsi" w:hAnsiTheme="minorHAnsi" w:cs="Arial"/>
          <w:lang w:val="fr-FR"/>
        </w:rPr>
      </w:pPr>
      <w:r w:rsidRPr="007406C6">
        <w:rPr>
          <w:rFonts w:asciiTheme="minorHAnsi" w:hAnsiTheme="minorHAnsi" w:cs="Arial"/>
          <w:lang w:val="fr-FR"/>
        </w:rPr>
        <w:t xml:space="preserve">Le </w:t>
      </w:r>
      <w:r w:rsidRPr="00336B42">
        <w:rPr>
          <w:noProof/>
          <w:lang w:val="fr-FR"/>
        </w:rPr>
        <w:t>1.</w:t>
      </w:r>
      <w:r>
        <w:rPr>
          <w:noProof/>
          <w:lang w:val="fr-FR"/>
        </w:rPr>
        <w:t>V</w:t>
      </w:r>
      <w:r w:rsidR="00FF0634">
        <w:rPr>
          <w:noProof/>
          <w:lang w:val="fr-FR"/>
        </w:rPr>
        <w:t>I</w:t>
      </w:r>
      <w:r w:rsidRPr="00336B42">
        <w:rPr>
          <w:noProof/>
          <w:lang w:val="fr-FR"/>
        </w:rPr>
        <w:t>.2023</w:t>
      </w:r>
      <w:r w:rsidRPr="007406C6">
        <w:rPr>
          <w:rFonts w:asciiTheme="minorHAnsi" w:hAnsiTheme="minorHAnsi" w:cs="Arial"/>
          <w:lang w:val="fr-FR"/>
        </w:rPr>
        <w:t>, les pays/z</w:t>
      </w:r>
      <w:r w:rsidRPr="007406C6">
        <w:rPr>
          <w:rFonts w:eastAsia="Calibri"/>
          <w:color w:val="000000"/>
          <w:lang w:val="fr-FR"/>
        </w:rPr>
        <w:t>ones géographiques</w:t>
      </w:r>
      <w:r w:rsidRPr="007406C6">
        <w:rPr>
          <w:rFonts w:asciiTheme="minorHAnsi" w:hAnsiTheme="minorHAnsi" w:cs="Arial"/>
          <w:lang w:val="fr-FR"/>
        </w:rPr>
        <w:t xml:space="preserve"> suivants ont actualisé leur plan de numérotage national sur le site:</w:t>
      </w:r>
    </w:p>
    <w:p w14:paraId="41F309FA" w14:textId="77777777" w:rsidR="00CD6868" w:rsidRPr="00A33D93" w:rsidRDefault="00CD6868" w:rsidP="00341B31">
      <w:pPr>
        <w:rPr>
          <w:rFonts w:asciiTheme="minorHAnsi" w:hAnsiTheme="minorHAnsi" w:cstheme="minorHAnsi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160"/>
      </w:tblGrid>
      <w:tr w:rsidR="00CD6868" w:rsidRPr="00A33D93" w14:paraId="13FCB6FB" w14:textId="77777777" w:rsidTr="008A3CE6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8315" w14:textId="77777777" w:rsidR="00CD6868" w:rsidRPr="00A33D93" w:rsidRDefault="00CD6868" w:rsidP="008A3CE6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A33D93">
              <w:rPr>
                <w:rFonts w:asciiTheme="minorHAnsi" w:hAnsiTheme="minorHAnsi" w:cstheme="minorHAnsi"/>
                <w:i/>
                <w:iCs/>
                <w:lang w:val="fr-FR"/>
              </w:rPr>
              <w:t xml:space="preserve">Pays / </w:t>
            </w:r>
            <w:r w:rsidRPr="00A33D93">
              <w:rPr>
                <w:rFonts w:asciiTheme="minorHAnsi" w:eastAsia="Calibri" w:hAnsiTheme="minorHAnsi" w:cstheme="minorHAnsi"/>
                <w:i/>
                <w:lang w:val="fr-FR"/>
              </w:rPr>
              <w:t>Zone géographique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FB7D24" w14:textId="77777777" w:rsidR="00CD6868" w:rsidRPr="00A33D93" w:rsidRDefault="00CD6868" w:rsidP="008A3CE6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lang w:val="fr-CH"/>
              </w:rPr>
            </w:pPr>
            <w:r w:rsidRPr="00A33D93">
              <w:rPr>
                <w:rFonts w:asciiTheme="minorHAnsi" w:hAnsiTheme="minorHAnsi" w:cstheme="minorHAnsi"/>
                <w:i/>
                <w:iCs/>
                <w:lang w:val="fr-FR"/>
              </w:rPr>
              <w:t xml:space="preserve">Indicatif de pays (CC) </w:t>
            </w:r>
          </w:p>
        </w:tc>
      </w:tr>
      <w:tr w:rsidR="00CD6868" w:rsidRPr="00A33D93" w14:paraId="1EE813F3" w14:textId="77777777" w:rsidTr="00A33D9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A0C" w14:textId="77777777" w:rsidR="00CD6868" w:rsidRPr="00D76157" w:rsidRDefault="00CD6868" w:rsidP="00D7615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76157">
              <w:rPr>
                <w:rFonts w:asciiTheme="minorHAnsi" w:hAnsiTheme="minorHAnsi"/>
              </w:rPr>
              <w:t>Burkina Faso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76A" w14:textId="77777777" w:rsidR="00CD6868" w:rsidRPr="00D76157" w:rsidRDefault="00CD6868" w:rsidP="00D761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76157">
              <w:rPr>
                <w:rFonts w:asciiTheme="minorHAnsi" w:hAnsiTheme="minorHAnsi"/>
              </w:rPr>
              <w:t>+226</w:t>
            </w:r>
          </w:p>
        </w:tc>
      </w:tr>
      <w:tr w:rsidR="00CD6868" w:rsidRPr="00A33D93" w14:paraId="0C503D3E" w14:textId="77777777" w:rsidTr="00A33D9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BB9" w14:textId="77777777" w:rsidR="00CD6868" w:rsidRPr="00D76157" w:rsidRDefault="00CD6868" w:rsidP="00D7615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76157">
              <w:rPr>
                <w:rFonts w:asciiTheme="minorHAnsi" w:hAnsiTheme="minorHAnsi"/>
              </w:rPr>
              <w:t>Gibraltar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5C3" w14:textId="77777777" w:rsidR="00CD6868" w:rsidRPr="00D76157" w:rsidRDefault="00CD6868" w:rsidP="00D76157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D76157">
              <w:rPr>
                <w:rFonts w:asciiTheme="minorHAnsi" w:hAnsiTheme="minorHAnsi"/>
              </w:rPr>
              <w:t>+350</w:t>
            </w:r>
          </w:p>
        </w:tc>
      </w:tr>
      <w:tr w:rsidR="00CD6868" w:rsidRPr="00A33D93" w14:paraId="161C65FB" w14:textId="77777777" w:rsidTr="00A33D9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E39" w14:textId="77777777" w:rsidR="00CD6868" w:rsidRPr="00D76157" w:rsidRDefault="00CD6868" w:rsidP="00D7615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D76157">
              <w:rPr>
                <w:rFonts w:asciiTheme="minorHAnsi" w:hAnsiTheme="minorHAnsi"/>
              </w:rPr>
              <w:t>Mongoli</w:t>
            </w:r>
            <w:r>
              <w:rPr>
                <w:rFonts w:asciiTheme="minorHAnsi" w:hAnsiTheme="minorHAnsi"/>
              </w:rPr>
              <w:t>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495" w14:textId="77777777" w:rsidR="00CD6868" w:rsidRPr="00D76157" w:rsidRDefault="00CD6868" w:rsidP="00D76157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D76157">
              <w:rPr>
                <w:rFonts w:asciiTheme="minorHAnsi" w:hAnsiTheme="minorHAnsi"/>
              </w:rPr>
              <w:t>+976</w:t>
            </w:r>
          </w:p>
        </w:tc>
      </w:tr>
    </w:tbl>
    <w:p w14:paraId="5A811D75" w14:textId="77777777" w:rsidR="00CD6868" w:rsidRPr="00A33D93" w:rsidRDefault="00CD6868" w:rsidP="00A33D93">
      <w:pPr>
        <w:pStyle w:val="NoSpacing"/>
        <w:rPr>
          <w:rFonts w:cstheme="minorHAnsi"/>
          <w:sz w:val="20"/>
          <w:szCs w:val="20"/>
        </w:rPr>
      </w:pPr>
    </w:p>
    <w:sectPr w:rsidR="00CD6868" w:rsidRPr="00A33D93" w:rsidSect="00EB7121"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7D19" w14:textId="77777777" w:rsidR="005F4D26" w:rsidRPr="00346A28" w:rsidRDefault="005F4D26" w:rsidP="00346A28">
      <w:pPr>
        <w:pStyle w:val="Footer"/>
      </w:pPr>
    </w:p>
  </w:endnote>
  <w:endnote w:type="continuationSeparator" w:id="0">
    <w:p w14:paraId="7006AB63" w14:textId="77777777" w:rsidR="005F4D26" w:rsidRPr="00346A28" w:rsidRDefault="005F4D26" w:rsidP="00346A28">
      <w:pPr>
        <w:pStyle w:val="Footer"/>
      </w:pPr>
    </w:p>
  </w:endnote>
  <w:endnote w:type="continuationNotice" w:id="1">
    <w:p w14:paraId="086D129E" w14:textId="77777777" w:rsidR="005F4D26" w:rsidRDefault="005F4D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4B89" w14:textId="77777777" w:rsidR="000C7D47" w:rsidRDefault="000C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8873" w14:textId="77777777" w:rsidR="000C7D47" w:rsidRDefault="000C7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F4D26" w:rsidRPr="007F091C" w14:paraId="2CDFE2F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DA98D5" w14:textId="77777777" w:rsidR="005F4D26" w:rsidRDefault="005F4D2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6260D79" w14:textId="77777777" w:rsidR="005F4D26" w:rsidRPr="007F091C" w:rsidRDefault="005F4D2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D53CAA4" wp14:editId="5291B9D6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127832" w14:textId="77777777" w:rsidR="005F4D26" w:rsidRDefault="005F4D26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0"/>
      <w:gridCol w:w="7873"/>
    </w:tblGrid>
    <w:tr w:rsidR="005F4D26" w:rsidRPr="00D33DDA" w14:paraId="1C98DB8C" w14:textId="77777777" w:rsidTr="00D368E4">
      <w:trPr>
        <w:cantSplit/>
      </w:trPr>
      <w:tc>
        <w:tcPr>
          <w:tcW w:w="1761" w:type="dxa"/>
          <w:shd w:val="clear" w:color="auto" w:fill="4C4C4C"/>
        </w:tcPr>
        <w:p w14:paraId="6DD68A60" w14:textId="09A27202" w:rsidR="005F4D26" w:rsidRPr="00D33DDA" w:rsidRDefault="005F4D26" w:rsidP="00B267F6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0C7D47">
            <w:rPr>
              <w:noProof/>
              <w:color w:val="FFFFFF" w:themeColor="background1"/>
              <w:lang w:val="es-ES_tradnl"/>
            </w:rPr>
            <w:t>1271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5A8788D3" w14:textId="77777777" w:rsidR="005F4D26" w:rsidRPr="00D33DDA" w:rsidRDefault="005F4D26" w:rsidP="00B267F6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F2B5BFB" w14:textId="77777777" w:rsidR="005F4D26" w:rsidRDefault="005F4D26" w:rsidP="00D368E4">
    <w:pPr>
      <w:pStyle w:val="Footer"/>
      <w:spacing w:before="0" w:line="12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5F4D26" w:rsidRPr="00D33DDA" w14:paraId="050711D5" w14:textId="77777777" w:rsidTr="00D368E4">
      <w:trPr>
        <w:cantSplit/>
        <w:jc w:val="right"/>
      </w:trPr>
      <w:tc>
        <w:tcPr>
          <w:tcW w:w="7804" w:type="dxa"/>
          <w:shd w:val="clear" w:color="auto" w:fill="A6A6A6"/>
        </w:tcPr>
        <w:p w14:paraId="6AB960AD" w14:textId="77777777" w:rsidR="005F4D26" w:rsidRPr="00D33DDA" w:rsidRDefault="005F4D26" w:rsidP="00161141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64BEC136" w14:textId="6B8B6727" w:rsidR="005F4D26" w:rsidRPr="00D33DDA" w:rsidRDefault="005F4D26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0C7D47">
            <w:rPr>
              <w:noProof/>
              <w:color w:val="FFFFFF" w:themeColor="background1"/>
              <w:lang w:val="es-ES_tradnl"/>
            </w:rPr>
            <w:t>1271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B43CA5A" w14:textId="77777777" w:rsidR="005F4D26" w:rsidRDefault="005F4D26" w:rsidP="00930F9C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3D08" w14:textId="77777777" w:rsidR="005F4D26" w:rsidRPr="00097BDE" w:rsidRDefault="005F4D26" w:rsidP="00097BDE">
      <w:pPr>
        <w:pStyle w:val="Footer"/>
      </w:pPr>
      <w:r>
        <w:separator/>
      </w:r>
    </w:p>
  </w:footnote>
  <w:footnote w:type="continuationSeparator" w:id="0">
    <w:p w14:paraId="152832A3" w14:textId="77777777" w:rsidR="005F4D26" w:rsidRPr="006D67B6" w:rsidRDefault="005F4D26" w:rsidP="006D67B6">
      <w:pPr>
        <w:pStyle w:val="Footer"/>
      </w:pPr>
    </w:p>
  </w:footnote>
  <w:footnote w:type="continuationNotice" w:id="1">
    <w:p w14:paraId="1133A19B" w14:textId="77777777" w:rsidR="005F4D26" w:rsidRDefault="005F4D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DD35" w14:textId="77777777" w:rsidR="000C7D47" w:rsidRDefault="000C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3552" w14:textId="77777777" w:rsidR="000C7D47" w:rsidRDefault="000C7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DC85" w14:textId="77777777" w:rsidR="000C7D47" w:rsidRDefault="000C7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6F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BED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EB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D2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E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4B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E6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54EC4"/>
    <w:multiLevelType w:val="hybridMultilevel"/>
    <w:tmpl w:val="1D0C9A50"/>
    <w:lvl w:ilvl="0" w:tplc="AD7276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932444C"/>
    <w:multiLevelType w:val="hybridMultilevel"/>
    <w:tmpl w:val="220EB8E0"/>
    <w:lvl w:ilvl="0" w:tplc="BD645D56">
      <w:start w:val="5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6D307F"/>
    <w:multiLevelType w:val="hybridMultilevel"/>
    <w:tmpl w:val="676AD9E8"/>
    <w:lvl w:ilvl="0" w:tplc="7FDEF6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AB102B"/>
    <w:multiLevelType w:val="hybridMultilevel"/>
    <w:tmpl w:val="8722BF5E"/>
    <w:lvl w:ilvl="0" w:tplc="2E34F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E1E28"/>
    <w:multiLevelType w:val="hybridMultilevel"/>
    <w:tmpl w:val="2CA0515E"/>
    <w:lvl w:ilvl="0" w:tplc="4D263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AFB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BA65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0E5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9274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A8A6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F646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2C7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9C78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620A"/>
    <w:multiLevelType w:val="hybridMultilevel"/>
    <w:tmpl w:val="4E268888"/>
    <w:lvl w:ilvl="0" w:tplc="33FCD13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64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abstractNum w:abstractNumId="30" w15:restartNumberingAfterBreak="0">
    <w:nsid w:val="6BB5513D"/>
    <w:multiLevelType w:val="hybridMultilevel"/>
    <w:tmpl w:val="CDC49070"/>
    <w:lvl w:ilvl="0" w:tplc="72D6E402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10062">
    <w:abstractNumId w:val="24"/>
  </w:num>
  <w:num w:numId="2" w16cid:durableId="1571574851">
    <w:abstractNumId w:val="25"/>
  </w:num>
  <w:num w:numId="3" w16cid:durableId="2043630085">
    <w:abstractNumId w:val="19"/>
  </w:num>
  <w:num w:numId="4" w16cid:durableId="849835639">
    <w:abstractNumId w:val="14"/>
  </w:num>
  <w:num w:numId="5" w16cid:durableId="17397545">
    <w:abstractNumId w:val="6"/>
  </w:num>
  <w:num w:numId="6" w16cid:durableId="9430042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 w16cid:durableId="8986355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31411831">
    <w:abstractNumId w:val="17"/>
  </w:num>
  <w:num w:numId="9" w16cid:durableId="1084254708">
    <w:abstractNumId w:val="13"/>
  </w:num>
  <w:num w:numId="10" w16cid:durableId="571936733">
    <w:abstractNumId w:val="7"/>
  </w:num>
  <w:num w:numId="11" w16cid:durableId="570847619">
    <w:abstractNumId w:val="5"/>
  </w:num>
  <w:num w:numId="12" w16cid:durableId="797652268">
    <w:abstractNumId w:val="4"/>
  </w:num>
  <w:num w:numId="13" w16cid:durableId="166556967">
    <w:abstractNumId w:val="8"/>
  </w:num>
  <w:num w:numId="14" w16cid:durableId="569845969">
    <w:abstractNumId w:val="3"/>
  </w:num>
  <w:num w:numId="15" w16cid:durableId="1353336615">
    <w:abstractNumId w:val="2"/>
  </w:num>
  <w:num w:numId="16" w16cid:durableId="1423339381">
    <w:abstractNumId w:val="1"/>
  </w:num>
  <w:num w:numId="17" w16cid:durableId="317464166">
    <w:abstractNumId w:val="0"/>
  </w:num>
  <w:num w:numId="18" w16cid:durableId="1669626374">
    <w:abstractNumId w:val="16"/>
  </w:num>
  <w:num w:numId="19" w16cid:durableId="183691867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 w16cid:durableId="813450156">
    <w:abstractNumId w:val="23"/>
  </w:num>
  <w:num w:numId="21" w16cid:durableId="1372195883">
    <w:abstractNumId w:val="32"/>
  </w:num>
  <w:num w:numId="22" w16cid:durableId="835993089">
    <w:abstractNumId w:val="26"/>
  </w:num>
  <w:num w:numId="23" w16cid:durableId="1753352420">
    <w:abstractNumId w:val="31"/>
  </w:num>
  <w:num w:numId="24" w16cid:durableId="20921972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8259596">
    <w:abstractNumId w:val="15"/>
  </w:num>
  <w:num w:numId="26" w16cid:durableId="954990910">
    <w:abstractNumId w:val="18"/>
  </w:num>
  <w:num w:numId="27" w16cid:durableId="815683807">
    <w:abstractNumId w:val="27"/>
  </w:num>
  <w:num w:numId="28" w16cid:durableId="209995720">
    <w:abstractNumId w:val="30"/>
  </w:num>
  <w:num w:numId="29" w16cid:durableId="1261529870">
    <w:abstractNumId w:val="28"/>
  </w:num>
  <w:num w:numId="30" w16cid:durableId="563489805">
    <w:abstractNumId w:val="21"/>
  </w:num>
  <w:num w:numId="31" w16cid:durableId="130565470">
    <w:abstractNumId w:val="12"/>
  </w:num>
  <w:num w:numId="32" w16cid:durableId="1098602837">
    <w:abstractNumId w:val="9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210418264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4870018">
    <w:abstractNumId w:val="10"/>
  </w:num>
  <w:num w:numId="35" w16cid:durableId="1824811171">
    <w:abstractNumId w:val="20"/>
  </w:num>
  <w:num w:numId="36" w16cid:durableId="151796355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7" w16cid:durableId="13664769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8" w16cid:durableId="339704419">
    <w:abstractNumId w:val="11"/>
  </w:num>
  <w:num w:numId="39" w16cid:durableId="93101511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characterSpacingControl w:val="doNotCompress"/>
  <w:hdrShapeDefaults>
    <o:shapedefaults v:ext="edit" spidmax="196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0A3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3CC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83F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05A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603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5D66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6C3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E03"/>
    <w:rsid w:val="00060F16"/>
    <w:rsid w:val="00062131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69E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9F5"/>
    <w:rsid w:val="00085A4E"/>
    <w:rsid w:val="00085A6B"/>
    <w:rsid w:val="00085CB9"/>
    <w:rsid w:val="00085DB7"/>
    <w:rsid w:val="00085F53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68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3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DC3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C7D47"/>
    <w:rsid w:val="000D036F"/>
    <w:rsid w:val="000D0974"/>
    <w:rsid w:val="000D0A27"/>
    <w:rsid w:val="000D0EA5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1BCA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0F757A"/>
    <w:rsid w:val="0010016B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278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36E"/>
    <w:rsid w:val="001259C8"/>
    <w:rsid w:val="00125AF5"/>
    <w:rsid w:val="00125B78"/>
    <w:rsid w:val="00125BC0"/>
    <w:rsid w:val="00125DE8"/>
    <w:rsid w:val="00125E36"/>
    <w:rsid w:val="00125F55"/>
    <w:rsid w:val="001261C1"/>
    <w:rsid w:val="001261F5"/>
    <w:rsid w:val="0012633F"/>
    <w:rsid w:val="001263B0"/>
    <w:rsid w:val="00126C4C"/>
    <w:rsid w:val="00126FDD"/>
    <w:rsid w:val="001270A5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224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4FE1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8CB"/>
    <w:rsid w:val="00156948"/>
    <w:rsid w:val="00156B0B"/>
    <w:rsid w:val="00156FC9"/>
    <w:rsid w:val="0015726C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68C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36BA"/>
    <w:rsid w:val="0017408C"/>
    <w:rsid w:val="0017416B"/>
    <w:rsid w:val="001742C7"/>
    <w:rsid w:val="001747EC"/>
    <w:rsid w:val="00174AB6"/>
    <w:rsid w:val="00174EAF"/>
    <w:rsid w:val="0017525F"/>
    <w:rsid w:val="00175A00"/>
    <w:rsid w:val="00175D3C"/>
    <w:rsid w:val="00175D46"/>
    <w:rsid w:val="00176BF9"/>
    <w:rsid w:val="00176C24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0BF"/>
    <w:rsid w:val="001B0304"/>
    <w:rsid w:val="001B0916"/>
    <w:rsid w:val="001B0964"/>
    <w:rsid w:val="001B0BD3"/>
    <w:rsid w:val="001B0EE0"/>
    <w:rsid w:val="001B1197"/>
    <w:rsid w:val="001B147D"/>
    <w:rsid w:val="001B1B77"/>
    <w:rsid w:val="001B1D8D"/>
    <w:rsid w:val="001B20B5"/>
    <w:rsid w:val="001B2622"/>
    <w:rsid w:val="001B28D8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3944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2ED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0B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580"/>
    <w:rsid w:val="001F293D"/>
    <w:rsid w:val="001F2A7A"/>
    <w:rsid w:val="001F333C"/>
    <w:rsid w:val="001F33E2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1F7CEA"/>
    <w:rsid w:val="0020034E"/>
    <w:rsid w:val="0020035A"/>
    <w:rsid w:val="002006EA"/>
    <w:rsid w:val="002015E1"/>
    <w:rsid w:val="002018FC"/>
    <w:rsid w:val="00201961"/>
    <w:rsid w:val="00201A47"/>
    <w:rsid w:val="00201AE8"/>
    <w:rsid w:val="00201C51"/>
    <w:rsid w:val="00201DFB"/>
    <w:rsid w:val="002022C0"/>
    <w:rsid w:val="00202891"/>
    <w:rsid w:val="002029D2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973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9A8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83B"/>
    <w:rsid w:val="00232A62"/>
    <w:rsid w:val="00232C19"/>
    <w:rsid w:val="00232D08"/>
    <w:rsid w:val="00232D3F"/>
    <w:rsid w:val="00232F04"/>
    <w:rsid w:val="00232F71"/>
    <w:rsid w:val="00233549"/>
    <w:rsid w:val="002336BB"/>
    <w:rsid w:val="002337FC"/>
    <w:rsid w:val="00233A25"/>
    <w:rsid w:val="00233D4A"/>
    <w:rsid w:val="00233DFE"/>
    <w:rsid w:val="002340A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9AC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DFB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AD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AC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73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382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8F6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2DD9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072"/>
    <w:rsid w:val="002C411C"/>
    <w:rsid w:val="002C4250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0BA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AFB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09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5EF6"/>
    <w:rsid w:val="003160AC"/>
    <w:rsid w:val="00316BB1"/>
    <w:rsid w:val="00316F64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12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37F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8E4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8AB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67DD0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8FB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1EA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591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5EB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559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D73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1E2F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188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90C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3F7F93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1E68"/>
    <w:rsid w:val="0041230F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2DF"/>
    <w:rsid w:val="00430599"/>
    <w:rsid w:val="0043096B"/>
    <w:rsid w:val="004309A9"/>
    <w:rsid w:val="0043112E"/>
    <w:rsid w:val="004311C0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95C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CA7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A72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4CD"/>
    <w:rsid w:val="00495522"/>
    <w:rsid w:val="00495549"/>
    <w:rsid w:val="00495805"/>
    <w:rsid w:val="00495994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A7F3C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1A3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4EC6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30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B1D"/>
    <w:rsid w:val="00501E3D"/>
    <w:rsid w:val="00501E87"/>
    <w:rsid w:val="00502083"/>
    <w:rsid w:val="00502552"/>
    <w:rsid w:val="00502ED8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CD3"/>
    <w:rsid w:val="00511DDF"/>
    <w:rsid w:val="00511F0B"/>
    <w:rsid w:val="00511FC5"/>
    <w:rsid w:val="005123C9"/>
    <w:rsid w:val="005124A4"/>
    <w:rsid w:val="005124BB"/>
    <w:rsid w:val="00512935"/>
    <w:rsid w:val="00512AB5"/>
    <w:rsid w:val="00512C8C"/>
    <w:rsid w:val="00512DBD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34F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2A15"/>
    <w:rsid w:val="00532D39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A1C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92C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5C3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670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4E1"/>
    <w:rsid w:val="005975F8"/>
    <w:rsid w:val="00597930"/>
    <w:rsid w:val="00597973"/>
    <w:rsid w:val="00597A2B"/>
    <w:rsid w:val="00597F2B"/>
    <w:rsid w:val="005A059F"/>
    <w:rsid w:val="005A0763"/>
    <w:rsid w:val="005A0EB8"/>
    <w:rsid w:val="005A0FF0"/>
    <w:rsid w:val="005A1350"/>
    <w:rsid w:val="005A1606"/>
    <w:rsid w:val="005A1C85"/>
    <w:rsid w:val="005A1CA0"/>
    <w:rsid w:val="005A2032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1B9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2E4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65B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979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7A6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54A"/>
    <w:rsid w:val="00603B37"/>
    <w:rsid w:val="00603B91"/>
    <w:rsid w:val="00603D66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59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01E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4FD2"/>
    <w:rsid w:val="006555AF"/>
    <w:rsid w:val="0065573A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1F07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77FD9"/>
    <w:rsid w:val="0068043A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2A4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312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64D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917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5B3B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817"/>
    <w:rsid w:val="00724BD3"/>
    <w:rsid w:val="00725096"/>
    <w:rsid w:val="00725733"/>
    <w:rsid w:val="007257F7"/>
    <w:rsid w:val="007259B2"/>
    <w:rsid w:val="00725B25"/>
    <w:rsid w:val="007264A5"/>
    <w:rsid w:val="007269AF"/>
    <w:rsid w:val="00726A36"/>
    <w:rsid w:val="00726C0C"/>
    <w:rsid w:val="0072706F"/>
    <w:rsid w:val="00727169"/>
    <w:rsid w:val="0072718B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4FDC"/>
    <w:rsid w:val="0073543E"/>
    <w:rsid w:val="0073553B"/>
    <w:rsid w:val="007355DF"/>
    <w:rsid w:val="00735A4C"/>
    <w:rsid w:val="00735D0D"/>
    <w:rsid w:val="00735D68"/>
    <w:rsid w:val="007360BC"/>
    <w:rsid w:val="0073634B"/>
    <w:rsid w:val="0073641F"/>
    <w:rsid w:val="007366A2"/>
    <w:rsid w:val="0073675E"/>
    <w:rsid w:val="00736A97"/>
    <w:rsid w:val="00736C4D"/>
    <w:rsid w:val="00736C8C"/>
    <w:rsid w:val="00736CBF"/>
    <w:rsid w:val="00736CC3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B39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C49"/>
    <w:rsid w:val="00752F4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6F30"/>
    <w:rsid w:val="0075701B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743"/>
    <w:rsid w:val="007928B4"/>
    <w:rsid w:val="00792CD0"/>
    <w:rsid w:val="00793108"/>
    <w:rsid w:val="00793459"/>
    <w:rsid w:val="0079369C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0B9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C1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71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56A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49A"/>
    <w:rsid w:val="007E25F3"/>
    <w:rsid w:val="007E2F11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6FDE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5F0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BCC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5AC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4828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0C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0D5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BE2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27CB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58F"/>
    <w:rsid w:val="008658A0"/>
    <w:rsid w:val="00865CF3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AF1"/>
    <w:rsid w:val="00876B63"/>
    <w:rsid w:val="00876DF4"/>
    <w:rsid w:val="00876F64"/>
    <w:rsid w:val="00876F89"/>
    <w:rsid w:val="00876FAF"/>
    <w:rsid w:val="008770A2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8D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83C"/>
    <w:rsid w:val="00895AFA"/>
    <w:rsid w:val="00895C18"/>
    <w:rsid w:val="00896748"/>
    <w:rsid w:val="00896764"/>
    <w:rsid w:val="00896857"/>
    <w:rsid w:val="00896A32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B1F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3B1"/>
    <w:rsid w:val="008B440D"/>
    <w:rsid w:val="008B46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18B"/>
    <w:rsid w:val="008C34C5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BEE"/>
    <w:rsid w:val="008D2C4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8E2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072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3D09"/>
    <w:rsid w:val="008F40A2"/>
    <w:rsid w:val="008F42ED"/>
    <w:rsid w:val="008F442B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64D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86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0CE"/>
    <w:rsid w:val="00911132"/>
    <w:rsid w:val="00911385"/>
    <w:rsid w:val="00911CC0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3E80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2EE"/>
    <w:rsid w:val="00951AFF"/>
    <w:rsid w:val="00951CF8"/>
    <w:rsid w:val="00951D6D"/>
    <w:rsid w:val="00951E32"/>
    <w:rsid w:val="00952223"/>
    <w:rsid w:val="00952286"/>
    <w:rsid w:val="00952858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6C3"/>
    <w:rsid w:val="009729C7"/>
    <w:rsid w:val="00973412"/>
    <w:rsid w:val="009741A9"/>
    <w:rsid w:val="00974725"/>
    <w:rsid w:val="00974A1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50F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0D7"/>
    <w:rsid w:val="00986284"/>
    <w:rsid w:val="009867A4"/>
    <w:rsid w:val="00986B6E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97FC1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C73"/>
    <w:rsid w:val="009A4EB4"/>
    <w:rsid w:val="009A4F2F"/>
    <w:rsid w:val="009A57E2"/>
    <w:rsid w:val="009A5904"/>
    <w:rsid w:val="009A5AC3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446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CBB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A13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C2B"/>
    <w:rsid w:val="009F2E5B"/>
    <w:rsid w:val="009F2E62"/>
    <w:rsid w:val="009F2F62"/>
    <w:rsid w:val="009F3266"/>
    <w:rsid w:val="009F335B"/>
    <w:rsid w:val="009F3398"/>
    <w:rsid w:val="009F3A5B"/>
    <w:rsid w:val="009F3B4E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E21"/>
    <w:rsid w:val="00A060F4"/>
    <w:rsid w:val="00A066C1"/>
    <w:rsid w:val="00A074D6"/>
    <w:rsid w:val="00A0778E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DAB"/>
    <w:rsid w:val="00A11E9B"/>
    <w:rsid w:val="00A11EAC"/>
    <w:rsid w:val="00A12012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285"/>
    <w:rsid w:val="00A17A4F"/>
    <w:rsid w:val="00A17C26"/>
    <w:rsid w:val="00A17CBC"/>
    <w:rsid w:val="00A17E57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312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08F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8C6"/>
    <w:rsid w:val="00A37EEF"/>
    <w:rsid w:val="00A37F1F"/>
    <w:rsid w:val="00A37F25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0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614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6E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5B7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995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638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06C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135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1970"/>
    <w:rsid w:val="00B42B15"/>
    <w:rsid w:val="00B42B5A"/>
    <w:rsid w:val="00B42E19"/>
    <w:rsid w:val="00B42E78"/>
    <w:rsid w:val="00B430EA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1DA0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7E0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32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2EA"/>
    <w:rsid w:val="00BB04E0"/>
    <w:rsid w:val="00BB09E3"/>
    <w:rsid w:val="00BB0A84"/>
    <w:rsid w:val="00BB0E80"/>
    <w:rsid w:val="00BB100B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A88"/>
    <w:rsid w:val="00BD6E1E"/>
    <w:rsid w:val="00BD74B4"/>
    <w:rsid w:val="00BD74F0"/>
    <w:rsid w:val="00BD77D5"/>
    <w:rsid w:val="00BD784D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63E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8AA"/>
    <w:rsid w:val="00BF69F6"/>
    <w:rsid w:val="00BF6B9E"/>
    <w:rsid w:val="00BF6D6B"/>
    <w:rsid w:val="00BF6F9F"/>
    <w:rsid w:val="00BF71CA"/>
    <w:rsid w:val="00BF74F5"/>
    <w:rsid w:val="00BF767D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4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CB5"/>
    <w:rsid w:val="00C24CC5"/>
    <w:rsid w:val="00C24E4D"/>
    <w:rsid w:val="00C251EA"/>
    <w:rsid w:val="00C2534D"/>
    <w:rsid w:val="00C2555B"/>
    <w:rsid w:val="00C256B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AB3"/>
    <w:rsid w:val="00C31D34"/>
    <w:rsid w:val="00C31E3A"/>
    <w:rsid w:val="00C32072"/>
    <w:rsid w:val="00C323BE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D9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5B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6AE8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7F6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842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1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6A3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86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B94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8CC"/>
    <w:rsid w:val="00CF3B24"/>
    <w:rsid w:val="00CF3BAF"/>
    <w:rsid w:val="00CF3CD1"/>
    <w:rsid w:val="00CF3CDE"/>
    <w:rsid w:val="00CF4433"/>
    <w:rsid w:val="00CF47E5"/>
    <w:rsid w:val="00CF5676"/>
    <w:rsid w:val="00CF56DE"/>
    <w:rsid w:val="00CF583C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8B"/>
    <w:rsid w:val="00D019A8"/>
    <w:rsid w:val="00D01AA6"/>
    <w:rsid w:val="00D028F8"/>
    <w:rsid w:val="00D02EC2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898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68E4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57FB4"/>
    <w:rsid w:val="00D60924"/>
    <w:rsid w:val="00D60AC5"/>
    <w:rsid w:val="00D61287"/>
    <w:rsid w:val="00D614A8"/>
    <w:rsid w:val="00D61943"/>
    <w:rsid w:val="00D61B1E"/>
    <w:rsid w:val="00D61B30"/>
    <w:rsid w:val="00D61C15"/>
    <w:rsid w:val="00D61C3D"/>
    <w:rsid w:val="00D61D25"/>
    <w:rsid w:val="00D61D94"/>
    <w:rsid w:val="00D61E3A"/>
    <w:rsid w:val="00D62143"/>
    <w:rsid w:val="00D62798"/>
    <w:rsid w:val="00D627B8"/>
    <w:rsid w:val="00D629E8"/>
    <w:rsid w:val="00D62BCE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5FC6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B5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205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51F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1F5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6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14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25D"/>
    <w:rsid w:val="00E1030F"/>
    <w:rsid w:val="00E1047D"/>
    <w:rsid w:val="00E107C8"/>
    <w:rsid w:val="00E10A9B"/>
    <w:rsid w:val="00E10D9E"/>
    <w:rsid w:val="00E1118A"/>
    <w:rsid w:val="00E1118E"/>
    <w:rsid w:val="00E111DA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A78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1EB5"/>
    <w:rsid w:val="00E2204D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3F61"/>
    <w:rsid w:val="00E24198"/>
    <w:rsid w:val="00E245F0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5FC5"/>
    <w:rsid w:val="00E26157"/>
    <w:rsid w:val="00E262CB"/>
    <w:rsid w:val="00E2689E"/>
    <w:rsid w:val="00E26A67"/>
    <w:rsid w:val="00E26B43"/>
    <w:rsid w:val="00E26E08"/>
    <w:rsid w:val="00E2707E"/>
    <w:rsid w:val="00E27452"/>
    <w:rsid w:val="00E27879"/>
    <w:rsid w:val="00E27A85"/>
    <w:rsid w:val="00E30612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02A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B8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27B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72F"/>
    <w:rsid w:val="00E66795"/>
    <w:rsid w:val="00E66B5B"/>
    <w:rsid w:val="00E66BD6"/>
    <w:rsid w:val="00E67561"/>
    <w:rsid w:val="00E675C5"/>
    <w:rsid w:val="00E7017F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AF7"/>
    <w:rsid w:val="00E72D24"/>
    <w:rsid w:val="00E72E3B"/>
    <w:rsid w:val="00E72FAA"/>
    <w:rsid w:val="00E73205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6F55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C6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481"/>
    <w:rsid w:val="00E93807"/>
    <w:rsid w:val="00E93CBE"/>
    <w:rsid w:val="00E945C5"/>
    <w:rsid w:val="00E9479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2F2D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6FB4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6C7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21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6AF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6FFD"/>
    <w:rsid w:val="00EC7399"/>
    <w:rsid w:val="00EC74EF"/>
    <w:rsid w:val="00EC7C84"/>
    <w:rsid w:val="00EC7E23"/>
    <w:rsid w:val="00ED0197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069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4C06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956"/>
    <w:rsid w:val="00F05B37"/>
    <w:rsid w:val="00F05BA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152"/>
    <w:rsid w:val="00F142EE"/>
    <w:rsid w:val="00F14E96"/>
    <w:rsid w:val="00F14EB0"/>
    <w:rsid w:val="00F14FD7"/>
    <w:rsid w:val="00F15107"/>
    <w:rsid w:val="00F15189"/>
    <w:rsid w:val="00F15552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A0A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6EB5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A52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4FA3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B29"/>
    <w:rsid w:val="00F60EB8"/>
    <w:rsid w:val="00F60ECF"/>
    <w:rsid w:val="00F615C2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3DD5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5F19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426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2C"/>
    <w:rsid w:val="00F873A8"/>
    <w:rsid w:val="00F87A4C"/>
    <w:rsid w:val="00F87A88"/>
    <w:rsid w:val="00F87B92"/>
    <w:rsid w:val="00F87F20"/>
    <w:rsid w:val="00F90094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37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5C7E"/>
    <w:rsid w:val="00FB5DC2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C74"/>
    <w:rsid w:val="00FD5F5C"/>
    <w:rsid w:val="00FD6752"/>
    <w:rsid w:val="00FD6E73"/>
    <w:rsid w:val="00FD6EDE"/>
    <w:rsid w:val="00FD6EF0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22A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63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BD5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,"/>
  <w14:docId w14:val="19104661"/>
  <w15:docId w15:val="{C2C078FD-D69D-45DE-9108-7081E8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7F4BCC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9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37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5C7E"/>
  </w:style>
  <w:style w:type="numbering" w:customStyle="1" w:styleId="NoList2">
    <w:name w:val="No List2"/>
    <w:next w:val="NoList"/>
    <w:uiPriority w:val="99"/>
    <w:semiHidden/>
    <w:unhideWhenUsed/>
    <w:rsid w:val="00FB5C7E"/>
  </w:style>
  <w:style w:type="numbering" w:customStyle="1" w:styleId="NoList3">
    <w:name w:val="No List3"/>
    <w:next w:val="NoList"/>
    <w:uiPriority w:val="99"/>
    <w:semiHidden/>
    <w:rsid w:val="00FB5C7E"/>
  </w:style>
  <w:style w:type="numbering" w:customStyle="1" w:styleId="NoList4">
    <w:name w:val="No List4"/>
    <w:next w:val="NoList"/>
    <w:uiPriority w:val="99"/>
    <w:semiHidden/>
    <w:rsid w:val="00FB5C7E"/>
  </w:style>
  <w:style w:type="numbering" w:customStyle="1" w:styleId="NoList5">
    <w:name w:val="No List5"/>
    <w:next w:val="NoList"/>
    <w:uiPriority w:val="99"/>
    <w:semiHidden/>
    <w:unhideWhenUsed/>
    <w:rsid w:val="00FB5C7E"/>
  </w:style>
  <w:style w:type="numbering" w:customStyle="1" w:styleId="NoList6">
    <w:name w:val="No List6"/>
    <w:next w:val="NoList"/>
    <w:uiPriority w:val="99"/>
    <w:semiHidden/>
    <w:unhideWhenUsed/>
    <w:rsid w:val="00FB5C7E"/>
  </w:style>
  <w:style w:type="numbering" w:customStyle="1" w:styleId="NoList7">
    <w:name w:val="No List7"/>
    <w:next w:val="NoList"/>
    <w:uiPriority w:val="99"/>
    <w:semiHidden/>
    <w:unhideWhenUsed/>
    <w:rsid w:val="00FB5C7E"/>
  </w:style>
  <w:style w:type="numbering" w:customStyle="1" w:styleId="NoList8">
    <w:name w:val="No List8"/>
    <w:next w:val="NoList"/>
    <w:uiPriority w:val="99"/>
    <w:semiHidden/>
    <w:unhideWhenUsed/>
    <w:rsid w:val="00FB5C7E"/>
  </w:style>
  <w:style w:type="numbering" w:customStyle="1" w:styleId="NoList11">
    <w:name w:val="No List11"/>
    <w:next w:val="NoList"/>
    <w:uiPriority w:val="99"/>
    <w:semiHidden/>
    <w:rsid w:val="00FB5C7E"/>
  </w:style>
  <w:style w:type="numbering" w:customStyle="1" w:styleId="NoList9">
    <w:name w:val="No List9"/>
    <w:next w:val="NoList"/>
    <w:uiPriority w:val="99"/>
    <w:semiHidden/>
    <w:unhideWhenUsed/>
    <w:rsid w:val="00FB5C7E"/>
  </w:style>
  <w:style w:type="numbering" w:customStyle="1" w:styleId="NoList12">
    <w:name w:val="No List12"/>
    <w:next w:val="NoList"/>
    <w:uiPriority w:val="99"/>
    <w:semiHidden/>
    <w:unhideWhenUsed/>
    <w:rsid w:val="00FB5C7E"/>
  </w:style>
  <w:style w:type="numbering" w:customStyle="1" w:styleId="NoList10">
    <w:name w:val="No List10"/>
    <w:next w:val="NoList"/>
    <w:uiPriority w:val="99"/>
    <w:semiHidden/>
    <w:unhideWhenUsed/>
    <w:rsid w:val="00FB5C7E"/>
  </w:style>
  <w:style w:type="numbering" w:customStyle="1" w:styleId="NoList13">
    <w:name w:val="No List13"/>
    <w:next w:val="NoList"/>
    <w:uiPriority w:val="99"/>
    <w:semiHidden/>
    <w:unhideWhenUsed/>
    <w:rsid w:val="00FB5C7E"/>
  </w:style>
  <w:style w:type="numbering" w:customStyle="1" w:styleId="NoList14">
    <w:name w:val="No List14"/>
    <w:next w:val="NoList"/>
    <w:uiPriority w:val="99"/>
    <w:semiHidden/>
    <w:unhideWhenUsed/>
    <w:rsid w:val="00FB5C7E"/>
  </w:style>
  <w:style w:type="numbering" w:customStyle="1" w:styleId="NoList15">
    <w:name w:val="No List15"/>
    <w:next w:val="NoList"/>
    <w:uiPriority w:val="99"/>
    <w:semiHidden/>
    <w:unhideWhenUsed/>
    <w:rsid w:val="00FB5C7E"/>
  </w:style>
  <w:style w:type="numbering" w:customStyle="1" w:styleId="NoList16">
    <w:name w:val="No List16"/>
    <w:next w:val="NoList"/>
    <w:uiPriority w:val="99"/>
    <w:semiHidden/>
    <w:unhideWhenUsed/>
    <w:rsid w:val="00FB5C7E"/>
  </w:style>
  <w:style w:type="numbering" w:customStyle="1" w:styleId="NoList17">
    <w:name w:val="No List17"/>
    <w:next w:val="NoList"/>
    <w:uiPriority w:val="99"/>
    <w:semiHidden/>
    <w:unhideWhenUsed/>
    <w:rsid w:val="00FB5C7E"/>
  </w:style>
  <w:style w:type="numbering" w:customStyle="1" w:styleId="NoList18">
    <w:name w:val="No List18"/>
    <w:next w:val="NoList"/>
    <w:uiPriority w:val="99"/>
    <w:semiHidden/>
    <w:unhideWhenUsed/>
    <w:rsid w:val="00FB5C7E"/>
  </w:style>
  <w:style w:type="numbering" w:customStyle="1" w:styleId="NoList19">
    <w:name w:val="No List19"/>
    <w:next w:val="NoList"/>
    <w:uiPriority w:val="99"/>
    <w:semiHidden/>
    <w:unhideWhenUsed/>
    <w:rsid w:val="00FB5C7E"/>
  </w:style>
  <w:style w:type="numbering" w:customStyle="1" w:styleId="Numberedparagraphs">
    <w:name w:val="Numbered paragraphs"/>
    <w:rsid w:val="00FB5C7E"/>
  </w:style>
  <w:style w:type="numbering" w:customStyle="1" w:styleId="NoList20">
    <w:name w:val="No List20"/>
    <w:next w:val="NoList"/>
    <w:uiPriority w:val="99"/>
    <w:semiHidden/>
    <w:unhideWhenUsed/>
    <w:rsid w:val="00FB5C7E"/>
  </w:style>
  <w:style w:type="numbering" w:customStyle="1" w:styleId="NoList21">
    <w:name w:val="No List21"/>
    <w:next w:val="NoList"/>
    <w:uiPriority w:val="99"/>
    <w:semiHidden/>
    <w:unhideWhenUsed/>
    <w:rsid w:val="00FB5C7E"/>
  </w:style>
  <w:style w:type="numbering" w:customStyle="1" w:styleId="NoList22">
    <w:name w:val="No List22"/>
    <w:next w:val="NoList"/>
    <w:uiPriority w:val="99"/>
    <w:semiHidden/>
    <w:unhideWhenUsed/>
    <w:rsid w:val="00FB5C7E"/>
  </w:style>
  <w:style w:type="numbering" w:customStyle="1" w:styleId="NoList110">
    <w:name w:val="No List110"/>
    <w:next w:val="NoList"/>
    <w:uiPriority w:val="99"/>
    <w:semiHidden/>
    <w:unhideWhenUsed/>
    <w:rsid w:val="00FB5C7E"/>
  </w:style>
  <w:style w:type="numbering" w:customStyle="1" w:styleId="NoList23">
    <w:name w:val="No List23"/>
    <w:next w:val="NoList"/>
    <w:uiPriority w:val="99"/>
    <w:semiHidden/>
    <w:unhideWhenUsed/>
    <w:rsid w:val="00FB5C7E"/>
  </w:style>
  <w:style w:type="numbering" w:customStyle="1" w:styleId="NoList111">
    <w:name w:val="No List111"/>
    <w:next w:val="NoList"/>
    <w:uiPriority w:val="99"/>
    <w:semiHidden/>
    <w:unhideWhenUsed/>
    <w:rsid w:val="00FB5C7E"/>
  </w:style>
  <w:style w:type="numbering" w:customStyle="1" w:styleId="NoList24">
    <w:name w:val="No List24"/>
    <w:next w:val="NoList"/>
    <w:uiPriority w:val="99"/>
    <w:semiHidden/>
    <w:unhideWhenUsed/>
    <w:rsid w:val="00FB5C7E"/>
  </w:style>
  <w:style w:type="numbering" w:customStyle="1" w:styleId="NoList31">
    <w:name w:val="No List31"/>
    <w:next w:val="NoList"/>
    <w:uiPriority w:val="99"/>
    <w:semiHidden/>
    <w:rsid w:val="00FB5C7E"/>
  </w:style>
  <w:style w:type="numbering" w:customStyle="1" w:styleId="NoList41">
    <w:name w:val="No List41"/>
    <w:next w:val="NoList"/>
    <w:uiPriority w:val="99"/>
    <w:semiHidden/>
    <w:rsid w:val="00FB5C7E"/>
  </w:style>
  <w:style w:type="numbering" w:customStyle="1" w:styleId="NoList51">
    <w:name w:val="No List51"/>
    <w:next w:val="NoList"/>
    <w:uiPriority w:val="99"/>
    <w:semiHidden/>
    <w:unhideWhenUsed/>
    <w:rsid w:val="00FB5C7E"/>
  </w:style>
  <w:style w:type="numbering" w:customStyle="1" w:styleId="NoList61">
    <w:name w:val="No List61"/>
    <w:next w:val="NoList"/>
    <w:uiPriority w:val="99"/>
    <w:semiHidden/>
    <w:unhideWhenUsed/>
    <w:rsid w:val="00FB5C7E"/>
  </w:style>
  <w:style w:type="numbering" w:customStyle="1" w:styleId="NoList71">
    <w:name w:val="No List71"/>
    <w:next w:val="NoList"/>
    <w:uiPriority w:val="99"/>
    <w:semiHidden/>
    <w:unhideWhenUsed/>
    <w:rsid w:val="00FB5C7E"/>
  </w:style>
  <w:style w:type="numbering" w:customStyle="1" w:styleId="NoList81">
    <w:name w:val="No List81"/>
    <w:next w:val="NoList"/>
    <w:uiPriority w:val="99"/>
    <w:semiHidden/>
    <w:unhideWhenUsed/>
    <w:rsid w:val="00FB5C7E"/>
  </w:style>
  <w:style w:type="numbering" w:customStyle="1" w:styleId="NoList112">
    <w:name w:val="No List112"/>
    <w:next w:val="NoList"/>
    <w:uiPriority w:val="99"/>
    <w:semiHidden/>
    <w:rsid w:val="00FB5C7E"/>
  </w:style>
  <w:style w:type="numbering" w:customStyle="1" w:styleId="NoList91">
    <w:name w:val="No List91"/>
    <w:next w:val="NoList"/>
    <w:uiPriority w:val="99"/>
    <w:semiHidden/>
    <w:unhideWhenUsed/>
    <w:rsid w:val="00FB5C7E"/>
  </w:style>
  <w:style w:type="numbering" w:customStyle="1" w:styleId="NoList121">
    <w:name w:val="No List121"/>
    <w:next w:val="NoList"/>
    <w:uiPriority w:val="99"/>
    <w:semiHidden/>
    <w:unhideWhenUsed/>
    <w:rsid w:val="00FB5C7E"/>
  </w:style>
  <w:style w:type="numbering" w:customStyle="1" w:styleId="NoList101">
    <w:name w:val="No List101"/>
    <w:next w:val="NoList"/>
    <w:uiPriority w:val="99"/>
    <w:semiHidden/>
    <w:unhideWhenUsed/>
    <w:rsid w:val="00FB5C7E"/>
  </w:style>
  <w:style w:type="numbering" w:customStyle="1" w:styleId="NoList131">
    <w:name w:val="No List131"/>
    <w:next w:val="NoList"/>
    <w:uiPriority w:val="99"/>
    <w:semiHidden/>
    <w:unhideWhenUsed/>
    <w:rsid w:val="00FB5C7E"/>
  </w:style>
  <w:style w:type="numbering" w:customStyle="1" w:styleId="NoList141">
    <w:name w:val="No List141"/>
    <w:next w:val="NoList"/>
    <w:uiPriority w:val="99"/>
    <w:semiHidden/>
    <w:unhideWhenUsed/>
    <w:rsid w:val="00FB5C7E"/>
  </w:style>
  <w:style w:type="numbering" w:customStyle="1" w:styleId="NoList151">
    <w:name w:val="No List151"/>
    <w:next w:val="NoList"/>
    <w:uiPriority w:val="99"/>
    <w:semiHidden/>
    <w:unhideWhenUsed/>
    <w:rsid w:val="00FB5C7E"/>
  </w:style>
  <w:style w:type="numbering" w:customStyle="1" w:styleId="NoList161">
    <w:name w:val="No List161"/>
    <w:next w:val="NoList"/>
    <w:uiPriority w:val="99"/>
    <w:semiHidden/>
    <w:unhideWhenUsed/>
    <w:rsid w:val="00FB5C7E"/>
  </w:style>
  <w:style w:type="numbering" w:customStyle="1" w:styleId="NoList171">
    <w:name w:val="No List171"/>
    <w:next w:val="NoList"/>
    <w:uiPriority w:val="99"/>
    <w:semiHidden/>
    <w:unhideWhenUsed/>
    <w:rsid w:val="00FB5C7E"/>
  </w:style>
  <w:style w:type="numbering" w:customStyle="1" w:styleId="NoList181">
    <w:name w:val="No List181"/>
    <w:next w:val="NoList"/>
    <w:uiPriority w:val="99"/>
    <w:semiHidden/>
    <w:unhideWhenUsed/>
    <w:rsid w:val="00FB5C7E"/>
  </w:style>
  <w:style w:type="numbering" w:customStyle="1" w:styleId="NoList191">
    <w:name w:val="No List191"/>
    <w:next w:val="NoList"/>
    <w:uiPriority w:val="99"/>
    <w:semiHidden/>
    <w:unhideWhenUsed/>
    <w:rsid w:val="00FB5C7E"/>
  </w:style>
  <w:style w:type="numbering" w:customStyle="1" w:styleId="Numberedparagraphs1">
    <w:name w:val="Numbered paragraphs1"/>
    <w:rsid w:val="00FB5C7E"/>
  </w:style>
  <w:style w:type="numbering" w:customStyle="1" w:styleId="NoList201">
    <w:name w:val="No List201"/>
    <w:next w:val="NoList"/>
    <w:uiPriority w:val="99"/>
    <w:semiHidden/>
    <w:unhideWhenUsed/>
    <w:rsid w:val="00FB5C7E"/>
  </w:style>
  <w:style w:type="numbering" w:customStyle="1" w:styleId="NoList211">
    <w:name w:val="No List211"/>
    <w:next w:val="NoList"/>
    <w:uiPriority w:val="99"/>
    <w:semiHidden/>
    <w:unhideWhenUsed/>
    <w:rsid w:val="00FB5C7E"/>
  </w:style>
  <w:style w:type="numbering" w:customStyle="1" w:styleId="NoList221">
    <w:name w:val="No List221"/>
    <w:next w:val="NoList"/>
    <w:uiPriority w:val="99"/>
    <w:semiHidden/>
    <w:unhideWhenUsed/>
    <w:rsid w:val="00FB5C7E"/>
  </w:style>
  <w:style w:type="numbering" w:customStyle="1" w:styleId="NoList1101">
    <w:name w:val="No List1101"/>
    <w:next w:val="NoList"/>
    <w:uiPriority w:val="99"/>
    <w:semiHidden/>
    <w:unhideWhenUsed/>
    <w:rsid w:val="00FB5C7E"/>
  </w:style>
  <w:style w:type="numbering" w:customStyle="1" w:styleId="NoList25">
    <w:name w:val="No List25"/>
    <w:next w:val="NoList"/>
    <w:uiPriority w:val="99"/>
    <w:semiHidden/>
    <w:unhideWhenUsed/>
    <w:rsid w:val="00FB5C7E"/>
  </w:style>
  <w:style w:type="numbering" w:customStyle="1" w:styleId="NoList113">
    <w:name w:val="No List113"/>
    <w:next w:val="NoList"/>
    <w:uiPriority w:val="99"/>
    <w:semiHidden/>
    <w:unhideWhenUsed/>
    <w:rsid w:val="00FB5C7E"/>
  </w:style>
  <w:style w:type="numbering" w:customStyle="1" w:styleId="NoList114">
    <w:name w:val="No List114"/>
    <w:next w:val="NoList"/>
    <w:uiPriority w:val="99"/>
    <w:semiHidden/>
    <w:unhideWhenUsed/>
    <w:rsid w:val="00FB5C7E"/>
  </w:style>
  <w:style w:type="numbering" w:customStyle="1" w:styleId="NoList26">
    <w:name w:val="No List26"/>
    <w:next w:val="NoList"/>
    <w:uiPriority w:val="99"/>
    <w:semiHidden/>
    <w:unhideWhenUsed/>
    <w:rsid w:val="00FB5C7E"/>
  </w:style>
  <w:style w:type="numbering" w:customStyle="1" w:styleId="NoList115">
    <w:name w:val="No List115"/>
    <w:next w:val="NoList"/>
    <w:uiPriority w:val="99"/>
    <w:semiHidden/>
    <w:unhideWhenUsed/>
    <w:rsid w:val="00FB5C7E"/>
  </w:style>
  <w:style w:type="numbering" w:customStyle="1" w:styleId="NoList27">
    <w:name w:val="No List27"/>
    <w:next w:val="NoList"/>
    <w:uiPriority w:val="99"/>
    <w:semiHidden/>
    <w:unhideWhenUsed/>
    <w:rsid w:val="00FB5C7E"/>
  </w:style>
  <w:style w:type="numbering" w:customStyle="1" w:styleId="NoList32">
    <w:name w:val="No List32"/>
    <w:next w:val="NoList"/>
    <w:uiPriority w:val="99"/>
    <w:semiHidden/>
    <w:unhideWhenUsed/>
    <w:rsid w:val="00FB5C7E"/>
  </w:style>
  <w:style w:type="numbering" w:customStyle="1" w:styleId="NoList42">
    <w:name w:val="No List42"/>
    <w:next w:val="NoList"/>
    <w:uiPriority w:val="99"/>
    <w:semiHidden/>
    <w:unhideWhenUsed/>
    <w:rsid w:val="00FB5C7E"/>
  </w:style>
  <w:style w:type="numbering" w:customStyle="1" w:styleId="NoList52">
    <w:name w:val="No List52"/>
    <w:next w:val="NoList"/>
    <w:uiPriority w:val="99"/>
    <w:semiHidden/>
    <w:unhideWhenUsed/>
    <w:rsid w:val="00FB5C7E"/>
  </w:style>
  <w:style w:type="numbering" w:customStyle="1" w:styleId="NoList62">
    <w:name w:val="No List62"/>
    <w:next w:val="NoList"/>
    <w:uiPriority w:val="99"/>
    <w:semiHidden/>
    <w:unhideWhenUsed/>
    <w:rsid w:val="00FB5C7E"/>
  </w:style>
  <w:style w:type="numbering" w:customStyle="1" w:styleId="NoList116">
    <w:name w:val="No List116"/>
    <w:next w:val="NoList"/>
    <w:uiPriority w:val="99"/>
    <w:semiHidden/>
    <w:unhideWhenUsed/>
    <w:rsid w:val="00FB5C7E"/>
  </w:style>
  <w:style w:type="numbering" w:customStyle="1" w:styleId="NoList212">
    <w:name w:val="No List212"/>
    <w:next w:val="NoList"/>
    <w:uiPriority w:val="99"/>
    <w:semiHidden/>
    <w:unhideWhenUsed/>
    <w:rsid w:val="00FB5C7E"/>
  </w:style>
  <w:style w:type="numbering" w:customStyle="1" w:styleId="NoList311">
    <w:name w:val="No List311"/>
    <w:next w:val="NoList"/>
    <w:uiPriority w:val="99"/>
    <w:semiHidden/>
    <w:unhideWhenUsed/>
    <w:rsid w:val="00FB5C7E"/>
  </w:style>
  <w:style w:type="numbering" w:customStyle="1" w:styleId="NoList411">
    <w:name w:val="No List411"/>
    <w:next w:val="NoList"/>
    <w:uiPriority w:val="99"/>
    <w:semiHidden/>
    <w:unhideWhenUsed/>
    <w:rsid w:val="00FB5C7E"/>
  </w:style>
  <w:style w:type="numbering" w:customStyle="1" w:styleId="NoList511">
    <w:name w:val="No List511"/>
    <w:next w:val="NoList"/>
    <w:uiPriority w:val="99"/>
    <w:semiHidden/>
    <w:unhideWhenUsed/>
    <w:rsid w:val="00FB5C7E"/>
  </w:style>
  <w:style w:type="numbering" w:customStyle="1" w:styleId="NoList611">
    <w:name w:val="No List611"/>
    <w:next w:val="NoList"/>
    <w:uiPriority w:val="99"/>
    <w:semiHidden/>
    <w:unhideWhenUsed/>
    <w:rsid w:val="00FB5C7E"/>
  </w:style>
  <w:style w:type="numbering" w:customStyle="1" w:styleId="NoList72">
    <w:name w:val="No List72"/>
    <w:next w:val="NoList"/>
    <w:uiPriority w:val="99"/>
    <w:semiHidden/>
    <w:unhideWhenUsed/>
    <w:rsid w:val="00FB5C7E"/>
  </w:style>
  <w:style w:type="numbering" w:customStyle="1" w:styleId="NoList122">
    <w:name w:val="No List122"/>
    <w:next w:val="NoList"/>
    <w:uiPriority w:val="99"/>
    <w:semiHidden/>
    <w:unhideWhenUsed/>
    <w:rsid w:val="00FB5C7E"/>
  </w:style>
  <w:style w:type="numbering" w:customStyle="1" w:styleId="NoList222">
    <w:name w:val="No List222"/>
    <w:next w:val="NoList"/>
    <w:uiPriority w:val="99"/>
    <w:semiHidden/>
    <w:unhideWhenUsed/>
    <w:rsid w:val="00FB5C7E"/>
  </w:style>
  <w:style w:type="numbering" w:customStyle="1" w:styleId="NoList321">
    <w:name w:val="No List321"/>
    <w:next w:val="NoList"/>
    <w:uiPriority w:val="99"/>
    <w:semiHidden/>
    <w:unhideWhenUsed/>
    <w:rsid w:val="00FB5C7E"/>
  </w:style>
  <w:style w:type="numbering" w:customStyle="1" w:styleId="NoList421">
    <w:name w:val="No List421"/>
    <w:next w:val="NoList"/>
    <w:uiPriority w:val="99"/>
    <w:semiHidden/>
    <w:unhideWhenUsed/>
    <w:rsid w:val="00FB5C7E"/>
  </w:style>
  <w:style w:type="numbering" w:customStyle="1" w:styleId="NoList521">
    <w:name w:val="No List521"/>
    <w:next w:val="NoList"/>
    <w:uiPriority w:val="99"/>
    <w:semiHidden/>
    <w:unhideWhenUsed/>
    <w:rsid w:val="00FB5C7E"/>
  </w:style>
  <w:style w:type="numbering" w:customStyle="1" w:styleId="NoList621">
    <w:name w:val="No List621"/>
    <w:next w:val="NoList"/>
    <w:uiPriority w:val="99"/>
    <w:semiHidden/>
    <w:unhideWhenUsed/>
    <w:rsid w:val="00FB5C7E"/>
  </w:style>
  <w:style w:type="numbering" w:customStyle="1" w:styleId="NoList1111">
    <w:name w:val="No List1111"/>
    <w:next w:val="NoList"/>
    <w:uiPriority w:val="99"/>
    <w:semiHidden/>
    <w:unhideWhenUsed/>
    <w:rsid w:val="00FB5C7E"/>
  </w:style>
  <w:style w:type="numbering" w:customStyle="1" w:styleId="NoList2111">
    <w:name w:val="No List2111"/>
    <w:next w:val="NoList"/>
    <w:uiPriority w:val="99"/>
    <w:semiHidden/>
    <w:unhideWhenUsed/>
    <w:rsid w:val="00FB5C7E"/>
  </w:style>
  <w:style w:type="numbering" w:customStyle="1" w:styleId="NoList3111">
    <w:name w:val="No List3111"/>
    <w:next w:val="NoList"/>
    <w:uiPriority w:val="99"/>
    <w:semiHidden/>
    <w:unhideWhenUsed/>
    <w:rsid w:val="00FB5C7E"/>
  </w:style>
  <w:style w:type="numbering" w:customStyle="1" w:styleId="NoList4111">
    <w:name w:val="No List4111"/>
    <w:next w:val="NoList"/>
    <w:uiPriority w:val="99"/>
    <w:semiHidden/>
    <w:unhideWhenUsed/>
    <w:rsid w:val="00FB5C7E"/>
  </w:style>
  <w:style w:type="numbering" w:customStyle="1" w:styleId="NoList5111">
    <w:name w:val="No List5111"/>
    <w:next w:val="NoList"/>
    <w:uiPriority w:val="99"/>
    <w:semiHidden/>
    <w:unhideWhenUsed/>
    <w:rsid w:val="00FB5C7E"/>
  </w:style>
  <w:style w:type="numbering" w:customStyle="1" w:styleId="NoList6111">
    <w:name w:val="No List6111"/>
    <w:next w:val="NoList"/>
    <w:uiPriority w:val="99"/>
    <w:semiHidden/>
    <w:unhideWhenUsed/>
    <w:rsid w:val="00FB5C7E"/>
  </w:style>
  <w:style w:type="numbering" w:customStyle="1" w:styleId="NoList711">
    <w:name w:val="No List711"/>
    <w:next w:val="NoList"/>
    <w:uiPriority w:val="99"/>
    <w:semiHidden/>
    <w:unhideWhenUsed/>
    <w:rsid w:val="00FB5C7E"/>
  </w:style>
  <w:style w:type="numbering" w:customStyle="1" w:styleId="NoList28">
    <w:name w:val="No List28"/>
    <w:next w:val="NoList"/>
    <w:uiPriority w:val="99"/>
    <w:semiHidden/>
    <w:unhideWhenUsed/>
    <w:rsid w:val="00FB5C7E"/>
  </w:style>
  <w:style w:type="numbering" w:customStyle="1" w:styleId="NoList117">
    <w:name w:val="No List117"/>
    <w:next w:val="NoList"/>
    <w:uiPriority w:val="99"/>
    <w:semiHidden/>
    <w:unhideWhenUsed/>
    <w:rsid w:val="00FB5C7E"/>
  </w:style>
  <w:style w:type="numbering" w:customStyle="1" w:styleId="NoList29">
    <w:name w:val="No List29"/>
    <w:next w:val="NoList"/>
    <w:semiHidden/>
    <w:unhideWhenUsed/>
    <w:rsid w:val="00FB5C7E"/>
  </w:style>
  <w:style w:type="numbering" w:customStyle="1" w:styleId="NoList33">
    <w:name w:val="No List33"/>
    <w:next w:val="NoList"/>
    <w:uiPriority w:val="99"/>
    <w:semiHidden/>
    <w:unhideWhenUsed/>
    <w:rsid w:val="00FB5C7E"/>
  </w:style>
  <w:style w:type="numbering" w:customStyle="1" w:styleId="NoList43">
    <w:name w:val="No List43"/>
    <w:next w:val="NoList"/>
    <w:uiPriority w:val="99"/>
    <w:semiHidden/>
    <w:unhideWhenUsed/>
    <w:rsid w:val="00FB5C7E"/>
  </w:style>
  <w:style w:type="numbering" w:customStyle="1" w:styleId="NoList53">
    <w:name w:val="No List53"/>
    <w:next w:val="NoList"/>
    <w:uiPriority w:val="99"/>
    <w:semiHidden/>
    <w:rsid w:val="00FB5C7E"/>
  </w:style>
  <w:style w:type="numbering" w:customStyle="1" w:styleId="NoList63">
    <w:name w:val="No List63"/>
    <w:next w:val="NoList"/>
    <w:uiPriority w:val="99"/>
    <w:semiHidden/>
    <w:unhideWhenUsed/>
    <w:rsid w:val="00FB5C7E"/>
  </w:style>
  <w:style w:type="numbering" w:customStyle="1" w:styleId="NoList73">
    <w:name w:val="No List73"/>
    <w:next w:val="NoList"/>
    <w:uiPriority w:val="99"/>
    <w:semiHidden/>
    <w:unhideWhenUsed/>
    <w:rsid w:val="00FB5C7E"/>
  </w:style>
  <w:style w:type="numbering" w:customStyle="1" w:styleId="NoList82">
    <w:name w:val="No List82"/>
    <w:next w:val="NoList"/>
    <w:uiPriority w:val="99"/>
    <w:semiHidden/>
    <w:unhideWhenUsed/>
    <w:rsid w:val="00FB5C7E"/>
  </w:style>
  <w:style w:type="numbering" w:customStyle="1" w:styleId="NoList92">
    <w:name w:val="No List92"/>
    <w:next w:val="NoList"/>
    <w:uiPriority w:val="99"/>
    <w:semiHidden/>
    <w:unhideWhenUsed/>
    <w:rsid w:val="00FB5C7E"/>
  </w:style>
  <w:style w:type="numbering" w:customStyle="1" w:styleId="NoList102">
    <w:name w:val="No List102"/>
    <w:next w:val="NoList"/>
    <w:uiPriority w:val="99"/>
    <w:semiHidden/>
    <w:unhideWhenUsed/>
    <w:rsid w:val="00FB5C7E"/>
  </w:style>
  <w:style w:type="numbering" w:customStyle="1" w:styleId="NoList118">
    <w:name w:val="No List118"/>
    <w:next w:val="NoList"/>
    <w:uiPriority w:val="99"/>
    <w:semiHidden/>
    <w:rsid w:val="00FB5C7E"/>
  </w:style>
  <w:style w:type="numbering" w:customStyle="1" w:styleId="NoList123">
    <w:name w:val="No List123"/>
    <w:next w:val="NoList"/>
    <w:uiPriority w:val="99"/>
    <w:semiHidden/>
    <w:unhideWhenUsed/>
    <w:rsid w:val="00FB5C7E"/>
  </w:style>
  <w:style w:type="numbering" w:customStyle="1" w:styleId="NoList132">
    <w:name w:val="No List132"/>
    <w:next w:val="NoList"/>
    <w:uiPriority w:val="99"/>
    <w:semiHidden/>
    <w:unhideWhenUsed/>
    <w:rsid w:val="00FB5C7E"/>
  </w:style>
  <w:style w:type="numbering" w:customStyle="1" w:styleId="NoList142">
    <w:name w:val="No List142"/>
    <w:next w:val="NoList"/>
    <w:uiPriority w:val="99"/>
    <w:semiHidden/>
    <w:unhideWhenUsed/>
    <w:rsid w:val="00FB5C7E"/>
  </w:style>
  <w:style w:type="numbering" w:customStyle="1" w:styleId="NoList152">
    <w:name w:val="No List152"/>
    <w:next w:val="NoList"/>
    <w:uiPriority w:val="99"/>
    <w:semiHidden/>
    <w:unhideWhenUsed/>
    <w:rsid w:val="00FB5C7E"/>
  </w:style>
  <w:style w:type="numbering" w:customStyle="1" w:styleId="NoList162">
    <w:name w:val="No List162"/>
    <w:next w:val="NoList"/>
    <w:uiPriority w:val="99"/>
    <w:semiHidden/>
    <w:unhideWhenUsed/>
    <w:rsid w:val="00FB5C7E"/>
  </w:style>
  <w:style w:type="numbering" w:customStyle="1" w:styleId="NoList172">
    <w:name w:val="No List172"/>
    <w:next w:val="NoList"/>
    <w:uiPriority w:val="99"/>
    <w:semiHidden/>
    <w:unhideWhenUsed/>
    <w:rsid w:val="00FB5C7E"/>
  </w:style>
  <w:style w:type="numbering" w:customStyle="1" w:styleId="NoList182">
    <w:name w:val="No List182"/>
    <w:next w:val="NoList"/>
    <w:uiPriority w:val="99"/>
    <w:semiHidden/>
    <w:unhideWhenUsed/>
    <w:rsid w:val="00FB5C7E"/>
  </w:style>
  <w:style w:type="numbering" w:customStyle="1" w:styleId="NoList192">
    <w:name w:val="No List192"/>
    <w:next w:val="NoList"/>
    <w:uiPriority w:val="99"/>
    <w:semiHidden/>
    <w:unhideWhenUsed/>
    <w:rsid w:val="00FB5C7E"/>
  </w:style>
  <w:style w:type="numbering" w:customStyle="1" w:styleId="Numberedparagraphs2">
    <w:name w:val="Numbered paragraphs2"/>
    <w:rsid w:val="00FB5C7E"/>
  </w:style>
  <w:style w:type="numbering" w:customStyle="1" w:styleId="NoList202">
    <w:name w:val="No List202"/>
    <w:next w:val="NoList"/>
    <w:uiPriority w:val="99"/>
    <w:semiHidden/>
    <w:unhideWhenUsed/>
    <w:rsid w:val="00FB5C7E"/>
  </w:style>
  <w:style w:type="numbering" w:customStyle="1" w:styleId="NoList213">
    <w:name w:val="No List213"/>
    <w:next w:val="NoList"/>
    <w:uiPriority w:val="99"/>
    <w:semiHidden/>
    <w:unhideWhenUsed/>
    <w:rsid w:val="00FB5C7E"/>
  </w:style>
  <w:style w:type="numbering" w:customStyle="1" w:styleId="NoList223">
    <w:name w:val="No List223"/>
    <w:next w:val="NoList"/>
    <w:uiPriority w:val="99"/>
    <w:semiHidden/>
    <w:unhideWhenUsed/>
    <w:rsid w:val="00FB5C7E"/>
  </w:style>
  <w:style w:type="numbering" w:customStyle="1" w:styleId="NoList1102">
    <w:name w:val="No List1102"/>
    <w:next w:val="NoList"/>
    <w:uiPriority w:val="99"/>
    <w:semiHidden/>
    <w:unhideWhenUsed/>
    <w:rsid w:val="00FB5C7E"/>
  </w:style>
  <w:style w:type="numbering" w:customStyle="1" w:styleId="NoList231">
    <w:name w:val="No List231"/>
    <w:next w:val="NoList"/>
    <w:uiPriority w:val="99"/>
    <w:semiHidden/>
    <w:unhideWhenUsed/>
    <w:rsid w:val="00FB5C7E"/>
  </w:style>
  <w:style w:type="numbering" w:customStyle="1" w:styleId="NoList312">
    <w:name w:val="No List312"/>
    <w:next w:val="NoList"/>
    <w:uiPriority w:val="99"/>
    <w:semiHidden/>
    <w:unhideWhenUsed/>
    <w:rsid w:val="00FB5C7E"/>
  </w:style>
  <w:style w:type="numbering" w:customStyle="1" w:styleId="NoList241">
    <w:name w:val="No List241"/>
    <w:next w:val="NoList"/>
    <w:uiPriority w:val="99"/>
    <w:semiHidden/>
    <w:unhideWhenUsed/>
    <w:rsid w:val="00FB5C7E"/>
  </w:style>
  <w:style w:type="numbering" w:customStyle="1" w:styleId="NoList1112">
    <w:name w:val="No List1112"/>
    <w:next w:val="NoList"/>
    <w:uiPriority w:val="99"/>
    <w:semiHidden/>
    <w:unhideWhenUsed/>
    <w:rsid w:val="00FB5C7E"/>
  </w:style>
  <w:style w:type="numbering" w:customStyle="1" w:styleId="NoList251">
    <w:name w:val="No List251"/>
    <w:next w:val="NoList"/>
    <w:uiPriority w:val="99"/>
    <w:semiHidden/>
    <w:unhideWhenUsed/>
    <w:rsid w:val="00FB5C7E"/>
  </w:style>
  <w:style w:type="numbering" w:customStyle="1" w:styleId="NoList322">
    <w:name w:val="No List322"/>
    <w:next w:val="NoList"/>
    <w:uiPriority w:val="99"/>
    <w:semiHidden/>
    <w:unhideWhenUsed/>
    <w:rsid w:val="00FB5C7E"/>
  </w:style>
  <w:style w:type="numbering" w:customStyle="1" w:styleId="NoList261">
    <w:name w:val="No List261"/>
    <w:next w:val="NoList"/>
    <w:uiPriority w:val="99"/>
    <w:semiHidden/>
    <w:unhideWhenUsed/>
    <w:rsid w:val="00FB5C7E"/>
  </w:style>
  <w:style w:type="numbering" w:customStyle="1" w:styleId="NoList30">
    <w:name w:val="No List30"/>
    <w:next w:val="NoList"/>
    <w:uiPriority w:val="99"/>
    <w:semiHidden/>
    <w:unhideWhenUsed/>
    <w:rsid w:val="00FB5C7E"/>
  </w:style>
  <w:style w:type="numbering" w:customStyle="1" w:styleId="NoList119">
    <w:name w:val="No List119"/>
    <w:next w:val="NoList"/>
    <w:uiPriority w:val="99"/>
    <w:semiHidden/>
    <w:unhideWhenUsed/>
    <w:rsid w:val="00FB5C7E"/>
  </w:style>
  <w:style w:type="numbering" w:customStyle="1" w:styleId="NoList210">
    <w:name w:val="No List210"/>
    <w:next w:val="NoList"/>
    <w:uiPriority w:val="99"/>
    <w:semiHidden/>
    <w:unhideWhenUsed/>
    <w:rsid w:val="00FB5C7E"/>
  </w:style>
  <w:style w:type="numbering" w:customStyle="1" w:styleId="NoList34">
    <w:name w:val="No List34"/>
    <w:next w:val="NoList"/>
    <w:uiPriority w:val="99"/>
    <w:semiHidden/>
    <w:unhideWhenUsed/>
    <w:rsid w:val="00FB5C7E"/>
  </w:style>
  <w:style w:type="numbering" w:customStyle="1" w:styleId="NoList44">
    <w:name w:val="No List44"/>
    <w:next w:val="NoList"/>
    <w:uiPriority w:val="99"/>
    <w:semiHidden/>
    <w:unhideWhenUsed/>
    <w:rsid w:val="00FB5C7E"/>
  </w:style>
  <w:style w:type="numbering" w:customStyle="1" w:styleId="NoList54">
    <w:name w:val="No List54"/>
    <w:next w:val="NoList"/>
    <w:uiPriority w:val="99"/>
    <w:semiHidden/>
    <w:rsid w:val="00FB5C7E"/>
  </w:style>
  <w:style w:type="numbering" w:customStyle="1" w:styleId="NoList64">
    <w:name w:val="No List64"/>
    <w:next w:val="NoList"/>
    <w:uiPriority w:val="99"/>
    <w:semiHidden/>
    <w:unhideWhenUsed/>
    <w:rsid w:val="00FB5C7E"/>
  </w:style>
  <w:style w:type="numbering" w:customStyle="1" w:styleId="NoList74">
    <w:name w:val="No List74"/>
    <w:next w:val="NoList"/>
    <w:uiPriority w:val="99"/>
    <w:semiHidden/>
    <w:unhideWhenUsed/>
    <w:rsid w:val="00FB5C7E"/>
  </w:style>
  <w:style w:type="numbering" w:customStyle="1" w:styleId="NoList83">
    <w:name w:val="No List83"/>
    <w:next w:val="NoList"/>
    <w:uiPriority w:val="99"/>
    <w:semiHidden/>
    <w:unhideWhenUsed/>
    <w:rsid w:val="00FB5C7E"/>
  </w:style>
  <w:style w:type="numbering" w:customStyle="1" w:styleId="NoList93">
    <w:name w:val="No List93"/>
    <w:next w:val="NoList"/>
    <w:uiPriority w:val="99"/>
    <w:semiHidden/>
    <w:unhideWhenUsed/>
    <w:rsid w:val="00FB5C7E"/>
  </w:style>
  <w:style w:type="numbering" w:customStyle="1" w:styleId="NoList103">
    <w:name w:val="No List103"/>
    <w:next w:val="NoList"/>
    <w:uiPriority w:val="99"/>
    <w:semiHidden/>
    <w:unhideWhenUsed/>
    <w:rsid w:val="00FB5C7E"/>
  </w:style>
  <w:style w:type="numbering" w:customStyle="1" w:styleId="NoList1110">
    <w:name w:val="No List1110"/>
    <w:next w:val="NoList"/>
    <w:uiPriority w:val="99"/>
    <w:semiHidden/>
    <w:rsid w:val="00FB5C7E"/>
  </w:style>
  <w:style w:type="numbering" w:customStyle="1" w:styleId="NoList124">
    <w:name w:val="No List124"/>
    <w:next w:val="NoList"/>
    <w:uiPriority w:val="99"/>
    <w:semiHidden/>
    <w:unhideWhenUsed/>
    <w:rsid w:val="00FB5C7E"/>
  </w:style>
  <w:style w:type="numbering" w:customStyle="1" w:styleId="NoList133">
    <w:name w:val="No List133"/>
    <w:next w:val="NoList"/>
    <w:uiPriority w:val="99"/>
    <w:semiHidden/>
    <w:unhideWhenUsed/>
    <w:rsid w:val="00FB5C7E"/>
  </w:style>
  <w:style w:type="numbering" w:customStyle="1" w:styleId="NoList143">
    <w:name w:val="No List143"/>
    <w:next w:val="NoList"/>
    <w:uiPriority w:val="99"/>
    <w:semiHidden/>
    <w:unhideWhenUsed/>
    <w:rsid w:val="00FB5C7E"/>
  </w:style>
  <w:style w:type="numbering" w:customStyle="1" w:styleId="NoList153">
    <w:name w:val="No List153"/>
    <w:next w:val="NoList"/>
    <w:uiPriority w:val="99"/>
    <w:semiHidden/>
    <w:unhideWhenUsed/>
    <w:rsid w:val="00FB5C7E"/>
  </w:style>
  <w:style w:type="numbering" w:customStyle="1" w:styleId="NoList163">
    <w:name w:val="No List163"/>
    <w:next w:val="NoList"/>
    <w:uiPriority w:val="99"/>
    <w:semiHidden/>
    <w:unhideWhenUsed/>
    <w:rsid w:val="00FB5C7E"/>
  </w:style>
  <w:style w:type="numbering" w:customStyle="1" w:styleId="NoList173">
    <w:name w:val="No List173"/>
    <w:next w:val="NoList"/>
    <w:uiPriority w:val="99"/>
    <w:semiHidden/>
    <w:unhideWhenUsed/>
    <w:rsid w:val="00FB5C7E"/>
  </w:style>
  <w:style w:type="numbering" w:customStyle="1" w:styleId="NoList183">
    <w:name w:val="No List183"/>
    <w:next w:val="NoList"/>
    <w:uiPriority w:val="99"/>
    <w:semiHidden/>
    <w:unhideWhenUsed/>
    <w:rsid w:val="00FB5C7E"/>
  </w:style>
  <w:style w:type="numbering" w:customStyle="1" w:styleId="NoList193">
    <w:name w:val="No List193"/>
    <w:next w:val="NoList"/>
    <w:uiPriority w:val="99"/>
    <w:semiHidden/>
    <w:unhideWhenUsed/>
    <w:rsid w:val="00FB5C7E"/>
  </w:style>
  <w:style w:type="numbering" w:customStyle="1" w:styleId="NoList203">
    <w:name w:val="No List203"/>
    <w:next w:val="NoList"/>
    <w:uiPriority w:val="99"/>
    <w:semiHidden/>
    <w:unhideWhenUsed/>
    <w:rsid w:val="00FB5C7E"/>
  </w:style>
  <w:style w:type="numbering" w:customStyle="1" w:styleId="NoList214">
    <w:name w:val="No List214"/>
    <w:next w:val="NoList"/>
    <w:uiPriority w:val="99"/>
    <w:semiHidden/>
    <w:unhideWhenUsed/>
    <w:rsid w:val="00FB5C7E"/>
  </w:style>
  <w:style w:type="numbering" w:customStyle="1" w:styleId="NoList224">
    <w:name w:val="No List224"/>
    <w:next w:val="NoList"/>
    <w:uiPriority w:val="99"/>
    <w:semiHidden/>
    <w:unhideWhenUsed/>
    <w:rsid w:val="00FB5C7E"/>
  </w:style>
  <w:style w:type="numbering" w:customStyle="1" w:styleId="NoList1103">
    <w:name w:val="No List1103"/>
    <w:next w:val="NoList"/>
    <w:uiPriority w:val="99"/>
    <w:semiHidden/>
    <w:unhideWhenUsed/>
    <w:rsid w:val="00FB5C7E"/>
  </w:style>
  <w:style w:type="numbering" w:customStyle="1" w:styleId="NoList232">
    <w:name w:val="No List232"/>
    <w:next w:val="NoList"/>
    <w:uiPriority w:val="99"/>
    <w:semiHidden/>
    <w:unhideWhenUsed/>
    <w:rsid w:val="00FB5C7E"/>
  </w:style>
  <w:style w:type="numbering" w:customStyle="1" w:styleId="NoList313">
    <w:name w:val="No List313"/>
    <w:next w:val="NoList"/>
    <w:uiPriority w:val="99"/>
    <w:semiHidden/>
    <w:unhideWhenUsed/>
    <w:rsid w:val="00FB5C7E"/>
  </w:style>
  <w:style w:type="numbering" w:customStyle="1" w:styleId="NoList242">
    <w:name w:val="No List242"/>
    <w:next w:val="NoList"/>
    <w:uiPriority w:val="99"/>
    <w:semiHidden/>
    <w:unhideWhenUsed/>
    <w:rsid w:val="00FB5C7E"/>
  </w:style>
  <w:style w:type="numbering" w:customStyle="1" w:styleId="NoList1113">
    <w:name w:val="No List1113"/>
    <w:next w:val="NoList"/>
    <w:uiPriority w:val="99"/>
    <w:semiHidden/>
    <w:unhideWhenUsed/>
    <w:rsid w:val="00FB5C7E"/>
  </w:style>
  <w:style w:type="numbering" w:customStyle="1" w:styleId="NoList252">
    <w:name w:val="No List252"/>
    <w:next w:val="NoList"/>
    <w:uiPriority w:val="99"/>
    <w:semiHidden/>
    <w:unhideWhenUsed/>
    <w:rsid w:val="00FB5C7E"/>
  </w:style>
  <w:style w:type="numbering" w:customStyle="1" w:styleId="NoList323">
    <w:name w:val="No List323"/>
    <w:next w:val="NoList"/>
    <w:uiPriority w:val="99"/>
    <w:semiHidden/>
    <w:unhideWhenUsed/>
    <w:rsid w:val="00FB5C7E"/>
  </w:style>
  <w:style w:type="numbering" w:customStyle="1" w:styleId="NoList262">
    <w:name w:val="No List262"/>
    <w:next w:val="NoList"/>
    <w:uiPriority w:val="99"/>
    <w:semiHidden/>
    <w:unhideWhenUsed/>
    <w:rsid w:val="00FB5C7E"/>
  </w:style>
  <w:style w:type="numbering" w:customStyle="1" w:styleId="NoList271">
    <w:name w:val="No List271"/>
    <w:next w:val="NoList"/>
    <w:uiPriority w:val="99"/>
    <w:semiHidden/>
    <w:unhideWhenUsed/>
    <w:rsid w:val="00FB5C7E"/>
  </w:style>
  <w:style w:type="numbering" w:customStyle="1" w:styleId="NoList1121">
    <w:name w:val="No List1121"/>
    <w:next w:val="NoList"/>
    <w:uiPriority w:val="99"/>
    <w:semiHidden/>
    <w:unhideWhenUsed/>
    <w:rsid w:val="00FB5C7E"/>
  </w:style>
  <w:style w:type="numbering" w:customStyle="1" w:styleId="NoList281">
    <w:name w:val="No List281"/>
    <w:next w:val="NoList"/>
    <w:uiPriority w:val="99"/>
    <w:semiHidden/>
    <w:unhideWhenUsed/>
    <w:rsid w:val="00FB5C7E"/>
  </w:style>
  <w:style w:type="numbering" w:customStyle="1" w:styleId="NoList291">
    <w:name w:val="No List291"/>
    <w:next w:val="NoList"/>
    <w:uiPriority w:val="99"/>
    <w:semiHidden/>
    <w:unhideWhenUsed/>
    <w:rsid w:val="00FB5C7E"/>
  </w:style>
  <w:style w:type="numbering" w:customStyle="1" w:styleId="NoList1131">
    <w:name w:val="No List1131"/>
    <w:next w:val="NoList"/>
    <w:uiPriority w:val="99"/>
    <w:semiHidden/>
    <w:unhideWhenUsed/>
    <w:rsid w:val="00FB5C7E"/>
  </w:style>
  <w:style w:type="numbering" w:customStyle="1" w:styleId="NoList2101">
    <w:name w:val="No List2101"/>
    <w:next w:val="NoList"/>
    <w:uiPriority w:val="99"/>
    <w:semiHidden/>
    <w:unhideWhenUsed/>
    <w:rsid w:val="00FB5C7E"/>
  </w:style>
  <w:style w:type="numbering" w:customStyle="1" w:styleId="NoList331">
    <w:name w:val="No List331"/>
    <w:next w:val="NoList"/>
    <w:uiPriority w:val="99"/>
    <w:semiHidden/>
    <w:unhideWhenUsed/>
    <w:rsid w:val="00FB5C7E"/>
  </w:style>
  <w:style w:type="numbering" w:customStyle="1" w:styleId="NoList35">
    <w:name w:val="No List35"/>
    <w:next w:val="NoList"/>
    <w:uiPriority w:val="99"/>
    <w:semiHidden/>
    <w:unhideWhenUsed/>
    <w:rsid w:val="00FB5C7E"/>
  </w:style>
  <w:style w:type="numbering" w:customStyle="1" w:styleId="NoList120">
    <w:name w:val="No List120"/>
    <w:next w:val="NoList"/>
    <w:uiPriority w:val="99"/>
    <w:semiHidden/>
    <w:unhideWhenUsed/>
    <w:rsid w:val="00FB5C7E"/>
  </w:style>
  <w:style w:type="numbering" w:customStyle="1" w:styleId="NoList215">
    <w:name w:val="No List215"/>
    <w:next w:val="NoList"/>
    <w:uiPriority w:val="99"/>
    <w:semiHidden/>
    <w:unhideWhenUsed/>
    <w:rsid w:val="00FB5C7E"/>
  </w:style>
  <w:style w:type="numbering" w:customStyle="1" w:styleId="NoList36">
    <w:name w:val="No List36"/>
    <w:next w:val="NoList"/>
    <w:uiPriority w:val="99"/>
    <w:semiHidden/>
    <w:unhideWhenUsed/>
    <w:rsid w:val="00FB5C7E"/>
  </w:style>
  <w:style w:type="numbering" w:customStyle="1" w:styleId="NoList45">
    <w:name w:val="No List45"/>
    <w:next w:val="NoList"/>
    <w:uiPriority w:val="99"/>
    <w:semiHidden/>
    <w:unhideWhenUsed/>
    <w:rsid w:val="00FB5C7E"/>
  </w:style>
  <w:style w:type="numbering" w:customStyle="1" w:styleId="NoList55">
    <w:name w:val="No List55"/>
    <w:next w:val="NoList"/>
    <w:uiPriority w:val="99"/>
    <w:semiHidden/>
    <w:rsid w:val="00FB5C7E"/>
  </w:style>
  <w:style w:type="numbering" w:customStyle="1" w:styleId="NoList65">
    <w:name w:val="No List65"/>
    <w:next w:val="NoList"/>
    <w:uiPriority w:val="99"/>
    <w:semiHidden/>
    <w:unhideWhenUsed/>
    <w:rsid w:val="00FB5C7E"/>
  </w:style>
  <w:style w:type="numbering" w:customStyle="1" w:styleId="NoList75">
    <w:name w:val="No List75"/>
    <w:next w:val="NoList"/>
    <w:uiPriority w:val="99"/>
    <w:semiHidden/>
    <w:unhideWhenUsed/>
    <w:rsid w:val="00FB5C7E"/>
  </w:style>
  <w:style w:type="numbering" w:customStyle="1" w:styleId="NoList84">
    <w:name w:val="No List84"/>
    <w:next w:val="NoList"/>
    <w:uiPriority w:val="99"/>
    <w:semiHidden/>
    <w:unhideWhenUsed/>
    <w:rsid w:val="00FB5C7E"/>
  </w:style>
  <w:style w:type="numbering" w:customStyle="1" w:styleId="NoList94">
    <w:name w:val="No List94"/>
    <w:next w:val="NoList"/>
    <w:uiPriority w:val="99"/>
    <w:semiHidden/>
    <w:unhideWhenUsed/>
    <w:rsid w:val="00FB5C7E"/>
  </w:style>
  <w:style w:type="numbering" w:customStyle="1" w:styleId="NoList104">
    <w:name w:val="No List104"/>
    <w:next w:val="NoList"/>
    <w:uiPriority w:val="99"/>
    <w:semiHidden/>
    <w:unhideWhenUsed/>
    <w:rsid w:val="00FB5C7E"/>
  </w:style>
  <w:style w:type="numbering" w:customStyle="1" w:styleId="NoList1114">
    <w:name w:val="No List1114"/>
    <w:next w:val="NoList"/>
    <w:uiPriority w:val="99"/>
    <w:semiHidden/>
    <w:rsid w:val="00FB5C7E"/>
  </w:style>
  <w:style w:type="numbering" w:customStyle="1" w:styleId="NoList125">
    <w:name w:val="No List125"/>
    <w:next w:val="NoList"/>
    <w:uiPriority w:val="99"/>
    <w:semiHidden/>
    <w:unhideWhenUsed/>
    <w:rsid w:val="00FB5C7E"/>
  </w:style>
  <w:style w:type="numbering" w:customStyle="1" w:styleId="NoList134">
    <w:name w:val="No List134"/>
    <w:next w:val="NoList"/>
    <w:uiPriority w:val="99"/>
    <w:semiHidden/>
    <w:unhideWhenUsed/>
    <w:rsid w:val="00FB5C7E"/>
  </w:style>
  <w:style w:type="numbering" w:customStyle="1" w:styleId="NoList144">
    <w:name w:val="No List144"/>
    <w:next w:val="NoList"/>
    <w:uiPriority w:val="99"/>
    <w:semiHidden/>
    <w:unhideWhenUsed/>
    <w:rsid w:val="00FB5C7E"/>
  </w:style>
  <w:style w:type="numbering" w:customStyle="1" w:styleId="NoList154">
    <w:name w:val="No List154"/>
    <w:next w:val="NoList"/>
    <w:uiPriority w:val="99"/>
    <w:semiHidden/>
    <w:unhideWhenUsed/>
    <w:rsid w:val="00FB5C7E"/>
  </w:style>
  <w:style w:type="numbering" w:customStyle="1" w:styleId="NoList164">
    <w:name w:val="No List164"/>
    <w:next w:val="NoList"/>
    <w:uiPriority w:val="99"/>
    <w:semiHidden/>
    <w:unhideWhenUsed/>
    <w:rsid w:val="00FB5C7E"/>
  </w:style>
  <w:style w:type="numbering" w:customStyle="1" w:styleId="NoList174">
    <w:name w:val="No List174"/>
    <w:next w:val="NoList"/>
    <w:uiPriority w:val="99"/>
    <w:semiHidden/>
    <w:unhideWhenUsed/>
    <w:rsid w:val="00FB5C7E"/>
  </w:style>
  <w:style w:type="numbering" w:customStyle="1" w:styleId="NoList184">
    <w:name w:val="No List184"/>
    <w:next w:val="NoList"/>
    <w:uiPriority w:val="99"/>
    <w:semiHidden/>
    <w:unhideWhenUsed/>
    <w:rsid w:val="00FB5C7E"/>
  </w:style>
  <w:style w:type="numbering" w:customStyle="1" w:styleId="NoList194">
    <w:name w:val="No List194"/>
    <w:next w:val="NoList"/>
    <w:uiPriority w:val="99"/>
    <w:semiHidden/>
    <w:unhideWhenUsed/>
    <w:rsid w:val="00FB5C7E"/>
  </w:style>
  <w:style w:type="numbering" w:customStyle="1" w:styleId="NoList204">
    <w:name w:val="No List204"/>
    <w:next w:val="NoList"/>
    <w:uiPriority w:val="99"/>
    <w:semiHidden/>
    <w:unhideWhenUsed/>
    <w:rsid w:val="00FB5C7E"/>
  </w:style>
  <w:style w:type="numbering" w:customStyle="1" w:styleId="NoList216">
    <w:name w:val="No List216"/>
    <w:next w:val="NoList"/>
    <w:uiPriority w:val="99"/>
    <w:semiHidden/>
    <w:unhideWhenUsed/>
    <w:rsid w:val="00FB5C7E"/>
  </w:style>
  <w:style w:type="numbering" w:customStyle="1" w:styleId="NoList225">
    <w:name w:val="No List225"/>
    <w:next w:val="NoList"/>
    <w:uiPriority w:val="99"/>
    <w:semiHidden/>
    <w:unhideWhenUsed/>
    <w:rsid w:val="00FB5C7E"/>
  </w:style>
  <w:style w:type="numbering" w:customStyle="1" w:styleId="NoList1104">
    <w:name w:val="No List1104"/>
    <w:next w:val="NoList"/>
    <w:uiPriority w:val="99"/>
    <w:semiHidden/>
    <w:unhideWhenUsed/>
    <w:rsid w:val="00FB5C7E"/>
  </w:style>
  <w:style w:type="numbering" w:customStyle="1" w:styleId="NoList233">
    <w:name w:val="No List233"/>
    <w:next w:val="NoList"/>
    <w:uiPriority w:val="99"/>
    <w:semiHidden/>
    <w:unhideWhenUsed/>
    <w:rsid w:val="00FB5C7E"/>
  </w:style>
  <w:style w:type="numbering" w:customStyle="1" w:styleId="NoList314">
    <w:name w:val="No List314"/>
    <w:next w:val="NoList"/>
    <w:uiPriority w:val="99"/>
    <w:semiHidden/>
    <w:unhideWhenUsed/>
    <w:rsid w:val="00FB5C7E"/>
  </w:style>
  <w:style w:type="numbering" w:customStyle="1" w:styleId="NoList243">
    <w:name w:val="No List243"/>
    <w:next w:val="NoList"/>
    <w:uiPriority w:val="99"/>
    <w:semiHidden/>
    <w:unhideWhenUsed/>
    <w:rsid w:val="00FB5C7E"/>
  </w:style>
  <w:style w:type="numbering" w:customStyle="1" w:styleId="NoList1115">
    <w:name w:val="No List1115"/>
    <w:next w:val="NoList"/>
    <w:uiPriority w:val="99"/>
    <w:semiHidden/>
    <w:unhideWhenUsed/>
    <w:rsid w:val="00FB5C7E"/>
  </w:style>
  <w:style w:type="numbering" w:customStyle="1" w:styleId="NoList253">
    <w:name w:val="No List253"/>
    <w:next w:val="NoList"/>
    <w:uiPriority w:val="99"/>
    <w:semiHidden/>
    <w:unhideWhenUsed/>
    <w:rsid w:val="00FB5C7E"/>
  </w:style>
  <w:style w:type="numbering" w:customStyle="1" w:styleId="NoList324">
    <w:name w:val="No List324"/>
    <w:next w:val="NoList"/>
    <w:uiPriority w:val="99"/>
    <w:semiHidden/>
    <w:unhideWhenUsed/>
    <w:rsid w:val="00FB5C7E"/>
  </w:style>
  <w:style w:type="numbering" w:customStyle="1" w:styleId="NoList263">
    <w:name w:val="No List263"/>
    <w:next w:val="NoList"/>
    <w:uiPriority w:val="99"/>
    <w:semiHidden/>
    <w:unhideWhenUsed/>
    <w:rsid w:val="00FB5C7E"/>
  </w:style>
  <w:style w:type="numbering" w:customStyle="1" w:styleId="NoList272">
    <w:name w:val="No List272"/>
    <w:next w:val="NoList"/>
    <w:uiPriority w:val="99"/>
    <w:semiHidden/>
    <w:unhideWhenUsed/>
    <w:rsid w:val="00FB5C7E"/>
  </w:style>
  <w:style w:type="numbering" w:customStyle="1" w:styleId="NoList1122">
    <w:name w:val="No List1122"/>
    <w:next w:val="NoList"/>
    <w:uiPriority w:val="99"/>
    <w:semiHidden/>
    <w:unhideWhenUsed/>
    <w:rsid w:val="00FB5C7E"/>
  </w:style>
  <w:style w:type="numbering" w:customStyle="1" w:styleId="NoList282">
    <w:name w:val="No List282"/>
    <w:next w:val="NoList"/>
    <w:uiPriority w:val="99"/>
    <w:semiHidden/>
    <w:unhideWhenUsed/>
    <w:rsid w:val="00FB5C7E"/>
  </w:style>
  <w:style w:type="numbering" w:customStyle="1" w:styleId="NoList292">
    <w:name w:val="No List292"/>
    <w:next w:val="NoList"/>
    <w:uiPriority w:val="99"/>
    <w:semiHidden/>
    <w:unhideWhenUsed/>
    <w:rsid w:val="00FB5C7E"/>
  </w:style>
  <w:style w:type="numbering" w:customStyle="1" w:styleId="NoList1132">
    <w:name w:val="No List1132"/>
    <w:next w:val="NoList"/>
    <w:uiPriority w:val="99"/>
    <w:semiHidden/>
    <w:unhideWhenUsed/>
    <w:rsid w:val="00FB5C7E"/>
  </w:style>
  <w:style w:type="numbering" w:customStyle="1" w:styleId="NoList2102">
    <w:name w:val="No List2102"/>
    <w:next w:val="NoList"/>
    <w:uiPriority w:val="99"/>
    <w:semiHidden/>
    <w:unhideWhenUsed/>
    <w:rsid w:val="00FB5C7E"/>
  </w:style>
  <w:style w:type="numbering" w:customStyle="1" w:styleId="NoList332">
    <w:name w:val="No List332"/>
    <w:next w:val="NoList"/>
    <w:uiPriority w:val="99"/>
    <w:semiHidden/>
    <w:unhideWhenUsed/>
    <w:rsid w:val="00FB5C7E"/>
  </w:style>
  <w:style w:type="numbering" w:customStyle="1" w:styleId="Brezseznama1">
    <w:name w:val="Brez seznama1"/>
    <w:next w:val="NoList"/>
    <w:uiPriority w:val="99"/>
    <w:semiHidden/>
    <w:unhideWhenUsed/>
    <w:rsid w:val="00FB5C7E"/>
  </w:style>
  <w:style w:type="numbering" w:customStyle="1" w:styleId="Aucuneliste1">
    <w:name w:val="Aucune liste1"/>
    <w:next w:val="NoList"/>
    <w:uiPriority w:val="99"/>
    <w:semiHidden/>
    <w:unhideWhenUsed/>
    <w:rsid w:val="00FB5C7E"/>
  </w:style>
  <w:style w:type="numbering" w:customStyle="1" w:styleId="NoList37">
    <w:name w:val="No List37"/>
    <w:next w:val="NoList"/>
    <w:uiPriority w:val="99"/>
    <w:semiHidden/>
    <w:unhideWhenUsed/>
    <w:rsid w:val="00FB5C7E"/>
  </w:style>
  <w:style w:type="numbering" w:customStyle="1" w:styleId="NoList38">
    <w:name w:val="No List38"/>
    <w:next w:val="NoList"/>
    <w:uiPriority w:val="99"/>
    <w:semiHidden/>
    <w:unhideWhenUsed/>
    <w:rsid w:val="00FB5C7E"/>
  </w:style>
  <w:style w:type="numbering" w:customStyle="1" w:styleId="NoList39">
    <w:name w:val="No List39"/>
    <w:next w:val="NoList"/>
    <w:uiPriority w:val="99"/>
    <w:semiHidden/>
    <w:unhideWhenUsed/>
    <w:rsid w:val="00FB5C7E"/>
  </w:style>
  <w:style w:type="numbering" w:customStyle="1" w:styleId="Aucuneliste11">
    <w:name w:val="Aucune liste11"/>
    <w:next w:val="NoList"/>
    <w:uiPriority w:val="99"/>
    <w:semiHidden/>
    <w:unhideWhenUsed/>
    <w:rsid w:val="00FB5C7E"/>
  </w:style>
  <w:style w:type="numbering" w:customStyle="1" w:styleId="NoList40">
    <w:name w:val="No List40"/>
    <w:next w:val="NoList"/>
    <w:uiPriority w:val="99"/>
    <w:semiHidden/>
    <w:unhideWhenUsed/>
    <w:rsid w:val="00FB5C7E"/>
  </w:style>
  <w:style w:type="numbering" w:customStyle="1" w:styleId="NoList46">
    <w:name w:val="No List46"/>
    <w:next w:val="NoList"/>
    <w:uiPriority w:val="99"/>
    <w:semiHidden/>
    <w:unhideWhenUsed/>
    <w:rsid w:val="00FB5C7E"/>
  </w:style>
  <w:style w:type="numbering" w:customStyle="1" w:styleId="NoList126">
    <w:name w:val="No List126"/>
    <w:next w:val="NoList"/>
    <w:uiPriority w:val="99"/>
    <w:semiHidden/>
    <w:unhideWhenUsed/>
    <w:rsid w:val="00FB5C7E"/>
  </w:style>
  <w:style w:type="numbering" w:customStyle="1" w:styleId="Aucuneliste12">
    <w:name w:val="Aucune liste12"/>
    <w:next w:val="NoList"/>
    <w:uiPriority w:val="99"/>
    <w:semiHidden/>
    <w:unhideWhenUsed/>
    <w:rsid w:val="00FB5C7E"/>
  </w:style>
  <w:style w:type="numbering" w:customStyle="1" w:styleId="NoList47">
    <w:name w:val="No List47"/>
    <w:next w:val="NoList"/>
    <w:semiHidden/>
    <w:rsid w:val="00FB5C7E"/>
  </w:style>
  <w:style w:type="numbering" w:customStyle="1" w:styleId="Numberedparagraphs3">
    <w:name w:val="Numbered paragraphs3"/>
    <w:rsid w:val="00FB5C7E"/>
  </w:style>
  <w:style w:type="numbering" w:customStyle="1" w:styleId="Numberedparagraphs4">
    <w:name w:val="Numbered paragraphs4"/>
    <w:rsid w:val="00F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2B9E-639F-4ADA-986B-412CECC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9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1271</vt:lpstr>
    </vt:vector>
  </TitlesOfParts>
  <Company>ITU</Company>
  <LinksUpToDate>false</LinksUpToDate>
  <CharactersWithSpaces>11968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1271</dc:title>
  <dc:subject/>
  <dc:creator>ITU-T </dc:creator>
  <cp:keywords/>
  <dc:description>Yammouni, 12/04/2023, ITU51013804</dc:description>
  <cp:lastModifiedBy>Berdyeva, Elena</cp:lastModifiedBy>
  <cp:revision>159</cp:revision>
  <cp:lastPrinted>2023-07-18T07:03:00Z</cp:lastPrinted>
  <dcterms:created xsi:type="dcterms:W3CDTF">2023-03-17T15:54:00Z</dcterms:created>
  <dcterms:modified xsi:type="dcterms:W3CDTF">2023-07-18T07:20:00Z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