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5E83D2B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B531CC8"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3DF0F4E4" w14:textId="77777777" w:rsidTr="002D4CF6">
        <w:tc>
          <w:tcPr>
            <w:tcW w:w="1507" w:type="dxa"/>
            <w:tcBorders>
              <w:top w:val="nil"/>
              <w:left w:val="single" w:sz="8" w:space="0" w:color="333333"/>
              <w:bottom w:val="nil"/>
            </w:tcBorders>
            <w:shd w:val="clear" w:color="auto" w:fill="4C4C4C"/>
            <w:vAlign w:val="center"/>
          </w:tcPr>
          <w:p w14:paraId="02386B57" w14:textId="191C43B1"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8B71FB">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497A9171" w14:textId="51B5A343"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8B71FB">
              <w:rPr>
                <w:color w:val="FFFFFF" w:themeColor="background1"/>
              </w:rPr>
              <w:t>5</w:t>
            </w:r>
            <w:r w:rsidRPr="00B2622E">
              <w:rPr>
                <w:color w:val="FFFFFF" w:themeColor="background1"/>
              </w:rPr>
              <w:t>.</w:t>
            </w:r>
            <w:r w:rsidR="00034737">
              <w:rPr>
                <w:color w:val="FFFFFF" w:themeColor="background1"/>
              </w:rPr>
              <w:t>I</w:t>
            </w:r>
            <w:r w:rsidR="001C5FF6">
              <w:rPr>
                <w:color w:val="FFFFFF" w:themeColor="background1"/>
              </w:rPr>
              <w:t>V</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7E2A75AA" w14:textId="111ADA2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B71FB">
              <w:rPr>
                <w:color w:val="FFFFFF" w:themeColor="background1"/>
              </w:rPr>
              <w:t>3</w:t>
            </w:r>
            <w:r w:rsidR="00064550">
              <w:rPr>
                <w:color w:val="FFFFFF" w:themeColor="background1"/>
              </w:rPr>
              <w:t xml:space="preserve"> </w:t>
            </w:r>
            <w:r w:rsidR="0057030C">
              <w:rPr>
                <w:color w:val="FFFFFF" w:themeColor="background1"/>
              </w:rPr>
              <w:t>April</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318B4" w14:paraId="5BDB7610" w14:textId="77777777" w:rsidTr="0026124F">
        <w:tc>
          <w:tcPr>
            <w:tcW w:w="2984" w:type="dxa"/>
            <w:gridSpan w:val="2"/>
            <w:tcBorders>
              <w:top w:val="nil"/>
              <w:left w:val="single" w:sz="8" w:space="0" w:color="333333"/>
              <w:bottom w:val="single" w:sz="8" w:space="0" w:color="333333"/>
            </w:tcBorders>
            <w:shd w:val="clear" w:color="auto" w:fill="auto"/>
          </w:tcPr>
          <w:p w14:paraId="5FEFABAA"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089974A0"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21BC5C4"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7E7EA70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0D4D3A94" w14:textId="77777777" w:rsidR="008149B6" w:rsidRPr="001C4F41" w:rsidRDefault="008149B6">
      <w:pPr>
        <w:rPr>
          <w:lang w:val="fr-CH"/>
        </w:rPr>
      </w:pPr>
    </w:p>
    <w:p w14:paraId="66CCEF6B"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F09C9C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58F3622" w14:textId="77777777" w:rsidR="007B75CA" w:rsidRDefault="00D35551" w:rsidP="00F96536">
      <w:pPr>
        <w:spacing w:before="240"/>
        <w:ind w:right="-7"/>
        <w:jc w:val="right"/>
        <w:rPr>
          <w:i/>
          <w:iCs/>
        </w:rPr>
      </w:pPr>
      <w:r w:rsidRPr="00EB4E65">
        <w:rPr>
          <w:i/>
          <w:iCs/>
        </w:rPr>
        <w:t>Page</w:t>
      </w:r>
    </w:p>
    <w:p w14:paraId="321C7179" w14:textId="77777777" w:rsidR="00994397" w:rsidRPr="00994397" w:rsidRDefault="00994397" w:rsidP="00994397">
      <w:pPr>
        <w:pStyle w:val="TOC1"/>
        <w:rPr>
          <w:rFonts w:asciiTheme="minorHAnsi" w:eastAsiaTheme="minorEastAsia" w:hAnsiTheme="minorHAnsi" w:cstheme="minorBidi"/>
          <w:b/>
          <w:bCs/>
          <w:sz w:val="22"/>
          <w:szCs w:val="22"/>
          <w:lang w:val="en-GB" w:eastAsia="en-GB"/>
        </w:rPr>
      </w:pPr>
      <w:r w:rsidRPr="00E2554D">
        <w:rPr>
          <w:b/>
          <w:bCs/>
          <w:lang w:val="en-GB"/>
        </w:rPr>
        <w:t>GENERAL  INFORMATION</w:t>
      </w:r>
    </w:p>
    <w:p w14:paraId="0839EE80" w14:textId="77777777"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E2554D">
        <w:rPr>
          <w:rFonts w:asciiTheme="minorHAnsi" w:hAnsiTheme="minorHAnsi"/>
          <w:i/>
          <w:iCs/>
          <w:lang w:val="en-GB"/>
        </w:rPr>
        <w:t>Note from TSB</w:t>
      </w:r>
      <w:r w:rsidRPr="00E2554D">
        <w:rPr>
          <w:webHidden/>
          <w:lang w:val="en-GB"/>
        </w:rPr>
        <w:tab/>
      </w:r>
      <w:r w:rsidRPr="00E2554D">
        <w:rPr>
          <w:webHidden/>
          <w:lang w:val="en-GB"/>
        </w:rPr>
        <w:tab/>
      </w:r>
      <w:r w:rsidR="000471B6" w:rsidRPr="00E2554D">
        <w:rPr>
          <w:webHidden/>
          <w:lang w:val="en-GB"/>
        </w:rPr>
        <w:t>3</w:t>
      </w:r>
    </w:p>
    <w:p w14:paraId="317F592D" w14:textId="6C6F277E" w:rsidR="000471B6" w:rsidRPr="000471B6" w:rsidRDefault="0073585D">
      <w:pPr>
        <w:pStyle w:val="TOC1"/>
        <w:rPr>
          <w:lang w:val="en-US"/>
        </w:rPr>
      </w:pPr>
      <w:r>
        <w:rPr>
          <w:lang w:val="en-GB"/>
        </w:rPr>
        <w:t>Approval of ITU-T Recommendations</w:t>
      </w:r>
      <w:r w:rsidR="000471B6" w:rsidRPr="000471B6">
        <w:rPr>
          <w:lang w:val="en-US"/>
        </w:rPr>
        <w:tab/>
      </w:r>
      <w:r w:rsidR="000471B6">
        <w:rPr>
          <w:lang w:val="en-US"/>
        </w:rPr>
        <w:tab/>
      </w:r>
      <w:r w:rsidR="000471B6" w:rsidRPr="000471B6">
        <w:rPr>
          <w:lang w:val="en-US"/>
        </w:rPr>
        <w:t>4</w:t>
      </w:r>
    </w:p>
    <w:p w14:paraId="20B0D06A" w14:textId="747C61D5" w:rsidR="000471B6" w:rsidRPr="000471B6" w:rsidRDefault="000471B6" w:rsidP="000471B6">
      <w:pPr>
        <w:pStyle w:val="TOC1"/>
        <w:rPr>
          <w:lang w:val="en-US"/>
        </w:rPr>
      </w:pPr>
      <w:r w:rsidRPr="000471B6">
        <w:rPr>
          <w:lang w:val="en-US"/>
        </w:rPr>
        <w:t xml:space="preserve">International Identification Plan for Public Networks and Subscriptions (Recommendation ITU-T E.212 </w:t>
      </w:r>
      <w:r>
        <w:rPr>
          <w:lang w:val="en-US"/>
        </w:rPr>
        <w:br/>
      </w:r>
      <w:r w:rsidRPr="000471B6">
        <w:rPr>
          <w:lang w:val="en-US"/>
        </w:rPr>
        <w:t xml:space="preserve">(09/2016)): </w:t>
      </w:r>
      <w:r w:rsidRPr="000471B6">
        <w:rPr>
          <w:i/>
          <w:iCs/>
          <w:lang w:val="en-US"/>
        </w:rPr>
        <w:t>Note from TSB</w:t>
      </w:r>
      <w:r w:rsidRPr="000471B6">
        <w:rPr>
          <w:lang w:val="en-US"/>
        </w:rPr>
        <w:tab/>
      </w:r>
      <w:r>
        <w:rPr>
          <w:lang w:val="en-US"/>
        </w:rPr>
        <w:tab/>
      </w:r>
      <w:r w:rsidR="003863CE">
        <w:rPr>
          <w:lang w:val="en-US"/>
        </w:rPr>
        <w:t>5</w:t>
      </w:r>
    </w:p>
    <w:p w14:paraId="3A3846CE" w14:textId="77777777" w:rsidR="000471B6" w:rsidRPr="00E2554D" w:rsidRDefault="000471B6">
      <w:pPr>
        <w:pStyle w:val="TOC1"/>
        <w:rPr>
          <w:lang w:val="en-GB"/>
        </w:rPr>
      </w:pPr>
      <w:r w:rsidRPr="00E2554D">
        <w:rPr>
          <w:lang w:val="en-GB"/>
        </w:rPr>
        <w:t>Telephone Service:</w:t>
      </w:r>
    </w:p>
    <w:p w14:paraId="50125487" w14:textId="4FE09436" w:rsidR="00F96536" w:rsidRPr="00F96536" w:rsidRDefault="002E1F5B" w:rsidP="00AA453D">
      <w:pPr>
        <w:pStyle w:val="TOC1"/>
        <w:ind w:left="567"/>
        <w:rPr>
          <w:bCs/>
          <w:lang w:val="en-GB"/>
        </w:rPr>
      </w:pPr>
      <w:r>
        <w:rPr>
          <w:bCs/>
          <w:lang w:val="en-US"/>
        </w:rPr>
        <w:t>Qatar</w:t>
      </w:r>
      <w:r w:rsidR="00F96536" w:rsidRPr="00F96536">
        <w:rPr>
          <w:bCs/>
          <w:lang w:val="en-US"/>
        </w:rPr>
        <w:t xml:space="preserve"> </w:t>
      </w:r>
      <w:r w:rsidR="00F96536">
        <w:rPr>
          <w:bCs/>
          <w:lang w:val="en-US"/>
        </w:rPr>
        <w:t>(</w:t>
      </w:r>
      <w:r w:rsidRPr="002E1F5B">
        <w:rPr>
          <w:bCs/>
          <w:i/>
          <w:iCs/>
          <w:lang w:val="en-GB"/>
        </w:rPr>
        <w:t>Communication Regulatory Authority</w:t>
      </w:r>
      <w:r w:rsidRPr="002E1F5B">
        <w:rPr>
          <w:bCs/>
          <w:lang w:val="en-GB"/>
        </w:rPr>
        <w:t>, Doha</w:t>
      </w:r>
      <w:r w:rsidR="00F96536">
        <w:rPr>
          <w:bCs/>
          <w:lang w:val="en-GB"/>
        </w:rPr>
        <w:t>)</w:t>
      </w:r>
      <w:r w:rsidR="00F96536">
        <w:rPr>
          <w:bCs/>
          <w:lang w:val="en-GB"/>
        </w:rPr>
        <w:tab/>
      </w:r>
      <w:r w:rsidR="00F96536">
        <w:rPr>
          <w:bCs/>
          <w:lang w:val="en-GB"/>
        </w:rPr>
        <w:tab/>
      </w:r>
      <w:r w:rsidR="003863CE">
        <w:rPr>
          <w:bCs/>
          <w:lang w:val="en-GB"/>
        </w:rPr>
        <w:t>6</w:t>
      </w:r>
    </w:p>
    <w:p w14:paraId="0BE4AA78" w14:textId="54A0A216" w:rsidR="002E1F5B" w:rsidRDefault="002E1F5B">
      <w:pPr>
        <w:pStyle w:val="TOC1"/>
        <w:rPr>
          <w:lang w:val="en-GB"/>
        </w:rPr>
      </w:pPr>
      <w:r w:rsidRPr="001125FB">
        <w:t>Testing Laboratories recognized by ITU</w:t>
      </w:r>
      <w:r>
        <w:tab/>
      </w:r>
      <w:r>
        <w:tab/>
      </w:r>
      <w:r w:rsidR="00681762">
        <w:t>8</w:t>
      </w:r>
    </w:p>
    <w:p w14:paraId="3CC2F607" w14:textId="1A7E0EF2" w:rsidR="00994397" w:rsidRDefault="00994397">
      <w:pPr>
        <w:pStyle w:val="TOC1"/>
        <w:rPr>
          <w:rFonts w:asciiTheme="minorHAnsi" w:eastAsiaTheme="minorEastAsia" w:hAnsiTheme="minorHAnsi" w:cstheme="minorBidi"/>
          <w:sz w:val="22"/>
          <w:szCs w:val="22"/>
          <w:lang w:val="en-GB" w:eastAsia="en-GB"/>
        </w:rPr>
      </w:pPr>
      <w:r w:rsidRPr="00E2554D">
        <w:rPr>
          <w:lang w:val="en-GB"/>
        </w:rPr>
        <w:t>Service Restrictions</w:t>
      </w:r>
      <w:r w:rsidRPr="00E2554D">
        <w:rPr>
          <w:lang w:val="en-GB"/>
        </w:rPr>
        <w:tab/>
      </w:r>
      <w:r w:rsidRPr="00E2554D">
        <w:rPr>
          <w:webHidden/>
          <w:lang w:val="en-GB"/>
        </w:rPr>
        <w:tab/>
      </w:r>
      <w:r w:rsidR="00681762">
        <w:rPr>
          <w:webHidden/>
          <w:lang w:val="en-GB"/>
        </w:rPr>
        <w:t>9</w:t>
      </w:r>
    </w:p>
    <w:p w14:paraId="1E653EEA" w14:textId="01FCACC9"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sidRPr="00E2554D">
        <w:rPr>
          <w:webHidden/>
          <w:lang w:val="en-GB"/>
        </w:rPr>
        <w:tab/>
      </w:r>
      <w:r w:rsidR="00681762">
        <w:rPr>
          <w:webHidden/>
          <w:lang w:val="en-GB"/>
        </w:rPr>
        <w:t>9</w:t>
      </w:r>
    </w:p>
    <w:p w14:paraId="2D2B5EB7" w14:textId="77777777"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E2554D">
        <w:rPr>
          <w:b/>
          <w:bCs/>
          <w:lang w:val="en-GB"/>
        </w:rPr>
        <w:t>AMENDMENTS  TO  SERVICE  PUBLICATIONS</w:t>
      </w:r>
    </w:p>
    <w:p w14:paraId="73DD65CC" w14:textId="1ECAA3D2" w:rsidR="00530B17" w:rsidRPr="00530B17" w:rsidRDefault="00530B17" w:rsidP="00530B17">
      <w:pPr>
        <w:pStyle w:val="TOC1"/>
        <w:rPr>
          <w:rFonts w:eastAsiaTheme="minorEastAsia"/>
          <w:lang w:val="en-GB"/>
        </w:rPr>
      </w:pPr>
      <w:r w:rsidRPr="00530B17">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r>
      <w:r w:rsidR="003863CE">
        <w:rPr>
          <w:rFonts w:eastAsiaTheme="minorEastAsia"/>
          <w:lang w:val="en-GB"/>
        </w:rPr>
        <w:t>1</w:t>
      </w:r>
      <w:r w:rsidR="00681762">
        <w:rPr>
          <w:rFonts w:eastAsiaTheme="minorEastAsia"/>
          <w:lang w:val="en-GB"/>
        </w:rPr>
        <w:t>0</w:t>
      </w:r>
    </w:p>
    <w:p w14:paraId="0F9742B7" w14:textId="370D0209" w:rsidR="00530B17" w:rsidRDefault="00530B17" w:rsidP="00530B17">
      <w:pPr>
        <w:pStyle w:val="TOC1"/>
        <w:rPr>
          <w:rFonts w:eastAsiaTheme="minorEastAsia"/>
          <w:lang w:val="en-GB"/>
        </w:rPr>
      </w:pPr>
      <w:r w:rsidRPr="00530B17">
        <w:rPr>
          <w:rFonts w:eastAsiaTheme="minorEastAsia"/>
          <w:lang w:val="en-GB"/>
        </w:rPr>
        <w:t xml:space="preserve">Mobile Network Codes (MNC) for the international identification plan for public networks </w:t>
      </w:r>
      <w:r>
        <w:rPr>
          <w:rFonts w:eastAsiaTheme="minorEastAsia"/>
          <w:lang w:val="en-GB"/>
        </w:rPr>
        <w:br/>
      </w:r>
      <w:r w:rsidRPr="00530B17">
        <w:rPr>
          <w:rFonts w:eastAsiaTheme="minorEastAsia"/>
          <w:lang w:val="en-GB"/>
        </w:rPr>
        <w:t>and subscriptions</w:t>
      </w:r>
      <w:r w:rsidRPr="00530B17">
        <w:rPr>
          <w:rFonts w:eastAsiaTheme="minorEastAsia"/>
          <w:lang w:val="en-GB"/>
        </w:rPr>
        <w:tab/>
      </w:r>
      <w:r>
        <w:rPr>
          <w:rFonts w:eastAsiaTheme="minorEastAsia"/>
          <w:lang w:val="en-GB"/>
        </w:rPr>
        <w:tab/>
      </w:r>
      <w:r w:rsidR="003863CE">
        <w:rPr>
          <w:rFonts w:eastAsiaTheme="minorEastAsia"/>
          <w:lang w:val="en-GB"/>
        </w:rPr>
        <w:t>1</w:t>
      </w:r>
      <w:r w:rsidR="00681762">
        <w:rPr>
          <w:rFonts w:eastAsiaTheme="minorEastAsia"/>
          <w:lang w:val="en-GB"/>
        </w:rPr>
        <w:t>1</w:t>
      </w:r>
    </w:p>
    <w:p w14:paraId="38E726D8" w14:textId="7C2C0F1E"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003863CE">
        <w:rPr>
          <w:rFonts w:eastAsiaTheme="minorEastAsia"/>
          <w:lang w:val="en-GB"/>
        </w:rPr>
        <w:t>1</w:t>
      </w:r>
      <w:r w:rsidR="00681762">
        <w:rPr>
          <w:rFonts w:eastAsiaTheme="minorEastAsia"/>
          <w:lang w:val="en-GB"/>
        </w:rPr>
        <w:t>1</w:t>
      </w:r>
    </w:p>
    <w:p w14:paraId="172D0844"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69B5BBB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5A2C630"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99DCBB"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6210F61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BCFD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4E87B68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4771568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184064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FBED9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7B965A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3E7E8EF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16342AB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581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43EC811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6321793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9EAF06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57925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3C96B22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C3C8C9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31FCCE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14533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7CA261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21256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1278BEE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8387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2F28C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1DF671C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3C0A94B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419B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18EA408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DBB0DB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119194A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CF87CA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63D3381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391C66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FE91CC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FF86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1DE08E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ABA15F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13781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0241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A96EC3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7AEFE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4679C0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6A496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D8F3AA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ACAF08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5F8FC3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7DD082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58F01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A35DD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AC7879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4E257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5FFD18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3216AB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304C282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997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C2410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6EA0F7B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12E979F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AC75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1726437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1F805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697F71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F99ED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004ED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6C613D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597C04B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9265C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FAA784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9D5C89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05CCE5FA" w14:textId="77777777" w:rsidR="000E5218" w:rsidRPr="000E5218" w:rsidRDefault="000E5218" w:rsidP="000E5218">
      <w:pPr>
        <w:textAlignment w:val="auto"/>
        <w:rPr>
          <w:noProof w:val="0"/>
        </w:rPr>
      </w:pPr>
    </w:p>
    <w:p w14:paraId="209F5BF9" w14:textId="77777777" w:rsidR="00E14A20" w:rsidRDefault="00E14A20" w:rsidP="004F31F8"/>
    <w:p w14:paraId="1C98231F" w14:textId="77777777" w:rsidR="000E5218" w:rsidRDefault="000E5218" w:rsidP="004F31F8"/>
    <w:p w14:paraId="13881091" w14:textId="77777777" w:rsidR="00E14A20" w:rsidRDefault="00E14A20" w:rsidP="004F31F8">
      <w:r>
        <w:br w:type="page"/>
      </w:r>
    </w:p>
    <w:p w14:paraId="65F035E8"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4B50FE11"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7D2FA485"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27C7740F"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9BC331A"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4012325"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2AAE0CD9"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722FA277"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878B3E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99B7F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D6FEF57"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A3D96D3"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7CFFBA9"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0F6688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814A642"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B3B1A0C"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25634A0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6D1BB83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5B76453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6349E3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4ACC97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3B970C9"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C289C5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4D02C731"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EA079DD"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D701608"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00A2FC4"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21D71340"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0A35B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49BAE50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1F0FE95"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35636715"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1765903"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4418D65" w14:textId="77777777" w:rsidR="0030536D" w:rsidRDefault="0030536D" w:rsidP="0030536D">
      <w:pPr>
        <w:pStyle w:val="Heading20"/>
        <w:spacing w:before="0"/>
        <w:rPr>
          <w:lang w:val="en-GB"/>
        </w:rPr>
      </w:pPr>
      <w:bookmarkStart w:id="1178" w:name="_Toc4420922"/>
      <w:bookmarkStart w:id="1179" w:name="_Toc1570037"/>
      <w:bookmarkStart w:id="1180" w:name="_Toc423078767"/>
      <w:bookmarkStart w:id="1181" w:name="_Toc70410765"/>
      <w:bookmarkStart w:id="1182" w:name="_Toc219001155"/>
      <w:bookmarkStart w:id="1183" w:name="_Toc232323934"/>
      <w:r>
        <w:rPr>
          <w:lang w:val="en-GB"/>
        </w:rPr>
        <w:lastRenderedPageBreak/>
        <w:t>Approval of ITU-T Recommendations</w:t>
      </w:r>
      <w:bookmarkEnd w:id="1178"/>
      <w:bookmarkEnd w:id="1179"/>
    </w:p>
    <w:p w14:paraId="393DDC2E" w14:textId="77777777" w:rsidR="0042698E" w:rsidRPr="00803265" w:rsidRDefault="0042698E" w:rsidP="0042698E">
      <w:pPr>
        <w:spacing w:after="120"/>
        <w:jc w:val="left"/>
        <w:rPr>
          <w:lang w:val="en-GB"/>
        </w:rPr>
      </w:pPr>
      <w:bookmarkStart w:id="1184" w:name="_Toc6411909"/>
      <w:bookmarkStart w:id="1185" w:name="_Toc6215744"/>
      <w:bookmarkStart w:id="1186" w:name="_Toc4420932"/>
      <w:bookmarkStart w:id="1187" w:name="_Toc1570044"/>
      <w:bookmarkStart w:id="1188" w:name="_Toc340536"/>
      <w:bookmarkStart w:id="1189" w:name="_Toc536101952"/>
      <w:bookmarkStart w:id="1190" w:name="_Toc531960787"/>
      <w:bookmarkStart w:id="1191" w:name="_Toc531094570"/>
      <w:bookmarkStart w:id="1192" w:name="_Toc526431483"/>
      <w:bookmarkStart w:id="1193" w:name="_Toc525638295"/>
      <w:bookmarkStart w:id="1194" w:name="_Toc524430964"/>
      <w:bookmarkStart w:id="1195" w:name="_Toc520709570"/>
      <w:bookmarkStart w:id="1196" w:name="_Toc518981888"/>
      <w:bookmarkStart w:id="1197" w:name="_Toc517792335"/>
      <w:bookmarkStart w:id="1198" w:name="_Toc514850724"/>
      <w:bookmarkStart w:id="1199" w:name="_Toc513645657"/>
      <w:bookmarkStart w:id="1200" w:name="_Toc510775355"/>
      <w:bookmarkStart w:id="1201" w:name="_Toc509838134"/>
      <w:bookmarkStart w:id="1202" w:name="_Toc507510721"/>
      <w:bookmarkStart w:id="1203" w:name="_Toc505005338"/>
      <w:bookmarkStart w:id="1204" w:name="_Toc503439022"/>
      <w:bookmarkStart w:id="1205" w:name="_Toc500842108"/>
      <w:bookmarkStart w:id="1206" w:name="_Toc500841784"/>
      <w:bookmarkStart w:id="1207" w:name="_Toc499624466"/>
      <w:bookmarkStart w:id="1208" w:name="_Toc497988320"/>
      <w:bookmarkStart w:id="1209" w:name="_Toc497986899"/>
      <w:bookmarkStart w:id="1210" w:name="_Toc496537203"/>
      <w:bookmarkStart w:id="1211" w:name="_Toc495499935"/>
      <w:bookmarkStart w:id="1212" w:name="_Toc493685649"/>
      <w:bookmarkStart w:id="1213" w:name="_Toc488848859"/>
      <w:bookmarkStart w:id="1214" w:name="_Toc487466269"/>
      <w:bookmarkStart w:id="1215" w:name="_Toc486323174"/>
      <w:bookmarkStart w:id="1216" w:name="_Toc485117070"/>
      <w:bookmarkStart w:id="1217" w:name="_Toc483388291"/>
      <w:bookmarkStart w:id="1218" w:name="_Toc482280104"/>
      <w:bookmarkStart w:id="1219" w:name="_Toc479671309"/>
      <w:bookmarkStart w:id="1220" w:name="_Toc478464764"/>
      <w:bookmarkStart w:id="1221" w:name="_Toc477169054"/>
      <w:bookmarkStart w:id="1222" w:name="_Toc474504483"/>
      <w:bookmarkStart w:id="1223" w:name="_Toc473209550"/>
      <w:bookmarkStart w:id="1224" w:name="_Toc471824667"/>
      <w:bookmarkStart w:id="1225" w:name="_Toc469924991"/>
      <w:bookmarkStart w:id="1226" w:name="_Toc469048950"/>
      <w:bookmarkStart w:id="1227" w:name="_Toc466367272"/>
      <w:bookmarkStart w:id="1228" w:name="_Toc456103335"/>
      <w:bookmarkStart w:id="1229" w:name="_Toc456103219"/>
      <w:bookmarkStart w:id="1230" w:name="_Toc454789159"/>
      <w:bookmarkStart w:id="1231" w:name="_Toc453320524"/>
      <w:bookmarkStart w:id="1232" w:name="_Toc451863143"/>
      <w:bookmarkStart w:id="1233" w:name="_Toc450747475"/>
      <w:bookmarkStart w:id="1234" w:name="_Toc449442775"/>
      <w:bookmarkStart w:id="1235" w:name="_Toc446578881"/>
      <w:bookmarkStart w:id="1236" w:name="_Toc445368596"/>
      <w:bookmarkStart w:id="1237" w:name="_Toc442711620"/>
      <w:bookmarkStart w:id="1238" w:name="_Toc441671603"/>
      <w:bookmarkStart w:id="1239" w:name="_Toc440443796"/>
      <w:bookmarkStart w:id="1240" w:name="_Toc438219174"/>
      <w:bookmarkStart w:id="1241" w:name="_Toc437264287"/>
      <w:bookmarkStart w:id="1242" w:name="_Toc436383069"/>
      <w:bookmarkStart w:id="1243" w:name="_Toc434843834"/>
      <w:bookmarkStart w:id="1244" w:name="_Toc433358220"/>
      <w:bookmarkStart w:id="1245" w:name="_Toc432498840"/>
      <w:bookmarkStart w:id="1246" w:name="_Toc429469054"/>
      <w:bookmarkStart w:id="1247" w:name="_Toc428372303"/>
      <w:bookmarkStart w:id="1248" w:name="_Toc428193356"/>
      <w:bookmarkStart w:id="1249" w:name="_Toc424300248"/>
      <w:bookmarkStart w:id="1250" w:name="_Toc423078775"/>
      <w:bookmarkStart w:id="1251" w:name="_Toc421783562"/>
      <w:bookmarkStart w:id="1252" w:name="_Toc420414839"/>
      <w:bookmarkStart w:id="1253" w:name="_Toc417984361"/>
      <w:bookmarkStart w:id="1254" w:name="_Toc416360078"/>
      <w:bookmarkStart w:id="1255" w:name="_Toc414884968"/>
      <w:bookmarkStart w:id="1256" w:name="_Toc410904539"/>
      <w:bookmarkStart w:id="1257" w:name="_Toc409708236"/>
      <w:bookmarkStart w:id="1258" w:name="_Toc408576641"/>
      <w:bookmarkStart w:id="1259" w:name="_Toc406508020"/>
      <w:bookmarkStart w:id="1260" w:name="_Toc405386782"/>
      <w:bookmarkStart w:id="1261" w:name="_Toc404332316"/>
      <w:bookmarkStart w:id="1262" w:name="_Toc402967104"/>
      <w:bookmarkStart w:id="1263" w:name="_Toc401757924"/>
      <w:bookmarkStart w:id="1264" w:name="_Toc400374878"/>
      <w:bookmarkStart w:id="1265" w:name="_Toc399160640"/>
      <w:bookmarkStart w:id="1266" w:name="_Toc397517657"/>
      <w:bookmarkStart w:id="1267" w:name="_Toc396212812"/>
      <w:bookmarkStart w:id="1268" w:name="_Toc395100465"/>
      <w:bookmarkStart w:id="1269" w:name="_Toc393715490"/>
      <w:bookmarkStart w:id="1270" w:name="_Toc393714486"/>
      <w:bookmarkStart w:id="1271" w:name="_Toc393713419"/>
      <w:bookmarkStart w:id="1272" w:name="_Toc392235888"/>
      <w:bookmarkStart w:id="1273" w:name="_Toc391386074"/>
      <w:bookmarkStart w:id="1274" w:name="_Toc389730886"/>
      <w:bookmarkStart w:id="1275" w:name="_Toc388947562"/>
      <w:bookmarkStart w:id="1276" w:name="_Toc388946329"/>
      <w:bookmarkStart w:id="1277" w:name="_Toc385496801"/>
      <w:bookmarkStart w:id="1278" w:name="_Toc384625709"/>
      <w:bookmarkStart w:id="1279" w:name="_Toc383182315"/>
      <w:bookmarkStart w:id="1280" w:name="_Toc381784232"/>
      <w:bookmarkStart w:id="1281" w:name="_Toc380582899"/>
      <w:bookmarkStart w:id="1282" w:name="_Toc379440374"/>
      <w:bookmarkStart w:id="1283" w:name="_Toc378322721"/>
      <w:bookmarkStart w:id="1284" w:name="_Toc377026500"/>
      <w:bookmarkStart w:id="1285" w:name="_Toc374692771"/>
      <w:bookmarkStart w:id="1286" w:name="_Toc374692694"/>
      <w:bookmarkStart w:id="1287" w:name="_Toc374006640"/>
      <w:bookmarkStart w:id="1288" w:name="_Toc373157832"/>
      <w:bookmarkStart w:id="1289" w:name="_Toc371588866"/>
      <w:bookmarkStart w:id="1290" w:name="_Toc370373498"/>
      <w:bookmarkStart w:id="1291" w:name="_Toc369007891"/>
      <w:bookmarkStart w:id="1292" w:name="_Toc369007687"/>
      <w:bookmarkStart w:id="1293" w:name="_Toc367715553"/>
      <w:bookmarkStart w:id="1294" w:name="_Toc366157714"/>
      <w:bookmarkStart w:id="1295" w:name="_Toc364672357"/>
      <w:bookmarkStart w:id="1296" w:name="_Toc363741408"/>
      <w:bookmarkStart w:id="1297" w:name="_Toc361921568"/>
      <w:bookmarkStart w:id="1298" w:name="_Toc360696837"/>
      <w:bookmarkStart w:id="1299" w:name="_Toc359489437"/>
      <w:bookmarkStart w:id="1300" w:name="_Toc358192588"/>
      <w:bookmarkStart w:id="1301" w:name="_Toc357001961"/>
      <w:bookmarkStart w:id="1302" w:name="_Toc355708878"/>
      <w:bookmarkStart w:id="1303" w:name="_Toc354053852"/>
      <w:bookmarkStart w:id="1304" w:name="_Toc352940515"/>
      <w:bookmarkStart w:id="1305" w:name="_Toc351549910"/>
      <w:bookmarkStart w:id="1306" w:name="_Toc350415589"/>
      <w:bookmarkStart w:id="1307" w:name="_Toc349288271"/>
      <w:bookmarkStart w:id="1308" w:name="_Toc347929610"/>
      <w:bookmarkStart w:id="1309" w:name="_Toc346885965"/>
      <w:bookmarkStart w:id="1310" w:name="_Toc345579843"/>
      <w:bookmarkStart w:id="1311" w:name="_Toc343262688"/>
      <w:bookmarkStart w:id="1312" w:name="_Toc342912868"/>
      <w:bookmarkStart w:id="1313" w:name="_Toc341451237"/>
      <w:bookmarkStart w:id="1314" w:name="_Toc340225539"/>
      <w:bookmarkStart w:id="1315" w:name="_Toc338779392"/>
      <w:bookmarkStart w:id="1316" w:name="_Toc337110351"/>
      <w:bookmarkStart w:id="1317" w:name="_Toc335901525"/>
      <w:bookmarkStart w:id="1318" w:name="_Toc334776206"/>
      <w:bookmarkStart w:id="1319" w:name="_Toc332272671"/>
      <w:bookmarkStart w:id="1320" w:name="_Toc323904393"/>
      <w:bookmarkStart w:id="1321" w:name="_Toc323035740"/>
      <w:bookmarkStart w:id="1322" w:name="_Toc320536977"/>
      <w:bookmarkStart w:id="1323" w:name="_Toc318965020"/>
      <w:bookmarkStart w:id="1324" w:name="_Toc316479982"/>
      <w:bookmarkStart w:id="1325" w:name="_Toc313973326"/>
      <w:bookmarkStart w:id="1326" w:name="_Toc311103661"/>
      <w:bookmarkStart w:id="1327" w:name="_Toc308530349"/>
      <w:bookmarkStart w:id="1328" w:name="_Toc304892184"/>
      <w:bookmarkStart w:id="1329" w:name="_Toc303344266"/>
      <w:bookmarkStart w:id="1330" w:name="_Toc301945311"/>
      <w:bookmarkStart w:id="1331" w:name="_Toc297804737"/>
      <w:bookmarkStart w:id="1332" w:name="_Toc296675486"/>
      <w:bookmarkStart w:id="1333" w:name="_Toc295387916"/>
      <w:bookmarkStart w:id="1334" w:name="_Toc292704991"/>
      <w:bookmarkStart w:id="1335" w:name="_Toc291005407"/>
      <w:bookmarkStart w:id="1336" w:name="_Toc288660298"/>
      <w:bookmarkStart w:id="1337" w:name="_Toc286218733"/>
      <w:bookmarkStart w:id="1338" w:name="_Toc283737222"/>
      <w:bookmarkStart w:id="1339" w:name="_Toc282526056"/>
      <w:bookmarkStart w:id="1340" w:name="_Toc280349224"/>
      <w:bookmarkStart w:id="1341" w:name="_Toc279669168"/>
      <w:bookmarkStart w:id="1342" w:name="_Toc276717182"/>
      <w:bookmarkStart w:id="1343" w:name="_Toc274223846"/>
      <w:bookmarkStart w:id="1344" w:name="_Toc273023372"/>
      <w:bookmarkStart w:id="1345" w:name="_Toc271700511"/>
      <w:bookmarkStart w:id="1346" w:name="_Toc268774042"/>
      <w:bookmarkStart w:id="1347" w:name="_Toc266181257"/>
      <w:bookmarkStart w:id="1348" w:name="_Toc265056510"/>
      <w:bookmarkStart w:id="1349" w:name="_Toc262631831"/>
      <w:bookmarkStart w:id="1350" w:name="_Toc259783160"/>
      <w:bookmarkStart w:id="1351" w:name="_Toc253407165"/>
      <w:bookmarkStart w:id="1352" w:name="_Toc251059439"/>
      <w:bookmarkStart w:id="1353" w:name="_Toc248829285"/>
      <w:bookmarkStart w:id="1354" w:name="_Toc8296067"/>
      <w:bookmarkStart w:id="1355" w:name="_Toc9580680"/>
      <w:bookmarkStart w:id="1356" w:name="_Toc12354368"/>
      <w:bookmarkStart w:id="1357" w:name="_Toc13065957"/>
      <w:bookmarkStart w:id="1358" w:name="_Toc14769332"/>
      <w:bookmarkStart w:id="1359" w:name="_Toc17298854"/>
      <w:bookmarkStart w:id="1360" w:name="_Toc18681556"/>
      <w:bookmarkStart w:id="1361" w:name="_Toc21528584"/>
      <w:bookmarkStart w:id="1362" w:name="_Toc23321871"/>
      <w:bookmarkStart w:id="1363" w:name="_Toc24365712"/>
      <w:bookmarkStart w:id="1364" w:name="_Toc25746889"/>
      <w:bookmarkStart w:id="1365" w:name="_Toc26539918"/>
      <w:bookmarkStart w:id="1366" w:name="_Toc27558706"/>
      <w:bookmarkStart w:id="1367" w:name="_Toc31986490"/>
      <w:bookmarkStart w:id="1368" w:name="_Toc33175456"/>
      <w:bookmarkStart w:id="1369" w:name="_Toc38455869"/>
      <w:bookmarkStart w:id="1370" w:name="_Toc40787346"/>
      <w:bookmarkStart w:id="1371" w:name="_Toc46322978"/>
      <w:bookmarkStart w:id="1372" w:name="_Toc49438646"/>
      <w:bookmarkStart w:id="1373" w:name="_Toc51669585"/>
      <w:bookmarkStart w:id="1374" w:name="_Toc52889726"/>
      <w:bookmarkStart w:id="1375" w:name="_Toc57030869"/>
      <w:bookmarkStart w:id="1376" w:name="_Toc67918827"/>
      <w:bookmarkStart w:id="1377" w:name="_Toc70410772"/>
      <w:bookmarkStart w:id="1378" w:name="_Toc74064888"/>
      <w:bookmarkStart w:id="1379" w:name="_Toc78207946"/>
      <w:bookmarkStart w:id="1380" w:name="_Toc97889188"/>
      <w:bookmarkStart w:id="1381" w:name="_Toc103001300"/>
      <w:bookmarkStart w:id="1382" w:name="_Toc108423199"/>
      <w:bookmarkStart w:id="1383" w:name="_Toc125536230"/>
      <w:bookmarkEnd w:id="1180"/>
      <w:bookmarkEnd w:id="1181"/>
      <w:bookmarkEnd w:id="1182"/>
      <w:bookmarkEnd w:id="1183"/>
      <w:bookmarkEnd w:id="877"/>
      <w:bookmarkEnd w:id="878"/>
      <w:r w:rsidRPr="00803265">
        <w:rPr>
          <w:lang w:val="en-GB"/>
        </w:rPr>
        <w:t>By AAP-25, it was announced that the following ITU-T Recommendations were approved, in accordance with the procedures outlined in Recommendation ITU-T A.8:</w:t>
      </w:r>
    </w:p>
    <w:p w14:paraId="15349712" w14:textId="2157B220"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L.1061 (03/2023): Circular public procurement of information and communication technologies</w:t>
      </w:r>
    </w:p>
    <w:p w14:paraId="1D945686" w14:textId="5BF8C436"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L.1400 (03/2023): Overview and general principles of methodologies for assessing the environmental impact of information and communication technologies</w:t>
      </w:r>
    </w:p>
    <w:p w14:paraId="5EC80302" w14:textId="71049147"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Y.3140 (03/2023): Service brokering network framework for Trusted Reality</w:t>
      </w:r>
    </w:p>
    <w:p w14:paraId="3A2843A3" w14:textId="0511150E"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Y.4219 (03/2023): Accessibility requirements for user interface of smart applications supporting IoT</w:t>
      </w:r>
    </w:p>
    <w:p w14:paraId="35B78AE0" w14:textId="4AA791AD"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Y.4220 (03/2023): Requirements and capability framework of abnormal event detection system for smart home</w:t>
      </w:r>
    </w:p>
    <w:p w14:paraId="5D5771DD" w14:textId="126CF265"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Y.4485 (03/2023): Requirements and Reference Architecture of Smart Education</w:t>
      </w:r>
    </w:p>
    <w:p w14:paraId="7EB817DA" w14:textId="1D5FA8B8"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Y.4486 (03/2023): Framework of cross edge decentralized service by using DLT and edge computing technologies for IoT devices</w:t>
      </w:r>
    </w:p>
    <w:p w14:paraId="77780DF6" w14:textId="65835180"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Y.4560 (03/2023): Blockchain-based data exchange and sharing for supporting Internet of things and smart cities and communities</w:t>
      </w:r>
    </w:p>
    <w:p w14:paraId="53BC9BAA" w14:textId="09AFBCAD"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Y.4602 (03/2023): Data processing and management framework for IoT and smart cities and communities</w:t>
      </w:r>
    </w:p>
    <w:p w14:paraId="05ACA7FF" w14:textId="454EF5C0"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Y.4603 (03/2023): Requirements and functional model to support data quality management in IoT</w:t>
      </w:r>
    </w:p>
    <w:p w14:paraId="4BB58FF1" w14:textId="23FF2E52" w:rsidR="0042698E" w:rsidRPr="00803265"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Y.4909 (03/2023): Assessment framework of IoT sensing quality</w:t>
      </w:r>
    </w:p>
    <w:p w14:paraId="0F5FF422" w14:textId="5055D174" w:rsidR="0042698E" w:rsidRDefault="0042698E" w:rsidP="0042698E">
      <w:pPr>
        <w:spacing w:after="120"/>
        <w:ind w:left="567" w:hanging="567"/>
        <w:jc w:val="left"/>
        <w:rPr>
          <w:lang w:val="en-GB"/>
        </w:rPr>
      </w:pPr>
      <w:r w:rsidRPr="00803265">
        <w:rPr>
          <w:lang w:val="en-GB"/>
        </w:rPr>
        <w:t xml:space="preserve">– </w:t>
      </w:r>
      <w:r>
        <w:rPr>
          <w:lang w:val="en-GB"/>
        </w:rPr>
        <w:tab/>
      </w:r>
      <w:r w:rsidRPr="00803265">
        <w:rPr>
          <w:lang w:val="en-GB"/>
        </w:rPr>
        <w:t>ITU-T Y.4910 (03/2023): Maturity model of digital supply chain for smart sustainable cities</w:t>
      </w:r>
    </w:p>
    <w:p w14:paraId="6F257F2F" w14:textId="77777777" w:rsidR="0042698E" w:rsidRPr="00914102" w:rsidRDefault="0042698E" w:rsidP="0042698E">
      <w:pPr>
        <w:spacing w:before="240" w:after="120"/>
        <w:jc w:val="left"/>
      </w:pPr>
      <w:r w:rsidRPr="00914102">
        <w:t xml:space="preserve">By TSB Circular </w:t>
      </w:r>
      <w:r>
        <w:t>78</w:t>
      </w:r>
      <w:r w:rsidRPr="00914102">
        <w:t xml:space="preserve"> of </w:t>
      </w:r>
      <w:r>
        <w:t>28 March 2023</w:t>
      </w:r>
      <w:r w:rsidRPr="00914102">
        <w:t>, it was announced that the following ITU-T Recommendations were</w:t>
      </w:r>
      <w:r>
        <w:t xml:space="preserve"> approved</w:t>
      </w:r>
      <w:r w:rsidRPr="00914102">
        <w:t xml:space="preserve"> in accordance with the procedures outlined in Resolution 1:</w:t>
      </w:r>
    </w:p>
    <w:p w14:paraId="0C8D2F2E" w14:textId="31142148" w:rsidR="0042698E" w:rsidRPr="00914102" w:rsidRDefault="0042698E" w:rsidP="0042698E">
      <w:pPr>
        <w:spacing w:after="120"/>
        <w:ind w:left="567" w:hanging="567"/>
        <w:jc w:val="left"/>
        <w:rPr>
          <w:rFonts w:asciiTheme="minorHAnsi" w:hAnsiTheme="minorHAnsi" w:cstheme="minorHAnsi"/>
        </w:rPr>
      </w:pPr>
      <w:r w:rsidRPr="00914102">
        <w:t xml:space="preserve">– </w:t>
      </w:r>
      <w:r>
        <w:tab/>
      </w:r>
      <w:r w:rsidRPr="00776B71">
        <w:rPr>
          <w:lang w:val="en-GB"/>
        </w:rPr>
        <w:t xml:space="preserve">ITU-T </w:t>
      </w:r>
      <w:r w:rsidRPr="00CB178B">
        <w:rPr>
          <w:lang w:val="en-GB"/>
        </w:rPr>
        <w:t>X.1380</w:t>
      </w:r>
      <w:r w:rsidRPr="00605D5E">
        <w:t xml:space="preserve"> (0</w:t>
      </w:r>
      <w:r>
        <w:t>3</w:t>
      </w:r>
      <w:r w:rsidRPr="00605D5E">
        <w:t>/</w:t>
      </w:r>
      <w:r>
        <w:t>2023</w:t>
      </w:r>
      <w:r w:rsidRPr="00605D5E">
        <w:t>):</w:t>
      </w:r>
      <w:r w:rsidRPr="00605D5E">
        <w:rPr>
          <w:rFonts w:asciiTheme="minorHAnsi" w:hAnsiTheme="minorHAnsi" w:cstheme="minorHAnsi"/>
        </w:rPr>
        <w:t xml:space="preserve"> </w:t>
      </w:r>
      <w:r w:rsidRPr="00CB178B">
        <w:rPr>
          <w:rFonts w:asciiTheme="minorHAnsi" w:hAnsiTheme="minorHAnsi" w:cstheme="minorHAnsi"/>
        </w:rPr>
        <w:t>Security guidelines for cloud-based data recorders in automotive environments</w:t>
      </w:r>
    </w:p>
    <w:p w14:paraId="1F57A9FD" w14:textId="289D2B65" w:rsidR="0042698E" w:rsidRDefault="0042698E" w:rsidP="0042698E">
      <w:pPr>
        <w:spacing w:after="120"/>
        <w:ind w:left="567" w:hanging="567"/>
        <w:jc w:val="left"/>
        <w:rPr>
          <w:rFonts w:asciiTheme="minorHAnsi" w:hAnsiTheme="minorHAnsi" w:cstheme="minorHAnsi"/>
        </w:rPr>
      </w:pPr>
      <w:r w:rsidRPr="00914102">
        <w:t xml:space="preserve">– </w:t>
      </w:r>
      <w:r>
        <w:tab/>
      </w:r>
      <w:r w:rsidRPr="00776B71">
        <w:rPr>
          <w:lang w:val="en-GB"/>
        </w:rPr>
        <w:t xml:space="preserve">ITU-T </w:t>
      </w:r>
      <w:r w:rsidRPr="00CB178B">
        <w:rPr>
          <w:lang w:val="en-GB"/>
        </w:rPr>
        <w:t>X.1381</w:t>
      </w:r>
      <w:r w:rsidRPr="00605D5E">
        <w:t xml:space="preserve"> (0</w:t>
      </w:r>
      <w:r>
        <w:t>3</w:t>
      </w:r>
      <w:r w:rsidRPr="00605D5E">
        <w:t>/</w:t>
      </w:r>
      <w:r>
        <w:t>2023</w:t>
      </w:r>
      <w:r w:rsidRPr="00605D5E">
        <w:t>):</w:t>
      </w:r>
      <w:r w:rsidRPr="00605D5E">
        <w:rPr>
          <w:rFonts w:asciiTheme="minorHAnsi" w:hAnsiTheme="minorHAnsi" w:cstheme="minorHAnsi"/>
        </w:rPr>
        <w:t xml:space="preserve"> </w:t>
      </w:r>
      <w:r w:rsidRPr="00CB178B">
        <w:rPr>
          <w:rFonts w:asciiTheme="minorHAnsi" w:hAnsiTheme="minorHAnsi" w:cstheme="minorHAnsi"/>
        </w:rPr>
        <w:t>Security guidelines for Ethernet-based In-Vehicle networks</w:t>
      </w:r>
    </w:p>
    <w:p w14:paraId="0121242F" w14:textId="1C419EDA" w:rsidR="0042698E" w:rsidRDefault="0042698E" w:rsidP="0042698E">
      <w:pPr>
        <w:spacing w:after="120"/>
        <w:ind w:left="567" w:hanging="567"/>
        <w:jc w:val="left"/>
        <w:rPr>
          <w:rFonts w:asciiTheme="minorHAnsi" w:hAnsiTheme="minorHAnsi" w:cstheme="minorHAnsi"/>
        </w:rPr>
      </w:pPr>
      <w:r w:rsidRPr="00914102">
        <w:t xml:space="preserve">– </w:t>
      </w:r>
      <w:r>
        <w:tab/>
      </w:r>
      <w:r>
        <w:rPr>
          <w:rFonts w:asciiTheme="minorHAnsi" w:hAnsiTheme="minorHAnsi" w:cstheme="minorHAnsi"/>
        </w:rPr>
        <w:t xml:space="preserve">ITU-T X.1382 (03/2023): </w:t>
      </w:r>
      <w:r w:rsidRPr="00CB178B">
        <w:rPr>
          <w:rFonts w:asciiTheme="minorHAnsi" w:hAnsiTheme="minorHAnsi" w:cstheme="minorHAnsi"/>
        </w:rPr>
        <w:t>Guidelines for sharing security threat information on connected vehicles</w:t>
      </w:r>
    </w:p>
    <w:p w14:paraId="6F75C74F" w14:textId="135C9339" w:rsidR="0042698E" w:rsidRDefault="0042698E" w:rsidP="0042698E">
      <w:pPr>
        <w:spacing w:after="120"/>
        <w:ind w:left="567" w:hanging="567"/>
        <w:jc w:val="left"/>
        <w:rPr>
          <w:rFonts w:asciiTheme="minorHAnsi" w:hAnsiTheme="minorHAnsi" w:cstheme="minorHAnsi"/>
        </w:rPr>
      </w:pPr>
      <w:r w:rsidRPr="00914102">
        <w:t xml:space="preserve">– </w:t>
      </w:r>
      <w:r>
        <w:tab/>
      </w:r>
      <w:r>
        <w:rPr>
          <w:rFonts w:asciiTheme="minorHAnsi" w:hAnsiTheme="minorHAnsi" w:cstheme="minorHAnsi"/>
        </w:rPr>
        <w:t xml:space="preserve">ITU-T X.1383 (03/2023): </w:t>
      </w:r>
      <w:r w:rsidRPr="00CB178B">
        <w:rPr>
          <w:rFonts w:asciiTheme="minorHAnsi" w:hAnsiTheme="minorHAnsi" w:cstheme="minorHAnsi"/>
        </w:rPr>
        <w:t>Security requirements for categorized data in vehicle-to-everything (V2X) communication</w:t>
      </w:r>
    </w:p>
    <w:p w14:paraId="146C104C" w14:textId="0E5C84BA" w:rsidR="0042698E" w:rsidRPr="00CB178B" w:rsidRDefault="0042698E" w:rsidP="0042698E">
      <w:pPr>
        <w:spacing w:after="120"/>
        <w:ind w:left="567" w:hanging="567"/>
        <w:jc w:val="left"/>
        <w:rPr>
          <w:rFonts w:asciiTheme="minorHAnsi" w:hAnsiTheme="minorHAnsi" w:cstheme="minorHAnsi"/>
        </w:rPr>
      </w:pPr>
      <w:r w:rsidRPr="00914102">
        <w:t xml:space="preserve">– </w:t>
      </w:r>
      <w:r>
        <w:tab/>
      </w:r>
      <w:r>
        <w:rPr>
          <w:rFonts w:asciiTheme="minorHAnsi" w:hAnsiTheme="minorHAnsi" w:cstheme="minorHAnsi"/>
        </w:rPr>
        <w:t xml:space="preserve">ITU-T X.1410 (03/2023): </w:t>
      </w:r>
      <w:r w:rsidRPr="00CB178B">
        <w:rPr>
          <w:rFonts w:asciiTheme="minorHAnsi" w:hAnsiTheme="minorHAnsi" w:cstheme="minorHAnsi"/>
        </w:rPr>
        <w:t>Security architecture for data-sharing management based on the distributed ledger technology</w:t>
      </w:r>
    </w:p>
    <w:p w14:paraId="10B9F686" w14:textId="7164FF10" w:rsidR="0042698E" w:rsidRDefault="0042698E" w:rsidP="0042698E">
      <w:pPr>
        <w:spacing w:after="120"/>
        <w:ind w:left="567" w:hanging="567"/>
        <w:jc w:val="left"/>
        <w:rPr>
          <w:rFonts w:asciiTheme="minorHAnsi" w:hAnsiTheme="minorHAnsi" w:cstheme="minorHAnsi"/>
        </w:rPr>
      </w:pPr>
      <w:r w:rsidRPr="00914102">
        <w:t xml:space="preserve">– </w:t>
      </w:r>
      <w:r>
        <w:tab/>
      </w:r>
      <w:r>
        <w:rPr>
          <w:rFonts w:asciiTheme="minorHAnsi" w:hAnsiTheme="minorHAnsi" w:cstheme="minorHAnsi"/>
        </w:rPr>
        <w:t xml:space="preserve">ITU-T X.1411 (03/2023): </w:t>
      </w:r>
      <w:r w:rsidRPr="00CB178B">
        <w:rPr>
          <w:rFonts w:asciiTheme="minorHAnsi" w:hAnsiTheme="minorHAnsi" w:cstheme="minorHAnsi"/>
        </w:rPr>
        <w:t>Guidelines on blockchain as a service (BaaS) security</w:t>
      </w:r>
    </w:p>
    <w:p w14:paraId="49332E06" w14:textId="09577410" w:rsidR="0042698E" w:rsidRDefault="0042698E" w:rsidP="0042698E">
      <w:pPr>
        <w:spacing w:after="120"/>
        <w:ind w:left="567" w:hanging="567"/>
        <w:jc w:val="left"/>
        <w:rPr>
          <w:rFonts w:asciiTheme="minorHAnsi" w:hAnsiTheme="minorHAnsi" w:cstheme="minorHAnsi"/>
        </w:rPr>
      </w:pPr>
      <w:r w:rsidRPr="00914102">
        <w:t>–</w:t>
      </w:r>
      <w:r>
        <w:tab/>
      </w:r>
      <w:r w:rsidRPr="00914102">
        <w:t xml:space="preserve"> </w:t>
      </w:r>
      <w:r>
        <w:rPr>
          <w:rFonts w:asciiTheme="minorHAnsi" w:hAnsiTheme="minorHAnsi" w:cstheme="minorHAnsi"/>
        </w:rPr>
        <w:t xml:space="preserve">ITU-T X.1644 (03/2023): </w:t>
      </w:r>
      <w:r w:rsidRPr="00CB178B">
        <w:rPr>
          <w:rFonts w:asciiTheme="minorHAnsi" w:hAnsiTheme="minorHAnsi" w:cstheme="minorHAnsi"/>
        </w:rPr>
        <w:t>Security guidelines for distributed cloud</w:t>
      </w:r>
    </w:p>
    <w:p w14:paraId="4B7970A0" w14:textId="4C6299A0" w:rsidR="0042698E" w:rsidRDefault="0042698E" w:rsidP="0042698E">
      <w:pPr>
        <w:spacing w:after="120"/>
        <w:ind w:left="567" w:hanging="567"/>
        <w:jc w:val="left"/>
        <w:rPr>
          <w:rFonts w:asciiTheme="minorHAnsi" w:hAnsiTheme="minorHAnsi" w:cstheme="minorHAnsi"/>
        </w:rPr>
      </w:pPr>
      <w:r w:rsidRPr="00914102">
        <w:t xml:space="preserve">– </w:t>
      </w:r>
      <w:r>
        <w:tab/>
      </w:r>
      <w:r>
        <w:rPr>
          <w:rFonts w:asciiTheme="minorHAnsi" w:hAnsiTheme="minorHAnsi" w:cstheme="minorHAnsi"/>
        </w:rPr>
        <w:t xml:space="preserve">ITU-T X.1815 (03/2023): </w:t>
      </w:r>
      <w:r w:rsidRPr="00CB178B">
        <w:rPr>
          <w:rFonts w:asciiTheme="minorHAnsi" w:hAnsiTheme="minorHAnsi" w:cstheme="minorHAnsi"/>
        </w:rPr>
        <w:t>Security guidelines and requirements for IMT-2020 edge computing services</w:t>
      </w:r>
    </w:p>
    <w:p w14:paraId="0CE278CE" w14:textId="4ACDFCAE" w:rsidR="0042698E" w:rsidRDefault="0042698E" w:rsidP="0042698E">
      <w:pPr>
        <w:spacing w:after="120"/>
        <w:ind w:left="567" w:hanging="567"/>
        <w:jc w:val="left"/>
        <w:rPr>
          <w:rFonts w:asciiTheme="minorHAnsi" w:hAnsiTheme="minorHAnsi" w:cstheme="minorHAnsi"/>
        </w:rPr>
      </w:pPr>
      <w:r w:rsidRPr="00914102">
        <w:t xml:space="preserve">– </w:t>
      </w:r>
      <w:r>
        <w:tab/>
      </w:r>
      <w:r>
        <w:rPr>
          <w:rFonts w:asciiTheme="minorHAnsi" w:hAnsiTheme="minorHAnsi" w:cstheme="minorHAnsi"/>
        </w:rPr>
        <w:t xml:space="preserve">ITU-T X.1816 (03/2023): </w:t>
      </w:r>
      <w:r w:rsidRPr="00CB178B">
        <w:rPr>
          <w:rFonts w:asciiTheme="minorHAnsi" w:hAnsiTheme="minorHAnsi" w:cstheme="minorHAnsi"/>
        </w:rPr>
        <w:t>Guidelines and requirements for classifying security capabilities in IMT-2020 network slice</w:t>
      </w:r>
    </w:p>
    <w:p w14:paraId="67411FAB" w14:textId="77777777" w:rsidR="0042698E" w:rsidRPr="00914102" w:rsidRDefault="0042698E" w:rsidP="0042698E">
      <w:pPr>
        <w:spacing w:before="240" w:after="120"/>
        <w:jc w:val="left"/>
      </w:pPr>
      <w:r w:rsidRPr="00914102">
        <w:t xml:space="preserve">By TSB Circular </w:t>
      </w:r>
      <w:r>
        <w:t>84</w:t>
      </w:r>
      <w:r w:rsidRPr="00914102">
        <w:t xml:space="preserve"> of</w:t>
      </w:r>
      <w:r>
        <w:t xml:space="preserve"> 24 March 2023</w:t>
      </w:r>
      <w:r w:rsidRPr="00914102">
        <w:t>, it was announced that the following ITU-T Recommendations were</w:t>
      </w:r>
      <w:r>
        <w:t xml:space="preserve"> approved</w:t>
      </w:r>
      <w:r w:rsidRPr="00914102">
        <w:t xml:space="preserve"> in accordance with the procedures outlined in Resolution 1:</w:t>
      </w:r>
    </w:p>
    <w:p w14:paraId="4868E319" w14:textId="263C6201" w:rsidR="0042698E" w:rsidRPr="00914102" w:rsidRDefault="0042698E" w:rsidP="0042698E">
      <w:pPr>
        <w:spacing w:after="120"/>
        <w:ind w:left="567" w:hanging="567"/>
        <w:jc w:val="left"/>
        <w:rPr>
          <w:rFonts w:asciiTheme="minorHAnsi" w:hAnsiTheme="minorHAnsi" w:cstheme="minorHAnsi"/>
        </w:rPr>
      </w:pPr>
      <w:r w:rsidRPr="00914102">
        <w:t xml:space="preserve">– </w:t>
      </w:r>
      <w:r>
        <w:tab/>
      </w:r>
      <w:r w:rsidRPr="00776B71">
        <w:rPr>
          <w:lang w:val="en-GB"/>
        </w:rPr>
        <w:t xml:space="preserve">ITU-T </w:t>
      </w:r>
      <w:r>
        <w:rPr>
          <w:lang w:val="en-GB"/>
        </w:rPr>
        <w:t>E.118.1</w:t>
      </w:r>
      <w:r w:rsidRPr="00605D5E">
        <w:t xml:space="preserve"> (0</w:t>
      </w:r>
      <w:r>
        <w:t>3</w:t>
      </w:r>
      <w:r w:rsidRPr="00605D5E">
        <w:t>/</w:t>
      </w:r>
      <w:r>
        <w:t>2023</w:t>
      </w:r>
      <w:r w:rsidRPr="00605D5E">
        <w:t>):</w:t>
      </w:r>
      <w:r w:rsidRPr="00605D5E">
        <w:rPr>
          <w:rFonts w:asciiTheme="minorHAnsi" w:hAnsiTheme="minorHAnsi" w:cstheme="minorHAnsi"/>
        </w:rPr>
        <w:t xml:space="preserve"> </w:t>
      </w:r>
      <w:r w:rsidRPr="006B16DF">
        <w:rPr>
          <w:rFonts w:asciiTheme="minorHAnsi" w:hAnsiTheme="minorHAnsi" w:cstheme="minorHAnsi"/>
        </w:rPr>
        <w:t>Allocation, assignment and management of global Issuer Identifier Numbers (IIN)</w:t>
      </w:r>
    </w:p>
    <w:p w14:paraId="7ADD1935" w14:textId="77777777" w:rsidR="0042698E" w:rsidRPr="00914102" w:rsidRDefault="0042698E" w:rsidP="0042698E">
      <w:pPr>
        <w:spacing w:before="240" w:after="120"/>
        <w:jc w:val="left"/>
      </w:pPr>
      <w:r w:rsidRPr="00914102">
        <w:t xml:space="preserve">By TSB Circular </w:t>
      </w:r>
      <w:r>
        <w:t>89</w:t>
      </w:r>
      <w:r w:rsidRPr="00914102">
        <w:t xml:space="preserve"> of</w:t>
      </w:r>
      <w:r>
        <w:t xml:space="preserve"> 31 March 2023</w:t>
      </w:r>
      <w:r w:rsidRPr="00914102">
        <w:t>, it was announced that the following ITU-T Recommendations were</w:t>
      </w:r>
      <w:r>
        <w:t xml:space="preserve"> approved</w:t>
      </w:r>
      <w:r w:rsidRPr="00914102">
        <w:t xml:space="preserve"> in accordance with the procedures outlined in Resolution 1:</w:t>
      </w:r>
    </w:p>
    <w:p w14:paraId="76509BEC" w14:textId="239DBE03" w:rsidR="001C5FF6" w:rsidRDefault="0042698E" w:rsidP="0042698E">
      <w:pPr>
        <w:ind w:left="567" w:hanging="567"/>
        <w:rPr>
          <w:lang w:val="en-GB"/>
        </w:rPr>
      </w:pPr>
      <w:r w:rsidRPr="00914102">
        <w:t xml:space="preserve">– </w:t>
      </w:r>
      <w:r>
        <w:tab/>
      </w:r>
      <w:r w:rsidRPr="00776B71">
        <w:rPr>
          <w:lang w:val="en-GB"/>
        </w:rPr>
        <w:t xml:space="preserve">ITU-T </w:t>
      </w:r>
      <w:r>
        <w:rPr>
          <w:lang w:val="en-GB"/>
        </w:rPr>
        <w:t>Y.3082</w:t>
      </w:r>
      <w:r w:rsidRPr="00605D5E">
        <w:t xml:space="preserve"> (0</w:t>
      </w:r>
      <w:r>
        <w:t>3</w:t>
      </w:r>
      <w:r w:rsidRPr="00605D5E">
        <w:t>/</w:t>
      </w:r>
      <w:r>
        <w:t>2023</w:t>
      </w:r>
      <w:r w:rsidRPr="00605D5E">
        <w:t>):</w:t>
      </w:r>
      <w:r w:rsidRPr="00605D5E">
        <w:rPr>
          <w:rFonts w:asciiTheme="minorHAnsi" w:hAnsiTheme="minorHAnsi" w:cstheme="minorHAnsi"/>
        </w:rPr>
        <w:t xml:space="preserve"> </w:t>
      </w:r>
      <w:r w:rsidRPr="00CB178B">
        <w:rPr>
          <w:rFonts w:asciiTheme="minorHAnsi" w:hAnsiTheme="minorHAnsi" w:cstheme="minorHAnsi"/>
        </w:rPr>
        <w:t>Mobile network sharing based on distributed ledger technology for networks beyond IMT-2020: Requirements and framework</w:t>
      </w:r>
    </w:p>
    <w:p w14:paraId="5D9021CA" w14:textId="301890F5" w:rsidR="001C5FF6" w:rsidRDefault="001C5FF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771AF7B5" w14:textId="77777777" w:rsidR="001C5FF6" w:rsidRPr="0074704E" w:rsidRDefault="001C5FF6" w:rsidP="001C5FF6">
      <w:pPr>
        <w:pStyle w:val="Heading20"/>
        <w:spacing w:before="0"/>
        <w:rPr>
          <w:lang w:val="en-GB"/>
        </w:rPr>
      </w:pPr>
      <w:bookmarkStart w:id="1384" w:name="_Toc304892160"/>
      <w:r w:rsidRPr="0074704E">
        <w:rPr>
          <w:lang w:val="en-GB"/>
        </w:rPr>
        <w:lastRenderedPageBreak/>
        <w:t>International Identification Plan for Public Networks and Subscriptions</w:t>
      </w:r>
      <w:r w:rsidRPr="0074704E">
        <w:rPr>
          <w:lang w:val="en-GB"/>
        </w:rPr>
        <w:br/>
        <w:t>(Recommendation ITU-T E.212 (</w:t>
      </w:r>
      <w:r>
        <w:rPr>
          <w:lang w:val="en-GB"/>
        </w:rPr>
        <w:t>09/2016</w:t>
      </w:r>
      <w:r w:rsidRPr="0074704E">
        <w:rPr>
          <w:lang w:val="en-GB"/>
        </w:rPr>
        <w:t>))</w:t>
      </w:r>
      <w:bookmarkEnd w:id="1384"/>
    </w:p>
    <w:p w14:paraId="488F92E6" w14:textId="77777777" w:rsidR="00B4672A" w:rsidRPr="0074704E" w:rsidRDefault="00B4672A" w:rsidP="00B4672A">
      <w:pPr>
        <w:spacing w:before="360" w:after="120"/>
      </w:pPr>
      <w:r w:rsidRPr="0074704E">
        <w:rPr>
          <w:b/>
        </w:rPr>
        <w:t>Note from TSB</w:t>
      </w:r>
    </w:p>
    <w:p w14:paraId="47035D7E" w14:textId="77777777" w:rsidR="00B4672A" w:rsidRPr="0074704E" w:rsidRDefault="00B4672A" w:rsidP="00B4672A">
      <w:pPr>
        <w:jc w:val="center"/>
        <w:rPr>
          <w:i/>
          <w:iCs/>
        </w:rPr>
      </w:pPr>
      <w:r w:rsidRPr="0074704E">
        <w:rPr>
          <w:i/>
          <w:iCs/>
        </w:rPr>
        <w:t>Identification codes for International Mobile Networks</w:t>
      </w:r>
    </w:p>
    <w:p w14:paraId="67267FBD" w14:textId="77777777" w:rsidR="00B4672A" w:rsidRPr="00F20F3B" w:rsidRDefault="00B4672A" w:rsidP="00B4672A">
      <w:pPr>
        <w:spacing w:before="240"/>
        <w:jc w:val="left"/>
      </w:pPr>
      <w:r>
        <w:t xml:space="preserve">Associated with shared mobile country code 901 (MCC), the following two-digit mobile network code (MNC) has been </w:t>
      </w:r>
      <w:r w:rsidRPr="00FA7938">
        <w:rPr>
          <w:b/>
          <w:bCs/>
        </w:rPr>
        <w:t>assigned</w:t>
      </w:r>
      <w:r>
        <w:t>.</w:t>
      </w:r>
    </w:p>
    <w:p w14:paraId="4AFF751D" w14:textId="77777777" w:rsidR="00B4672A" w:rsidRPr="00A10FB4" w:rsidRDefault="00B4672A" w:rsidP="00B4672A">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B4672A" w:rsidRPr="00927281" w14:paraId="4327096F" w14:textId="77777777" w:rsidTr="002E7EA2">
        <w:trPr>
          <w:tblHeader/>
          <w:jc w:val="center"/>
        </w:trPr>
        <w:tc>
          <w:tcPr>
            <w:tcW w:w="3539" w:type="dxa"/>
            <w:vAlign w:val="center"/>
          </w:tcPr>
          <w:p w14:paraId="453CB240" w14:textId="77777777" w:rsidR="00B4672A" w:rsidRPr="009626BE" w:rsidRDefault="00B4672A" w:rsidP="002E7EA2">
            <w:pPr>
              <w:pStyle w:val="Tablehead0"/>
              <w:rPr>
                <w:sz w:val="20"/>
              </w:rPr>
            </w:pPr>
            <w:r w:rsidRPr="009626BE">
              <w:rPr>
                <w:sz w:val="20"/>
              </w:rPr>
              <w:t>Network</w:t>
            </w:r>
          </w:p>
        </w:tc>
        <w:tc>
          <w:tcPr>
            <w:tcW w:w="3353" w:type="dxa"/>
            <w:vAlign w:val="center"/>
          </w:tcPr>
          <w:p w14:paraId="448F1D7D" w14:textId="77777777" w:rsidR="00B4672A" w:rsidRPr="009626BE" w:rsidRDefault="00B4672A" w:rsidP="002E7EA2">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tcPr>
          <w:p w14:paraId="416B0EE4" w14:textId="77777777" w:rsidR="00B4672A" w:rsidRPr="009626BE" w:rsidRDefault="00B4672A" w:rsidP="002E7EA2">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assignment</w:t>
            </w:r>
          </w:p>
        </w:tc>
      </w:tr>
      <w:tr w:rsidR="00B4672A" w:rsidRPr="00285C8B" w14:paraId="6D5A626F" w14:textId="77777777" w:rsidTr="002E7EA2">
        <w:trPr>
          <w:jc w:val="center"/>
        </w:trPr>
        <w:tc>
          <w:tcPr>
            <w:tcW w:w="3539" w:type="dxa"/>
            <w:textDirection w:val="lrTbV"/>
          </w:tcPr>
          <w:p w14:paraId="4BA1C18A" w14:textId="77777777" w:rsidR="00B4672A" w:rsidRPr="00472305" w:rsidRDefault="00B4672A" w:rsidP="002E7EA2">
            <w:pPr>
              <w:pStyle w:val="Tabletext0"/>
              <w:tabs>
                <w:tab w:val="clear" w:pos="1276"/>
                <w:tab w:val="clear" w:pos="1843"/>
                <w:tab w:val="left" w:pos="1185"/>
              </w:tabs>
              <w:spacing w:before="240" w:after="240"/>
              <w:rPr>
                <w:b w:val="0"/>
                <w:bCs w:val="0"/>
                <w:sz w:val="20"/>
                <w:szCs w:val="20"/>
              </w:rPr>
            </w:pPr>
            <w:r w:rsidRPr="00472305">
              <w:rPr>
                <w:b w:val="0"/>
                <w:bCs w:val="0"/>
                <w:sz w:val="20"/>
                <w:szCs w:val="20"/>
              </w:rPr>
              <w:t>Skylo Technologies, Inc.</w:t>
            </w:r>
          </w:p>
        </w:tc>
        <w:tc>
          <w:tcPr>
            <w:tcW w:w="3353" w:type="dxa"/>
            <w:textDirection w:val="lrTbV"/>
          </w:tcPr>
          <w:p w14:paraId="178A9949" w14:textId="77777777" w:rsidR="00B4672A" w:rsidRPr="00472305" w:rsidRDefault="00B4672A" w:rsidP="002E7EA2">
            <w:pPr>
              <w:pStyle w:val="Tabletext0"/>
              <w:spacing w:before="240" w:after="240"/>
              <w:jc w:val="center"/>
              <w:rPr>
                <w:b w:val="0"/>
                <w:bCs w:val="0"/>
                <w:sz w:val="20"/>
                <w:szCs w:val="20"/>
              </w:rPr>
            </w:pPr>
            <w:r w:rsidRPr="00472305">
              <w:rPr>
                <w:b w:val="0"/>
                <w:bCs w:val="0"/>
                <w:sz w:val="20"/>
                <w:szCs w:val="20"/>
              </w:rPr>
              <w:t>901 98</w:t>
            </w:r>
          </w:p>
        </w:tc>
        <w:tc>
          <w:tcPr>
            <w:tcW w:w="2322" w:type="dxa"/>
            <w:textDirection w:val="lrTbV"/>
          </w:tcPr>
          <w:p w14:paraId="3B274A4E" w14:textId="77777777" w:rsidR="00B4672A" w:rsidRPr="00472305" w:rsidRDefault="00B4672A" w:rsidP="002E7EA2">
            <w:pPr>
              <w:pStyle w:val="Tabletext0"/>
              <w:spacing w:before="240" w:after="240"/>
              <w:jc w:val="center"/>
              <w:rPr>
                <w:b w:val="0"/>
                <w:bCs w:val="0"/>
                <w:sz w:val="20"/>
                <w:szCs w:val="20"/>
              </w:rPr>
            </w:pPr>
            <w:r w:rsidRPr="00472305">
              <w:rPr>
                <w:b w:val="0"/>
                <w:bCs w:val="0"/>
                <w:sz w:val="20"/>
                <w:szCs w:val="20"/>
              </w:rPr>
              <w:t>27.III.2023</w:t>
            </w:r>
          </w:p>
        </w:tc>
      </w:tr>
    </w:tbl>
    <w:p w14:paraId="3F7F1CD5" w14:textId="77777777" w:rsidR="00B4672A" w:rsidRDefault="00B4672A" w:rsidP="00B4672A">
      <w:pPr>
        <w:jc w:val="left"/>
      </w:pPr>
    </w:p>
    <w:p w14:paraId="4B368B48" w14:textId="4AEFC2DD" w:rsidR="001C5FF6" w:rsidRPr="003F6897" w:rsidRDefault="001C5FF6" w:rsidP="001C5FF6"/>
    <w:p w14:paraId="068A1716" w14:textId="77777777" w:rsidR="001C5FF6" w:rsidRDefault="001C5FF6" w:rsidP="001C5FF6">
      <w:pPr>
        <w:spacing w:before="0"/>
        <w:jc w:val="left"/>
      </w:pPr>
    </w:p>
    <w:p w14:paraId="397DC7AB" w14:textId="7A273F11" w:rsidR="001C5FF6" w:rsidRDefault="001C5FF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4726A2AD" w14:textId="77777777" w:rsidR="001C5FF6" w:rsidRPr="00D758FC" w:rsidRDefault="001C5FF6" w:rsidP="001C5FF6">
      <w:pPr>
        <w:keepNext/>
        <w:shd w:val="clear" w:color="auto" w:fill="D9D9D9"/>
        <w:spacing w:before="0" w:after="120"/>
        <w:jc w:val="center"/>
        <w:outlineLvl w:val="1"/>
        <w:rPr>
          <w:sz w:val="28"/>
          <w:szCs w:val="28"/>
          <w:lang w:val="fr-FR"/>
        </w:rPr>
      </w:pPr>
      <w:bookmarkStart w:id="1385" w:name="_Toc108423196"/>
      <w:r w:rsidRPr="00D758FC">
        <w:rPr>
          <w:b/>
          <w:bCs/>
          <w:sz w:val="28"/>
          <w:szCs w:val="28"/>
          <w:lang w:val="fr-FR"/>
        </w:rPr>
        <w:lastRenderedPageBreak/>
        <w:t>Telephone Service</w:t>
      </w:r>
      <w:r w:rsidRPr="00D758FC">
        <w:rPr>
          <w:b/>
          <w:bCs/>
          <w:sz w:val="28"/>
          <w:szCs w:val="28"/>
          <w:lang w:val="fr-FR"/>
        </w:rPr>
        <w:br/>
        <w:t>(Recommendation ITU-T E.164)</w:t>
      </w:r>
      <w:bookmarkEnd w:id="1385"/>
    </w:p>
    <w:p w14:paraId="59E88C6E" w14:textId="77777777" w:rsidR="00B4672A" w:rsidRDefault="00B4672A" w:rsidP="00B4672A">
      <w:pPr>
        <w:tabs>
          <w:tab w:val="left" w:pos="720"/>
        </w:tabs>
        <w:overflowPunct/>
        <w:autoSpaceDE/>
        <w:adjustRightInd/>
        <w:jc w:val="center"/>
        <w:rPr>
          <w:sz w:val="18"/>
          <w:szCs w:val="18"/>
          <w:lang w:val="en-GB"/>
        </w:rPr>
      </w:pPr>
      <w:bookmarkStart w:id="1386" w:name="_Toc215907216"/>
      <w:r w:rsidRPr="00997693">
        <w:rPr>
          <w:sz w:val="18"/>
          <w:szCs w:val="18"/>
          <w:lang w:val="en-GB"/>
        </w:rPr>
        <w:t xml:space="preserve">url: </w:t>
      </w:r>
      <w:r w:rsidRPr="00FE53B4">
        <w:rPr>
          <w:sz w:val="18"/>
          <w:szCs w:val="18"/>
          <w:lang w:val="en-GB"/>
        </w:rPr>
        <w:t>www.itu.int/itu-t/inr/nnp</w:t>
      </w:r>
    </w:p>
    <w:p w14:paraId="49603638" w14:textId="77777777" w:rsidR="00B4672A" w:rsidRPr="00B25C4D" w:rsidRDefault="00B4672A" w:rsidP="00B4672A">
      <w:pPr>
        <w:tabs>
          <w:tab w:val="left" w:pos="1560"/>
          <w:tab w:val="left" w:pos="2127"/>
        </w:tabs>
        <w:spacing w:before="240"/>
        <w:jc w:val="left"/>
        <w:outlineLvl w:val="3"/>
        <w:rPr>
          <w:rFonts w:cs="Arial"/>
          <w:b/>
        </w:rPr>
      </w:pPr>
      <w:r>
        <w:rPr>
          <w:rFonts w:cs="Arial"/>
          <w:b/>
          <w:bCs/>
        </w:rPr>
        <w:t>Q</w:t>
      </w:r>
      <w:r w:rsidRPr="00C64CF2">
        <w:rPr>
          <w:rFonts w:cs="Arial"/>
          <w:b/>
          <w:bCs/>
        </w:rPr>
        <w:t>atar (country code +974)</w:t>
      </w:r>
    </w:p>
    <w:p w14:paraId="0B0CEF85" w14:textId="77777777" w:rsidR="00B4672A" w:rsidRPr="00F93F72" w:rsidRDefault="00B4672A" w:rsidP="00B4672A">
      <w:pPr>
        <w:tabs>
          <w:tab w:val="left" w:pos="1560"/>
          <w:tab w:val="left" w:pos="2127"/>
        </w:tabs>
        <w:spacing w:after="120"/>
        <w:jc w:val="left"/>
        <w:outlineLvl w:val="4"/>
        <w:rPr>
          <w:rFonts w:cs="Arial"/>
        </w:rPr>
      </w:pPr>
      <w:r w:rsidRPr="00F93F72">
        <w:rPr>
          <w:rFonts w:cs="Arial"/>
        </w:rPr>
        <w:t>Communication of</w:t>
      </w:r>
      <w:r>
        <w:rPr>
          <w:rFonts w:cs="Arial"/>
        </w:rPr>
        <w:t xml:space="preserve"> 27.III.2023</w:t>
      </w:r>
      <w:r w:rsidRPr="00F93F72">
        <w:rPr>
          <w:rFonts w:cs="Arial"/>
        </w:rPr>
        <w:t>:</w:t>
      </w:r>
    </w:p>
    <w:p w14:paraId="0A4D6762" w14:textId="77777777" w:rsidR="00B4672A" w:rsidRPr="002E37F9" w:rsidRDefault="00B4672A" w:rsidP="00B4672A">
      <w:pPr>
        <w:jc w:val="left"/>
        <w:rPr>
          <w:rFonts w:asciiTheme="minorHAnsi" w:hAnsiTheme="minorHAnsi" w:cs="Arial"/>
          <w:lang w:val="en-GB"/>
        </w:rPr>
      </w:pPr>
      <w:r w:rsidRPr="00E17186">
        <w:rPr>
          <w:rFonts w:cs="Arial"/>
          <w:lang w:val="en-GB"/>
        </w:rPr>
        <w:t xml:space="preserve">The </w:t>
      </w:r>
      <w:r w:rsidRPr="002E37F9">
        <w:rPr>
          <w:rFonts w:cs="Arial"/>
          <w:i/>
          <w:iCs/>
          <w:lang w:val="en-GB"/>
        </w:rPr>
        <w:t>Communication Regulatory Authority</w:t>
      </w:r>
      <w:r w:rsidRPr="00E17186">
        <w:rPr>
          <w:rFonts w:cs="Arial"/>
          <w:lang w:val="en-GB"/>
        </w:rPr>
        <w:t xml:space="preserve">, </w:t>
      </w:r>
      <w:r>
        <w:rPr>
          <w:rFonts w:cs="Arial"/>
          <w:lang w:val="en-GB"/>
        </w:rPr>
        <w:t>Doha</w:t>
      </w:r>
      <w:r w:rsidRPr="00E17186">
        <w:rPr>
          <w:rFonts w:cs="Arial"/>
          <w:lang w:val="en-GB"/>
        </w:rPr>
        <w:t xml:space="preserve">, announces the following updated National Numbering Plan of </w:t>
      </w:r>
      <w:r>
        <w:rPr>
          <w:rFonts w:cs="Arial"/>
          <w:lang w:val="en-GB"/>
        </w:rPr>
        <w:t>Qatar</w:t>
      </w:r>
      <w:r w:rsidRPr="00E17186">
        <w:rPr>
          <w:rFonts w:cs="Arial"/>
          <w:lang w:val="en-GB"/>
        </w:rPr>
        <w:t>.</w:t>
      </w:r>
    </w:p>
    <w:bookmarkEnd w:id="1386"/>
    <w:p w14:paraId="5683D891" w14:textId="77777777" w:rsidR="00B4672A" w:rsidRPr="002E37F9" w:rsidRDefault="00B4672A" w:rsidP="00B4672A">
      <w:pPr>
        <w:jc w:val="center"/>
        <w:rPr>
          <w:rFonts w:asciiTheme="minorHAnsi" w:hAnsiTheme="minorHAnsi" w:cs="Arial"/>
          <w:b/>
          <w:bCs/>
          <w:lang w:val="en-GB"/>
        </w:rPr>
      </w:pPr>
      <w:r w:rsidRPr="00A55289">
        <w:rPr>
          <w:rFonts w:asciiTheme="minorHAnsi" w:hAnsiTheme="minorHAnsi" w:cs="Arial"/>
          <w:b/>
          <w:bCs/>
          <w:lang w:val="en-GB"/>
        </w:rPr>
        <w:t xml:space="preserve">Presentation of national ITU-T E.164 numbering plan </w:t>
      </w:r>
      <w:r>
        <w:rPr>
          <w:rFonts w:asciiTheme="minorHAnsi" w:hAnsiTheme="minorHAnsi" w:cs="Arial"/>
          <w:b/>
          <w:bCs/>
          <w:lang w:val="en-GB"/>
        </w:rPr>
        <w:br/>
      </w:r>
      <w:r w:rsidRPr="00A55289">
        <w:rPr>
          <w:rFonts w:asciiTheme="minorHAnsi" w:hAnsiTheme="minorHAnsi" w:cs="Arial"/>
          <w:b/>
          <w:bCs/>
          <w:lang w:val="en-GB"/>
        </w:rPr>
        <w:t xml:space="preserve">for country code </w:t>
      </w:r>
      <w:r>
        <w:rPr>
          <w:rFonts w:asciiTheme="minorHAnsi" w:hAnsiTheme="minorHAnsi" w:cs="Arial"/>
          <w:b/>
          <w:bCs/>
          <w:lang w:val="en-GB"/>
        </w:rPr>
        <w:t>974</w:t>
      </w:r>
    </w:p>
    <w:p w14:paraId="1B1814D6" w14:textId="77777777" w:rsidR="00B4672A" w:rsidRPr="002E37F9" w:rsidRDefault="00B4672A" w:rsidP="00B4672A">
      <w:pPr>
        <w:spacing w:before="80"/>
        <w:ind w:left="794" w:hanging="794"/>
        <w:rPr>
          <w:rFonts w:asciiTheme="minorHAnsi" w:hAnsiTheme="minorHAnsi"/>
          <w:lang w:val="en-GB"/>
        </w:rPr>
      </w:pPr>
    </w:p>
    <w:p w14:paraId="05E40746" w14:textId="77777777" w:rsidR="00B4672A" w:rsidRPr="002E37F9" w:rsidRDefault="00B4672A" w:rsidP="00B4672A">
      <w:pPr>
        <w:spacing w:before="0"/>
        <w:ind w:left="794" w:hanging="794"/>
        <w:rPr>
          <w:rFonts w:asciiTheme="minorHAnsi" w:hAnsiTheme="minorHAnsi"/>
          <w:lang w:val="en-GB"/>
        </w:rPr>
      </w:pPr>
      <w:r w:rsidRPr="002E37F9">
        <w:rPr>
          <w:rFonts w:asciiTheme="minorHAnsi" w:hAnsiTheme="minorHAnsi"/>
          <w:lang w:val="en-GB"/>
        </w:rPr>
        <w:t>a)</w:t>
      </w:r>
      <w:r w:rsidRPr="002E37F9">
        <w:rPr>
          <w:rFonts w:asciiTheme="minorHAnsi" w:hAnsiTheme="minorHAnsi"/>
          <w:lang w:val="en-GB"/>
        </w:rPr>
        <w:tab/>
        <w:t>Overview:</w:t>
      </w:r>
    </w:p>
    <w:p w14:paraId="17F7BE61" w14:textId="014BB336" w:rsidR="00B4672A" w:rsidRPr="002E37F9" w:rsidRDefault="00B4672A" w:rsidP="00B4672A">
      <w:pPr>
        <w:tabs>
          <w:tab w:val="clear" w:pos="5387"/>
          <w:tab w:val="clear" w:pos="5954"/>
          <w:tab w:val="left" w:pos="5812"/>
          <w:tab w:val="left" w:pos="6379"/>
        </w:tabs>
        <w:spacing w:before="0"/>
        <w:ind w:left="794" w:hanging="794"/>
        <w:jc w:val="left"/>
        <w:rPr>
          <w:rFonts w:asciiTheme="minorHAnsi" w:hAnsiTheme="minorHAnsi"/>
          <w:lang w:val="en-GB"/>
        </w:rPr>
      </w:pPr>
      <w:r w:rsidRPr="002E37F9">
        <w:rPr>
          <w:rFonts w:asciiTheme="minorHAnsi" w:hAnsiTheme="minorHAnsi"/>
          <w:lang w:val="en-GB"/>
        </w:rPr>
        <w:tab/>
        <w:t xml:space="preserve">The minimum number length (excluding the country code) is </w:t>
      </w:r>
      <w:r w:rsidRPr="00B4672A">
        <w:rPr>
          <w:rFonts w:asciiTheme="minorHAnsi" w:hAnsiTheme="minorHAnsi"/>
          <w:u w:val="single"/>
          <w:lang w:val="en-GB"/>
        </w:rPr>
        <w:tab/>
      </w:r>
      <w:r>
        <w:rPr>
          <w:rFonts w:asciiTheme="minorHAnsi" w:hAnsiTheme="minorHAnsi"/>
          <w:u w:val="single"/>
          <w:lang w:val="en-GB"/>
        </w:rPr>
        <w:t>3</w:t>
      </w:r>
      <w:r w:rsidRPr="002E37F9">
        <w:rPr>
          <w:rFonts w:asciiTheme="minorHAnsi" w:hAnsiTheme="minorHAnsi"/>
          <w:u w:val="single"/>
          <w:lang w:val="en-GB"/>
        </w:rPr>
        <w:tab/>
      </w:r>
      <w:r w:rsidRPr="002E37F9">
        <w:rPr>
          <w:rFonts w:asciiTheme="minorHAnsi" w:hAnsiTheme="minorHAnsi"/>
          <w:lang w:val="en-GB"/>
        </w:rPr>
        <w:t xml:space="preserve"> digits.</w:t>
      </w:r>
    </w:p>
    <w:p w14:paraId="164F60B0" w14:textId="77777777" w:rsidR="00B4672A" w:rsidRPr="002E37F9" w:rsidRDefault="00B4672A" w:rsidP="00B4672A">
      <w:pPr>
        <w:tabs>
          <w:tab w:val="clear" w:pos="5387"/>
          <w:tab w:val="clear" w:pos="5954"/>
          <w:tab w:val="left" w:pos="5812"/>
          <w:tab w:val="left" w:pos="6379"/>
        </w:tabs>
        <w:spacing w:before="0"/>
        <w:ind w:left="794" w:hanging="794"/>
        <w:jc w:val="left"/>
        <w:rPr>
          <w:rFonts w:asciiTheme="minorHAnsi" w:hAnsiTheme="minorHAnsi"/>
          <w:lang w:val="en-GB"/>
        </w:rPr>
      </w:pPr>
      <w:r w:rsidRPr="002E37F9">
        <w:rPr>
          <w:rFonts w:asciiTheme="minorHAnsi" w:hAnsiTheme="minorHAnsi"/>
          <w:lang w:val="en-GB"/>
        </w:rPr>
        <w:tab/>
        <w:t xml:space="preserve">The maximum number length (excluding the country code) is </w:t>
      </w:r>
      <w:r w:rsidRPr="002E37F9">
        <w:rPr>
          <w:rFonts w:asciiTheme="minorHAnsi" w:hAnsiTheme="minorHAnsi"/>
          <w:u w:val="single"/>
          <w:lang w:val="en-GB"/>
        </w:rPr>
        <w:tab/>
        <w:t>10</w:t>
      </w:r>
      <w:r w:rsidRPr="002E37F9">
        <w:rPr>
          <w:rFonts w:asciiTheme="minorHAnsi" w:hAnsiTheme="minorHAnsi"/>
          <w:u w:val="single"/>
          <w:lang w:val="en-GB"/>
        </w:rPr>
        <w:tab/>
      </w:r>
      <w:r w:rsidRPr="002E37F9">
        <w:rPr>
          <w:rFonts w:asciiTheme="minorHAnsi" w:hAnsiTheme="minorHAnsi"/>
          <w:lang w:val="en-GB"/>
        </w:rPr>
        <w:t xml:space="preserve"> digits.</w:t>
      </w:r>
    </w:p>
    <w:p w14:paraId="7E3D046B" w14:textId="77777777" w:rsidR="00B4672A" w:rsidRPr="002E37F9" w:rsidRDefault="00B4672A" w:rsidP="00B4672A">
      <w:pPr>
        <w:spacing w:before="0"/>
        <w:ind w:left="794" w:hanging="794"/>
        <w:jc w:val="left"/>
        <w:rPr>
          <w:rFonts w:asciiTheme="minorHAnsi" w:hAnsiTheme="minorHAnsi"/>
          <w:lang w:val="en-GB"/>
        </w:rPr>
      </w:pPr>
    </w:p>
    <w:p w14:paraId="05DF7DD4" w14:textId="77777777" w:rsidR="00B4672A" w:rsidRPr="002E37F9" w:rsidRDefault="00B4672A" w:rsidP="00B4672A">
      <w:pPr>
        <w:spacing w:before="0"/>
        <w:ind w:left="794" w:hanging="794"/>
        <w:jc w:val="left"/>
        <w:rPr>
          <w:rFonts w:asciiTheme="minorHAnsi" w:hAnsiTheme="minorHAnsi"/>
          <w:lang w:val="en-GB"/>
        </w:rPr>
      </w:pPr>
      <w:r w:rsidRPr="002E37F9">
        <w:rPr>
          <w:rFonts w:asciiTheme="minorHAnsi" w:hAnsiTheme="minorHAnsi"/>
          <w:lang w:val="en-GB"/>
        </w:rPr>
        <w:t>b)</w:t>
      </w:r>
      <w:r w:rsidRPr="002E37F9">
        <w:rPr>
          <w:rFonts w:asciiTheme="minorHAnsi" w:hAnsiTheme="minorHAnsi"/>
          <w:lang w:val="en-GB"/>
        </w:rPr>
        <w:tab/>
        <w:t xml:space="preserve">Link to the national database (or any applicable list) with assigned ITU-T E.164 numbers within the national numbering plan: </w:t>
      </w:r>
      <w:hyperlink r:id="rId14" w:history="1">
        <w:r w:rsidRPr="002E37F9">
          <w:rPr>
            <w:rFonts w:asciiTheme="minorHAnsi" w:hAnsiTheme="minorHAnsi"/>
            <w:color w:val="0000FF"/>
            <w:u w:val="single"/>
            <w:lang w:val="en-GB"/>
          </w:rPr>
          <w:t>https://www.cra.gov.qa/en/document/national-numbering-plan</w:t>
        </w:r>
      </w:hyperlink>
      <w:r w:rsidRPr="002E37F9">
        <w:rPr>
          <w:rFonts w:asciiTheme="minorHAnsi" w:hAnsiTheme="minorHAnsi"/>
          <w:lang w:val="en-GB"/>
        </w:rPr>
        <w:t xml:space="preserve"> </w:t>
      </w:r>
    </w:p>
    <w:p w14:paraId="69EAD25B" w14:textId="77777777" w:rsidR="00B4672A" w:rsidRPr="002E37F9" w:rsidRDefault="00B4672A" w:rsidP="00B4672A">
      <w:pPr>
        <w:spacing w:before="0"/>
        <w:ind w:left="794" w:hanging="794"/>
        <w:jc w:val="left"/>
        <w:rPr>
          <w:rFonts w:asciiTheme="minorHAnsi" w:hAnsiTheme="minorHAnsi"/>
          <w:lang w:val="en-GB"/>
        </w:rPr>
      </w:pPr>
    </w:p>
    <w:p w14:paraId="7094CA91" w14:textId="77777777" w:rsidR="00B4672A" w:rsidRPr="002E37F9" w:rsidRDefault="00B4672A" w:rsidP="00B4672A">
      <w:pPr>
        <w:spacing w:before="0"/>
        <w:ind w:left="794" w:hanging="794"/>
        <w:jc w:val="left"/>
        <w:rPr>
          <w:rFonts w:asciiTheme="minorHAnsi" w:hAnsiTheme="minorHAnsi"/>
          <w:lang w:val="en-GB"/>
        </w:rPr>
      </w:pPr>
      <w:r w:rsidRPr="002E37F9">
        <w:rPr>
          <w:rFonts w:asciiTheme="minorHAnsi" w:hAnsiTheme="minorHAnsi"/>
          <w:lang w:val="en-GB"/>
        </w:rPr>
        <w:t>c)</w:t>
      </w:r>
      <w:r w:rsidRPr="002E37F9">
        <w:rPr>
          <w:rFonts w:asciiTheme="minorHAnsi" w:hAnsiTheme="minorHAnsi"/>
          <w:lang w:val="en-GB"/>
        </w:rPr>
        <w:tab/>
        <w:t>Link to the real-time database reflecting ported ITU-T E.164 numbers:</w:t>
      </w:r>
      <w:r w:rsidRPr="002E37F9">
        <w:rPr>
          <w:rFonts w:asciiTheme="minorHAnsi" w:hAnsiTheme="minorHAnsi"/>
        </w:rPr>
        <w:t xml:space="preserve"> </w:t>
      </w:r>
      <w:hyperlink r:id="rId15" w:history="1">
        <w:r w:rsidRPr="002E37F9">
          <w:rPr>
            <w:rFonts w:asciiTheme="minorHAnsi" w:hAnsiTheme="minorHAnsi"/>
            <w:color w:val="0000FF"/>
            <w:u w:val="single"/>
            <w:lang w:val="en-GB"/>
          </w:rPr>
          <w:t>https://www.cra.gov.qa/Services/Telecommunications/Numbering-Management</w:t>
        </w:r>
      </w:hyperlink>
      <w:r w:rsidRPr="002E37F9">
        <w:rPr>
          <w:rFonts w:asciiTheme="minorHAnsi" w:hAnsiTheme="minorHAnsi"/>
          <w:lang w:val="en-GB"/>
        </w:rPr>
        <w:t xml:space="preserve"> </w:t>
      </w:r>
    </w:p>
    <w:p w14:paraId="172C10E4" w14:textId="77777777" w:rsidR="00B4672A" w:rsidRPr="002E37F9" w:rsidRDefault="00B4672A" w:rsidP="00B4672A">
      <w:pPr>
        <w:spacing w:before="0"/>
        <w:ind w:left="794" w:hanging="794"/>
        <w:rPr>
          <w:rFonts w:asciiTheme="minorHAnsi" w:hAnsiTheme="minorHAnsi"/>
          <w:lang w:val="en-GB"/>
        </w:rPr>
      </w:pPr>
    </w:p>
    <w:p w14:paraId="1090CA2E" w14:textId="77777777" w:rsidR="00B4672A" w:rsidRPr="002E37F9" w:rsidRDefault="00B4672A" w:rsidP="00B4672A">
      <w:pPr>
        <w:spacing w:before="0"/>
        <w:ind w:left="794" w:hanging="794"/>
        <w:rPr>
          <w:rFonts w:asciiTheme="minorHAnsi" w:hAnsiTheme="minorHAnsi"/>
          <w:lang w:val="en-GB"/>
        </w:rPr>
      </w:pPr>
      <w:r w:rsidRPr="002E37F9">
        <w:rPr>
          <w:rFonts w:asciiTheme="minorHAnsi" w:hAnsiTheme="minorHAnsi"/>
        </w:rPr>
        <w:t>d)</w:t>
      </w:r>
      <w:r w:rsidRPr="002E37F9">
        <w:rPr>
          <w:rFonts w:asciiTheme="minorHAnsi" w:hAnsiTheme="minorHAnsi"/>
          <w:lang w:val="en-GB"/>
        </w:rPr>
        <w:tab/>
      </w:r>
      <w:r w:rsidRPr="002E37F9">
        <w:rPr>
          <w:rFonts w:asciiTheme="minorHAnsi" w:hAnsiTheme="minorHAnsi"/>
        </w:rPr>
        <w:t>Detail of numbering plan:</w:t>
      </w:r>
    </w:p>
    <w:p w14:paraId="1DA907E7" w14:textId="77777777" w:rsidR="00B4672A" w:rsidRPr="002E37F9" w:rsidRDefault="00B4672A" w:rsidP="00B4672A">
      <w:pPr>
        <w:spacing w:before="0"/>
        <w:jc w:val="left"/>
        <w:rPr>
          <w:rFonts w:asciiTheme="minorHAnsi" w:hAnsiTheme="minorHAnsi"/>
          <w:bCs/>
          <w:lang w:val="en-GB"/>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1134"/>
        <w:gridCol w:w="1134"/>
        <w:gridCol w:w="3260"/>
        <w:gridCol w:w="1981"/>
      </w:tblGrid>
      <w:tr w:rsidR="00B4672A" w:rsidRPr="002E37F9" w14:paraId="6840A752" w14:textId="77777777" w:rsidTr="002E7EA2">
        <w:trPr>
          <w:cantSplit/>
          <w:tblHeader/>
          <w:jc w:val="center"/>
        </w:trPr>
        <w:tc>
          <w:tcPr>
            <w:tcW w:w="2130" w:type="dxa"/>
            <w:vMerge w:val="restart"/>
            <w:vAlign w:val="center"/>
          </w:tcPr>
          <w:p w14:paraId="78A0DD71"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2E37F9">
              <w:rPr>
                <w:rFonts w:asciiTheme="minorHAnsi" w:hAnsiTheme="minorHAnsi"/>
                <w:b/>
                <w:bCs/>
                <w:lang w:val="en-GB"/>
              </w:rPr>
              <w:t xml:space="preserve">NDC (national destination code) </w:t>
            </w:r>
            <w:r w:rsidRPr="002E37F9">
              <w:rPr>
                <w:rFonts w:asciiTheme="minorHAnsi" w:hAnsiTheme="minorHAnsi"/>
                <w:b/>
                <w:bCs/>
                <w:color w:val="000000"/>
                <w:lang w:val="en-GB"/>
              </w:rPr>
              <w:t>or leading digits of N(S)N (national (significant) number)</w:t>
            </w:r>
          </w:p>
        </w:tc>
        <w:tc>
          <w:tcPr>
            <w:tcW w:w="2268" w:type="dxa"/>
            <w:gridSpan w:val="2"/>
            <w:vAlign w:val="center"/>
          </w:tcPr>
          <w:p w14:paraId="4E5C1E8D"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r w:rsidRPr="002E37F9">
              <w:rPr>
                <w:rFonts w:asciiTheme="minorHAnsi" w:hAnsiTheme="minorHAnsi"/>
                <w:b/>
                <w:color w:val="000000"/>
                <w:lang w:val="en-GB"/>
              </w:rPr>
              <w:t>N(S)N number length</w:t>
            </w:r>
          </w:p>
        </w:tc>
        <w:tc>
          <w:tcPr>
            <w:tcW w:w="3260" w:type="dxa"/>
            <w:vMerge w:val="restart"/>
            <w:vAlign w:val="center"/>
          </w:tcPr>
          <w:p w14:paraId="3F0CF3A5"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r w:rsidRPr="002E37F9">
              <w:rPr>
                <w:rFonts w:asciiTheme="minorHAnsi" w:hAnsiTheme="minorHAnsi"/>
                <w:b/>
                <w:bCs/>
                <w:color w:val="000000"/>
                <w:lang w:val="en-GB"/>
              </w:rPr>
              <w:t xml:space="preserve">Usage of </w:t>
            </w:r>
            <w:r>
              <w:rPr>
                <w:rFonts w:asciiTheme="minorHAnsi" w:hAnsiTheme="minorHAnsi"/>
                <w:b/>
                <w:bCs/>
                <w:color w:val="000000"/>
                <w:lang w:val="en-GB"/>
              </w:rPr>
              <w:br/>
              <w:t xml:space="preserve">ITU-T </w:t>
            </w:r>
            <w:r w:rsidRPr="002E37F9">
              <w:rPr>
                <w:rFonts w:asciiTheme="minorHAnsi" w:hAnsiTheme="minorHAnsi"/>
                <w:b/>
                <w:bCs/>
                <w:color w:val="000000"/>
                <w:lang w:val="en-GB"/>
              </w:rPr>
              <w:t>E.164 number</w:t>
            </w:r>
          </w:p>
        </w:tc>
        <w:tc>
          <w:tcPr>
            <w:tcW w:w="1981" w:type="dxa"/>
            <w:vMerge w:val="restart"/>
            <w:vAlign w:val="center"/>
          </w:tcPr>
          <w:p w14:paraId="6EEBD469"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r w:rsidRPr="002E37F9">
              <w:rPr>
                <w:rFonts w:asciiTheme="minorHAnsi" w:hAnsiTheme="minorHAnsi"/>
                <w:b/>
                <w:bCs/>
                <w:color w:val="000000"/>
                <w:lang w:val="en-GB"/>
              </w:rPr>
              <w:t>Additional information</w:t>
            </w:r>
          </w:p>
        </w:tc>
      </w:tr>
      <w:tr w:rsidR="00B4672A" w:rsidRPr="002E37F9" w14:paraId="03FEB042" w14:textId="77777777" w:rsidTr="002E7EA2">
        <w:trPr>
          <w:cantSplit/>
          <w:tblHeader/>
          <w:jc w:val="center"/>
        </w:trPr>
        <w:tc>
          <w:tcPr>
            <w:tcW w:w="2130" w:type="dxa"/>
            <w:vMerge/>
            <w:vAlign w:val="center"/>
          </w:tcPr>
          <w:p w14:paraId="135FD347"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jc w:val="left"/>
              <w:rPr>
                <w:rFonts w:asciiTheme="minorHAnsi" w:hAnsiTheme="minorHAnsi"/>
                <w:b/>
                <w:bCs/>
                <w:i/>
                <w:color w:val="000000"/>
                <w:lang w:val="en-GB"/>
              </w:rPr>
            </w:pPr>
          </w:p>
        </w:tc>
        <w:tc>
          <w:tcPr>
            <w:tcW w:w="1134" w:type="dxa"/>
            <w:vAlign w:val="center"/>
          </w:tcPr>
          <w:p w14:paraId="5E390024"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r w:rsidRPr="002E37F9">
              <w:rPr>
                <w:rFonts w:asciiTheme="minorHAnsi" w:hAnsiTheme="minorHAnsi"/>
                <w:b/>
                <w:bCs/>
                <w:lang w:val="en-GB"/>
              </w:rPr>
              <w:t>Maximum length</w:t>
            </w:r>
          </w:p>
        </w:tc>
        <w:tc>
          <w:tcPr>
            <w:tcW w:w="1134" w:type="dxa"/>
            <w:vAlign w:val="center"/>
          </w:tcPr>
          <w:p w14:paraId="4BC74B81"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color w:val="000000"/>
                <w:lang w:val="en-GB"/>
              </w:rPr>
            </w:pPr>
            <w:r w:rsidRPr="002E37F9">
              <w:rPr>
                <w:rFonts w:asciiTheme="minorHAnsi" w:hAnsiTheme="minorHAnsi"/>
                <w:b/>
                <w:bCs/>
                <w:color w:val="000000"/>
                <w:lang w:val="en-GB"/>
              </w:rPr>
              <w:t>Minimum length</w:t>
            </w:r>
          </w:p>
        </w:tc>
        <w:tc>
          <w:tcPr>
            <w:tcW w:w="3260" w:type="dxa"/>
            <w:vMerge/>
            <w:vAlign w:val="center"/>
          </w:tcPr>
          <w:p w14:paraId="37A87951"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lang w:val="en-GB"/>
              </w:rPr>
            </w:pPr>
          </w:p>
        </w:tc>
        <w:tc>
          <w:tcPr>
            <w:tcW w:w="1981" w:type="dxa"/>
            <w:vMerge/>
            <w:vAlign w:val="center"/>
          </w:tcPr>
          <w:p w14:paraId="5542F004" w14:textId="77777777" w:rsidR="00B4672A" w:rsidRPr="002E37F9" w:rsidRDefault="00B4672A" w:rsidP="002E7EA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p>
        </w:tc>
      </w:tr>
      <w:tr w:rsidR="00B4672A" w:rsidRPr="002E37F9" w14:paraId="3B5AC54B" w14:textId="77777777" w:rsidTr="002E7EA2">
        <w:trPr>
          <w:jc w:val="center"/>
        </w:trPr>
        <w:tc>
          <w:tcPr>
            <w:tcW w:w="2130" w:type="dxa"/>
          </w:tcPr>
          <w:p w14:paraId="5CBC8F8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680"/>
              <w:jc w:val="left"/>
              <w:rPr>
                <w:rFonts w:asciiTheme="minorHAnsi" w:hAnsiTheme="minorHAnsi"/>
                <w:lang w:val="en-GB"/>
              </w:rPr>
            </w:pPr>
            <w:r w:rsidRPr="002E37F9">
              <w:rPr>
                <w:rFonts w:asciiTheme="minorHAnsi" w:hAnsiTheme="minorHAnsi"/>
                <w:lang w:val="en-GB"/>
              </w:rPr>
              <w:t>1</w:t>
            </w:r>
          </w:p>
        </w:tc>
        <w:tc>
          <w:tcPr>
            <w:tcW w:w="1134" w:type="dxa"/>
          </w:tcPr>
          <w:p w14:paraId="48DBB0D8"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3</w:t>
            </w:r>
          </w:p>
        </w:tc>
        <w:tc>
          <w:tcPr>
            <w:tcW w:w="1134" w:type="dxa"/>
          </w:tcPr>
          <w:p w14:paraId="2F1C3725"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3</w:t>
            </w:r>
          </w:p>
        </w:tc>
        <w:tc>
          <w:tcPr>
            <w:tcW w:w="3260" w:type="dxa"/>
          </w:tcPr>
          <w:p w14:paraId="687C56C3"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Non-geographic number-Short Codes</w:t>
            </w:r>
          </w:p>
        </w:tc>
        <w:tc>
          <w:tcPr>
            <w:tcW w:w="1981" w:type="dxa"/>
          </w:tcPr>
          <w:p w14:paraId="05196C42"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30721162" w14:textId="77777777" w:rsidTr="002E7EA2">
        <w:trPr>
          <w:jc w:val="center"/>
        </w:trPr>
        <w:tc>
          <w:tcPr>
            <w:tcW w:w="2130" w:type="dxa"/>
          </w:tcPr>
          <w:p w14:paraId="244F9342"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20</w:t>
            </w:r>
          </w:p>
        </w:tc>
        <w:tc>
          <w:tcPr>
            <w:tcW w:w="1134" w:type="dxa"/>
          </w:tcPr>
          <w:p w14:paraId="1BD1099F"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4</w:t>
            </w:r>
          </w:p>
        </w:tc>
        <w:tc>
          <w:tcPr>
            <w:tcW w:w="1134" w:type="dxa"/>
          </w:tcPr>
          <w:p w14:paraId="3D6AC68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4</w:t>
            </w:r>
          </w:p>
        </w:tc>
        <w:tc>
          <w:tcPr>
            <w:tcW w:w="3260" w:type="dxa"/>
          </w:tcPr>
          <w:p w14:paraId="444F9BA9"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Non-geographic number-Short Codes</w:t>
            </w:r>
          </w:p>
        </w:tc>
        <w:tc>
          <w:tcPr>
            <w:tcW w:w="1981" w:type="dxa"/>
          </w:tcPr>
          <w:p w14:paraId="3D138214"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66ECFC38" w14:textId="77777777" w:rsidTr="002E7EA2">
        <w:trPr>
          <w:jc w:val="center"/>
        </w:trPr>
        <w:tc>
          <w:tcPr>
            <w:tcW w:w="2130" w:type="dxa"/>
          </w:tcPr>
          <w:p w14:paraId="2311A775"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23</w:t>
            </w:r>
          </w:p>
        </w:tc>
        <w:tc>
          <w:tcPr>
            <w:tcW w:w="1134" w:type="dxa"/>
          </w:tcPr>
          <w:p w14:paraId="7751F896"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1134" w:type="dxa"/>
          </w:tcPr>
          <w:p w14:paraId="1EBA7E77"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3260" w:type="dxa"/>
          </w:tcPr>
          <w:p w14:paraId="73926B53"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Security Services</w:t>
            </w:r>
          </w:p>
        </w:tc>
        <w:tc>
          <w:tcPr>
            <w:tcW w:w="1981" w:type="dxa"/>
          </w:tcPr>
          <w:p w14:paraId="532C5606"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Legacy Allocation</w:t>
            </w:r>
          </w:p>
        </w:tc>
      </w:tr>
      <w:tr w:rsidR="00B4672A" w:rsidRPr="002E37F9" w14:paraId="3202E307" w14:textId="77777777" w:rsidTr="002E7EA2">
        <w:trPr>
          <w:jc w:val="center"/>
        </w:trPr>
        <w:tc>
          <w:tcPr>
            <w:tcW w:w="2130" w:type="dxa"/>
          </w:tcPr>
          <w:p w14:paraId="2C94DA98"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26</w:t>
            </w:r>
          </w:p>
        </w:tc>
        <w:tc>
          <w:tcPr>
            <w:tcW w:w="1134" w:type="dxa"/>
          </w:tcPr>
          <w:p w14:paraId="6592C26C"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1134" w:type="dxa"/>
          </w:tcPr>
          <w:p w14:paraId="4A3994D5"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3260" w:type="dxa"/>
          </w:tcPr>
          <w:p w14:paraId="1E0F82ED"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Military Services</w:t>
            </w:r>
          </w:p>
        </w:tc>
        <w:tc>
          <w:tcPr>
            <w:tcW w:w="1981" w:type="dxa"/>
          </w:tcPr>
          <w:p w14:paraId="541E85E1"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Legacy Allocation</w:t>
            </w:r>
          </w:p>
        </w:tc>
      </w:tr>
      <w:tr w:rsidR="00B4672A" w:rsidRPr="002E37F9" w14:paraId="6F93E99F" w14:textId="77777777" w:rsidTr="002E7EA2">
        <w:trPr>
          <w:jc w:val="center"/>
        </w:trPr>
        <w:tc>
          <w:tcPr>
            <w:tcW w:w="2130" w:type="dxa"/>
          </w:tcPr>
          <w:p w14:paraId="33CC58AA"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28</w:t>
            </w:r>
          </w:p>
        </w:tc>
        <w:tc>
          <w:tcPr>
            <w:tcW w:w="1134" w:type="dxa"/>
          </w:tcPr>
          <w:p w14:paraId="4172326C"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10</w:t>
            </w:r>
          </w:p>
        </w:tc>
        <w:tc>
          <w:tcPr>
            <w:tcW w:w="1134" w:type="dxa"/>
          </w:tcPr>
          <w:p w14:paraId="550529B5"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10</w:t>
            </w:r>
          </w:p>
        </w:tc>
        <w:tc>
          <w:tcPr>
            <w:tcW w:w="3260" w:type="dxa"/>
          </w:tcPr>
          <w:p w14:paraId="421DE1BD"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M2M/IoT Services</w:t>
            </w:r>
          </w:p>
        </w:tc>
        <w:tc>
          <w:tcPr>
            <w:tcW w:w="1981" w:type="dxa"/>
          </w:tcPr>
          <w:p w14:paraId="0F69F976"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0DFB6445" w14:textId="77777777" w:rsidTr="002E7EA2">
        <w:trPr>
          <w:jc w:val="center"/>
        </w:trPr>
        <w:tc>
          <w:tcPr>
            <w:tcW w:w="2130" w:type="dxa"/>
          </w:tcPr>
          <w:p w14:paraId="18767D16"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29</w:t>
            </w:r>
          </w:p>
        </w:tc>
        <w:tc>
          <w:tcPr>
            <w:tcW w:w="1134" w:type="dxa"/>
          </w:tcPr>
          <w:p w14:paraId="14A98671"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10</w:t>
            </w:r>
          </w:p>
        </w:tc>
        <w:tc>
          <w:tcPr>
            <w:tcW w:w="1134" w:type="dxa"/>
          </w:tcPr>
          <w:p w14:paraId="46976189"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10</w:t>
            </w:r>
          </w:p>
        </w:tc>
        <w:tc>
          <w:tcPr>
            <w:tcW w:w="3260" w:type="dxa"/>
          </w:tcPr>
          <w:p w14:paraId="38859F5C"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M2M/IoT Services</w:t>
            </w:r>
          </w:p>
        </w:tc>
        <w:tc>
          <w:tcPr>
            <w:tcW w:w="1981" w:type="dxa"/>
          </w:tcPr>
          <w:p w14:paraId="793F570C"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2335AAFB" w14:textId="77777777" w:rsidTr="002E7EA2">
        <w:trPr>
          <w:jc w:val="center"/>
        </w:trPr>
        <w:tc>
          <w:tcPr>
            <w:tcW w:w="2130" w:type="dxa"/>
          </w:tcPr>
          <w:p w14:paraId="004256C1"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3</w:t>
            </w:r>
          </w:p>
        </w:tc>
        <w:tc>
          <w:tcPr>
            <w:tcW w:w="1134" w:type="dxa"/>
          </w:tcPr>
          <w:p w14:paraId="0C06D99F"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1134" w:type="dxa"/>
          </w:tcPr>
          <w:p w14:paraId="7DD76261"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3260" w:type="dxa"/>
          </w:tcPr>
          <w:p w14:paraId="4AE6259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Mobile telephony services</w:t>
            </w:r>
          </w:p>
        </w:tc>
        <w:tc>
          <w:tcPr>
            <w:tcW w:w="1981" w:type="dxa"/>
          </w:tcPr>
          <w:p w14:paraId="7A3D781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016B4AE8" w14:textId="77777777" w:rsidTr="002E7EA2">
        <w:trPr>
          <w:jc w:val="center"/>
        </w:trPr>
        <w:tc>
          <w:tcPr>
            <w:tcW w:w="2130" w:type="dxa"/>
          </w:tcPr>
          <w:p w14:paraId="5CED2CBC"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4</w:t>
            </w:r>
          </w:p>
        </w:tc>
        <w:tc>
          <w:tcPr>
            <w:tcW w:w="1134" w:type="dxa"/>
          </w:tcPr>
          <w:p w14:paraId="11DA0210"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1134" w:type="dxa"/>
          </w:tcPr>
          <w:p w14:paraId="738DEA83"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3260" w:type="dxa"/>
          </w:tcPr>
          <w:p w14:paraId="266AA777"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Fixed Telephony Services</w:t>
            </w:r>
          </w:p>
        </w:tc>
        <w:tc>
          <w:tcPr>
            <w:tcW w:w="1981" w:type="dxa"/>
          </w:tcPr>
          <w:p w14:paraId="64A74E14"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7BED9251" w14:textId="77777777" w:rsidTr="002E7EA2">
        <w:trPr>
          <w:jc w:val="center"/>
        </w:trPr>
        <w:tc>
          <w:tcPr>
            <w:tcW w:w="2130" w:type="dxa"/>
          </w:tcPr>
          <w:p w14:paraId="0C256081"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5</w:t>
            </w:r>
          </w:p>
        </w:tc>
        <w:tc>
          <w:tcPr>
            <w:tcW w:w="1134" w:type="dxa"/>
          </w:tcPr>
          <w:p w14:paraId="10F3ED83"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1134" w:type="dxa"/>
          </w:tcPr>
          <w:p w14:paraId="78EB85DA"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3260" w:type="dxa"/>
          </w:tcPr>
          <w:p w14:paraId="7E7AFAC8"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Mobile telephony services</w:t>
            </w:r>
          </w:p>
        </w:tc>
        <w:tc>
          <w:tcPr>
            <w:tcW w:w="1981" w:type="dxa"/>
          </w:tcPr>
          <w:p w14:paraId="4EF3D98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39E08946" w14:textId="77777777" w:rsidTr="002E7EA2">
        <w:trPr>
          <w:jc w:val="center"/>
        </w:trPr>
        <w:tc>
          <w:tcPr>
            <w:tcW w:w="2130" w:type="dxa"/>
          </w:tcPr>
          <w:p w14:paraId="6413320C"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6</w:t>
            </w:r>
          </w:p>
        </w:tc>
        <w:tc>
          <w:tcPr>
            <w:tcW w:w="1134" w:type="dxa"/>
          </w:tcPr>
          <w:p w14:paraId="4F73E3AE"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1134" w:type="dxa"/>
          </w:tcPr>
          <w:p w14:paraId="2BF26493"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3260" w:type="dxa"/>
          </w:tcPr>
          <w:p w14:paraId="0D09377E"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Mobile telephony services</w:t>
            </w:r>
          </w:p>
        </w:tc>
        <w:tc>
          <w:tcPr>
            <w:tcW w:w="1981" w:type="dxa"/>
          </w:tcPr>
          <w:p w14:paraId="35A29951"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487ECE8E" w14:textId="77777777" w:rsidTr="002E7EA2">
        <w:trPr>
          <w:jc w:val="center"/>
        </w:trPr>
        <w:tc>
          <w:tcPr>
            <w:tcW w:w="2130" w:type="dxa"/>
          </w:tcPr>
          <w:p w14:paraId="75FF1BE4"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7</w:t>
            </w:r>
          </w:p>
        </w:tc>
        <w:tc>
          <w:tcPr>
            <w:tcW w:w="1134" w:type="dxa"/>
          </w:tcPr>
          <w:p w14:paraId="56DDF562"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1134" w:type="dxa"/>
          </w:tcPr>
          <w:p w14:paraId="1C1B9EAC"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8</w:t>
            </w:r>
          </w:p>
        </w:tc>
        <w:tc>
          <w:tcPr>
            <w:tcW w:w="3260" w:type="dxa"/>
          </w:tcPr>
          <w:p w14:paraId="6AA2FFCD"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Mobile telephony services</w:t>
            </w:r>
          </w:p>
        </w:tc>
        <w:tc>
          <w:tcPr>
            <w:tcW w:w="1981" w:type="dxa"/>
          </w:tcPr>
          <w:p w14:paraId="0A3C5B14"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0430AE37" w14:textId="77777777" w:rsidTr="002E7EA2">
        <w:trPr>
          <w:jc w:val="center"/>
        </w:trPr>
        <w:tc>
          <w:tcPr>
            <w:tcW w:w="2130" w:type="dxa"/>
          </w:tcPr>
          <w:p w14:paraId="43C6F195"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800</w:t>
            </w:r>
          </w:p>
        </w:tc>
        <w:tc>
          <w:tcPr>
            <w:tcW w:w="1134" w:type="dxa"/>
          </w:tcPr>
          <w:p w14:paraId="422EAC5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1134" w:type="dxa"/>
          </w:tcPr>
          <w:p w14:paraId="139706FD"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3260" w:type="dxa"/>
          </w:tcPr>
          <w:p w14:paraId="23F3C8EA"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 xml:space="preserve">Non-geographic number – </w:t>
            </w:r>
            <w:r w:rsidRPr="002E37F9">
              <w:rPr>
                <w:rFonts w:asciiTheme="minorHAnsi" w:hAnsiTheme="minorHAnsi" w:cs="Arial"/>
                <w:lang w:val="en-GB"/>
              </w:rPr>
              <w:br/>
              <w:t>Freephone</w:t>
            </w:r>
          </w:p>
        </w:tc>
        <w:tc>
          <w:tcPr>
            <w:tcW w:w="1981" w:type="dxa"/>
          </w:tcPr>
          <w:p w14:paraId="5A6F8AE7"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4C6A966F" w14:textId="77777777" w:rsidTr="002E7EA2">
        <w:trPr>
          <w:jc w:val="center"/>
        </w:trPr>
        <w:tc>
          <w:tcPr>
            <w:tcW w:w="2130" w:type="dxa"/>
          </w:tcPr>
          <w:p w14:paraId="5A9835D7"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900</w:t>
            </w:r>
          </w:p>
        </w:tc>
        <w:tc>
          <w:tcPr>
            <w:tcW w:w="1134" w:type="dxa"/>
          </w:tcPr>
          <w:p w14:paraId="1C566C59"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1134" w:type="dxa"/>
          </w:tcPr>
          <w:p w14:paraId="3A8753BF"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7</w:t>
            </w:r>
          </w:p>
        </w:tc>
        <w:tc>
          <w:tcPr>
            <w:tcW w:w="3260" w:type="dxa"/>
          </w:tcPr>
          <w:p w14:paraId="74A48FD0"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eastAsia="SimSun" w:hAnsiTheme="minorHAnsi"/>
              </w:rPr>
              <w:t>Non-Geographic number-</w:t>
            </w:r>
            <w:r>
              <w:rPr>
                <w:rFonts w:asciiTheme="minorHAnsi" w:eastAsia="SimSun" w:hAnsiTheme="minorHAnsi"/>
              </w:rPr>
              <w:br/>
            </w:r>
            <w:r w:rsidRPr="002E37F9">
              <w:rPr>
                <w:rFonts w:asciiTheme="minorHAnsi" w:eastAsia="SimSun" w:hAnsiTheme="minorHAnsi"/>
              </w:rPr>
              <w:t>Value Added services / Audiotext</w:t>
            </w:r>
          </w:p>
        </w:tc>
        <w:tc>
          <w:tcPr>
            <w:tcW w:w="1981" w:type="dxa"/>
          </w:tcPr>
          <w:p w14:paraId="682E1F10"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0E8D8334" w14:textId="77777777" w:rsidTr="002E7EA2">
        <w:trPr>
          <w:jc w:val="center"/>
        </w:trPr>
        <w:tc>
          <w:tcPr>
            <w:tcW w:w="2130" w:type="dxa"/>
          </w:tcPr>
          <w:p w14:paraId="3019F033"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91</w:t>
            </w:r>
          </w:p>
        </w:tc>
        <w:tc>
          <w:tcPr>
            <w:tcW w:w="1134" w:type="dxa"/>
          </w:tcPr>
          <w:p w14:paraId="6E20A021"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3</w:t>
            </w:r>
          </w:p>
        </w:tc>
        <w:tc>
          <w:tcPr>
            <w:tcW w:w="1134" w:type="dxa"/>
          </w:tcPr>
          <w:p w14:paraId="74ABF664"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3</w:t>
            </w:r>
          </w:p>
        </w:tc>
        <w:tc>
          <w:tcPr>
            <w:tcW w:w="3260" w:type="dxa"/>
          </w:tcPr>
          <w:p w14:paraId="04184375"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Non-geographic number-Short Codes</w:t>
            </w:r>
          </w:p>
        </w:tc>
        <w:tc>
          <w:tcPr>
            <w:tcW w:w="1981" w:type="dxa"/>
          </w:tcPr>
          <w:p w14:paraId="31E08CFD"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7A51A738" w14:textId="77777777" w:rsidTr="002E7EA2">
        <w:trPr>
          <w:jc w:val="center"/>
        </w:trPr>
        <w:tc>
          <w:tcPr>
            <w:tcW w:w="2130" w:type="dxa"/>
          </w:tcPr>
          <w:p w14:paraId="65EF2BB1"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92</w:t>
            </w:r>
          </w:p>
        </w:tc>
        <w:tc>
          <w:tcPr>
            <w:tcW w:w="1134" w:type="dxa"/>
          </w:tcPr>
          <w:p w14:paraId="236C2249"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5</w:t>
            </w:r>
          </w:p>
        </w:tc>
        <w:tc>
          <w:tcPr>
            <w:tcW w:w="1134" w:type="dxa"/>
          </w:tcPr>
          <w:p w14:paraId="066BFD1A"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5</w:t>
            </w:r>
          </w:p>
        </w:tc>
        <w:tc>
          <w:tcPr>
            <w:tcW w:w="3260" w:type="dxa"/>
          </w:tcPr>
          <w:p w14:paraId="77D972D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 xml:space="preserve">Non-geographic number – </w:t>
            </w:r>
            <w:r w:rsidRPr="002E37F9">
              <w:rPr>
                <w:rFonts w:asciiTheme="minorHAnsi" w:hAnsiTheme="minorHAnsi" w:cs="Arial"/>
                <w:lang w:val="en-GB"/>
              </w:rPr>
              <w:br/>
              <w:t>Value added SMS services</w:t>
            </w:r>
          </w:p>
        </w:tc>
        <w:tc>
          <w:tcPr>
            <w:tcW w:w="1981" w:type="dxa"/>
          </w:tcPr>
          <w:p w14:paraId="6C184666"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3BAC0710" w14:textId="77777777" w:rsidTr="002E7EA2">
        <w:trPr>
          <w:jc w:val="center"/>
        </w:trPr>
        <w:tc>
          <w:tcPr>
            <w:tcW w:w="2130" w:type="dxa"/>
          </w:tcPr>
          <w:p w14:paraId="29890C67"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97</w:t>
            </w:r>
          </w:p>
        </w:tc>
        <w:tc>
          <w:tcPr>
            <w:tcW w:w="1134" w:type="dxa"/>
          </w:tcPr>
          <w:p w14:paraId="09AD850B"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5</w:t>
            </w:r>
          </w:p>
        </w:tc>
        <w:tc>
          <w:tcPr>
            <w:tcW w:w="1134" w:type="dxa"/>
          </w:tcPr>
          <w:p w14:paraId="60D59E42"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5</w:t>
            </w:r>
          </w:p>
        </w:tc>
        <w:tc>
          <w:tcPr>
            <w:tcW w:w="3260" w:type="dxa"/>
          </w:tcPr>
          <w:p w14:paraId="7E252AB5"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cs="Arial"/>
                <w:lang w:val="en-GB"/>
              </w:rPr>
              <w:t xml:space="preserve">Non-geographic number – </w:t>
            </w:r>
            <w:r w:rsidRPr="002E37F9">
              <w:rPr>
                <w:rFonts w:asciiTheme="minorHAnsi" w:hAnsiTheme="minorHAnsi" w:cs="Arial"/>
                <w:lang w:val="en-GB"/>
              </w:rPr>
              <w:br/>
              <w:t>Value added SMS services</w:t>
            </w:r>
          </w:p>
        </w:tc>
        <w:tc>
          <w:tcPr>
            <w:tcW w:w="1981" w:type="dxa"/>
          </w:tcPr>
          <w:p w14:paraId="72E44EB2"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r w:rsidR="00B4672A" w:rsidRPr="002E37F9" w14:paraId="5C39FB7B" w14:textId="77777777" w:rsidTr="002E7EA2">
        <w:trPr>
          <w:jc w:val="center"/>
        </w:trPr>
        <w:tc>
          <w:tcPr>
            <w:tcW w:w="2130" w:type="dxa"/>
          </w:tcPr>
          <w:p w14:paraId="5197C927" w14:textId="77777777" w:rsidR="00B4672A" w:rsidRPr="002E37F9" w:rsidRDefault="00B4672A" w:rsidP="002E7EA2">
            <w:pPr>
              <w:spacing w:before="40" w:after="40"/>
              <w:ind w:left="680"/>
              <w:jc w:val="left"/>
              <w:rPr>
                <w:rFonts w:asciiTheme="minorHAnsi" w:hAnsiTheme="minorHAnsi"/>
                <w:bCs/>
                <w:lang w:val="en-GB"/>
              </w:rPr>
            </w:pPr>
            <w:r w:rsidRPr="002E37F9">
              <w:rPr>
                <w:rFonts w:asciiTheme="minorHAnsi" w:hAnsiTheme="minorHAnsi"/>
                <w:bCs/>
                <w:lang w:val="en-GB"/>
              </w:rPr>
              <w:t>99</w:t>
            </w:r>
          </w:p>
        </w:tc>
        <w:tc>
          <w:tcPr>
            <w:tcW w:w="1134" w:type="dxa"/>
          </w:tcPr>
          <w:p w14:paraId="470CBCED"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3</w:t>
            </w:r>
          </w:p>
        </w:tc>
        <w:tc>
          <w:tcPr>
            <w:tcW w:w="1134" w:type="dxa"/>
          </w:tcPr>
          <w:p w14:paraId="4EB8AF2E"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2E37F9">
              <w:rPr>
                <w:rFonts w:asciiTheme="minorHAnsi" w:hAnsiTheme="minorHAnsi"/>
                <w:lang w:val="en-GB"/>
              </w:rPr>
              <w:t>3</w:t>
            </w:r>
          </w:p>
        </w:tc>
        <w:tc>
          <w:tcPr>
            <w:tcW w:w="3260" w:type="dxa"/>
          </w:tcPr>
          <w:p w14:paraId="1E2564CF"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2E37F9">
              <w:rPr>
                <w:rFonts w:asciiTheme="minorHAnsi" w:hAnsiTheme="minorHAnsi"/>
                <w:lang w:val="en-GB"/>
              </w:rPr>
              <w:t>Non-geographic number-Short Codes</w:t>
            </w:r>
          </w:p>
        </w:tc>
        <w:tc>
          <w:tcPr>
            <w:tcW w:w="1981" w:type="dxa"/>
          </w:tcPr>
          <w:p w14:paraId="1B991EA9" w14:textId="77777777" w:rsidR="00B4672A" w:rsidRPr="002E37F9" w:rsidRDefault="00B4672A" w:rsidP="002E7EA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p>
        </w:tc>
      </w:tr>
    </w:tbl>
    <w:p w14:paraId="37717F77" w14:textId="77777777" w:rsidR="00B4672A" w:rsidRDefault="00B4672A" w:rsidP="00B4672A">
      <w:pPr>
        <w:overflowPunct/>
        <w:autoSpaceDE/>
        <w:autoSpaceDN/>
        <w:adjustRightInd/>
        <w:spacing w:before="0"/>
        <w:jc w:val="left"/>
        <w:textAlignment w:val="auto"/>
        <w:rPr>
          <w:rFonts w:asciiTheme="minorHAnsi" w:eastAsia="SimSun" w:hAnsiTheme="minorHAnsi"/>
          <w:lang w:eastAsia="zh-CN"/>
        </w:rPr>
      </w:pPr>
      <w:r>
        <w:rPr>
          <w:rFonts w:asciiTheme="minorHAnsi" w:eastAsia="SimSun" w:hAnsiTheme="minorHAnsi"/>
          <w:lang w:eastAsia="zh-CN"/>
        </w:rPr>
        <w:br w:type="page"/>
      </w:r>
    </w:p>
    <w:p w14:paraId="1833D3A5" w14:textId="77777777" w:rsidR="00B4672A" w:rsidRPr="002E37F9" w:rsidRDefault="00B4672A" w:rsidP="00B4672A">
      <w:pPr>
        <w:overflowPunct/>
        <w:spacing w:before="0"/>
        <w:jc w:val="left"/>
        <w:textAlignment w:val="auto"/>
        <w:rPr>
          <w:rFonts w:asciiTheme="minorHAnsi" w:eastAsia="SimSun" w:hAnsiTheme="minorHAnsi"/>
          <w:lang w:eastAsia="zh-CN"/>
        </w:rPr>
      </w:pPr>
      <w:r w:rsidRPr="002E37F9">
        <w:rPr>
          <w:rFonts w:asciiTheme="minorHAnsi" w:eastAsia="SimSun" w:hAnsiTheme="minorHAnsi"/>
          <w:lang w:eastAsia="zh-CN"/>
        </w:rPr>
        <w:lastRenderedPageBreak/>
        <w:t>Contact:</w:t>
      </w:r>
      <w:r w:rsidRPr="002E37F9">
        <w:rPr>
          <w:rFonts w:asciiTheme="minorHAnsi" w:eastAsia="SimSun" w:hAnsiTheme="minorHAnsi"/>
          <w:lang w:eastAsia="zh-CN"/>
        </w:rPr>
        <w:tab/>
      </w:r>
    </w:p>
    <w:p w14:paraId="174B2B7F" w14:textId="77777777" w:rsidR="00B4672A" w:rsidRDefault="00B4672A" w:rsidP="00B4672A">
      <w:pPr>
        <w:overflowPunct/>
        <w:ind w:left="720"/>
        <w:jc w:val="left"/>
        <w:textAlignment w:val="auto"/>
        <w:rPr>
          <w:rFonts w:asciiTheme="minorHAnsi" w:hAnsiTheme="minorHAnsi"/>
          <w:lang w:val="en-GB"/>
        </w:rPr>
      </w:pPr>
      <w:r w:rsidRPr="002E37F9">
        <w:rPr>
          <w:rFonts w:asciiTheme="minorHAnsi" w:hAnsiTheme="minorHAnsi"/>
          <w:lang w:val="en-GB"/>
        </w:rPr>
        <w:t xml:space="preserve">Regulator: </w:t>
      </w:r>
    </w:p>
    <w:p w14:paraId="39D076B6" w14:textId="77777777" w:rsidR="00B4672A" w:rsidRDefault="00B4672A" w:rsidP="00B4672A">
      <w:pPr>
        <w:overflowPunct/>
        <w:spacing w:before="0"/>
        <w:ind w:left="720"/>
        <w:jc w:val="left"/>
        <w:textAlignment w:val="auto"/>
        <w:rPr>
          <w:rFonts w:asciiTheme="minorHAnsi" w:hAnsiTheme="minorHAnsi"/>
          <w:lang w:val="en-GB"/>
        </w:rPr>
      </w:pPr>
      <w:r w:rsidRPr="002E37F9">
        <w:rPr>
          <w:rFonts w:asciiTheme="minorHAnsi" w:hAnsiTheme="minorHAnsi"/>
          <w:lang w:val="en-GB"/>
        </w:rPr>
        <w:t>Communication Regulatory Authority</w:t>
      </w:r>
    </w:p>
    <w:p w14:paraId="0D66FA37"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P.O.</w:t>
      </w:r>
      <w:r>
        <w:rPr>
          <w:rFonts w:asciiTheme="minorHAnsi" w:eastAsia="SimSun" w:hAnsiTheme="minorHAnsi"/>
          <w:lang w:eastAsia="zh-CN"/>
        </w:rPr>
        <w:t xml:space="preserve"> </w:t>
      </w:r>
      <w:r w:rsidRPr="002E37F9">
        <w:rPr>
          <w:rFonts w:asciiTheme="minorHAnsi" w:eastAsia="SimSun" w:hAnsiTheme="minorHAnsi"/>
          <w:lang w:eastAsia="zh-CN"/>
        </w:rPr>
        <w:t>Box 23404</w:t>
      </w:r>
    </w:p>
    <w:p w14:paraId="4299B824" w14:textId="77777777" w:rsidR="00B4672A"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Al Nassir Tower “B”</w:t>
      </w:r>
    </w:p>
    <w:p w14:paraId="1E3A24B5"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Al Corniche Street</w:t>
      </w:r>
    </w:p>
    <w:p w14:paraId="379EEF3F" w14:textId="77777777" w:rsidR="00B4672A"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DOHA</w:t>
      </w:r>
    </w:p>
    <w:p w14:paraId="674D2644" w14:textId="77777777" w:rsidR="00B4672A"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Qatar</w:t>
      </w:r>
    </w:p>
    <w:p w14:paraId="15C1EB80" w14:textId="77777777" w:rsidR="00B4672A"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 xml:space="preserve">URL: </w:t>
      </w:r>
      <w:r>
        <w:rPr>
          <w:rFonts w:asciiTheme="minorHAnsi" w:eastAsia="SimSun" w:hAnsiTheme="minorHAnsi"/>
          <w:lang w:eastAsia="zh-CN"/>
        </w:rPr>
        <w:t>https://www.cra.gov.qa/</w:t>
      </w:r>
    </w:p>
    <w:p w14:paraId="4B745D73"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p>
    <w:p w14:paraId="4A31D759" w14:textId="77777777" w:rsidR="00B4672A" w:rsidRPr="002E37F9" w:rsidRDefault="00B4672A" w:rsidP="00B4672A">
      <w:pPr>
        <w:overflowPunct/>
        <w:spacing w:before="0"/>
        <w:ind w:left="720"/>
        <w:jc w:val="left"/>
        <w:textAlignment w:val="auto"/>
        <w:rPr>
          <w:rFonts w:asciiTheme="minorHAnsi" w:eastAsia="SimSun" w:hAnsiTheme="minorHAnsi"/>
          <w:b/>
          <w:bCs/>
          <w:lang w:eastAsia="zh-CN"/>
        </w:rPr>
      </w:pPr>
      <w:r w:rsidRPr="002E37F9">
        <w:rPr>
          <w:rFonts w:asciiTheme="minorHAnsi" w:eastAsia="SimSun" w:hAnsiTheme="minorHAnsi"/>
          <w:b/>
          <w:bCs/>
          <w:lang w:eastAsia="zh-CN"/>
        </w:rPr>
        <w:t>Administrative Contact:</w:t>
      </w:r>
    </w:p>
    <w:p w14:paraId="751F519D"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Mrs. Khaloud Karbon</w:t>
      </w:r>
    </w:p>
    <w:p w14:paraId="4D8ADD89"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Head of Numbering Management</w:t>
      </w:r>
    </w:p>
    <w:p w14:paraId="6361A104"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Communication Regulatory Authority</w:t>
      </w:r>
      <w:r>
        <w:rPr>
          <w:rFonts w:asciiTheme="minorHAnsi" w:eastAsia="SimSun" w:hAnsiTheme="minorHAnsi"/>
          <w:lang w:eastAsia="zh-CN"/>
        </w:rPr>
        <w:t xml:space="preserve"> - Qatar</w:t>
      </w:r>
    </w:p>
    <w:p w14:paraId="336B04E6"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Tel: +974 44994081</w:t>
      </w:r>
    </w:p>
    <w:p w14:paraId="2BA7BB5B"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Fax: +974 44995515</w:t>
      </w:r>
    </w:p>
    <w:p w14:paraId="5CCB56B1"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E-mail: KKarbon@cra.gov.qa</w:t>
      </w:r>
    </w:p>
    <w:p w14:paraId="7FC9ACD2"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p>
    <w:p w14:paraId="76F80366" w14:textId="77777777" w:rsidR="00B4672A" w:rsidRPr="002E37F9" w:rsidRDefault="00B4672A" w:rsidP="00B4672A">
      <w:pPr>
        <w:overflowPunct/>
        <w:spacing w:before="0"/>
        <w:ind w:left="720"/>
        <w:jc w:val="left"/>
        <w:textAlignment w:val="auto"/>
        <w:rPr>
          <w:rFonts w:asciiTheme="minorHAnsi" w:eastAsia="SimSun" w:hAnsiTheme="minorHAnsi"/>
          <w:b/>
          <w:bCs/>
          <w:lang w:eastAsia="zh-CN"/>
        </w:rPr>
      </w:pPr>
      <w:r w:rsidRPr="002E37F9">
        <w:rPr>
          <w:rFonts w:asciiTheme="minorHAnsi" w:eastAsia="SimSun" w:hAnsiTheme="minorHAnsi"/>
          <w:b/>
          <w:bCs/>
          <w:lang w:eastAsia="zh-CN"/>
        </w:rPr>
        <w:t>Technical Contact:</w:t>
      </w:r>
    </w:p>
    <w:p w14:paraId="23A75DDD"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Mr. Mubaraq Muhammad Tharamal</w:t>
      </w:r>
    </w:p>
    <w:p w14:paraId="66C899DC"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Sr. Specialist Numbering Management</w:t>
      </w:r>
    </w:p>
    <w:p w14:paraId="38C37E10"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Communication Regulatory Authority</w:t>
      </w:r>
      <w:r>
        <w:rPr>
          <w:rFonts w:asciiTheme="minorHAnsi" w:eastAsia="SimSun" w:hAnsiTheme="minorHAnsi"/>
          <w:lang w:eastAsia="zh-CN"/>
        </w:rPr>
        <w:t xml:space="preserve"> - Qatar</w:t>
      </w:r>
    </w:p>
    <w:p w14:paraId="3EC8104B"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Tel: +974 44993829</w:t>
      </w:r>
    </w:p>
    <w:p w14:paraId="1C25D6FA"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Fax: +974 44995515</w:t>
      </w:r>
    </w:p>
    <w:p w14:paraId="72B50477" w14:textId="77777777" w:rsidR="00B4672A" w:rsidRPr="002E37F9" w:rsidRDefault="00B4672A" w:rsidP="00B4672A">
      <w:pPr>
        <w:overflowPunct/>
        <w:spacing w:before="0"/>
        <w:ind w:left="720"/>
        <w:jc w:val="left"/>
        <w:textAlignment w:val="auto"/>
        <w:rPr>
          <w:rFonts w:asciiTheme="minorHAnsi" w:eastAsia="SimSun" w:hAnsiTheme="minorHAnsi"/>
          <w:lang w:eastAsia="zh-CN"/>
        </w:rPr>
      </w:pPr>
      <w:r w:rsidRPr="002E37F9">
        <w:rPr>
          <w:rFonts w:asciiTheme="minorHAnsi" w:eastAsia="SimSun" w:hAnsiTheme="minorHAnsi"/>
          <w:lang w:eastAsia="zh-CN"/>
        </w:rPr>
        <w:t>E-mail: mmuhammad@cra.gov.qa</w:t>
      </w:r>
    </w:p>
    <w:p w14:paraId="25794CA8" w14:textId="39892D5A" w:rsidR="00B4672A" w:rsidRDefault="00B4672A" w:rsidP="00B4672A">
      <w:pPr>
        <w:overflowPunct/>
        <w:spacing w:before="0"/>
        <w:jc w:val="left"/>
        <w:textAlignment w:val="auto"/>
        <w:rPr>
          <w:rFonts w:asciiTheme="minorHAnsi" w:eastAsia="SimSun" w:hAnsiTheme="minorHAnsi"/>
          <w:lang w:eastAsia="zh-CN"/>
        </w:rPr>
      </w:pPr>
    </w:p>
    <w:p w14:paraId="5E9DA425" w14:textId="427E3422" w:rsidR="00B4672A" w:rsidRDefault="00B4672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eastAsia="zh-CN"/>
        </w:rPr>
      </w:pPr>
      <w:r>
        <w:rPr>
          <w:rFonts w:asciiTheme="minorHAnsi" w:eastAsia="SimSun" w:hAnsiTheme="minorHAnsi"/>
          <w:lang w:eastAsia="zh-CN"/>
        </w:rPr>
        <w:br w:type="page"/>
      </w:r>
    </w:p>
    <w:p w14:paraId="02F983C0" w14:textId="77777777" w:rsidR="00B4672A" w:rsidRPr="001125FB" w:rsidRDefault="00B4672A" w:rsidP="00B4672A">
      <w:pPr>
        <w:pStyle w:val="Heading20"/>
        <w:rPr>
          <w:b w:val="0"/>
          <w:bCs w:val="0"/>
        </w:rPr>
      </w:pPr>
      <w:r w:rsidRPr="001125FB">
        <w:lastRenderedPageBreak/>
        <w:t>Testing Laboratories recognized by ITU</w:t>
      </w:r>
    </w:p>
    <w:p w14:paraId="39400271" w14:textId="77777777" w:rsidR="00B4672A" w:rsidRDefault="00B4672A" w:rsidP="00B4672A"/>
    <w:p w14:paraId="67AA6A8A" w14:textId="77777777" w:rsidR="00B4672A" w:rsidRDefault="00B4672A" w:rsidP="00B4672A">
      <w:r>
        <w:t xml:space="preserve">According to the </w:t>
      </w:r>
      <w:hyperlink r:id="rId16" w:history="1">
        <w:r w:rsidRPr="009F42C8">
          <w:rPr>
            <w:rStyle w:val="Hyperlink"/>
          </w:rPr>
          <w:t>ITU-T Guideline on “Testing Laboratories recognition procedure” (2022)</w:t>
        </w:r>
      </w:hyperlink>
      <w:r>
        <w:t xml:space="preserve"> and b</w:t>
      </w:r>
      <w:r w:rsidRPr="001125FB">
        <w:t xml:space="preserve">ased on </w:t>
      </w:r>
      <w:r>
        <w:t xml:space="preserve">the </w:t>
      </w:r>
      <w:r w:rsidRPr="001125FB">
        <w:t>application</w:t>
      </w:r>
      <w:r>
        <w:t xml:space="preserve"> </w:t>
      </w:r>
      <w:r w:rsidRPr="001125FB">
        <w:t xml:space="preserve">received </w:t>
      </w:r>
      <w:r>
        <w:t xml:space="preserve">as of 03 April 2023, the following </w:t>
      </w:r>
      <w:r w:rsidRPr="001125FB">
        <w:t>Testing Laborator</w:t>
      </w:r>
      <w:r>
        <w:t xml:space="preserve">y, which fulfils the criteria defined in the clause 9 of the above-mentioned ITU-T Guideline, was registered </w:t>
      </w:r>
      <w:r w:rsidRPr="001125FB">
        <w:t>in the ITU Testing Laboratory Database</w:t>
      </w:r>
      <w:r>
        <w:t xml:space="preserve"> (</w:t>
      </w:r>
      <w:hyperlink r:id="rId17" w:history="1">
        <w:r w:rsidRPr="0046235F">
          <w:rPr>
            <w:rStyle w:val="Hyperlink"/>
          </w:rPr>
          <w:t>https://itu.int/go/tldb</w:t>
        </w:r>
      </w:hyperlink>
      <w:r>
        <w:t>):</w:t>
      </w:r>
    </w:p>
    <w:p w14:paraId="0FC6178A" w14:textId="77777777" w:rsidR="00B4672A" w:rsidRDefault="00B4672A" w:rsidP="00B4672A"/>
    <w:tbl>
      <w:tblPr>
        <w:tblStyle w:val="TableGrid"/>
        <w:tblW w:w="0" w:type="auto"/>
        <w:tblLook w:val="04A0" w:firstRow="1" w:lastRow="0" w:firstColumn="1" w:lastColumn="0" w:noHBand="0" w:noVBand="1"/>
      </w:tblPr>
      <w:tblGrid>
        <w:gridCol w:w="2875"/>
        <w:gridCol w:w="1710"/>
        <w:gridCol w:w="4320"/>
      </w:tblGrid>
      <w:tr w:rsidR="00B4672A" w14:paraId="725DE7C5" w14:textId="77777777" w:rsidTr="002E7EA2">
        <w:trPr>
          <w:trHeight w:val="674"/>
          <w:tblHeader/>
        </w:trPr>
        <w:tc>
          <w:tcPr>
            <w:tcW w:w="2875" w:type="dxa"/>
            <w:shd w:val="clear" w:color="auto" w:fill="D9D9D9" w:themeFill="background1" w:themeFillShade="D9"/>
            <w:vAlign w:val="center"/>
          </w:tcPr>
          <w:p w14:paraId="3D81AFB9" w14:textId="77777777" w:rsidR="00B4672A" w:rsidRPr="00A061BE" w:rsidRDefault="00B4672A" w:rsidP="002E7EA2">
            <w:pPr>
              <w:jc w:val="center"/>
              <w:rPr>
                <w:b/>
                <w:bCs/>
              </w:rPr>
            </w:pPr>
            <w:r w:rsidRPr="00A061BE">
              <w:rPr>
                <w:b/>
                <w:bCs/>
              </w:rPr>
              <w:t>T</w:t>
            </w:r>
            <w:r>
              <w:rPr>
                <w:b/>
                <w:bCs/>
              </w:rPr>
              <w:t xml:space="preserve">esting </w:t>
            </w:r>
            <w:r w:rsidRPr="00A061BE">
              <w:rPr>
                <w:b/>
                <w:bCs/>
              </w:rPr>
              <w:t>L</w:t>
            </w:r>
            <w:r>
              <w:rPr>
                <w:b/>
                <w:bCs/>
              </w:rPr>
              <w:t>aboratory</w:t>
            </w:r>
          </w:p>
        </w:tc>
        <w:tc>
          <w:tcPr>
            <w:tcW w:w="1710" w:type="dxa"/>
            <w:shd w:val="clear" w:color="auto" w:fill="D9D9D9" w:themeFill="background1" w:themeFillShade="D9"/>
            <w:vAlign w:val="center"/>
          </w:tcPr>
          <w:p w14:paraId="333F1497" w14:textId="77777777" w:rsidR="00B4672A" w:rsidRPr="00A061BE" w:rsidRDefault="00B4672A" w:rsidP="002E7EA2">
            <w:pPr>
              <w:jc w:val="center"/>
              <w:rPr>
                <w:b/>
                <w:bCs/>
              </w:rPr>
            </w:pPr>
            <w:r w:rsidRPr="00A061BE">
              <w:rPr>
                <w:b/>
                <w:bCs/>
              </w:rPr>
              <w:t>Country</w:t>
            </w:r>
          </w:p>
        </w:tc>
        <w:tc>
          <w:tcPr>
            <w:tcW w:w="4320" w:type="dxa"/>
            <w:shd w:val="clear" w:color="auto" w:fill="D9D9D9" w:themeFill="background1" w:themeFillShade="D9"/>
            <w:vAlign w:val="center"/>
          </w:tcPr>
          <w:p w14:paraId="1605AA2B" w14:textId="77777777" w:rsidR="00B4672A" w:rsidRPr="00A061BE" w:rsidRDefault="00B4672A" w:rsidP="002E7EA2">
            <w:pPr>
              <w:jc w:val="center"/>
              <w:rPr>
                <w:b/>
                <w:bCs/>
              </w:rPr>
            </w:pPr>
            <w:r w:rsidRPr="00A061BE">
              <w:rPr>
                <w:b/>
                <w:bCs/>
              </w:rPr>
              <w:t>Scope of Accreditation</w:t>
            </w:r>
            <w:r>
              <w:rPr>
                <w:b/>
                <w:bCs/>
              </w:rPr>
              <w:br/>
            </w:r>
            <w:r w:rsidRPr="00A061BE">
              <w:rPr>
                <w:b/>
                <w:bCs/>
              </w:rPr>
              <w:t>(ITU-T Recommendations)</w:t>
            </w:r>
          </w:p>
        </w:tc>
      </w:tr>
      <w:tr w:rsidR="00B4672A" w14:paraId="38870552" w14:textId="77777777" w:rsidTr="002E7EA2">
        <w:trPr>
          <w:trHeight w:val="953"/>
        </w:trPr>
        <w:tc>
          <w:tcPr>
            <w:tcW w:w="2875" w:type="dxa"/>
          </w:tcPr>
          <w:p w14:paraId="17915A98" w14:textId="77777777" w:rsidR="00B4672A" w:rsidRDefault="00B4672A" w:rsidP="002E7EA2">
            <w:pPr>
              <w:jc w:val="left"/>
            </w:pPr>
            <w:r w:rsidRPr="0044735F">
              <w:t>Chengdu Tairui Telecommunication Equipment Test co., Ltd.</w:t>
            </w:r>
          </w:p>
        </w:tc>
        <w:tc>
          <w:tcPr>
            <w:tcW w:w="1710" w:type="dxa"/>
          </w:tcPr>
          <w:p w14:paraId="3E4D2D98" w14:textId="77777777" w:rsidR="00B4672A" w:rsidRDefault="00B4672A" w:rsidP="002E7EA2">
            <w:r>
              <w:t>China</w:t>
            </w:r>
          </w:p>
        </w:tc>
        <w:tc>
          <w:tcPr>
            <w:tcW w:w="4320" w:type="dxa"/>
          </w:tcPr>
          <w:p w14:paraId="31DAF8C9" w14:textId="77777777" w:rsidR="00B4672A" w:rsidRPr="006D58FA" w:rsidRDefault="00B4672A" w:rsidP="002E7EA2">
            <w:pPr>
              <w:jc w:val="left"/>
            </w:pPr>
            <w:r w:rsidRPr="00003DB0">
              <w:t>G.694.2, G.7042, G.957, G.807, G.7713, G.7714, G.650.1, G.652, G.654, G.657, H.264, Y.1305</w:t>
            </w:r>
          </w:p>
        </w:tc>
      </w:tr>
    </w:tbl>
    <w:p w14:paraId="2EE3ED83" w14:textId="77777777" w:rsidR="00B4672A" w:rsidRDefault="00B4672A" w:rsidP="00B4672A">
      <w:pPr>
        <w:spacing w:before="240"/>
        <w:jc w:val="left"/>
      </w:pPr>
      <w:r>
        <w:t xml:space="preserve">Any queries can be addressed to </w:t>
      </w:r>
      <w:hyperlink r:id="rId18" w:history="1">
        <w:r w:rsidRPr="0012745E">
          <w:rPr>
            <w:rStyle w:val="Hyperlink"/>
          </w:rPr>
          <w:t>conformity@itu.int</w:t>
        </w:r>
      </w:hyperlink>
      <w:r>
        <w:t xml:space="preserve">. More details are available on ITU C&amp;I Portal at: </w:t>
      </w:r>
      <w:hyperlink r:id="rId19" w:history="1">
        <w:r w:rsidRPr="009D2802">
          <w:rPr>
            <w:rStyle w:val="Hyperlink"/>
          </w:rPr>
          <w:t>https://itu.int/go/citest</w:t>
        </w:r>
      </w:hyperlink>
      <w:r>
        <w:t>.</w:t>
      </w:r>
    </w:p>
    <w:p w14:paraId="791B8271" w14:textId="77777777" w:rsidR="00B4672A" w:rsidRDefault="00B4672A" w:rsidP="00B4672A"/>
    <w:p w14:paraId="2F6830AC" w14:textId="77777777" w:rsidR="00B4672A" w:rsidRPr="00DD2239" w:rsidRDefault="00B4672A" w:rsidP="00B4672A">
      <w:pPr>
        <w:pStyle w:val="NoSpacing"/>
        <w:rPr>
          <w:sz w:val="20"/>
          <w:szCs w:val="20"/>
        </w:rPr>
      </w:pPr>
    </w:p>
    <w:p w14:paraId="7EA2C7A7" w14:textId="77777777" w:rsidR="00B4672A" w:rsidRPr="002E37F9" w:rsidRDefault="00B4672A" w:rsidP="00B4672A">
      <w:pPr>
        <w:rPr>
          <w:rFonts w:eastAsia="SimSun"/>
          <w:lang w:eastAsia="zh-CN"/>
        </w:rPr>
      </w:pPr>
    </w:p>
    <w:p w14:paraId="657FA56C" w14:textId="2AF9D912" w:rsidR="001C5FF6" w:rsidRPr="003D1ABE" w:rsidRDefault="001C5FF6" w:rsidP="001C5FF6">
      <w:pPr>
        <w:rPr>
          <w:rFonts w:asciiTheme="minorHAnsi" w:hAnsiTheme="minorHAnsi" w:cstheme="minorHAnsi"/>
          <w:lang w:val="en-GB"/>
        </w:rPr>
      </w:pPr>
    </w:p>
    <w:p w14:paraId="377F7B61" w14:textId="4E843906" w:rsidR="00C901D5" w:rsidRDefault="00C901D5" w:rsidP="00D758FC">
      <w:pPr>
        <w:ind w:left="562" w:hanging="562"/>
        <w:jc w:val="left"/>
        <w:rPr>
          <w:lang w:val="en-GB"/>
        </w:rPr>
      </w:pPr>
      <w:r>
        <w:rPr>
          <w:lang w:val="en-GB"/>
        </w:rPr>
        <w:br w:type="page"/>
      </w:r>
    </w:p>
    <w:p w14:paraId="30AD1586" w14:textId="77777777" w:rsidR="00374F70" w:rsidRPr="003A7914" w:rsidRDefault="00374F70" w:rsidP="007B08A5">
      <w:pPr>
        <w:pStyle w:val="Heading20"/>
        <w:rPr>
          <w:lang w:val="en-GB"/>
        </w:rPr>
      </w:pPr>
      <w:r w:rsidRPr="003A7914">
        <w:rPr>
          <w:lang w:val="en-GB"/>
        </w:rPr>
        <w:lastRenderedPageBreak/>
        <w:t>Service Restrictions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7B1F94FC" w14:textId="77777777" w:rsidR="00374F70" w:rsidRPr="00354780" w:rsidRDefault="00374F70" w:rsidP="00374F70">
      <w:pPr>
        <w:jc w:val="center"/>
        <w:rPr>
          <w:lang w:val="en-GB"/>
        </w:rPr>
      </w:pPr>
      <w:bookmarkStart w:id="1387" w:name="_Toc251059440"/>
      <w:bookmarkStart w:id="1388" w:name="_Toc248829287"/>
      <w:r w:rsidRPr="00354780">
        <w:rPr>
          <w:lang w:val="en-GB"/>
        </w:rPr>
        <w:t xml:space="preserve">See URL: </w:t>
      </w:r>
      <w:r w:rsidR="008C0A30" w:rsidRPr="00354780">
        <w:rPr>
          <w:lang w:val="en-GB"/>
        </w:rPr>
        <w:t xml:space="preserve">www.itu.int/pub/T-SP-SR.1-2012 </w:t>
      </w:r>
    </w:p>
    <w:p w14:paraId="05A3898D"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1AD142" w14:textId="77777777" w:rsidTr="00374F70">
        <w:tc>
          <w:tcPr>
            <w:tcW w:w="2620" w:type="dxa"/>
            <w:vAlign w:val="center"/>
            <w:hideMark/>
          </w:tcPr>
          <w:p w14:paraId="6DE09F64"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D4FAFDE"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0DAA341" w14:textId="77777777" w:rsidR="00374F70" w:rsidRDefault="00374F70" w:rsidP="00374F70">
      <w:pPr>
        <w:rPr>
          <w:lang w:val="en-GB"/>
        </w:rPr>
      </w:pPr>
    </w:p>
    <w:p w14:paraId="5EB592A8"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FFB85F4" w14:textId="77777777" w:rsidTr="00374F70">
        <w:tc>
          <w:tcPr>
            <w:tcW w:w="2160" w:type="dxa"/>
            <w:hideMark/>
          </w:tcPr>
          <w:p w14:paraId="76C8310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90D40AA"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C76AE46" w14:textId="77777777" w:rsidR="00374F70" w:rsidRDefault="00374F70">
            <w:pPr>
              <w:pStyle w:val="Tabletext"/>
              <w:rPr>
                <w:sz w:val="20"/>
                <w:szCs w:val="20"/>
                <w:lang w:val="fr-CH"/>
              </w:rPr>
            </w:pPr>
          </w:p>
        </w:tc>
        <w:tc>
          <w:tcPr>
            <w:tcW w:w="1985" w:type="dxa"/>
          </w:tcPr>
          <w:p w14:paraId="4008784A" w14:textId="77777777" w:rsidR="00374F70" w:rsidRDefault="00374F70">
            <w:pPr>
              <w:pStyle w:val="Tabletext"/>
              <w:rPr>
                <w:sz w:val="20"/>
                <w:szCs w:val="20"/>
                <w:lang w:val="fr-CH"/>
              </w:rPr>
            </w:pPr>
          </w:p>
        </w:tc>
      </w:tr>
      <w:tr w:rsidR="00374F70" w14:paraId="2197B8BD" w14:textId="77777777" w:rsidTr="00374F70">
        <w:tc>
          <w:tcPr>
            <w:tcW w:w="2160" w:type="dxa"/>
            <w:hideMark/>
          </w:tcPr>
          <w:p w14:paraId="0F4E97AB"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551D2D2C" w14:textId="77777777" w:rsidR="00374F70" w:rsidRDefault="00374F70">
            <w:pPr>
              <w:pStyle w:val="Tabletext"/>
              <w:rPr>
                <w:b/>
                <w:bCs/>
                <w:sz w:val="20"/>
                <w:szCs w:val="20"/>
                <w:lang w:val="en-US"/>
              </w:rPr>
            </w:pPr>
            <w:r>
              <w:rPr>
                <w:b/>
                <w:bCs/>
                <w:sz w:val="20"/>
                <w:szCs w:val="20"/>
                <w:lang w:val="en-US"/>
              </w:rPr>
              <w:t>1007 (p.12)</w:t>
            </w:r>
          </w:p>
        </w:tc>
        <w:tc>
          <w:tcPr>
            <w:tcW w:w="2268" w:type="dxa"/>
          </w:tcPr>
          <w:p w14:paraId="5B5AD7B6" w14:textId="77777777" w:rsidR="00374F70" w:rsidRDefault="00374F70">
            <w:pPr>
              <w:pStyle w:val="Tabletext"/>
              <w:rPr>
                <w:sz w:val="20"/>
                <w:szCs w:val="20"/>
                <w:lang w:val="en-US"/>
              </w:rPr>
            </w:pPr>
          </w:p>
        </w:tc>
        <w:tc>
          <w:tcPr>
            <w:tcW w:w="1985" w:type="dxa"/>
          </w:tcPr>
          <w:p w14:paraId="47123C14" w14:textId="77777777" w:rsidR="00374F70" w:rsidRDefault="00374F70">
            <w:pPr>
              <w:pStyle w:val="Tabletext"/>
              <w:rPr>
                <w:sz w:val="20"/>
                <w:szCs w:val="20"/>
                <w:lang w:val="en-US"/>
              </w:rPr>
            </w:pPr>
          </w:p>
        </w:tc>
      </w:tr>
      <w:tr w:rsidR="00374F70" w14:paraId="00021C7E" w14:textId="77777777" w:rsidTr="00374F70">
        <w:tc>
          <w:tcPr>
            <w:tcW w:w="2160" w:type="dxa"/>
            <w:hideMark/>
          </w:tcPr>
          <w:p w14:paraId="5496EC99"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3CFF7D6D" w14:textId="77777777" w:rsidR="00374F70" w:rsidRDefault="00374F70">
            <w:pPr>
              <w:pStyle w:val="Tabletext"/>
              <w:rPr>
                <w:b/>
                <w:bCs/>
                <w:sz w:val="20"/>
                <w:szCs w:val="20"/>
                <w:lang w:val="en-US"/>
              </w:rPr>
            </w:pPr>
            <w:r>
              <w:rPr>
                <w:b/>
                <w:bCs/>
                <w:sz w:val="20"/>
                <w:szCs w:val="20"/>
                <w:lang w:val="en-US"/>
              </w:rPr>
              <w:t>1013 (p.5)</w:t>
            </w:r>
          </w:p>
        </w:tc>
        <w:tc>
          <w:tcPr>
            <w:tcW w:w="2268" w:type="dxa"/>
          </w:tcPr>
          <w:p w14:paraId="307BA241" w14:textId="77777777" w:rsidR="00374F70" w:rsidRDefault="00374F70">
            <w:pPr>
              <w:pStyle w:val="Tabletext"/>
              <w:rPr>
                <w:sz w:val="20"/>
                <w:szCs w:val="20"/>
                <w:lang w:val="en-US"/>
              </w:rPr>
            </w:pPr>
          </w:p>
        </w:tc>
        <w:tc>
          <w:tcPr>
            <w:tcW w:w="1985" w:type="dxa"/>
          </w:tcPr>
          <w:p w14:paraId="120C616C" w14:textId="77777777" w:rsidR="00374F70" w:rsidRDefault="00374F70">
            <w:pPr>
              <w:pStyle w:val="Tabletext"/>
              <w:rPr>
                <w:sz w:val="20"/>
                <w:szCs w:val="20"/>
                <w:lang w:val="en-US"/>
              </w:rPr>
            </w:pPr>
          </w:p>
        </w:tc>
      </w:tr>
      <w:tr w:rsidR="00374F70" w14:paraId="284CAB2F" w14:textId="77777777" w:rsidTr="00374F70">
        <w:tc>
          <w:tcPr>
            <w:tcW w:w="2160" w:type="dxa"/>
            <w:hideMark/>
          </w:tcPr>
          <w:p w14:paraId="6C0BC059"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19DF077A" w14:textId="77777777" w:rsidR="00374F70" w:rsidRDefault="00374F70">
            <w:pPr>
              <w:pStyle w:val="Tabletext"/>
              <w:rPr>
                <w:b/>
                <w:bCs/>
                <w:sz w:val="20"/>
                <w:szCs w:val="20"/>
                <w:lang w:val="en-US"/>
              </w:rPr>
            </w:pPr>
            <w:r>
              <w:rPr>
                <w:b/>
                <w:bCs/>
                <w:sz w:val="20"/>
                <w:szCs w:val="20"/>
                <w:lang w:val="en-US"/>
              </w:rPr>
              <w:t>1034 (p.5)</w:t>
            </w:r>
          </w:p>
        </w:tc>
        <w:tc>
          <w:tcPr>
            <w:tcW w:w="2268" w:type="dxa"/>
          </w:tcPr>
          <w:p w14:paraId="1C2E9F60" w14:textId="77777777" w:rsidR="00374F70" w:rsidRDefault="00374F70">
            <w:pPr>
              <w:pStyle w:val="Tabletext"/>
              <w:rPr>
                <w:sz w:val="20"/>
                <w:szCs w:val="20"/>
                <w:lang w:val="en-US"/>
              </w:rPr>
            </w:pPr>
          </w:p>
        </w:tc>
        <w:tc>
          <w:tcPr>
            <w:tcW w:w="1985" w:type="dxa"/>
          </w:tcPr>
          <w:p w14:paraId="43A4E75D" w14:textId="77777777" w:rsidR="00374F70" w:rsidRDefault="00374F70">
            <w:pPr>
              <w:pStyle w:val="Tabletext"/>
              <w:rPr>
                <w:sz w:val="20"/>
                <w:szCs w:val="20"/>
                <w:lang w:val="en-US"/>
              </w:rPr>
            </w:pPr>
          </w:p>
        </w:tc>
      </w:tr>
      <w:tr w:rsidR="00374F70" w14:paraId="436FBEEB" w14:textId="77777777" w:rsidTr="00374F70">
        <w:tc>
          <w:tcPr>
            <w:tcW w:w="2160" w:type="dxa"/>
            <w:hideMark/>
          </w:tcPr>
          <w:p w14:paraId="2050001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38206047" w14:textId="77777777" w:rsidR="00374F70" w:rsidRDefault="00374F70">
            <w:pPr>
              <w:pStyle w:val="Tabletext"/>
              <w:rPr>
                <w:b/>
                <w:bCs/>
                <w:sz w:val="20"/>
                <w:szCs w:val="20"/>
                <w:lang w:val="en-US"/>
              </w:rPr>
            </w:pPr>
            <w:r>
              <w:rPr>
                <w:b/>
                <w:bCs/>
                <w:sz w:val="20"/>
                <w:szCs w:val="20"/>
                <w:lang w:val="en-US"/>
              </w:rPr>
              <w:t>1039 (p.14)</w:t>
            </w:r>
          </w:p>
        </w:tc>
        <w:tc>
          <w:tcPr>
            <w:tcW w:w="2268" w:type="dxa"/>
          </w:tcPr>
          <w:p w14:paraId="4D1A492D" w14:textId="77777777" w:rsidR="00374F70" w:rsidRDefault="00374F70">
            <w:pPr>
              <w:pStyle w:val="Tabletext"/>
              <w:rPr>
                <w:sz w:val="20"/>
                <w:szCs w:val="20"/>
                <w:lang w:val="en-US"/>
              </w:rPr>
            </w:pPr>
          </w:p>
        </w:tc>
        <w:tc>
          <w:tcPr>
            <w:tcW w:w="1985" w:type="dxa"/>
          </w:tcPr>
          <w:p w14:paraId="047624D5" w14:textId="77777777" w:rsidR="00374F70" w:rsidRDefault="00374F70">
            <w:pPr>
              <w:pStyle w:val="Tabletext"/>
              <w:rPr>
                <w:sz w:val="20"/>
                <w:szCs w:val="20"/>
                <w:lang w:val="en-US"/>
              </w:rPr>
            </w:pPr>
          </w:p>
        </w:tc>
      </w:tr>
      <w:tr w:rsidR="00374F70" w14:paraId="074771B1" w14:textId="77777777" w:rsidTr="00374F70">
        <w:tc>
          <w:tcPr>
            <w:tcW w:w="2160" w:type="dxa"/>
            <w:hideMark/>
          </w:tcPr>
          <w:p w14:paraId="30FC186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52414238" w14:textId="77777777" w:rsidR="00374F70" w:rsidRDefault="00374F70">
            <w:pPr>
              <w:pStyle w:val="Tabletext"/>
              <w:rPr>
                <w:b/>
                <w:bCs/>
                <w:sz w:val="20"/>
                <w:szCs w:val="20"/>
                <w:lang w:val="en-US"/>
              </w:rPr>
            </w:pPr>
            <w:r>
              <w:rPr>
                <w:b/>
                <w:bCs/>
                <w:sz w:val="20"/>
                <w:szCs w:val="20"/>
                <w:lang w:val="en-US"/>
              </w:rPr>
              <w:t>1039 (p.14)</w:t>
            </w:r>
          </w:p>
        </w:tc>
        <w:tc>
          <w:tcPr>
            <w:tcW w:w="2268" w:type="dxa"/>
          </w:tcPr>
          <w:p w14:paraId="2C964286" w14:textId="77777777" w:rsidR="00374F70" w:rsidRDefault="00374F70">
            <w:pPr>
              <w:pStyle w:val="Tabletext"/>
              <w:rPr>
                <w:sz w:val="20"/>
                <w:szCs w:val="20"/>
                <w:lang w:val="en-US"/>
              </w:rPr>
            </w:pPr>
          </w:p>
        </w:tc>
        <w:tc>
          <w:tcPr>
            <w:tcW w:w="1985" w:type="dxa"/>
          </w:tcPr>
          <w:p w14:paraId="1B82E2E7" w14:textId="77777777" w:rsidR="00374F70" w:rsidRDefault="00374F70">
            <w:pPr>
              <w:pStyle w:val="Tabletext"/>
              <w:rPr>
                <w:sz w:val="20"/>
                <w:szCs w:val="20"/>
                <w:lang w:val="en-US"/>
              </w:rPr>
            </w:pPr>
          </w:p>
        </w:tc>
      </w:tr>
      <w:tr w:rsidR="00374F70" w14:paraId="728C81A6" w14:textId="77777777" w:rsidTr="00374F70">
        <w:tc>
          <w:tcPr>
            <w:tcW w:w="2160" w:type="dxa"/>
            <w:hideMark/>
          </w:tcPr>
          <w:p w14:paraId="5AE1488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FA72EFE" w14:textId="77777777" w:rsidR="00374F70" w:rsidRDefault="00374F70">
            <w:pPr>
              <w:pStyle w:val="Tabletext"/>
              <w:rPr>
                <w:b/>
                <w:bCs/>
                <w:sz w:val="20"/>
                <w:szCs w:val="20"/>
                <w:lang w:val="en-US"/>
              </w:rPr>
            </w:pPr>
            <w:r>
              <w:rPr>
                <w:b/>
                <w:bCs/>
                <w:sz w:val="20"/>
                <w:szCs w:val="20"/>
                <w:lang w:val="en-US"/>
              </w:rPr>
              <w:t>1068 (p.4)</w:t>
            </w:r>
          </w:p>
        </w:tc>
        <w:tc>
          <w:tcPr>
            <w:tcW w:w="2268" w:type="dxa"/>
          </w:tcPr>
          <w:p w14:paraId="1BC28D9C" w14:textId="77777777" w:rsidR="00374F70" w:rsidRDefault="00374F70">
            <w:pPr>
              <w:pStyle w:val="Tabletext"/>
              <w:rPr>
                <w:sz w:val="20"/>
                <w:szCs w:val="20"/>
                <w:lang w:val="en-US"/>
              </w:rPr>
            </w:pPr>
          </w:p>
        </w:tc>
        <w:tc>
          <w:tcPr>
            <w:tcW w:w="1985" w:type="dxa"/>
          </w:tcPr>
          <w:p w14:paraId="11BF4A27" w14:textId="77777777" w:rsidR="00374F70" w:rsidRDefault="00374F70">
            <w:pPr>
              <w:pStyle w:val="Tabletext"/>
              <w:rPr>
                <w:sz w:val="20"/>
                <w:szCs w:val="20"/>
                <w:lang w:val="en-US"/>
              </w:rPr>
            </w:pPr>
          </w:p>
        </w:tc>
      </w:tr>
      <w:tr w:rsidR="00374F70" w14:paraId="7AFCBAFA" w14:textId="77777777" w:rsidTr="00374F70">
        <w:tc>
          <w:tcPr>
            <w:tcW w:w="2160" w:type="dxa"/>
            <w:hideMark/>
          </w:tcPr>
          <w:p w14:paraId="1356A216"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D94E54E" w14:textId="77777777" w:rsidR="00374F70" w:rsidRDefault="00374F70">
            <w:pPr>
              <w:pStyle w:val="Tabletext"/>
              <w:rPr>
                <w:b/>
                <w:bCs/>
                <w:sz w:val="20"/>
                <w:szCs w:val="20"/>
                <w:lang w:val="en-US"/>
              </w:rPr>
            </w:pPr>
            <w:r>
              <w:rPr>
                <w:b/>
                <w:bCs/>
                <w:sz w:val="20"/>
                <w:szCs w:val="20"/>
                <w:lang w:val="en-US"/>
              </w:rPr>
              <w:t>1148 (p.5)</w:t>
            </w:r>
          </w:p>
        </w:tc>
        <w:tc>
          <w:tcPr>
            <w:tcW w:w="2268" w:type="dxa"/>
          </w:tcPr>
          <w:p w14:paraId="542DCDD5" w14:textId="77777777" w:rsidR="00374F70" w:rsidRDefault="00374F70">
            <w:pPr>
              <w:pStyle w:val="Tabletext"/>
              <w:rPr>
                <w:sz w:val="20"/>
                <w:szCs w:val="20"/>
                <w:lang w:val="en-US"/>
              </w:rPr>
            </w:pPr>
          </w:p>
        </w:tc>
        <w:tc>
          <w:tcPr>
            <w:tcW w:w="1985" w:type="dxa"/>
          </w:tcPr>
          <w:p w14:paraId="7C3E3ED0" w14:textId="77777777" w:rsidR="00374F70" w:rsidRDefault="00374F70">
            <w:pPr>
              <w:pStyle w:val="Tabletext"/>
              <w:rPr>
                <w:sz w:val="20"/>
                <w:szCs w:val="20"/>
                <w:lang w:val="en-US"/>
              </w:rPr>
            </w:pPr>
          </w:p>
        </w:tc>
      </w:tr>
    </w:tbl>
    <w:p w14:paraId="4C9E0E1E" w14:textId="77777777" w:rsidR="00374F70" w:rsidRDefault="00374F70" w:rsidP="00374F70">
      <w:pPr>
        <w:rPr>
          <w:rFonts w:asciiTheme="minorHAnsi" w:hAnsiTheme="minorHAnsi"/>
          <w:lang w:val="pt-BR"/>
        </w:rPr>
      </w:pPr>
    </w:p>
    <w:p w14:paraId="66907421" w14:textId="77777777" w:rsidR="00374F70" w:rsidRDefault="00374F70" w:rsidP="00374F70">
      <w:pPr>
        <w:rPr>
          <w:rFonts w:asciiTheme="minorHAnsi" w:hAnsiTheme="minorHAnsi"/>
          <w:lang w:val="pt-BR"/>
        </w:rPr>
      </w:pPr>
    </w:p>
    <w:p w14:paraId="4EC41105" w14:textId="77777777" w:rsidR="00374F70" w:rsidRPr="00110E51" w:rsidRDefault="00374F70" w:rsidP="007B08A5">
      <w:pPr>
        <w:pStyle w:val="Heading20"/>
        <w:rPr>
          <w:lang w:val="en-US"/>
        </w:rPr>
      </w:pPr>
      <w:bookmarkStart w:id="1389" w:name="_Toc6411910"/>
      <w:bookmarkStart w:id="1390" w:name="_Toc6215745"/>
      <w:bookmarkStart w:id="1391" w:name="_Toc4420933"/>
      <w:bookmarkStart w:id="1392" w:name="_Toc1570045"/>
      <w:bookmarkStart w:id="1393" w:name="_Toc340537"/>
      <w:bookmarkStart w:id="1394" w:name="_Toc536101953"/>
      <w:bookmarkStart w:id="1395" w:name="_Toc531960788"/>
      <w:bookmarkStart w:id="1396" w:name="_Toc531094571"/>
      <w:bookmarkStart w:id="1397" w:name="_Toc526431484"/>
      <w:bookmarkStart w:id="1398" w:name="_Toc525638296"/>
      <w:bookmarkStart w:id="1399" w:name="_Toc524430965"/>
      <w:bookmarkStart w:id="1400" w:name="_Toc520709571"/>
      <w:bookmarkStart w:id="1401" w:name="_Toc518981889"/>
      <w:bookmarkStart w:id="1402" w:name="_Toc517792336"/>
      <w:bookmarkStart w:id="1403" w:name="_Toc514850725"/>
      <w:bookmarkStart w:id="1404" w:name="_Toc513645658"/>
      <w:bookmarkStart w:id="1405" w:name="_Toc510775356"/>
      <w:bookmarkStart w:id="1406" w:name="_Toc509838135"/>
      <w:bookmarkStart w:id="1407" w:name="_Toc507510722"/>
      <w:bookmarkStart w:id="1408" w:name="_Toc505005339"/>
      <w:bookmarkStart w:id="1409" w:name="_Toc503439023"/>
      <w:bookmarkStart w:id="1410" w:name="_Toc500842109"/>
      <w:bookmarkStart w:id="1411" w:name="_Toc500841785"/>
      <w:bookmarkStart w:id="1412" w:name="_Toc499624467"/>
      <w:bookmarkStart w:id="1413" w:name="_Toc497988321"/>
      <w:bookmarkStart w:id="1414" w:name="_Toc497986900"/>
      <w:bookmarkStart w:id="1415" w:name="_Toc496537204"/>
      <w:bookmarkStart w:id="1416" w:name="_Toc495499936"/>
      <w:bookmarkStart w:id="1417" w:name="_Toc493685650"/>
      <w:bookmarkStart w:id="1418" w:name="_Toc488848860"/>
      <w:bookmarkStart w:id="1419" w:name="_Toc487466270"/>
      <w:bookmarkStart w:id="1420" w:name="_Toc486323175"/>
      <w:bookmarkStart w:id="1421" w:name="_Toc485117071"/>
      <w:bookmarkStart w:id="1422" w:name="_Toc483388292"/>
      <w:bookmarkStart w:id="1423" w:name="_Toc482280105"/>
      <w:bookmarkStart w:id="1424" w:name="_Toc479671310"/>
      <w:bookmarkStart w:id="1425" w:name="_Toc478464765"/>
      <w:bookmarkStart w:id="1426" w:name="_Toc477169055"/>
      <w:bookmarkStart w:id="1427" w:name="_Toc474504484"/>
      <w:bookmarkStart w:id="1428" w:name="_Toc473209551"/>
      <w:bookmarkStart w:id="1429" w:name="_Toc471824668"/>
      <w:bookmarkStart w:id="1430" w:name="_Toc469924992"/>
      <w:bookmarkStart w:id="1431" w:name="_Toc469048951"/>
      <w:bookmarkStart w:id="1432" w:name="_Toc466367273"/>
      <w:bookmarkStart w:id="1433" w:name="_Toc456103336"/>
      <w:bookmarkStart w:id="1434" w:name="_Toc456103220"/>
      <w:bookmarkStart w:id="1435" w:name="_Toc454789160"/>
      <w:bookmarkStart w:id="1436" w:name="_Toc453320525"/>
      <w:bookmarkStart w:id="1437" w:name="_Toc451863144"/>
      <w:bookmarkStart w:id="1438" w:name="_Toc450747476"/>
      <w:bookmarkStart w:id="1439" w:name="_Toc449442776"/>
      <w:bookmarkStart w:id="1440" w:name="_Toc446578882"/>
      <w:bookmarkStart w:id="1441" w:name="_Toc445368597"/>
      <w:bookmarkStart w:id="1442" w:name="_Toc442711621"/>
      <w:bookmarkStart w:id="1443" w:name="_Toc441671604"/>
      <w:bookmarkStart w:id="1444" w:name="_Toc440443797"/>
      <w:bookmarkStart w:id="1445" w:name="_Toc438219175"/>
      <w:bookmarkStart w:id="1446" w:name="_Toc437264288"/>
      <w:bookmarkStart w:id="1447" w:name="_Toc436383070"/>
      <w:bookmarkStart w:id="1448" w:name="_Toc434843835"/>
      <w:bookmarkStart w:id="1449" w:name="_Toc433358221"/>
      <w:bookmarkStart w:id="1450" w:name="_Toc432498841"/>
      <w:bookmarkStart w:id="1451" w:name="_Toc429469055"/>
      <w:bookmarkStart w:id="1452" w:name="_Toc428372304"/>
      <w:bookmarkStart w:id="1453" w:name="_Toc428193357"/>
      <w:bookmarkStart w:id="1454" w:name="_Toc424300249"/>
      <w:bookmarkStart w:id="1455" w:name="_Toc423078776"/>
      <w:bookmarkStart w:id="1456" w:name="_Toc421783563"/>
      <w:bookmarkStart w:id="1457" w:name="_Toc420414840"/>
      <w:bookmarkStart w:id="1458" w:name="_Toc417984362"/>
      <w:bookmarkStart w:id="1459" w:name="_Toc416360079"/>
      <w:bookmarkStart w:id="1460" w:name="_Toc414884969"/>
      <w:bookmarkStart w:id="1461" w:name="_Toc410904540"/>
      <w:bookmarkStart w:id="1462" w:name="_Toc409708237"/>
      <w:bookmarkStart w:id="1463" w:name="_Toc408576642"/>
      <w:bookmarkStart w:id="1464" w:name="_Toc406508021"/>
      <w:bookmarkStart w:id="1465" w:name="_Toc405386783"/>
      <w:bookmarkStart w:id="1466" w:name="_Toc404332317"/>
      <w:bookmarkStart w:id="1467" w:name="_Toc402967105"/>
      <w:bookmarkStart w:id="1468" w:name="_Toc401757925"/>
      <w:bookmarkStart w:id="1469" w:name="_Toc400374879"/>
      <w:bookmarkStart w:id="1470" w:name="_Toc399160641"/>
      <w:bookmarkStart w:id="1471" w:name="_Toc397517658"/>
      <w:bookmarkStart w:id="1472" w:name="_Toc396212813"/>
      <w:bookmarkStart w:id="1473" w:name="_Toc395100466"/>
      <w:bookmarkStart w:id="1474" w:name="_Toc393715491"/>
      <w:bookmarkStart w:id="1475" w:name="_Toc393714487"/>
      <w:bookmarkStart w:id="1476" w:name="_Toc393713420"/>
      <w:bookmarkStart w:id="1477" w:name="_Toc392235889"/>
      <w:bookmarkStart w:id="1478" w:name="_Toc391386075"/>
      <w:bookmarkStart w:id="1479" w:name="_Toc389730887"/>
      <w:bookmarkStart w:id="1480" w:name="_Toc388947563"/>
      <w:bookmarkStart w:id="1481" w:name="_Toc388946330"/>
      <w:bookmarkStart w:id="1482" w:name="_Toc385496802"/>
      <w:bookmarkStart w:id="1483" w:name="_Toc384625710"/>
      <w:bookmarkStart w:id="1484" w:name="_Toc383182316"/>
      <w:bookmarkStart w:id="1485" w:name="_Toc381784233"/>
      <w:bookmarkStart w:id="1486" w:name="_Toc380582900"/>
      <w:bookmarkStart w:id="1487" w:name="_Toc379440375"/>
      <w:bookmarkStart w:id="1488" w:name="_Toc378322722"/>
      <w:bookmarkStart w:id="1489" w:name="_Toc377026501"/>
      <w:bookmarkStart w:id="1490" w:name="_Toc374692772"/>
      <w:bookmarkStart w:id="1491" w:name="_Toc374692695"/>
      <w:bookmarkStart w:id="1492" w:name="_Toc374006641"/>
      <w:bookmarkStart w:id="1493" w:name="_Toc373157833"/>
      <w:bookmarkStart w:id="1494" w:name="_Toc371588867"/>
      <w:bookmarkStart w:id="1495" w:name="_Toc370373501"/>
      <w:bookmarkStart w:id="1496" w:name="_Toc369007892"/>
      <w:bookmarkStart w:id="1497" w:name="_Toc369007688"/>
      <w:bookmarkStart w:id="1498" w:name="_Toc367715554"/>
      <w:bookmarkStart w:id="1499" w:name="_Toc366157715"/>
      <w:bookmarkStart w:id="1500" w:name="_Toc364672358"/>
      <w:bookmarkStart w:id="1501" w:name="_Toc363741409"/>
      <w:bookmarkStart w:id="1502" w:name="_Toc361921569"/>
      <w:bookmarkStart w:id="1503" w:name="_Toc360696838"/>
      <w:bookmarkStart w:id="1504" w:name="_Toc359489438"/>
      <w:bookmarkStart w:id="1505" w:name="_Toc358192589"/>
      <w:bookmarkStart w:id="1506" w:name="_Toc357001962"/>
      <w:bookmarkStart w:id="1507" w:name="_Toc355708879"/>
      <w:bookmarkStart w:id="1508" w:name="_Toc354053853"/>
      <w:bookmarkStart w:id="1509" w:name="_Toc352940516"/>
      <w:bookmarkStart w:id="1510" w:name="_Toc351549911"/>
      <w:bookmarkStart w:id="1511" w:name="_Toc350415590"/>
      <w:bookmarkStart w:id="1512" w:name="_Toc349288272"/>
      <w:bookmarkStart w:id="1513" w:name="_Toc347929611"/>
      <w:bookmarkStart w:id="1514" w:name="_Toc346885966"/>
      <w:bookmarkStart w:id="1515" w:name="_Toc345579844"/>
      <w:bookmarkStart w:id="1516" w:name="_Toc343262689"/>
      <w:bookmarkStart w:id="1517" w:name="_Toc342912869"/>
      <w:bookmarkStart w:id="1518" w:name="_Toc341451238"/>
      <w:bookmarkStart w:id="1519" w:name="_Toc340225540"/>
      <w:bookmarkStart w:id="1520" w:name="_Toc338779393"/>
      <w:bookmarkStart w:id="1521" w:name="_Toc337110352"/>
      <w:bookmarkStart w:id="1522" w:name="_Toc335901526"/>
      <w:bookmarkStart w:id="1523" w:name="_Toc334776207"/>
      <w:bookmarkStart w:id="1524" w:name="_Toc332272672"/>
      <w:bookmarkStart w:id="1525" w:name="_Toc323904394"/>
      <w:bookmarkStart w:id="1526" w:name="_Toc323035741"/>
      <w:bookmarkStart w:id="1527" w:name="_Toc320536978"/>
      <w:bookmarkStart w:id="1528" w:name="_Toc318965022"/>
      <w:bookmarkStart w:id="1529" w:name="_Toc316479984"/>
      <w:bookmarkStart w:id="1530" w:name="_Toc313973328"/>
      <w:bookmarkStart w:id="1531" w:name="_Toc311103663"/>
      <w:bookmarkStart w:id="1532" w:name="_Toc308530351"/>
      <w:bookmarkStart w:id="1533" w:name="_Toc304892186"/>
      <w:bookmarkStart w:id="1534" w:name="_Toc303344268"/>
      <w:bookmarkStart w:id="1535" w:name="_Toc301945313"/>
      <w:bookmarkStart w:id="1536" w:name="_Toc297804739"/>
      <w:bookmarkStart w:id="1537" w:name="_Toc296675488"/>
      <w:bookmarkStart w:id="1538" w:name="_Toc295387918"/>
      <w:bookmarkStart w:id="1539" w:name="_Toc292704993"/>
      <w:bookmarkStart w:id="1540" w:name="_Toc291005409"/>
      <w:bookmarkStart w:id="1541" w:name="_Toc288660300"/>
      <w:bookmarkStart w:id="1542" w:name="_Toc286218735"/>
      <w:bookmarkStart w:id="1543" w:name="_Toc283737224"/>
      <w:bookmarkStart w:id="1544" w:name="_Toc282526058"/>
      <w:bookmarkStart w:id="1545" w:name="_Toc280349226"/>
      <w:bookmarkStart w:id="1546" w:name="_Toc279669170"/>
      <w:bookmarkStart w:id="1547" w:name="_Toc276717184"/>
      <w:bookmarkStart w:id="1548" w:name="_Toc274223848"/>
      <w:bookmarkStart w:id="1549" w:name="_Toc273023374"/>
      <w:bookmarkStart w:id="1550" w:name="_Toc271700513"/>
      <w:bookmarkStart w:id="1551" w:name="_Toc268774044"/>
      <w:bookmarkStart w:id="1552" w:name="_Toc266181259"/>
      <w:bookmarkStart w:id="1553" w:name="_Toc265056512"/>
      <w:bookmarkStart w:id="1554" w:name="_Toc262631833"/>
      <w:bookmarkStart w:id="1555" w:name="_Toc259783162"/>
      <w:bookmarkStart w:id="1556" w:name="_Toc253407167"/>
      <w:bookmarkStart w:id="1557" w:name="_Toc8296068"/>
      <w:bookmarkStart w:id="1558" w:name="_Toc9580681"/>
      <w:bookmarkStart w:id="1559" w:name="_Toc12354369"/>
      <w:bookmarkStart w:id="1560" w:name="_Toc13065958"/>
      <w:bookmarkStart w:id="1561" w:name="_Toc14769333"/>
      <w:bookmarkStart w:id="1562" w:name="_Toc17298855"/>
      <w:bookmarkStart w:id="1563" w:name="_Toc18681557"/>
      <w:bookmarkStart w:id="1564" w:name="_Toc21528585"/>
      <w:bookmarkStart w:id="1565" w:name="_Toc23321872"/>
      <w:bookmarkStart w:id="1566" w:name="_Toc24365713"/>
      <w:bookmarkStart w:id="1567" w:name="_Toc25746890"/>
      <w:bookmarkStart w:id="1568" w:name="_Toc26539919"/>
      <w:bookmarkStart w:id="1569" w:name="_Toc27558707"/>
      <w:bookmarkStart w:id="1570" w:name="_Toc31986491"/>
      <w:bookmarkStart w:id="1571" w:name="_Toc33175457"/>
      <w:bookmarkStart w:id="1572" w:name="_Toc38455870"/>
      <w:bookmarkStart w:id="1573" w:name="_Toc40787347"/>
      <w:bookmarkStart w:id="1574" w:name="_Toc46322979"/>
      <w:bookmarkStart w:id="1575" w:name="_Toc49438647"/>
      <w:bookmarkStart w:id="1576" w:name="_Toc51669586"/>
      <w:bookmarkStart w:id="1577" w:name="_Toc52889727"/>
      <w:bookmarkStart w:id="1578" w:name="_Toc57030870"/>
      <w:bookmarkStart w:id="1579" w:name="_Toc67918828"/>
      <w:bookmarkStart w:id="1580" w:name="_Toc70410773"/>
      <w:bookmarkStart w:id="1581" w:name="_Toc74064889"/>
      <w:bookmarkStart w:id="1582" w:name="_Toc78207947"/>
      <w:bookmarkStart w:id="1583" w:name="_Toc97889189"/>
      <w:bookmarkStart w:id="1584" w:name="_Toc103001301"/>
      <w:bookmarkStart w:id="1585" w:name="_Toc108423200"/>
      <w:bookmarkStart w:id="1586"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52CDD065"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C09BE4" w14:textId="77777777" w:rsidR="00374F70" w:rsidRDefault="00374F70" w:rsidP="00374F70">
      <w:pPr>
        <w:rPr>
          <w:rFonts w:asciiTheme="minorHAnsi" w:hAnsiTheme="minorHAnsi"/>
        </w:rPr>
      </w:pPr>
    </w:p>
    <w:p w14:paraId="44295491" w14:textId="77777777" w:rsidR="00EF6CD8" w:rsidRDefault="00EF6CD8" w:rsidP="00374F70">
      <w:pPr>
        <w:rPr>
          <w:rFonts w:asciiTheme="minorHAnsi" w:hAnsiTheme="minorHAnsi"/>
        </w:rPr>
      </w:pPr>
    </w:p>
    <w:p w14:paraId="009E173F" w14:textId="77777777" w:rsidR="00EF6CD8" w:rsidRDefault="00EF6CD8" w:rsidP="00374F70">
      <w:pPr>
        <w:rPr>
          <w:rFonts w:asciiTheme="minorHAnsi" w:hAnsiTheme="minorHAnsi"/>
        </w:rPr>
      </w:pPr>
      <w:r>
        <w:rPr>
          <w:rFonts w:asciiTheme="minorHAnsi" w:hAnsiTheme="minorHAnsi"/>
        </w:rPr>
        <w:br w:type="page"/>
      </w:r>
    </w:p>
    <w:p w14:paraId="4BEE73D3" w14:textId="77777777" w:rsidR="00EF6CD8" w:rsidRDefault="00EF6CD8" w:rsidP="006F5A9E">
      <w:pPr>
        <w:pStyle w:val="Heading1"/>
        <w:jc w:val="center"/>
      </w:pPr>
      <w:bookmarkStart w:id="1587" w:name="_Toc420414841"/>
      <w:bookmarkStart w:id="1588" w:name="_Toc417984363"/>
      <w:bookmarkStart w:id="1589" w:name="_Toc416360080"/>
      <w:bookmarkStart w:id="1590" w:name="_Toc414884970"/>
      <w:bookmarkStart w:id="1591" w:name="_Toc410904541"/>
      <w:bookmarkStart w:id="1592" w:name="_Toc409708238"/>
      <w:bookmarkStart w:id="1593" w:name="_Toc408576643"/>
      <w:bookmarkStart w:id="1594" w:name="_Toc406508022"/>
      <w:bookmarkStart w:id="1595" w:name="_Toc405386784"/>
      <w:bookmarkStart w:id="1596" w:name="_Toc404332318"/>
      <w:bookmarkStart w:id="1597" w:name="_Toc402967106"/>
      <w:bookmarkStart w:id="1598" w:name="_Toc401757926"/>
      <w:bookmarkStart w:id="1599" w:name="_Toc400374880"/>
      <w:bookmarkStart w:id="1600" w:name="_Toc399160642"/>
      <w:bookmarkStart w:id="1601" w:name="_Toc397517659"/>
      <w:bookmarkStart w:id="1602" w:name="_Toc396212814"/>
      <w:bookmarkStart w:id="1603" w:name="_Toc395100467"/>
      <w:bookmarkStart w:id="1604" w:name="_Toc393715492"/>
      <w:bookmarkStart w:id="1605" w:name="_Toc393714488"/>
      <w:bookmarkStart w:id="1606" w:name="_Toc393713421"/>
      <w:bookmarkStart w:id="1607" w:name="_Toc392235890"/>
      <w:bookmarkStart w:id="1608" w:name="_Toc391386076"/>
      <w:bookmarkStart w:id="1609" w:name="_Toc389730888"/>
      <w:bookmarkStart w:id="1610" w:name="_Toc388947564"/>
      <w:bookmarkStart w:id="1611" w:name="_Toc388946331"/>
      <w:bookmarkStart w:id="1612" w:name="_Toc385496803"/>
      <w:bookmarkStart w:id="1613" w:name="_Toc384625711"/>
      <w:bookmarkStart w:id="1614" w:name="_Toc383182317"/>
      <w:bookmarkStart w:id="1615" w:name="_Toc381784234"/>
      <w:bookmarkStart w:id="1616" w:name="_Toc380582901"/>
      <w:bookmarkStart w:id="1617" w:name="_Toc379440376"/>
      <w:bookmarkStart w:id="1618" w:name="_Toc378322723"/>
      <w:bookmarkStart w:id="1619" w:name="_Toc377026502"/>
      <w:bookmarkStart w:id="1620" w:name="_Toc374692773"/>
      <w:bookmarkStart w:id="1621" w:name="_Toc374692696"/>
      <w:bookmarkStart w:id="1622" w:name="_Toc374006642"/>
      <w:bookmarkStart w:id="1623" w:name="_Toc373157834"/>
      <w:bookmarkStart w:id="1624" w:name="_Toc371588868"/>
      <w:bookmarkStart w:id="1625" w:name="_Toc370373502"/>
      <w:bookmarkStart w:id="1626" w:name="_Toc369007893"/>
      <w:bookmarkStart w:id="1627" w:name="_Toc369007689"/>
      <w:bookmarkStart w:id="1628" w:name="_Toc367715555"/>
      <w:bookmarkStart w:id="1629" w:name="_Toc366157716"/>
      <w:bookmarkStart w:id="1630" w:name="_Toc364672359"/>
      <w:bookmarkStart w:id="1631" w:name="_Toc363741410"/>
      <w:bookmarkStart w:id="1632" w:name="_Toc361921570"/>
      <w:bookmarkStart w:id="1633" w:name="_Toc360696839"/>
      <w:bookmarkStart w:id="1634" w:name="_Toc359489439"/>
      <w:bookmarkStart w:id="1635" w:name="_Toc358192590"/>
      <w:bookmarkStart w:id="1636" w:name="_Toc357001963"/>
      <w:bookmarkStart w:id="1637" w:name="_Toc355708880"/>
      <w:bookmarkStart w:id="1638" w:name="_Toc354053854"/>
      <w:bookmarkStart w:id="1639" w:name="_Toc352940517"/>
      <w:bookmarkStart w:id="1640" w:name="_Toc351549912"/>
      <w:bookmarkStart w:id="1641" w:name="_Toc350415591"/>
      <w:bookmarkStart w:id="1642" w:name="_Toc349288273"/>
      <w:bookmarkStart w:id="1643" w:name="_Toc347929612"/>
      <w:bookmarkStart w:id="1644" w:name="_Toc346885967"/>
      <w:bookmarkStart w:id="1645" w:name="_Toc345579845"/>
      <w:bookmarkStart w:id="1646" w:name="_Toc343262690"/>
      <w:bookmarkStart w:id="1647" w:name="_Toc342912870"/>
      <w:bookmarkStart w:id="1648" w:name="_Toc341451239"/>
      <w:bookmarkStart w:id="1649" w:name="_Toc340225541"/>
      <w:bookmarkStart w:id="1650" w:name="_Toc338779394"/>
      <w:bookmarkStart w:id="1651" w:name="_Toc337110353"/>
      <w:bookmarkStart w:id="1652" w:name="_Toc335901527"/>
      <w:bookmarkStart w:id="1653" w:name="_Toc334776208"/>
      <w:bookmarkStart w:id="1654" w:name="_Toc332272673"/>
      <w:bookmarkStart w:id="1655" w:name="_Toc323904395"/>
      <w:bookmarkStart w:id="1656" w:name="_Toc323035742"/>
      <w:bookmarkStart w:id="1657" w:name="_Toc321820569"/>
      <w:bookmarkStart w:id="1658" w:name="_Toc321311688"/>
      <w:bookmarkStart w:id="1659" w:name="_Toc321233409"/>
      <w:bookmarkStart w:id="1660" w:name="_Toc320536979"/>
      <w:bookmarkStart w:id="1661" w:name="_Toc318965023"/>
      <w:bookmarkStart w:id="1662" w:name="_Toc316479985"/>
      <w:bookmarkStart w:id="1663" w:name="_Toc313973329"/>
      <w:bookmarkStart w:id="1664" w:name="_Toc311103664"/>
      <w:bookmarkStart w:id="1665" w:name="_Toc308530352"/>
      <w:bookmarkStart w:id="1666" w:name="_Toc304892188"/>
      <w:bookmarkStart w:id="1667" w:name="_Toc303344270"/>
      <w:bookmarkStart w:id="1668" w:name="_Toc301945315"/>
      <w:bookmarkStart w:id="1669" w:name="_Toc297804741"/>
      <w:bookmarkStart w:id="1670" w:name="_Toc296675490"/>
      <w:bookmarkStart w:id="1671" w:name="_Toc295387920"/>
      <w:bookmarkStart w:id="1672" w:name="_Toc292704995"/>
      <w:bookmarkStart w:id="1673" w:name="_Toc291005411"/>
      <w:bookmarkStart w:id="1674" w:name="_Toc288660302"/>
      <w:bookmarkStart w:id="1675" w:name="_Toc286218737"/>
      <w:bookmarkStart w:id="1676" w:name="_Toc283737226"/>
      <w:bookmarkStart w:id="1677" w:name="_Toc282526060"/>
      <w:bookmarkStart w:id="1678" w:name="_Toc280349228"/>
      <w:bookmarkStart w:id="1679" w:name="_Toc279669172"/>
      <w:bookmarkStart w:id="1680" w:name="_Toc276717186"/>
      <w:bookmarkStart w:id="1681" w:name="_Toc274223850"/>
      <w:bookmarkStart w:id="1682" w:name="_Toc273023376"/>
      <w:bookmarkStart w:id="1683" w:name="_Toc271700515"/>
      <w:bookmarkStart w:id="1684" w:name="_Toc268774046"/>
      <w:bookmarkStart w:id="1685" w:name="_Toc266181261"/>
      <w:bookmarkStart w:id="1686" w:name="_Toc259783164"/>
      <w:bookmarkStart w:id="1687" w:name="_Toc253407169"/>
      <w:bookmarkStart w:id="1688" w:name="_Toc6411911"/>
      <w:bookmarkStart w:id="1689" w:name="_Toc6215746"/>
      <w:bookmarkStart w:id="1690" w:name="_Toc4420934"/>
      <w:bookmarkStart w:id="1691" w:name="_Toc1570046"/>
      <w:bookmarkStart w:id="1692" w:name="_Toc340538"/>
      <w:bookmarkStart w:id="1693" w:name="_Toc536101954"/>
      <w:bookmarkStart w:id="1694" w:name="_Toc531960789"/>
      <w:bookmarkStart w:id="1695" w:name="_Toc531094572"/>
      <w:bookmarkStart w:id="1696" w:name="_Toc526431485"/>
      <w:bookmarkStart w:id="1697" w:name="_Toc525638297"/>
      <w:bookmarkStart w:id="1698" w:name="_Toc524430966"/>
      <w:bookmarkStart w:id="1699" w:name="_Toc520709572"/>
      <w:bookmarkStart w:id="1700" w:name="_Toc518981890"/>
      <w:bookmarkStart w:id="1701" w:name="_Toc517792337"/>
      <w:bookmarkStart w:id="1702" w:name="_Toc514850726"/>
      <w:bookmarkStart w:id="1703" w:name="_Toc513645659"/>
      <w:bookmarkStart w:id="1704" w:name="_Toc510775357"/>
      <w:bookmarkStart w:id="1705" w:name="_Toc509838136"/>
      <w:bookmarkStart w:id="1706" w:name="_Toc507510723"/>
      <w:bookmarkStart w:id="1707" w:name="_Toc505005340"/>
      <w:bookmarkStart w:id="1708" w:name="_Toc503439024"/>
      <w:bookmarkStart w:id="1709" w:name="_Toc500842110"/>
      <w:bookmarkStart w:id="1710" w:name="_Toc500841786"/>
      <w:bookmarkStart w:id="1711" w:name="_Toc499624468"/>
      <w:bookmarkStart w:id="1712" w:name="_Toc497988322"/>
      <w:bookmarkStart w:id="1713" w:name="_Toc497986901"/>
      <w:bookmarkStart w:id="1714" w:name="_Toc496537205"/>
      <w:bookmarkStart w:id="1715" w:name="_Toc495499937"/>
      <w:bookmarkStart w:id="1716" w:name="_Toc493685651"/>
      <w:bookmarkStart w:id="1717" w:name="_Toc488848861"/>
      <w:bookmarkStart w:id="1718" w:name="_Toc487466271"/>
      <w:bookmarkStart w:id="1719" w:name="_Toc486323176"/>
      <w:bookmarkStart w:id="1720" w:name="_Toc485117072"/>
      <w:bookmarkStart w:id="1721" w:name="_Toc483388293"/>
      <w:bookmarkStart w:id="1722" w:name="_Toc482280106"/>
      <w:bookmarkStart w:id="1723" w:name="_Toc479671311"/>
      <w:bookmarkStart w:id="1724" w:name="_Toc478464766"/>
      <w:bookmarkStart w:id="1725" w:name="_Toc477169056"/>
      <w:bookmarkStart w:id="1726" w:name="_Toc474504485"/>
      <w:bookmarkStart w:id="1727" w:name="_Toc473209552"/>
      <w:bookmarkStart w:id="1728" w:name="_Toc471824669"/>
      <w:bookmarkStart w:id="1729" w:name="_Toc469924993"/>
      <w:bookmarkStart w:id="1730" w:name="_Toc469048952"/>
      <w:bookmarkStart w:id="1731" w:name="_Toc466367274"/>
      <w:bookmarkStart w:id="1732" w:name="_Toc456103337"/>
      <w:bookmarkStart w:id="1733" w:name="_Toc456103221"/>
      <w:bookmarkStart w:id="1734" w:name="_Toc454789161"/>
      <w:bookmarkStart w:id="1735" w:name="_Toc453320526"/>
      <w:bookmarkStart w:id="1736" w:name="_Toc451863145"/>
      <w:bookmarkStart w:id="1737" w:name="_Toc450747477"/>
      <w:bookmarkStart w:id="1738" w:name="_Toc449442777"/>
      <w:bookmarkStart w:id="1739" w:name="_Toc446578883"/>
      <w:bookmarkStart w:id="1740" w:name="_Toc445368598"/>
      <w:bookmarkStart w:id="1741" w:name="_Toc442711622"/>
      <w:bookmarkStart w:id="1742" w:name="_Toc441671605"/>
      <w:bookmarkStart w:id="1743" w:name="_Toc440443798"/>
      <w:bookmarkStart w:id="1744" w:name="_Toc438219176"/>
      <w:bookmarkStart w:id="1745" w:name="_Toc437264289"/>
      <w:bookmarkStart w:id="1746" w:name="_Toc436383071"/>
      <w:bookmarkStart w:id="1747" w:name="_Toc434843836"/>
      <w:bookmarkStart w:id="1748" w:name="_Toc433358222"/>
      <w:bookmarkStart w:id="1749" w:name="_Toc432498842"/>
      <w:bookmarkStart w:id="1750" w:name="_Toc429469056"/>
      <w:bookmarkStart w:id="1751" w:name="_Toc428372305"/>
      <w:bookmarkStart w:id="1752" w:name="_Toc428193358"/>
      <w:bookmarkStart w:id="1753" w:name="_Toc424300250"/>
      <w:bookmarkStart w:id="1754" w:name="_Toc423078777"/>
      <w:bookmarkStart w:id="1755" w:name="_Toc421783564"/>
      <w:bookmarkStart w:id="1756" w:name="_Toc8296069"/>
      <w:bookmarkStart w:id="1757" w:name="_Toc9580682"/>
      <w:bookmarkStart w:id="1758" w:name="_Toc12354370"/>
      <w:bookmarkStart w:id="1759" w:name="_Toc13065959"/>
      <w:bookmarkStart w:id="1760" w:name="_Toc14769334"/>
      <w:bookmarkStart w:id="1761" w:name="_Toc17298856"/>
      <w:bookmarkStart w:id="1762" w:name="_Toc18681558"/>
      <w:bookmarkStart w:id="1763" w:name="_Toc21528586"/>
      <w:bookmarkStart w:id="1764" w:name="_Toc23321873"/>
      <w:bookmarkStart w:id="1765" w:name="_Toc24365714"/>
      <w:bookmarkStart w:id="1766" w:name="_Toc25746891"/>
      <w:bookmarkStart w:id="1767" w:name="_Toc26539920"/>
      <w:bookmarkStart w:id="1768" w:name="_Toc27558708"/>
      <w:bookmarkStart w:id="1769" w:name="_Toc31986492"/>
      <w:bookmarkStart w:id="1770" w:name="_Toc33175458"/>
      <w:bookmarkStart w:id="1771" w:name="_Toc38455871"/>
      <w:bookmarkStart w:id="1772" w:name="_Toc40787348"/>
      <w:bookmarkStart w:id="1773" w:name="_Toc49438648"/>
      <w:bookmarkStart w:id="1774" w:name="_Toc51669587"/>
      <w:bookmarkStart w:id="1775" w:name="_Toc52889728"/>
      <w:bookmarkStart w:id="1776" w:name="_Toc57030871"/>
      <w:bookmarkStart w:id="1777" w:name="_Toc67918829"/>
      <w:bookmarkStart w:id="1778" w:name="_Toc70410774"/>
      <w:bookmarkStart w:id="1779" w:name="_Toc74064890"/>
      <w:bookmarkStart w:id="1780" w:name="_Toc78207948"/>
      <w:bookmarkStart w:id="1781" w:name="_Toc97889190"/>
      <w:bookmarkStart w:id="1782" w:name="_Toc103001302"/>
      <w:bookmarkStart w:id="1783" w:name="_Toc108423201"/>
      <w:bookmarkStart w:id="1784" w:name="_Toc125536232"/>
      <w:r w:rsidRPr="006F5A9E">
        <w:lastRenderedPageBreak/>
        <w:t>AMENDMENTS</w:t>
      </w:r>
      <w:r>
        <w:t xml:space="preserve">  TO  SERVICE  PUBLICATIONS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14:paraId="15DE3861"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B615C6" w14:textId="77777777" w:rsidTr="005F1516">
        <w:tc>
          <w:tcPr>
            <w:tcW w:w="590" w:type="dxa"/>
            <w:hideMark/>
          </w:tcPr>
          <w:p w14:paraId="09258E3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00CCED6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0BC6F12"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FDD98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08F3377"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60F76D6E" w14:textId="77777777" w:rsidTr="005F1516">
        <w:tc>
          <w:tcPr>
            <w:tcW w:w="590" w:type="dxa"/>
            <w:hideMark/>
          </w:tcPr>
          <w:p w14:paraId="446E39F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53B2042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F55528F"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74D195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3D296FF"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CAC7815" w14:textId="77777777" w:rsidTr="005F1516">
        <w:tc>
          <w:tcPr>
            <w:tcW w:w="590" w:type="dxa"/>
            <w:hideMark/>
          </w:tcPr>
          <w:p w14:paraId="0F2E0907"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41D12E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A6A2A9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5EFB4A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07F2121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6297FDF" w14:textId="77777777" w:rsidTr="005F1516">
        <w:tc>
          <w:tcPr>
            <w:tcW w:w="590" w:type="dxa"/>
            <w:hideMark/>
          </w:tcPr>
          <w:p w14:paraId="2F87B04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3821D9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31B6BBA5"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4A4977D7"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F875735" w14:textId="77777777" w:rsidR="00EF6CD8" w:rsidRDefault="00EF6CD8" w:rsidP="005F1516">
            <w:pPr>
              <w:pStyle w:val="Tabletext0"/>
              <w:spacing w:before="0" w:after="0"/>
              <w:rPr>
                <w:rFonts w:asciiTheme="minorHAnsi" w:hAnsiTheme="minorHAnsi"/>
                <w:sz w:val="20"/>
                <w:szCs w:val="20"/>
                <w:lang w:val="en-US"/>
              </w:rPr>
            </w:pPr>
          </w:p>
        </w:tc>
      </w:tr>
    </w:tbl>
    <w:p w14:paraId="011B4BFB" w14:textId="77777777" w:rsidR="002A61D0" w:rsidRDefault="002A61D0" w:rsidP="002A61D0">
      <w:pPr>
        <w:pStyle w:val="NoSpacing"/>
        <w:rPr>
          <w:sz w:val="20"/>
          <w:szCs w:val="20"/>
        </w:rPr>
      </w:pPr>
    </w:p>
    <w:p w14:paraId="0F3E97FB" w14:textId="78B3F836" w:rsidR="00592C57" w:rsidRDefault="00592C57" w:rsidP="002A61D0">
      <w:pPr>
        <w:pStyle w:val="NoSpacing"/>
        <w:rPr>
          <w:sz w:val="20"/>
          <w:szCs w:val="20"/>
        </w:rPr>
      </w:pPr>
    </w:p>
    <w:p w14:paraId="2B4626D4" w14:textId="77777777" w:rsidR="00350BE5" w:rsidRDefault="00350BE5" w:rsidP="002A61D0">
      <w:pPr>
        <w:pStyle w:val="NoSpacing"/>
        <w:rPr>
          <w:sz w:val="20"/>
          <w:szCs w:val="20"/>
        </w:rPr>
      </w:pPr>
    </w:p>
    <w:p w14:paraId="70BC7ED4" w14:textId="77777777" w:rsidR="00681762" w:rsidRPr="00BA265B" w:rsidRDefault="00681762" w:rsidP="00350BE5">
      <w:pPr>
        <w:pStyle w:val="Heading20"/>
        <w:rPr>
          <w:rFonts w:cs="Arial"/>
          <w:b w:val="0"/>
          <w:bCs w:val="0"/>
          <w:sz w:val="26"/>
          <w:lang w:val="en-GB"/>
        </w:rPr>
      </w:pPr>
      <w:r w:rsidRPr="00BA265B">
        <w:rPr>
          <w:rFonts w:cs="Arial"/>
          <w:sz w:val="26"/>
          <w:lang w:val="en-GB"/>
        </w:rPr>
        <w:t>List of Issuer Identifier Numbers for</w:t>
      </w:r>
      <w:r w:rsidRPr="00BA265B">
        <w:rPr>
          <w:rFonts w:cs="Arial"/>
          <w:sz w:val="26"/>
          <w:lang w:val="en-GB"/>
        </w:rPr>
        <w:br/>
        <w:t xml:space="preserve">the International Telecommunication Charge Card </w:t>
      </w:r>
      <w:r w:rsidRPr="00BA265B">
        <w:rPr>
          <w:rFonts w:cs="Arial"/>
          <w:sz w:val="26"/>
          <w:lang w:val="en-GB"/>
        </w:rPr>
        <w:br/>
        <w:t xml:space="preserve">(in accordance with Recommendation ITU-T </w:t>
      </w:r>
      <w:r>
        <w:rPr>
          <w:rFonts w:cs="Arial"/>
          <w:sz w:val="26"/>
          <w:lang w:val="en-GB"/>
        </w:rPr>
        <w:t>E.118 (05/2006))</w:t>
      </w:r>
      <w:r>
        <w:rPr>
          <w:rFonts w:cs="Arial"/>
          <w:sz w:val="26"/>
          <w:lang w:val="en-GB"/>
        </w:rPr>
        <w:br/>
        <w:t>(Position on 1</w:t>
      </w:r>
      <w:r w:rsidRPr="00BA265B">
        <w:rPr>
          <w:rFonts w:cs="Arial"/>
          <w:sz w:val="26"/>
          <w:lang w:val="en-GB"/>
        </w:rPr>
        <w:t xml:space="preserve"> </w:t>
      </w:r>
      <w:r>
        <w:rPr>
          <w:rFonts w:cs="Arial"/>
          <w:sz w:val="26"/>
          <w:lang w:val="en-GB"/>
        </w:rPr>
        <w:t>December 2018</w:t>
      </w:r>
      <w:r w:rsidRPr="00BA265B">
        <w:rPr>
          <w:rFonts w:cs="Arial"/>
          <w:sz w:val="26"/>
          <w:lang w:val="en-GB"/>
        </w:rPr>
        <w:t>)</w:t>
      </w:r>
    </w:p>
    <w:p w14:paraId="0A5A6BFA" w14:textId="77777777" w:rsidR="00681762" w:rsidRPr="00BA265B" w:rsidRDefault="00681762" w:rsidP="00681762">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81)</w:t>
      </w:r>
    </w:p>
    <w:p w14:paraId="49ED0B18" w14:textId="77777777" w:rsidR="00681762" w:rsidRPr="00CF04E1" w:rsidRDefault="00681762" w:rsidP="00681762">
      <w:pPr>
        <w:rPr>
          <w:lang w:val="en-GB"/>
        </w:rPr>
      </w:pPr>
    </w:p>
    <w:p w14:paraId="25CF772E" w14:textId="77777777" w:rsidR="00681762" w:rsidRPr="005D1BD7" w:rsidRDefault="00681762" w:rsidP="00681762">
      <w:pPr>
        <w:tabs>
          <w:tab w:val="left" w:pos="1560"/>
          <w:tab w:val="left" w:pos="4140"/>
          <w:tab w:val="left" w:pos="4230"/>
        </w:tabs>
        <w:rPr>
          <w:rFonts w:cs="Arial"/>
          <w:lang w:val="en-GB"/>
        </w:rPr>
      </w:pPr>
      <w:r w:rsidRPr="005D1BD7">
        <w:rPr>
          <w:rFonts w:cs="Arial"/>
          <w:b/>
          <w:bCs/>
          <w:lang w:val="en-GB"/>
        </w:rPr>
        <w:t xml:space="preserve">French Departments and Territories in the Indian Ocean     </w:t>
      </w:r>
      <w:r>
        <w:rPr>
          <w:rFonts w:cs="Arial"/>
          <w:b/>
          <w:bCs/>
          <w:lang w:val="en-GB"/>
        </w:rPr>
        <w:t>LIR</w:t>
      </w:r>
    </w:p>
    <w:p w14:paraId="231BE2EC" w14:textId="77777777" w:rsidR="00681762" w:rsidRPr="005D1BD7" w:rsidRDefault="00681762" w:rsidP="00681762">
      <w:pPr>
        <w:rPr>
          <w:lang w:val="fr-FR"/>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2"/>
        <w:gridCol w:w="3060"/>
        <w:gridCol w:w="1249"/>
        <w:gridCol w:w="3544"/>
      </w:tblGrid>
      <w:tr w:rsidR="00681762" w:rsidRPr="005D1BD7" w14:paraId="59FF04AF" w14:textId="77777777" w:rsidTr="002E7EA2">
        <w:trPr>
          <w:cantSplit/>
        </w:trPr>
        <w:tc>
          <w:tcPr>
            <w:tcW w:w="2062" w:type="dxa"/>
            <w:tcBorders>
              <w:top w:val="single" w:sz="6" w:space="0" w:color="auto"/>
              <w:left w:val="single" w:sz="6" w:space="0" w:color="auto"/>
              <w:bottom w:val="single" w:sz="6" w:space="0" w:color="auto"/>
              <w:right w:val="single" w:sz="6" w:space="0" w:color="auto"/>
            </w:tcBorders>
          </w:tcPr>
          <w:p w14:paraId="7FDD4EF3" w14:textId="77777777" w:rsidR="00681762" w:rsidRPr="00174E31" w:rsidRDefault="00681762" w:rsidP="002E7EA2">
            <w:pPr>
              <w:tabs>
                <w:tab w:val="left" w:pos="426"/>
                <w:tab w:val="left" w:pos="4140"/>
                <w:tab w:val="left" w:pos="4230"/>
              </w:tabs>
              <w:jc w:val="center"/>
              <w:rPr>
                <w:rFonts w:asciiTheme="minorHAnsi" w:hAnsiTheme="minorHAnsi" w:cs="Arial"/>
                <w:i/>
                <w:iCs/>
                <w:lang w:val="en-GB"/>
              </w:rPr>
            </w:pPr>
            <w:r w:rsidRPr="005D1BD7">
              <w:rPr>
                <w:rFonts w:asciiTheme="minorHAnsi" w:hAnsiTheme="minorHAnsi" w:cs="Arial"/>
                <w:i/>
                <w:iCs/>
                <w:lang w:val="en-GB"/>
              </w:rPr>
              <w:t>Country/</w:t>
            </w:r>
            <w:r>
              <w:rPr>
                <w:rFonts w:asciiTheme="minorHAnsi" w:hAnsiTheme="minorHAnsi" w:cs="Arial"/>
                <w:i/>
                <w:iCs/>
                <w:lang w:val="en-GB"/>
              </w:rPr>
              <w:br/>
            </w:r>
            <w:r w:rsidRPr="005D1BD7">
              <w:rPr>
                <w:rFonts w:asciiTheme="minorHAnsi" w:hAnsiTheme="minorHAnsi" w:cs="Arial"/>
                <w:i/>
                <w:iCs/>
                <w:lang w:val="en-GB"/>
              </w:rPr>
              <w:t>geographical area</w:t>
            </w:r>
          </w:p>
        </w:tc>
        <w:tc>
          <w:tcPr>
            <w:tcW w:w="3060" w:type="dxa"/>
            <w:tcBorders>
              <w:top w:val="single" w:sz="6" w:space="0" w:color="auto"/>
              <w:left w:val="single" w:sz="6" w:space="0" w:color="auto"/>
              <w:bottom w:val="single" w:sz="6" w:space="0" w:color="auto"/>
              <w:right w:val="single" w:sz="6" w:space="0" w:color="auto"/>
            </w:tcBorders>
          </w:tcPr>
          <w:p w14:paraId="682AAA99" w14:textId="77777777" w:rsidR="00681762" w:rsidRPr="005D1BD7" w:rsidRDefault="00681762" w:rsidP="002E7EA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5D1BD7">
              <w:rPr>
                <w:rFonts w:asciiTheme="minorHAnsi" w:hAnsiTheme="minorHAnsi" w:cs="Arial"/>
                <w:i/>
                <w:iCs/>
                <w:lang w:val="en-GB"/>
              </w:rPr>
              <w:t>Company Name/Address</w:t>
            </w:r>
          </w:p>
        </w:tc>
        <w:tc>
          <w:tcPr>
            <w:tcW w:w="1249" w:type="dxa"/>
            <w:tcBorders>
              <w:top w:val="single" w:sz="6" w:space="0" w:color="auto"/>
              <w:left w:val="single" w:sz="6" w:space="0" w:color="auto"/>
              <w:bottom w:val="single" w:sz="6" w:space="0" w:color="auto"/>
              <w:right w:val="single" w:sz="6" w:space="0" w:color="auto"/>
            </w:tcBorders>
          </w:tcPr>
          <w:p w14:paraId="47DFA632" w14:textId="77777777" w:rsidR="00681762" w:rsidRPr="005D1BD7" w:rsidRDefault="00681762" w:rsidP="002E7EA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5D1BD7">
              <w:rPr>
                <w:rFonts w:asciiTheme="minorHAnsi" w:hAnsiTheme="minorHAnsi" w:cs="Arial"/>
                <w:i/>
                <w:iCs/>
                <w:lang w:val="en-GB"/>
              </w:rPr>
              <w:t>Issuer Identifier Number</w:t>
            </w:r>
          </w:p>
        </w:tc>
        <w:tc>
          <w:tcPr>
            <w:tcW w:w="3544" w:type="dxa"/>
            <w:tcBorders>
              <w:top w:val="single" w:sz="6" w:space="0" w:color="auto"/>
              <w:left w:val="single" w:sz="6" w:space="0" w:color="auto"/>
              <w:bottom w:val="single" w:sz="6" w:space="0" w:color="auto"/>
              <w:right w:val="single" w:sz="6" w:space="0" w:color="auto"/>
            </w:tcBorders>
          </w:tcPr>
          <w:p w14:paraId="69F7943E" w14:textId="77777777" w:rsidR="00681762" w:rsidRPr="005D1BD7" w:rsidRDefault="00681762" w:rsidP="002E7EA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5D1BD7">
              <w:rPr>
                <w:rFonts w:asciiTheme="minorHAnsi" w:hAnsiTheme="minorHAnsi" w:cs="Arial"/>
                <w:i/>
                <w:iCs/>
                <w:lang w:val="en-GB"/>
              </w:rPr>
              <w:t>Contact</w:t>
            </w:r>
          </w:p>
        </w:tc>
      </w:tr>
      <w:tr w:rsidR="00681762" w:rsidRPr="005D1BD7" w14:paraId="10AD8127" w14:textId="77777777" w:rsidTr="002E7EA2">
        <w:trPr>
          <w:cantSplit/>
        </w:trPr>
        <w:tc>
          <w:tcPr>
            <w:tcW w:w="2062" w:type="dxa"/>
            <w:tcBorders>
              <w:top w:val="single" w:sz="6" w:space="0" w:color="auto"/>
              <w:left w:val="single" w:sz="6" w:space="0" w:color="auto"/>
              <w:bottom w:val="single" w:sz="6" w:space="0" w:color="auto"/>
              <w:right w:val="single" w:sz="6" w:space="0" w:color="auto"/>
            </w:tcBorders>
            <w:hideMark/>
          </w:tcPr>
          <w:p w14:paraId="27639893" w14:textId="77777777" w:rsidR="00681762" w:rsidRPr="005D1BD7" w:rsidRDefault="00681762" w:rsidP="00681762">
            <w:pPr>
              <w:tabs>
                <w:tab w:val="left" w:pos="426"/>
                <w:tab w:val="left" w:pos="4140"/>
                <w:tab w:val="left" w:pos="4230"/>
              </w:tabs>
              <w:spacing w:before="0"/>
              <w:jc w:val="left"/>
              <w:rPr>
                <w:rFonts w:cs="Arial"/>
                <w:highlight w:val="yellow"/>
                <w:lang w:val="en-GB"/>
              </w:rPr>
            </w:pPr>
            <w:r w:rsidRPr="005D1BD7">
              <w:rPr>
                <w:rFonts w:cs="Arial"/>
                <w:lang w:val="en-GB"/>
              </w:rPr>
              <w:t>French Departments and Territories in the Indian Ocean</w:t>
            </w:r>
          </w:p>
        </w:tc>
        <w:tc>
          <w:tcPr>
            <w:tcW w:w="3060" w:type="dxa"/>
            <w:tcBorders>
              <w:top w:val="single" w:sz="6" w:space="0" w:color="auto"/>
              <w:left w:val="single" w:sz="6" w:space="0" w:color="auto"/>
              <w:bottom w:val="single" w:sz="6" w:space="0" w:color="auto"/>
              <w:right w:val="single" w:sz="6" w:space="0" w:color="auto"/>
            </w:tcBorders>
            <w:hideMark/>
          </w:tcPr>
          <w:p w14:paraId="32E10191" w14:textId="77777777" w:rsidR="00681762" w:rsidRPr="007A4FD3" w:rsidRDefault="00681762" w:rsidP="00681762">
            <w:pPr>
              <w:tabs>
                <w:tab w:val="left" w:pos="794"/>
                <w:tab w:val="left" w:pos="1191"/>
                <w:tab w:val="left" w:pos="1588"/>
                <w:tab w:val="left" w:pos="1985"/>
              </w:tabs>
              <w:spacing w:before="0"/>
              <w:jc w:val="left"/>
              <w:rPr>
                <w:rFonts w:cs="Calibri"/>
                <w:b/>
                <w:lang w:val="fr-CH"/>
              </w:rPr>
            </w:pPr>
            <w:r w:rsidRPr="007A4FD3">
              <w:rPr>
                <w:rFonts w:cs="Calibri"/>
                <w:b/>
                <w:lang w:val="fr-CH"/>
              </w:rPr>
              <w:t>Telco OI Mayotte</w:t>
            </w:r>
          </w:p>
          <w:p w14:paraId="7D05DA0F"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1, Rue Joseph WETZELL</w:t>
            </w:r>
          </w:p>
          <w:p w14:paraId="648B6F1A"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Technopole de La Réunion</w:t>
            </w:r>
          </w:p>
          <w:p w14:paraId="543229D0" w14:textId="77777777" w:rsidR="00681762" w:rsidRPr="005D1BD7" w:rsidRDefault="00681762" w:rsidP="00681762">
            <w:pPr>
              <w:tabs>
                <w:tab w:val="left" w:pos="794"/>
                <w:tab w:val="left" w:pos="1191"/>
                <w:tab w:val="left" w:pos="1588"/>
                <w:tab w:val="left" w:pos="1985"/>
              </w:tabs>
              <w:spacing w:before="0"/>
              <w:jc w:val="left"/>
              <w:rPr>
                <w:rFonts w:cs="Calibri"/>
                <w:lang w:val="fr-FR"/>
              </w:rPr>
            </w:pPr>
            <w:r w:rsidRPr="000D2E02">
              <w:rPr>
                <w:rFonts w:cs="Calibri"/>
                <w:lang w:val="fr-CH"/>
              </w:rPr>
              <w:t>97490 SAINTE CLOTILDE</w:t>
            </w:r>
            <w:r>
              <w:t xml:space="preserve"> - </w:t>
            </w:r>
            <w:r w:rsidRPr="00546286">
              <w:rPr>
                <w:rFonts w:cs="Calibri"/>
                <w:lang w:val="fr-CH"/>
              </w:rPr>
              <w:t>Reunion</w:t>
            </w:r>
          </w:p>
        </w:tc>
        <w:tc>
          <w:tcPr>
            <w:tcW w:w="1249" w:type="dxa"/>
            <w:tcBorders>
              <w:top w:val="single" w:sz="6" w:space="0" w:color="auto"/>
              <w:left w:val="single" w:sz="6" w:space="0" w:color="auto"/>
              <w:bottom w:val="single" w:sz="6" w:space="0" w:color="auto"/>
              <w:right w:val="single" w:sz="6" w:space="0" w:color="auto"/>
            </w:tcBorders>
            <w:hideMark/>
          </w:tcPr>
          <w:p w14:paraId="237AE396" w14:textId="77777777" w:rsidR="00681762" w:rsidRPr="005D1BD7" w:rsidRDefault="00681762" w:rsidP="00681762">
            <w:pPr>
              <w:tabs>
                <w:tab w:val="left" w:pos="426"/>
                <w:tab w:val="left" w:pos="4140"/>
                <w:tab w:val="left" w:pos="4230"/>
              </w:tabs>
              <w:spacing w:before="0"/>
              <w:jc w:val="center"/>
              <w:rPr>
                <w:rFonts w:cs="Arial"/>
                <w:b/>
                <w:lang w:val="fr-FR"/>
              </w:rPr>
            </w:pPr>
            <w:r w:rsidRPr="005F030D">
              <w:rPr>
                <w:rFonts w:cs="Arial"/>
                <w:b/>
                <w:lang w:val="fr-FR"/>
              </w:rPr>
              <w:t>89</w:t>
            </w:r>
            <w:r>
              <w:rPr>
                <w:rFonts w:cs="Arial"/>
                <w:b/>
                <w:lang w:val="fr-FR"/>
              </w:rPr>
              <w:t xml:space="preserve"> 262 02</w:t>
            </w:r>
          </w:p>
        </w:tc>
        <w:tc>
          <w:tcPr>
            <w:tcW w:w="3544" w:type="dxa"/>
            <w:tcBorders>
              <w:top w:val="single" w:sz="6" w:space="0" w:color="auto"/>
              <w:left w:val="single" w:sz="6" w:space="0" w:color="auto"/>
              <w:bottom w:val="single" w:sz="6" w:space="0" w:color="auto"/>
              <w:right w:val="single" w:sz="6" w:space="0" w:color="auto"/>
            </w:tcBorders>
            <w:hideMark/>
          </w:tcPr>
          <w:p w14:paraId="3C79AEDC" w14:textId="77777777" w:rsidR="00681762" w:rsidRDefault="00681762" w:rsidP="00681762">
            <w:pPr>
              <w:tabs>
                <w:tab w:val="left" w:pos="794"/>
                <w:tab w:val="left" w:pos="1191"/>
                <w:tab w:val="left" w:pos="1588"/>
                <w:tab w:val="left" w:pos="1985"/>
              </w:tabs>
              <w:spacing w:before="0"/>
              <w:jc w:val="left"/>
              <w:rPr>
                <w:rFonts w:cs="Calibri"/>
                <w:lang w:val="fr-CH"/>
              </w:rPr>
            </w:pPr>
            <w:r>
              <w:rPr>
                <w:rFonts w:cs="Calibri"/>
                <w:lang w:val="fr-CH"/>
              </w:rPr>
              <w:t>Telco OI Core network department</w:t>
            </w:r>
          </w:p>
          <w:p w14:paraId="2335FEB2"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1, Rue Joseph WETZELL</w:t>
            </w:r>
          </w:p>
          <w:p w14:paraId="6978C528"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Technopole de La Réunion</w:t>
            </w:r>
          </w:p>
          <w:p w14:paraId="59308F35" w14:textId="77777777" w:rsidR="00681762" w:rsidRPr="00F406FA"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97490 SAINTE CLOTILDE</w:t>
            </w:r>
            <w:r>
              <w:rPr>
                <w:rFonts w:cs="Calibri"/>
                <w:lang w:val="fr-CH"/>
              </w:rPr>
              <w:t xml:space="preserve"> -</w:t>
            </w:r>
            <w:r w:rsidRPr="00546286">
              <w:rPr>
                <w:rFonts w:cs="Calibri"/>
                <w:lang w:val="fr-CH"/>
              </w:rPr>
              <w:t xml:space="preserve"> Reunion</w:t>
            </w:r>
          </w:p>
          <w:tbl>
            <w:tblPr>
              <w:tblW w:w="2934" w:type="dxa"/>
              <w:tblLayout w:type="fixed"/>
              <w:tblCellMar>
                <w:left w:w="0" w:type="dxa"/>
                <w:right w:w="0" w:type="dxa"/>
              </w:tblCellMar>
              <w:tblLook w:val="04A0" w:firstRow="1" w:lastRow="0" w:firstColumn="1" w:lastColumn="0" w:noHBand="0" w:noVBand="1"/>
            </w:tblPr>
            <w:tblGrid>
              <w:gridCol w:w="666"/>
              <w:gridCol w:w="2268"/>
            </w:tblGrid>
            <w:tr w:rsidR="00681762" w:rsidRPr="005F030D" w14:paraId="3548B8DB" w14:textId="77777777" w:rsidTr="002E7EA2">
              <w:trPr>
                <w:trHeight w:val="268"/>
              </w:trPr>
              <w:tc>
                <w:tcPr>
                  <w:tcW w:w="666" w:type="dxa"/>
                  <w:shd w:val="clear" w:color="auto" w:fill="auto"/>
                  <w:vAlign w:val="center"/>
                </w:tcPr>
                <w:p w14:paraId="36F2D1E0" w14:textId="77777777" w:rsidR="00681762" w:rsidRPr="005F030D" w:rsidRDefault="00681762" w:rsidP="00681762">
                  <w:pPr>
                    <w:tabs>
                      <w:tab w:val="left" w:pos="794"/>
                      <w:tab w:val="left" w:pos="1191"/>
                      <w:tab w:val="left" w:pos="1588"/>
                      <w:tab w:val="left" w:pos="1985"/>
                    </w:tabs>
                    <w:spacing w:before="0"/>
                    <w:jc w:val="left"/>
                    <w:rPr>
                      <w:rFonts w:cs="Calibri"/>
                      <w:lang w:val="fr-FR"/>
                    </w:rPr>
                  </w:pPr>
                  <w:r>
                    <w:rPr>
                      <w:rFonts w:cs="Calibri"/>
                      <w:lang w:val="fr-FR"/>
                    </w:rPr>
                    <w:t>Tel :</w:t>
                  </w:r>
                </w:p>
              </w:tc>
              <w:tc>
                <w:tcPr>
                  <w:tcW w:w="2268" w:type="dxa"/>
                  <w:shd w:val="clear" w:color="auto" w:fill="auto"/>
                  <w:vAlign w:val="center"/>
                </w:tcPr>
                <w:p w14:paraId="1C6A4E40" w14:textId="77777777" w:rsidR="00681762" w:rsidRDefault="00681762" w:rsidP="00681762">
                  <w:pPr>
                    <w:tabs>
                      <w:tab w:val="left" w:pos="794"/>
                      <w:tab w:val="left" w:pos="1191"/>
                      <w:tab w:val="left" w:pos="1588"/>
                      <w:tab w:val="left" w:pos="1985"/>
                    </w:tabs>
                    <w:spacing w:before="0"/>
                    <w:jc w:val="left"/>
                    <w:rPr>
                      <w:rFonts w:cs="Calibri"/>
                      <w:lang w:val="fr-CH"/>
                    </w:rPr>
                  </w:pPr>
                  <w:r>
                    <w:rPr>
                      <w:rFonts w:cs="Calibri"/>
                      <w:lang w:val="fr-CH"/>
                    </w:rPr>
                    <w:t>+262 262 165364</w:t>
                  </w:r>
                </w:p>
              </w:tc>
            </w:tr>
            <w:tr w:rsidR="00681762" w:rsidRPr="005F030D" w14:paraId="75749085" w14:textId="77777777" w:rsidTr="002E7EA2">
              <w:trPr>
                <w:trHeight w:val="268"/>
              </w:trPr>
              <w:tc>
                <w:tcPr>
                  <w:tcW w:w="666" w:type="dxa"/>
                  <w:shd w:val="clear" w:color="auto" w:fill="auto"/>
                  <w:vAlign w:val="center"/>
                </w:tcPr>
                <w:p w14:paraId="41E86799" w14:textId="77777777" w:rsidR="00681762" w:rsidRPr="005F030D" w:rsidRDefault="00681762" w:rsidP="00681762">
                  <w:pPr>
                    <w:tabs>
                      <w:tab w:val="left" w:pos="794"/>
                      <w:tab w:val="left" w:pos="1191"/>
                      <w:tab w:val="left" w:pos="1588"/>
                      <w:tab w:val="left" w:pos="1985"/>
                    </w:tabs>
                    <w:spacing w:before="0"/>
                    <w:jc w:val="left"/>
                    <w:rPr>
                      <w:rFonts w:cs="Calibri"/>
                      <w:lang w:val="fr-FR"/>
                    </w:rPr>
                  </w:pPr>
                  <w:r w:rsidRPr="005F030D">
                    <w:rPr>
                      <w:rFonts w:cs="Calibri"/>
                      <w:lang w:val="fr-FR"/>
                    </w:rPr>
                    <w:t>E-mail :</w:t>
                  </w:r>
                </w:p>
              </w:tc>
              <w:tc>
                <w:tcPr>
                  <w:tcW w:w="2268" w:type="dxa"/>
                  <w:shd w:val="clear" w:color="auto" w:fill="auto"/>
                  <w:vAlign w:val="center"/>
                </w:tcPr>
                <w:p w14:paraId="0BDB41B6" w14:textId="77777777" w:rsidR="00681762" w:rsidRPr="005F030D" w:rsidRDefault="00681762" w:rsidP="00681762">
                  <w:pPr>
                    <w:tabs>
                      <w:tab w:val="left" w:pos="794"/>
                      <w:tab w:val="left" w:pos="1191"/>
                      <w:tab w:val="left" w:pos="1588"/>
                      <w:tab w:val="left" w:pos="1985"/>
                    </w:tabs>
                    <w:spacing w:before="0"/>
                    <w:jc w:val="left"/>
                    <w:rPr>
                      <w:rFonts w:cs="Calibri"/>
                      <w:lang w:val="fr-FR"/>
                    </w:rPr>
                  </w:pPr>
                  <w:r>
                    <w:rPr>
                      <w:rFonts w:cs="Calibri"/>
                      <w:lang w:val="fr-CH"/>
                    </w:rPr>
                    <w:t>numerotation@trm.re</w:t>
                  </w:r>
                </w:p>
              </w:tc>
            </w:tr>
          </w:tbl>
          <w:p w14:paraId="13D9415E" w14:textId="77777777" w:rsidR="00681762" w:rsidRPr="005D1BD7" w:rsidRDefault="00681762" w:rsidP="00681762">
            <w:pPr>
              <w:tabs>
                <w:tab w:val="left" w:pos="499"/>
                <w:tab w:val="left" w:pos="4140"/>
                <w:tab w:val="left" w:pos="4230"/>
              </w:tabs>
              <w:spacing w:before="0"/>
              <w:jc w:val="left"/>
              <w:rPr>
                <w:rFonts w:cs="Arial"/>
                <w:lang w:val="fr-FR"/>
              </w:rPr>
            </w:pPr>
          </w:p>
        </w:tc>
      </w:tr>
      <w:tr w:rsidR="00681762" w:rsidRPr="005D1BD7" w14:paraId="5EFE1914" w14:textId="77777777" w:rsidTr="002E7EA2">
        <w:trPr>
          <w:cantSplit/>
        </w:trPr>
        <w:tc>
          <w:tcPr>
            <w:tcW w:w="2062" w:type="dxa"/>
            <w:tcBorders>
              <w:top w:val="single" w:sz="6" w:space="0" w:color="auto"/>
              <w:left w:val="single" w:sz="6" w:space="0" w:color="auto"/>
              <w:bottom w:val="single" w:sz="6" w:space="0" w:color="auto"/>
              <w:right w:val="single" w:sz="6" w:space="0" w:color="auto"/>
            </w:tcBorders>
          </w:tcPr>
          <w:p w14:paraId="6B406C03" w14:textId="77777777" w:rsidR="00681762" w:rsidRPr="005D1BD7" w:rsidRDefault="00681762" w:rsidP="00681762">
            <w:pPr>
              <w:tabs>
                <w:tab w:val="left" w:pos="426"/>
                <w:tab w:val="left" w:pos="4140"/>
                <w:tab w:val="left" w:pos="4230"/>
              </w:tabs>
              <w:spacing w:before="0"/>
              <w:jc w:val="left"/>
              <w:rPr>
                <w:rFonts w:cs="Arial"/>
                <w:highlight w:val="yellow"/>
                <w:lang w:val="en-GB"/>
              </w:rPr>
            </w:pPr>
            <w:r w:rsidRPr="005D1BD7">
              <w:rPr>
                <w:rFonts w:cs="Arial"/>
                <w:lang w:val="en-GB"/>
              </w:rPr>
              <w:t>French Departments and Territories in the Indian Ocean</w:t>
            </w:r>
          </w:p>
        </w:tc>
        <w:tc>
          <w:tcPr>
            <w:tcW w:w="3060" w:type="dxa"/>
            <w:tcBorders>
              <w:top w:val="single" w:sz="6" w:space="0" w:color="auto"/>
              <w:left w:val="single" w:sz="6" w:space="0" w:color="auto"/>
              <w:bottom w:val="single" w:sz="6" w:space="0" w:color="auto"/>
              <w:right w:val="single" w:sz="6" w:space="0" w:color="auto"/>
            </w:tcBorders>
          </w:tcPr>
          <w:p w14:paraId="217CADCC" w14:textId="77777777" w:rsidR="00681762" w:rsidRDefault="00681762" w:rsidP="00681762">
            <w:pPr>
              <w:tabs>
                <w:tab w:val="left" w:pos="794"/>
                <w:tab w:val="left" w:pos="1191"/>
                <w:tab w:val="left" w:pos="1588"/>
                <w:tab w:val="left" w:pos="1985"/>
              </w:tabs>
              <w:spacing w:before="0"/>
              <w:jc w:val="left"/>
              <w:rPr>
                <w:rFonts w:cs="Calibri"/>
                <w:b/>
                <w:lang w:val="fr-CH"/>
              </w:rPr>
            </w:pPr>
            <w:r w:rsidRPr="007A4FD3">
              <w:rPr>
                <w:rFonts w:cs="Calibri"/>
                <w:b/>
                <w:lang w:val="fr-CH"/>
              </w:rPr>
              <w:t xml:space="preserve">Telco OI </w:t>
            </w:r>
            <w:r>
              <w:rPr>
                <w:rFonts w:cs="Calibri"/>
                <w:b/>
                <w:lang w:val="fr-CH"/>
              </w:rPr>
              <w:t>Réunion</w:t>
            </w:r>
          </w:p>
          <w:p w14:paraId="47242494"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1, Rue Joseph WETZELL</w:t>
            </w:r>
          </w:p>
          <w:p w14:paraId="509C27D1"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Technopole de La Réunion</w:t>
            </w:r>
          </w:p>
          <w:p w14:paraId="11B065E7" w14:textId="77777777" w:rsidR="00681762" w:rsidRPr="005D1BD7" w:rsidRDefault="00681762" w:rsidP="00681762">
            <w:pPr>
              <w:tabs>
                <w:tab w:val="left" w:pos="794"/>
                <w:tab w:val="left" w:pos="1191"/>
                <w:tab w:val="left" w:pos="1588"/>
                <w:tab w:val="left" w:pos="1985"/>
              </w:tabs>
              <w:spacing w:before="0"/>
              <w:jc w:val="left"/>
              <w:rPr>
                <w:rFonts w:cs="Calibri"/>
                <w:b/>
                <w:lang w:val="fr-CH"/>
              </w:rPr>
            </w:pPr>
            <w:r w:rsidRPr="000D2E02">
              <w:rPr>
                <w:rFonts w:cs="Calibri"/>
                <w:lang w:val="fr-CH"/>
              </w:rPr>
              <w:t>97490 SAINTE CLOTILDE</w:t>
            </w:r>
            <w:r>
              <w:rPr>
                <w:rFonts w:cs="Calibri"/>
                <w:lang w:val="fr-CH"/>
              </w:rPr>
              <w:t xml:space="preserve"> -</w:t>
            </w:r>
            <w:r w:rsidRPr="00546286">
              <w:rPr>
                <w:rFonts w:cs="Calibri"/>
                <w:lang w:val="fr-CH"/>
              </w:rPr>
              <w:t xml:space="preserve"> Reunion</w:t>
            </w:r>
          </w:p>
        </w:tc>
        <w:tc>
          <w:tcPr>
            <w:tcW w:w="1249" w:type="dxa"/>
            <w:tcBorders>
              <w:top w:val="single" w:sz="6" w:space="0" w:color="auto"/>
              <w:left w:val="single" w:sz="6" w:space="0" w:color="auto"/>
              <w:bottom w:val="single" w:sz="6" w:space="0" w:color="auto"/>
              <w:right w:val="single" w:sz="6" w:space="0" w:color="auto"/>
            </w:tcBorders>
          </w:tcPr>
          <w:p w14:paraId="374214C1" w14:textId="77777777" w:rsidR="00681762" w:rsidRPr="005D1BD7" w:rsidRDefault="00681762" w:rsidP="00681762">
            <w:pPr>
              <w:tabs>
                <w:tab w:val="left" w:pos="426"/>
                <w:tab w:val="left" w:pos="4140"/>
                <w:tab w:val="left" w:pos="4230"/>
              </w:tabs>
              <w:spacing w:before="0"/>
              <w:jc w:val="center"/>
              <w:rPr>
                <w:rFonts w:cs="Arial"/>
                <w:b/>
                <w:lang w:val="fr-FR"/>
              </w:rPr>
            </w:pPr>
            <w:r>
              <w:rPr>
                <w:rFonts w:cs="Arial"/>
                <w:b/>
                <w:lang w:val="fr-FR"/>
              </w:rPr>
              <w:t>89 262 03</w:t>
            </w:r>
          </w:p>
        </w:tc>
        <w:tc>
          <w:tcPr>
            <w:tcW w:w="3544" w:type="dxa"/>
            <w:tcBorders>
              <w:top w:val="single" w:sz="6" w:space="0" w:color="auto"/>
              <w:left w:val="single" w:sz="6" w:space="0" w:color="auto"/>
              <w:bottom w:val="single" w:sz="6" w:space="0" w:color="auto"/>
              <w:right w:val="single" w:sz="6" w:space="0" w:color="auto"/>
            </w:tcBorders>
          </w:tcPr>
          <w:p w14:paraId="7D22EEAD" w14:textId="77777777" w:rsidR="00681762" w:rsidRDefault="00681762" w:rsidP="00681762">
            <w:pPr>
              <w:tabs>
                <w:tab w:val="left" w:pos="794"/>
                <w:tab w:val="left" w:pos="1191"/>
                <w:tab w:val="left" w:pos="1588"/>
                <w:tab w:val="left" w:pos="1985"/>
              </w:tabs>
              <w:spacing w:before="0"/>
              <w:jc w:val="left"/>
              <w:rPr>
                <w:rFonts w:cs="Calibri"/>
                <w:lang w:val="fr-CH"/>
              </w:rPr>
            </w:pPr>
            <w:r>
              <w:rPr>
                <w:rFonts w:cs="Calibri"/>
                <w:lang w:val="fr-CH"/>
              </w:rPr>
              <w:t>Telco OI Core network department</w:t>
            </w:r>
          </w:p>
          <w:p w14:paraId="402B5663"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1, Rue Joseph WETZELL</w:t>
            </w:r>
          </w:p>
          <w:p w14:paraId="599DF166" w14:textId="77777777" w:rsidR="00681762" w:rsidRPr="000D2E0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Technopole de La Réunion</w:t>
            </w:r>
          </w:p>
          <w:p w14:paraId="1B42C34D" w14:textId="77777777" w:rsidR="00681762" w:rsidRDefault="00681762" w:rsidP="00681762">
            <w:pPr>
              <w:tabs>
                <w:tab w:val="left" w:pos="794"/>
                <w:tab w:val="left" w:pos="1191"/>
                <w:tab w:val="left" w:pos="1588"/>
                <w:tab w:val="left" w:pos="1985"/>
              </w:tabs>
              <w:spacing w:before="0"/>
              <w:jc w:val="left"/>
              <w:rPr>
                <w:rFonts w:cs="Calibri"/>
                <w:lang w:val="fr-CH"/>
              </w:rPr>
            </w:pPr>
            <w:r w:rsidRPr="000D2E02">
              <w:rPr>
                <w:rFonts w:cs="Calibri"/>
                <w:lang w:val="fr-CH"/>
              </w:rPr>
              <w:t>97490 SAINTE CLOTILDE</w:t>
            </w:r>
            <w:r>
              <w:rPr>
                <w:rFonts w:cs="Calibri"/>
                <w:lang w:val="fr-CH"/>
              </w:rPr>
              <w:t xml:space="preserve"> –</w:t>
            </w:r>
            <w:r>
              <w:t xml:space="preserve"> </w:t>
            </w:r>
            <w:r w:rsidRPr="00546286">
              <w:rPr>
                <w:rFonts w:cs="Calibri"/>
                <w:lang w:val="fr-CH"/>
              </w:rPr>
              <w:t>Reunion</w:t>
            </w:r>
          </w:p>
          <w:tbl>
            <w:tblPr>
              <w:tblW w:w="2934" w:type="dxa"/>
              <w:tblLayout w:type="fixed"/>
              <w:tblCellMar>
                <w:left w:w="0" w:type="dxa"/>
                <w:right w:w="0" w:type="dxa"/>
              </w:tblCellMar>
              <w:tblLook w:val="04A0" w:firstRow="1" w:lastRow="0" w:firstColumn="1" w:lastColumn="0" w:noHBand="0" w:noVBand="1"/>
            </w:tblPr>
            <w:tblGrid>
              <w:gridCol w:w="666"/>
              <w:gridCol w:w="2268"/>
            </w:tblGrid>
            <w:tr w:rsidR="00681762" w:rsidRPr="005F030D" w14:paraId="03D9B798" w14:textId="77777777" w:rsidTr="002E7EA2">
              <w:trPr>
                <w:trHeight w:val="268"/>
              </w:trPr>
              <w:tc>
                <w:tcPr>
                  <w:tcW w:w="666" w:type="dxa"/>
                  <w:shd w:val="clear" w:color="auto" w:fill="auto"/>
                  <w:vAlign w:val="center"/>
                </w:tcPr>
                <w:p w14:paraId="6B4B345E" w14:textId="77777777" w:rsidR="00681762" w:rsidRPr="005F030D" w:rsidRDefault="00681762" w:rsidP="00681762">
                  <w:pPr>
                    <w:tabs>
                      <w:tab w:val="left" w:pos="794"/>
                      <w:tab w:val="left" w:pos="1191"/>
                      <w:tab w:val="left" w:pos="1588"/>
                      <w:tab w:val="left" w:pos="1985"/>
                    </w:tabs>
                    <w:spacing w:before="0"/>
                    <w:jc w:val="left"/>
                    <w:rPr>
                      <w:rFonts w:cs="Calibri"/>
                      <w:lang w:val="fr-FR"/>
                    </w:rPr>
                  </w:pPr>
                  <w:r>
                    <w:rPr>
                      <w:rFonts w:cs="Calibri"/>
                      <w:lang w:val="fr-FR"/>
                    </w:rPr>
                    <w:t>Tel :</w:t>
                  </w:r>
                </w:p>
              </w:tc>
              <w:tc>
                <w:tcPr>
                  <w:tcW w:w="2268" w:type="dxa"/>
                  <w:shd w:val="clear" w:color="auto" w:fill="auto"/>
                  <w:vAlign w:val="center"/>
                </w:tcPr>
                <w:p w14:paraId="3F24DA5B" w14:textId="77777777" w:rsidR="00681762" w:rsidRDefault="00681762" w:rsidP="00681762">
                  <w:pPr>
                    <w:tabs>
                      <w:tab w:val="left" w:pos="794"/>
                      <w:tab w:val="left" w:pos="1191"/>
                      <w:tab w:val="left" w:pos="1588"/>
                      <w:tab w:val="left" w:pos="1985"/>
                    </w:tabs>
                    <w:spacing w:before="0"/>
                    <w:jc w:val="left"/>
                    <w:rPr>
                      <w:rFonts w:cs="Calibri"/>
                      <w:lang w:val="fr-CH"/>
                    </w:rPr>
                  </w:pPr>
                  <w:r>
                    <w:rPr>
                      <w:rFonts w:cs="Calibri"/>
                      <w:lang w:val="fr-CH"/>
                    </w:rPr>
                    <w:t>+262 262 165364</w:t>
                  </w:r>
                </w:p>
              </w:tc>
            </w:tr>
            <w:tr w:rsidR="00681762" w:rsidRPr="005F030D" w14:paraId="6837AD9C" w14:textId="77777777" w:rsidTr="002E7EA2">
              <w:trPr>
                <w:trHeight w:val="268"/>
              </w:trPr>
              <w:tc>
                <w:tcPr>
                  <w:tcW w:w="666" w:type="dxa"/>
                  <w:shd w:val="clear" w:color="auto" w:fill="auto"/>
                  <w:vAlign w:val="center"/>
                </w:tcPr>
                <w:p w14:paraId="5264F039" w14:textId="77777777" w:rsidR="00681762" w:rsidRPr="005F030D" w:rsidRDefault="00681762" w:rsidP="00681762">
                  <w:pPr>
                    <w:tabs>
                      <w:tab w:val="left" w:pos="794"/>
                      <w:tab w:val="left" w:pos="1191"/>
                      <w:tab w:val="left" w:pos="1588"/>
                      <w:tab w:val="left" w:pos="1985"/>
                    </w:tabs>
                    <w:spacing w:before="0"/>
                    <w:jc w:val="left"/>
                    <w:rPr>
                      <w:rFonts w:cs="Calibri"/>
                      <w:lang w:val="fr-FR"/>
                    </w:rPr>
                  </w:pPr>
                  <w:r w:rsidRPr="005F030D">
                    <w:rPr>
                      <w:rFonts w:cs="Calibri"/>
                      <w:lang w:val="fr-FR"/>
                    </w:rPr>
                    <w:t>E-mail :</w:t>
                  </w:r>
                </w:p>
              </w:tc>
              <w:tc>
                <w:tcPr>
                  <w:tcW w:w="2268" w:type="dxa"/>
                  <w:shd w:val="clear" w:color="auto" w:fill="auto"/>
                  <w:vAlign w:val="center"/>
                </w:tcPr>
                <w:p w14:paraId="0560A8C8" w14:textId="77777777" w:rsidR="00681762" w:rsidRPr="005F030D" w:rsidRDefault="00681762" w:rsidP="00681762">
                  <w:pPr>
                    <w:tabs>
                      <w:tab w:val="left" w:pos="794"/>
                      <w:tab w:val="left" w:pos="1191"/>
                      <w:tab w:val="left" w:pos="1588"/>
                      <w:tab w:val="left" w:pos="1985"/>
                    </w:tabs>
                    <w:spacing w:before="0"/>
                    <w:jc w:val="left"/>
                    <w:rPr>
                      <w:rFonts w:cs="Calibri"/>
                      <w:lang w:val="fr-FR"/>
                    </w:rPr>
                  </w:pPr>
                  <w:r>
                    <w:rPr>
                      <w:rFonts w:cs="Calibri"/>
                      <w:lang w:val="fr-CH"/>
                    </w:rPr>
                    <w:t>numerotation@trm.re</w:t>
                  </w:r>
                </w:p>
              </w:tc>
            </w:tr>
          </w:tbl>
          <w:p w14:paraId="3B0C3946" w14:textId="77777777" w:rsidR="00681762" w:rsidRPr="005D1BD7" w:rsidRDefault="00681762" w:rsidP="00681762">
            <w:pPr>
              <w:tabs>
                <w:tab w:val="left" w:pos="794"/>
                <w:tab w:val="left" w:pos="1191"/>
                <w:tab w:val="left" w:pos="1588"/>
                <w:tab w:val="left" w:pos="1985"/>
              </w:tabs>
              <w:spacing w:before="0"/>
              <w:jc w:val="left"/>
              <w:rPr>
                <w:rFonts w:cs="Calibri"/>
                <w:lang w:val="fr-CH"/>
              </w:rPr>
            </w:pPr>
          </w:p>
        </w:tc>
      </w:tr>
    </w:tbl>
    <w:p w14:paraId="55150E9F" w14:textId="77777777" w:rsidR="00681762" w:rsidRPr="008C4C45" w:rsidRDefault="00681762" w:rsidP="00681762">
      <w:pPr>
        <w:tabs>
          <w:tab w:val="left" w:pos="1560"/>
          <w:tab w:val="left" w:pos="4140"/>
          <w:tab w:val="left" w:pos="4230"/>
        </w:tabs>
        <w:rPr>
          <w:rFonts w:cs="Calibri"/>
          <w:sz w:val="22"/>
          <w:szCs w:val="22"/>
          <w:lang w:val="es-ES_tradnl"/>
        </w:rPr>
      </w:pPr>
    </w:p>
    <w:p w14:paraId="59B70E75" w14:textId="77777777" w:rsidR="002E3BC2" w:rsidRDefault="002E3BC2" w:rsidP="00681762"/>
    <w:p w14:paraId="5EE8CAF8" w14:textId="0480680F" w:rsidR="002E3BC2" w:rsidRDefault="002E3BC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4D24AA24" w14:textId="547EDCCF"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tbl>
      <w:tblPr>
        <w:tblW w:w="0" w:type="auto"/>
        <w:tblCellMar>
          <w:left w:w="0" w:type="dxa"/>
          <w:right w:w="0" w:type="dxa"/>
        </w:tblCellMar>
        <w:tblLook w:val="0000" w:firstRow="0" w:lastRow="0" w:firstColumn="0" w:lastColumn="0" w:noHBand="0" w:noVBand="0"/>
      </w:tblPr>
      <w:tblGrid>
        <w:gridCol w:w="6"/>
        <w:gridCol w:w="9059"/>
      </w:tblGrid>
      <w:tr w:rsidR="00681762" w14:paraId="476E67B2" w14:textId="77777777" w:rsidTr="002E7EA2">
        <w:trPr>
          <w:trHeight w:val="1064"/>
        </w:trPr>
        <w:tc>
          <w:tcPr>
            <w:tcW w:w="110" w:type="dxa"/>
          </w:tcPr>
          <w:p w14:paraId="64213ED6" w14:textId="77777777" w:rsidR="00681762" w:rsidRDefault="00681762" w:rsidP="002E7EA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985"/>
            </w:tblGrid>
            <w:tr w:rsidR="00681762" w14:paraId="11C5C0D4" w14:textId="77777777" w:rsidTr="002E7EA2">
              <w:trPr>
                <w:trHeight w:val="986"/>
              </w:trPr>
              <w:tc>
                <w:tcPr>
                  <w:tcW w:w="8985" w:type="dxa"/>
                  <w:tcBorders>
                    <w:top w:val="nil"/>
                    <w:left w:val="nil"/>
                    <w:bottom w:val="nil"/>
                    <w:right w:val="nil"/>
                  </w:tcBorders>
                  <w:shd w:val="clear" w:color="auto" w:fill="D3D3D3"/>
                  <w:tcMar>
                    <w:top w:w="39" w:type="dxa"/>
                    <w:left w:w="39" w:type="dxa"/>
                    <w:bottom w:w="39" w:type="dxa"/>
                    <w:right w:w="39" w:type="dxa"/>
                  </w:tcMar>
                </w:tcPr>
                <w:p w14:paraId="6A747BFE" w14:textId="59618E5C" w:rsidR="00681762" w:rsidRPr="00350BE5" w:rsidRDefault="00681762" w:rsidP="002E7EA2">
                  <w:pPr>
                    <w:jc w:val="center"/>
                    <w:rPr>
                      <w:rFonts w:asciiTheme="minorHAnsi" w:hAnsiTheme="minorHAnsi" w:cstheme="minorHAnsi"/>
                      <w:sz w:val="26"/>
                      <w:szCs w:val="26"/>
                    </w:rPr>
                  </w:pPr>
                  <w:r w:rsidRPr="00350BE5">
                    <w:rPr>
                      <w:rFonts w:asciiTheme="minorHAnsi" w:eastAsia="Arial" w:hAnsiTheme="minorHAnsi" w:cstheme="minorHAnsi"/>
                      <w:b/>
                      <w:color w:val="000000"/>
                      <w:sz w:val="26"/>
                      <w:szCs w:val="26"/>
                    </w:rPr>
                    <w:t xml:space="preserve">Mobile Network Codes (MNC) for the international identification plan </w:t>
                  </w:r>
                  <w:r w:rsidRPr="00350BE5">
                    <w:rPr>
                      <w:rFonts w:asciiTheme="minorHAnsi" w:eastAsia="Arial" w:hAnsiTheme="minorHAnsi" w:cstheme="minorHAnsi"/>
                      <w:b/>
                      <w:color w:val="000000"/>
                      <w:sz w:val="26"/>
                      <w:szCs w:val="26"/>
                    </w:rPr>
                    <w:br/>
                    <w:t>for public networks and subscriptions</w:t>
                  </w:r>
                  <w:r w:rsidRPr="00350BE5">
                    <w:rPr>
                      <w:rFonts w:asciiTheme="minorHAnsi" w:eastAsia="Arial" w:hAnsiTheme="minorHAnsi" w:cstheme="minorHAnsi"/>
                      <w:b/>
                      <w:color w:val="000000"/>
                      <w:sz w:val="26"/>
                      <w:szCs w:val="26"/>
                    </w:rPr>
                    <w:br/>
                    <w:t>(According to Recommendation ITU-T E.212 (09/2016))</w:t>
                  </w:r>
                  <w:r w:rsidRPr="00350BE5">
                    <w:rPr>
                      <w:rFonts w:asciiTheme="minorHAnsi" w:eastAsia="Arial" w:hAnsiTheme="minorHAnsi" w:cstheme="minorHAnsi"/>
                      <w:b/>
                      <w:color w:val="000000"/>
                      <w:sz w:val="26"/>
                      <w:szCs w:val="26"/>
                    </w:rPr>
                    <w:br/>
                    <w:t>(Position on 15 December 2018)</w:t>
                  </w:r>
                </w:p>
              </w:tc>
            </w:tr>
          </w:tbl>
          <w:p w14:paraId="6A833AA9" w14:textId="77777777" w:rsidR="00681762" w:rsidRDefault="00681762" w:rsidP="002E7EA2"/>
        </w:tc>
      </w:tr>
      <w:tr w:rsidR="00681762" w14:paraId="40288557" w14:textId="77777777" w:rsidTr="002E7EA2">
        <w:trPr>
          <w:trHeight w:val="116"/>
        </w:trPr>
        <w:tc>
          <w:tcPr>
            <w:tcW w:w="110" w:type="dxa"/>
          </w:tcPr>
          <w:p w14:paraId="718CECA1" w14:textId="77777777" w:rsidR="00681762" w:rsidRDefault="00681762" w:rsidP="002E7EA2">
            <w:pPr>
              <w:pStyle w:val="EmptyCellLayoutStyle"/>
              <w:spacing w:after="0" w:line="240" w:lineRule="auto"/>
            </w:pPr>
          </w:p>
        </w:tc>
        <w:tc>
          <w:tcPr>
            <w:tcW w:w="8274" w:type="dxa"/>
          </w:tcPr>
          <w:p w14:paraId="465EDBF1" w14:textId="77777777" w:rsidR="00681762" w:rsidRDefault="00681762" w:rsidP="002E7EA2">
            <w:pPr>
              <w:pStyle w:val="EmptyCellLayoutStyle"/>
              <w:spacing w:after="0" w:line="240" w:lineRule="auto"/>
            </w:pPr>
          </w:p>
        </w:tc>
      </w:tr>
      <w:tr w:rsidR="00681762" w14:paraId="2717360E" w14:textId="77777777" w:rsidTr="002E7EA2">
        <w:trPr>
          <w:trHeight w:val="394"/>
        </w:trPr>
        <w:tc>
          <w:tcPr>
            <w:tcW w:w="110" w:type="dxa"/>
          </w:tcPr>
          <w:p w14:paraId="6D903DCF" w14:textId="77777777" w:rsidR="00681762" w:rsidRDefault="00681762" w:rsidP="002E7EA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681762" w14:paraId="51335B0B" w14:textId="77777777" w:rsidTr="002E7EA2">
              <w:trPr>
                <w:trHeight w:val="316"/>
              </w:trPr>
              <w:tc>
                <w:tcPr>
                  <w:tcW w:w="8274" w:type="dxa"/>
                  <w:tcBorders>
                    <w:top w:val="nil"/>
                    <w:left w:val="nil"/>
                    <w:bottom w:val="nil"/>
                    <w:right w:val="nil"/>
                  </w:tcBorders>
                  <w:tcMar>
                    <w:top w:w="39" w:type="dxa"/>
                    <w:left w:w="39" w:type="dxa"/>
                    <w:bottom w:w="39" w:type="dxa"/>
                    <w:right w:w="39" w:type="dxa"/>
                  </w:tcMar>
                </w:tcPr>
                <w:p w14:paraId="51A01AEB" w14:textId="77777777" w:rsidR="00681762" w:rsidRDefault="00681762" w:rsidP="002E7EA2">
                  <w:pPr>
                    <w:jc w:val="center"/>
                  </w:pPr>
                  <w:r>
                    <w:rPr>
                      <w:rFonts w:eastAsia="Calibri"/>
                      <w:color w:val="000000"/>
                    </w:rPr>
                    <w:t>(Annex to ITU Operational Bulletin No. 1162 - 15.XII.2018)</w:t>
                  </w:r>
                </w:p>
                <w:p w14:paraId="063598CB" w14:textId="77777777" w:rsidR="00681762" w:rsidRDefault="00681762" w:rsidP="00681762">
                  <w:pPr>
                    <w:spacing w:before="0"/>
                    <w:jc w:val="center"/>
                  </w:pPr>
                  <w:r>
                    <w:rPr>
                      <w:rFonts w:eastAsia="Calibri"/>
                      <w:color w:val="000000"/>
                    </w:rPr>
                    <w:t>(Amendment No. 94)</w:t>
                  </w:r>
                </w:p>
              </w:tc>
            </w:tr>
          </w:tbl>
          <w:p w14:paraId="3A3890C9" w14:textId="77777777" w:rsidR="00681762" w:rsidRDefault="00681762" w:rsidP="002E7EA2"/>
        </w:tc>
      </w:tr>
      <w:tr w:rsidR="00681762" w14:paraId="6C0EE500" w14:textId="77777777" w:rsidTr="002E7EA2">
        <w:trPr>
          <w:trHeight w:val="103"/>
        </w:trPr>
        <w:tc>
          <w:tcPr>
            <w:tcW w:w="110" w:type="dxa"/>
          </w:tcPr>
          <w:p w14:paraId="4081720E" w14:textId="77777777" w:rsidR="00681762" w:rsidRDefault="00681762" w:rsidP="002E7EA2">
            <w:pPr>
              <w:pStyle w:val="EmptyCellLayoutStyle"/>
              <w:spacing w:after="0" w:line="240" w:lineRule="auto"/>
            </w:pPr>
          </w:p>
        </w:tc>
        <w:tc>
          <w:tcPr>
            <w:tcW w:w="8274" w:type="dxa"/>
          </w:tcPr>
          <w:p w14:paraId="41015B0D" w14:textId="77777777" w:rsidR="00681762" w:rsidRDefault="00681762" w:rsidP="002E7EA2">
            <w:pPr>
              <w:pStyle w:val="EmptyCellLayoutStyle"/>
              <w:spacing w:after="0" w:line="240" w:lineRule="auto"/>
            </w:pPr>
          </w:p>
        </w:tc>
      </w:tr>
      <w:tr w:rsidR="00681762" w14:paraId="65A1088D" w14:textId="77777777" w:rsidTr="002E7EA2">
        <w:tc>
          <w:tcPr>
            <w:tcW w:w="110" w:type="dxa"/>
          </w:tcPr>
          <w:p w14:paraId="127424B1" w14:textId="77777777" w:rsidR="00681762" w:rsidRDefault="00681762" w:rsidP="002E7EA2">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50"/>
              <w:gridCol w:w="8884"/>
              <w:gridCol w:w="13"/>
              <w:gridCol w:w="6"/>
            </w:tblGrid>
            <w:tr w:rsidR="00681762" w14:paraId="16A0BC88" w14:textId="77777777" w:rsidTr="002E7EA2">
              <w:trPr>
                <w:trHeight w:val="91"/>
              </w:trPr>
              <w:tc>
                <w:tcPr>
                  <w:tcW w:w="6" w:type="dxa"/>
                </w:tcPr>
                <w:p w14:paraId="0CB05F2A" w14:textId="77777777" w:rsidR="00681762" w:rsidRDefault="00681762" w:rsidP="002E7EA2">
                  <w:pPr>
                    <w:pStyle w:val="EmptyCellLayoutStyle"/>
                    <w:spacing w:after="0" w:line="240" w:lineRule="auto"/>
                  </w:pPr>
                </w:p>
              </w:tc>
              <w:tc>
                <w:tcPr>
                  <w:tcW w:w="151" w:type="dxa"/>
                </w:tcPr>
                <w:p w14:paraId="653F7EF6" w14:textId="77777777" w:rsidR="00681762" w:rsidRDefault="00681762" w:rsidP="002E7EA2">
                  <w:pPr>
                    <w:pStyle w:val="EmptyCellLayoutStyle"/>
                    <w:spacing w:after="0" w:line="240" w:lineRule="auto"/>
                  </w:pPr>
                </w:p>
              </w:tc>
              <w:tc>
                <w:tcPr>
                  <w:tcW w:w="8986" w:type="dxa"/>
                </w:tcPr>
                <w:p w14:paraId="4FF67FC1" w14:textId="77777777" w:rsidR="00681762" w:rsidRDefault="00681762" w:rsidP="002E7EA2">
                  <w:pPr>
                    <w:pStyle w:val="EmptyCellLayoutStyle"/>
                    <w:spacing w:after="0" w:line="240" w:lineRule="auto"/>
                  </w:pPr>
                </w:p>
              </w:tc>
              <w:tc>
                <w:tcPr>
                  <w:tcW w:w="13" w:type="dxa"/>
                </w:tcPr>
                <w:p w14:paraId="3E8FE787" w14:textId="77777777" w:rsidR="00681762" w:rsidRDefault="00681762" w:rsidP="002E7EA2">
                  <w:pPr>
                    <w:pStyle w:val="EmptyCellLayoutStyle"/>
                    <w:spacing w:after="0" w:line="240" w:lineRule="auto"/>
                  </w:pPr>
                </w:p>
              </w:tc>
              <w:tc>
                <w:tcPr>
                  <w:tcW w:w="6" w:type="dxa"/>
                </w:tcPr>
                <w:p w14:paraId="31B20CC5" w14:textId="77777777" w:rsidR="00681762" w:rsidRDefault="00681762" w:rsidP="002E7EA2">
                  <w:pPr>
                    <w:pStyle w:val="EmptyCellLayoutStyle"/>
                    <w:spacing w:after="0" w:line="240" w:lineRule="auto"/>
                  </w:pPr>
                </w:p>
              </w:tc>
            </w:tr>
            <w:tr w:rsidR="00681762" w14:paraId="1E621171" w14:textId="77777777" w:rsidTr="002E7EA2">
              <w:tc>
                <w:tcPr>
                  <w:tcW w:w="6" w:type="dxa"/>
                </w:tcPr>
                <w:p w14:paraId="2F6D7484" w14:textId="77777777" w:rsidR="00681762" w:rsidRDefault="00681762" w:rsidP="002E7EA2">
                  <w:pPr>
                    <w:pStyle w:val="EmptyCellLayoutStyle"/>
                    <w:spacing w:after="0" w:line="240" w:lineRule="auto"/>
                  </w:pPr>
                </w:p>
              </w:tc>
              <w:tc>
                <w:tcPr>
                  <w:tcW w:w="151" w:type="dxa"/>
                </w:tcPr>
                <w:p w14:paraId="151BADE5" w14:textId="77777777" w:rsidR="00681762" w:rsidRDefault="00681762" w:rsidP="002E7EA2">
                  <w:pPr>
                    <w:pStyle w:val="EmptyCellLayoutStyle"/>
                    <w:spacing w:after="0" w:line="240" w:lineRule="auto"/>
                  </w:pPr>
                </w:p>
              </w:tc>
              <w:tc>
                <w:tcPr>
                  <w:tcW w:w="898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96"/>
                    <w:gridCol w:w="1800"/>
                    <w:gridCol w:w="3330"/>
                  </w:tblGrid>
                  <w:tr w:rsidR="00681762" w14:paraId="6D0917B7" w14:textId="77777777" w:rsidTr="002E7EA2">
                    <w:trPr>
                      <w:trHeight w:val="299"/>
                    </w:trPr>
                    <w:tc>
                      <w:tcPr>
                        <w:tcW w:w="36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EAD7AC" w14:textId="77777777" w:rsidR="00681762" w:rsidRDefault="00681762" w:rsidP="002E7EA2">
                        <w:r>
                          <w:rPr>
                            <w:rFonts w:eastAsia="Calibri"/>
                            <w:b/>
                            <w:i/>
                            <w:color w:val="000000"/>
                          </w:rPr>
                          <w:t>Country/Geographical area</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0C525" w14:textId="77777777" w:rsidR="00681762" w:rsidRDefault="00681762" w:rsidP="002E7EA2">
                        <w:r>
                          <w:rPr>
                            <w:rFonts w:eastAsia="Calibri"/>
                            <w:b/>
                            <w:i/>
                            <w:color w:val="000000"/>
                          </w:rPr>
                          <w:t>MCC+MNC</w:t>
                        </w:r>
                      </w:p>
                    </w:tc>
                    <w:tc>
                      <w:tcPr>
                        <w:tcW w:w="33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77BFE1" w14:textId="77777777" w:rsidR="00681762" w:rsidRDefault="00681762" w:rsidP="002E7EA2">
                        <w:r>
                          <w:rPr>
                            <w:rFonts w:eastAsia="Calibri"/>
                            <w:b/>
                            <w:i/>
                            <w:color w:val="000000"/>
                          </w:rPr>
                          <w:t>Operator/Network</w:t>
                        </w:r>
                      </w:p>
                    </w:tc>
                  </w:tr>
                  <w:tr w:rsidR="00681762" w14:paraId="0E7C81A1" w14:textId="77777777" w:rsidTr="002E7EA2">
                    <w:trPr>
                      <w:trHeight w:val="262"/>
                    </w:trPr>
                    <w:tc>
                      <w:tcPr>
                        <w:tcW w:w="369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DFC6C9" w14:textId="77777777" w:rsidR="00681762" w:rsidRDefault="00681762" w:rsidP="00681762">
                        <w:pPr>
                          <w:jc w:val="left"/>
                        </w:pPr>
                        <w:r>
                          <w:rPr>
                            <w:rFonts w:eastAsia="Calibri"/>
                            <w:b/>
                            <w:color w:val="000000"/>
                          </w:rPr>
                          <w:t xml:space="preserve">International Mobile, </w:t>
                        </w:r>
                        <w:r>
                          <w:rPr>
                            <w:rFonts w:eastAsia="Calibri"/>
                            <w:b/>
                            <w:color w:val="000000"/>
                          </w:rPr>
                          <w:br/>
                          <w:t>shared code       ADD</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D7DF" w14:textId="77777777" w:rsidR="00681762" w:rsidRDefault="00681762" w:rsidP="002E7EA2"/>
                    </w:tc>
                    <w:tc>
                      <w:tcPr>
                        <w:tcW w:w="33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7176" w14:textId="77777777" w:rsidR="00681762" w:rsidRDefault="00681762" w:rsidP="002E7EA2"/>
                    </w:tc>
                  </w:tr>
                  <w:tr w:rsidR="00681762" w14:paraId="2D04E394" w14:textId="77777777" w:rsidTr="002E7EA2">
                    <w:trPr>
                      <w:trHeight w:val="262"/>
                    </w:trPr>
                    <w:tc>
                      <w:tcPr>
                        <w:tcW w:w="369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85B515" w14:textId="77777777" w:rsidR="00681762" w:rsidRDefault="00681762" w:rsidP="002E7EA2"/>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DE49" w14:textId="77777777" w:rsidR="00681762" w:rsidRDefault="00681762" w:rsidP="00681762">
                        <w:pPr>
                          <w:jc w:val="center"/>
                        </w:pPr>
                        <w:r>
                          <w:rPr>
                            <w:rFonts w:eastAsia="Calibri"/>
                            <w:color w:val="000000"/>
                          </w:rPr>
                          <w:t>901 98</w:t>
                        </w:r>
                      </w:p>
                    </w:tc>
                    <w:tc>
                      <w:tcPr>
                        <w:tcW w:w="33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C99CB" w14:textId="77777777" w:rsidR="00681762" w:rsidRDefault="00681762" w:rsidP="002E7EA2">
                        <w:r>
                          <w:rPr>
                            <w:rFonts w:eastAsia="Calibri"/>
                            <w:color w:val="000000"/>
                          </w:rPr>
                          <w:t>Skylo Technologies, Inc.</w:t>
                        </w:r>
                      </w:p>
                    </w:tc>
                  </w:tr>
                </w:tbl>
                <w:p w14:paraId="2F9B6EA5" w14:textId="77777777" w:rsidR="00681762" w:rsidRDefault="00681762" w:rsidP="002E7EA2"/>
              </w:tc>
              <w:tc>
                <w:tcPr>
                  <w:tcW w:w="13" w:type="dxa"/>
                </w:tcPr>
                <w:p w14:paraId="78F08D86" w14:textId="77777777" w:rsidR="00681762" w:rsidRDefault="00681762" w:rsidP="002E7EA2">
                  <w:pPr>
                    <w:pStyle w:val="EmptyCellLayoutStyle"/>
                    <w:spacing w:after="0" w:line="240" w:lineRule="auto"/>
                  </w:pPr>
                </w:p>
              </w:tc>
              <w:tc>
                <w:tcPr>
                  <w:tcW w:w="6" w:type="dxa"/>
                </w:tcPr>
                <w:p w14:paraId="3F7248DD" w14:textId="77777777" w:rsidR="00681762" w:rsidRDefault="00681762" w:rsidP="002E7EA2">
                  <w:pPr>
                    <w:pStyle w:val="EmptyCellLayoutStyle"/>
                    <w:spacing w:after="0" w:line="240" w:lineRule="auto"/>
                  </w:pPr>
                </w:p>
              </w:tc>
            </w:tr>
            <w:tr w:rsidR="00681762" w14:paraId="38DC082D" w14:textId="77777777" w:rsidTr="002E7EA2">
              <w:trPr>
                <w:trHeight w:val="736"/>
              </w:trPr>
              <w:tc>
                <w:tcPr>
                  <w:tcW w:w="6" w:type="dxa"/>
                </w:tcPr>
                <w:p w14:paraId="3343D6A5" w14:textId="77777777" w:rsidR="00681762" w:rsidRDefault="00681762" w:rsidP="002E7EA2">
                  <w:pPr>
                    <w:pStyle w:val="EmptyCellLayoutStyle"/>
                    <w:spacing w:after="0" w:line="240" w:lineRule="auto"/>
                  </w:pPr>
                </w:p>
              </w:tc>
              <w:tc>
                <w:tcPr>
                  <w:tcW w:w="9150" w:type="dxa"/>
                  <w:gridSpan w:val="3"/>
                </w:tcPr>
                <w:tbl>
                  <w:tblPr>
                    <w:tblW w:w="9150" w:type="dxa"/>
                    <w:tblCellMar>
                      <w:left w:w="0" w:type="dxa"/>
                      <w:right w:w="0" w:type="dxa"/>
                    </w:tblCellMar>
                    <w:tblLook w:val="0000" w:firstRow="0" w:lastRow="0" w:firstColumn="0" w:lastColumn="0" w:noHBand="0" w:noVBand="0"/>
                  </w:tblPr>
                  <w:tblGrid>
                    <w:gridCol w:w="9150"/>
                  </w:tblGrid>
                  <w:tr w:rsidR="00681762" w14:paraId="153FF8F8" w14:textId="77777777" w:rsidTr="002E7EA2">
                    <w:trPr>
                      <w:trHeight w:val="658"/>
                    </w:trPr>
                    <w:tc>
                      <w:tcPr>
                        <w:tcW w:w="9150" w:type="dxa"/>
                        <w:tcBorders>
                          <w:top w:val="nil"/>
                          <w:left w:val="nil"/>
                          <w:bottom w:val="nil"/>
                          <w:right w:val="nil"/>
                        </w:tcBorders>
                        <w:tcMar>
                          <w:top w:w="39" w:type="dxa"/>
                          <w:left w:w="39" w:type="dxa"/>
                          <w:bottom w:w="39" w:type="dxa"/>
                          <w:right w:w="39" w:type="dxa"/>
                        </w:tcMar>
                      </w:tcPr>
                      <w:p w14:paraId="4C8E536E" w14:textId="77777777" w:rsidR="00681762" w:rsidRDefault="00681762" w:rsidP="002E7EA2">
                        <w:r>
                          <w:rPr>
                            <w:rFonts w:ascii="Arial" w:eastAsia="Arial" w:hAnsi="Arial"/>
                            <w:color w:val="000000"/>
                            <w:sz w:val="16"/>
                          </w:rPr>
                          <w:t>____________</w:t>
                        </w:r>
                      </w:p>
                      <w:p w14:paraId="0B23747D" w14:textId="77777777" w:rsidR="00681762" w:rsidRDefault="00681762" w:rsidP="002E7EA2">
                        <w:r>
                          <w:rPr>
                            <w:rFonts w:eastAsia="Calibri"/>
                            <w:color w:val="000000"/>
                            <w:sz w:val="18"/>
                          </w:rPr>
                          <w:t>       MCC:  Mobile Country Code / Indicatif de pays du mobile / Indicativo de país para el servicio móvil</w:t>
                        </w:r>
                      </w:p>
                      <w:p w14:paraId="6A38847F" w14:textId="77777777" w:rsidR="00681762" w:rsidRDefault="00681762" w:rsidP="00681762">
                        <w:pPr>
                          <w:spacing w:before="0"/>
                        </w:pPr>
                        <w:r>
                          <w:rPr>
                            <w:rFonts w:eastAsia="Calibri"/>
                            <w:color w:val="000000"/>
                            <w:sz w:val="18"/>
                          </w:rPr>
                          <w:t>       MNC:  Mobile Network Code / Code de réseau mobile / Indicativo de red para el servicio móvil</w:t>
                        </w:r>
                      </w:p>
                    </w:tc>
                  </w:tr>
                </w:tbl>
                <w:p w14:paraId="523F0D19" w14:textId="77777777" w:rsidR="00681762" w:rsidRDefault="00681762" w:rsidP="002E7EA2"/>
              </w:tc>
              <w:tc>
                <w:tcPr>
                  <w:tcW w:w="6" w:type="dxa"/>
                </w:tcPr>
                <w:p w14:paraId="57E64B1A" w14:textId="77777777" w:rsidR="00681762" w:rsidRDefault="00681762" w:rsidP="002E7EA2">
                  <w:pPr>
                    <w:pStyle w:val="EmptyCellLayoutStyle"/>
                    <w:spacing w:after="0" w:line="240" w:lineRule="auto"/>
                  </w:pPr>
                </w:p>
              </w:tc>
            </w:tr>
            <w:tr w:rsidR="00681762" w14:paraId="39D691F7" w14:textId="77777777" w:rsidTr="002E7EA2">
              <w:trPr>
                <w:trHeight w:val="163"/>
              </w:trPr>
              <w:tc>
                <w:tcPr>
                  <w:tcW w:w="6" w:type="dxa"/>
                </w:tcPr>
                <w:p w14:paraId="6C32771E" w14:textId="77777777" w:rsidR="00681762" w:rsidRDefault="00681762" w:rsidP="002E7EA2">
                  <w:pPr>
                    <w:pStyle w:val="EmptyCellLayoutStyle"/>
                    <w:spacing w:after="0" w:line="240" w:lineRule="auto"/>
                  </w:pPr>
                </w:p>
              </w:tc>
              <w:tc>
                <w:tcPr>
                  <w:tcW w:w="151" w:type="dxa"/>
                </w:tcPr>
                <w:p w14:paraId="6710B2C1" w14:textId="77777777" w:rsidR="00681762" w:rsidRDefault="00681762" w:rsidP="002E7EA2">
                  <w:pPr>
                    <w:pStyle w:val="EmptyCellLayoutStyle"/>
                    <w:spacing w:after="0" w:line="240" w:lineRule="auto"/>
                  </w:pPr>
                </w:p>
              </w:tc>
              <w:tc>
                <w:tcPr>
                  <w:tcW w:w="8986" w:type="dxa"/>
                </w:tcPr>
                <w:p w14:paraId="06A695DF" w14:textId="77777777" w:rsidR="00681762" w:rsidRDefault="00681762" w:rsidP="002E7EA2">
                  <w:pPr>
                    <w:pStyle w:val="EmptyCellLayoutStyle"/>
                    <w:spacing w:after="0" w:line="240" w:lineRule="auto"/>
                  </w:pPr>
                </w:p>
              </w:tc>
              <w:tc>
                <w:tcPr>
                  <w:tcW w:w="13" w:type="dxa"/>
                </w:tcPr>
                <w:p w14:paraId="3FD033E0" w14:textId="77777777" w:rsidR="00681762" w:rsidRDefault="00681762" w:rsidP="002E7EA2">
                  <w:pPr>
                    <w:pStyle w:val="EmptyCellLayoutStyle"/>
                    <w:spacing w:after="0" w:line="240" w:lineRule="auto"/>
                  </w:pPr>
                </w:p>
              </w:tc>
              <w:tc>
                <w:tcPr>
                  <w:tcW w:w="6" w:type="dxa"/>
                </w:tcPr>
                <w:p w14:paraId="3162E421" w14:textId="77777777" w:rsidR="00681762" w:rsidRDefault="00681762" w:rsidP="002E7EA2">
                  <w:pPr>
                    <w:pStyle w:val="EmptyCellLayoutStyle"/>
                    <w:spacing w:after="0" w:line="240" w:lineRule="auto"/>
                  </w:pPr>
                </w:p>
              </w:tc>
            </w:tr>
          </w:tbl>
          <w:p w14:paraId="77AA919C" w14:textId="77777777" w:rsidR="00681762" w:rsidRDefault="00681762" w:rsidP="002E7EA2"/>
        </w:tc>
      </w:tr>
    </w:tbl>
    <w:p w14:paraId="21E9D289" w14:textId="642DF642"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524D2914" w14:textId="3A6656AF"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01BFAC2A" w14:textId="77777777" w:rsidR="00681762" w:rsidRDefault="00681762" w:rsidP="00681762">
      <w:pPr>
        <w:pStyle w:val="Heading20"/>
        <w:rPr>
          <w:lang w:val="en-US"/>
        </w:rPr>
      </w:pPr>
      <w:r w:rsidRPr="00350BE5">
        <w:rPr>
          <w:rFonts w:asciiTheme="minorHAnsi" w:hAnsiTheme="minorHAnsi" w:cstheme="minorHAnsi"/>
          <w:szCs w:val="26"/>
          <w:lang w:val="en-US"/>
        </w:rPr>
        <w:t>Lis</w:t>
      </w:r>
      <w:r w:rsidRPr="00350BE5">
        <w:rPr>
          <w:rFonts w:asciiTheme="minorHAnsi" w:hAnsiTheme="minorHAnsi" w:cstheme="minorHAnsi"/>
          <w:lang w:val="en-US"/>
        </w:rPr>
        <w:t xml:space="preserve">t of ITU Carrier Codes </w:t>
      </w:r>
      <w:r w:rsidRPr="00350BE5">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313C6AED" w14:textId="77777777" w:rsidR="00681762" w:rsidRDefault="00681762" w:rsidP="00681762">
      <w:pPr>
        <w:spacing w:before="240"/>
        <w:jc w:val="center"/>
      </w:pPr>
      <w:r w:rsidRPr="00E02EDF">
        <w:t>(Annex to ITU Operational Bulletin No. 1060 – 15.IX.2014)</w:t>
      </w:r>
      <w:r w:rsidRPr="00E02EDF">
        <w:br/>
        <w:t>(Amendment No.</w:t>
      </w:r>
      <w:r>
        <w:t xml:space="preserve"> 148</w:t>
      </w:r>
      <w:r w:rsidRPr="00E02EDF">
        <w:t>)</w:t>
      </w:r>
    </w:p>
    <w:p w14:paraId="75DECB41" w14:textId="77777777" w:rsidR="00681762" w:rsidRPr="00E02EDF" w:rsidRDefault="00681762" w:rsidP="00681762">
      <w:pPr>
        <w:spacing w:before="0"/>
        <w:jc w:val="center"/>
      </w:pPr>
    </w:p>
    <w:tbl>
      <w:tblPr>
        <w:tblW w:w="10206" w:type="dxa"/>
        <w:tblLayout w:type="fixed"/>
        <w:tblLook w:val="04A0" w:firstRow="1" w:lastRow="0" w:firstColumn="1" w:lastColumn="0" w:noHBand="0" w:noVBand="1"/>
      </w:tblPr>
      <w:tblGrid>
        <w:gridCol w:w="3261"/>
        <w:gridCol w:w="2769"/>
        <w:gridCol w:w="4176"/>
      </w:tblGrid>
      <w:tr w:rsidR="00681762" w:rsidRPr="00860C0A" w14:paraId="3AC7F7CE" w14:textId="77777777" w:rsidTr="002E7EA2">
        <w:trPr>
          <w:cantSplit/>
          <w:tblHeader/>
        </w:trPr>
        <w:tc>
          <w:tcPr>
            <w:tcW w:w="3261" w:type="dxa"/>
            <w:hideMark/>
          </w:tcPr>
          <w:p w14:paraId="7F28868E" w14:textId="77777777" w:rsidR="00681762" w:rsidRPr="00860C0A" w:rsidRDefault="00681762" w:rsidP="002E7EA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50BEDEDC" w14:textId="77777777" w:rsidR="00681762" w:rsidRPr="00860C0A" w:rsidRDefault="00681762" w:rsidP="002E7EA2">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76" w:type="dxa"/>
            <w:hideMark/>
          </w:tcPr>
          <w:p w14:paraId="45787FB4" w14:textId="77777777" w:rsidR="00681762" w:rsidRPr="00860C0A" w:rsidRDefault="00681762" w:rsidP="002E7EA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681762" w:rsidRPr="00860C0A" w14:paraId="09B7BC9E" w14:textId="77777777" w:rsidTr="002E7EA2">
        <w:trPr>
          <w:cantSplit/>
          <w:tblHeader/>
        </w:trPr>
        <w:tc>
          <w:tcPr>
            <w:tcW w:w="3261" w:type="dxa"/>
            <w:tcBorders>
              <w:top w:val="nil"/>
              <w:left w:val="nil"/>
              <w:bottom w:val="single" w:sz="4" w:space="0" w:color="auto"/>
              <w:right w:val="nil"/>
            </w:tcBorders>
            <w:hideMark/>
          </w:tcPr>
          <w:p w14:paraId="247A6464" w14:textId="77777777" w:rsidR="00681762" w:rsidRPr="00860C0A" w:rsidRDefault="00681762" w:rsidP="00681762">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066A1FE8" w14:textId="77777777" w:rsidR="00681762" w:rsidRPr="00860C0A" w:rsidRDefault="00681762" w:rsidP="00681762">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76" w:type="dxa"/>
            <w:tcBorders>
              <w:top w:val="nil"/>
              <w:left w:val="nil"/>
              <w:bottom w:val="single" w:sz="4" w:space="0" w:color="auto"/>
              <w:right w:val="nil"/>
            </w:tcBorders>
          </w:tcPr>
          <w:p w14:paraId="3056B703" w14:textId="77777777" w:rsidR="00681762" w:rsidRPr="00860C0A" w:rsidRDefault="00681762" w:rsidP="00681762">
            <w:pPr>
              <w:widowControl w:val="0"/>
              <w:spacing w:before="0"/>
              <w:rPr>
                <w:rFonts w:asciiTheme="minorHAnsi" w:eastAsia="SimSun" w:hAnsiTheme="minorHAnsi" w:cs="Arial"/>
                <w:b/>
                <w:bCs/>
                <w:i/>
                <w:iCs/>
                <w:color w:val="000000"/>
              </w:rPr>
            </w:pPr>
          </w:p>
        </w:tc>
      </w:tr>
    </w:tbl>
    <w:p w14:paraId="68CBBAA9" w14:textId="77777777" w:rsidR="00681762" w:rsidRPr="00860C0A" w:rsidRDefault="00681762" w:rsidP="00681762">
      <w:pPr>
        <w:rPr>
          <w:rFonts w:cs="Calibri"/>
          <w:color w:val="000000"/>
        </w:rPr>
      </w:pPr>
    </w:p>
    <w:p w14:paraId="6AC4C740" w14:textId="77777777" w:rsidR="00681762" w:rsidRPr="00A81598" w:rsidRDefault="00681762" w:rsidP="00681762">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1A1CC4A2" w14:textId="77777777" w:rsidR="00681762" w:rsidRDefault="00681762" w:rsidP="00681762">
      <w:pPr>
        <w:overflowPunct/>
        <w:textAlignment w:val="auto"/>
        <w:rPr>
          <w:rFonts w:cs="Calibri"/>
          <w:color w:val="000000"/>
          <w:szCs w:val="22"/>
          <w:lang w:val="pt-BR"/>
        </w:rPr>
      </w:pPr>
    </w:p>
    <w:tbl>
      <w:tblPr>
        <w:tblW w:w="9781" w:type="dxa"/>
        <w:tblLayout w:type="fixed"/>
        <w:tblCellMar>
          <w:top w:w="85" w:type="dxa"/>
          <w:bottom w:w="85" w:type="dxa"/>
        </w:tblCellMar>
        <w:tblLook w:val="05A0" w:firstRow="1" w:lastRow="0" w:firstColumn="1" w:lastColumn="1" w:noHBand="0" w:noVBand="1"/>
      </w:tblPr>
      <w:tblGrid>
        <w:gridCol w:w="3261"/>
        <w:gridCol w:w="2769"/>
        <w:gridCol w:w="3751"/>
      </w:tblGrid>
      <w:tr w:rsidR="00681762" w:rsidRPr="009B0E66" w14:paraId="1BB50AD0" w14:textId="77777777" w:rsidTr="002E7EA2">
        <w:trPr>
          <w:cantSplit/>
        </w:trPr>
        <w:tc>
          <w:tcPr>
            <w:tcW w:w="3261" w:type="dxa"/>
          </w:tcPr>
          <w:p w14:paraId="5CB0415C" w14:textId="77777777" w:rsidR="00681762" w:rsidRDefault="00681762" w:rsidP="00681762">
            <w:pPr>
              <w:tabs>
                <w:tab w:val="left" w:pos="426"/>
                <w:tab w:val="left" w:pos="4140"/>
                <w:tab w:val="left" w:pos="4230"/>
              </w:tabs>
              <w:spacing w:before="0"/>
              <w:textAlignment w:val="auto"/>
              <w:rPr>
                <w:rFonts w:eastAsia="SimSun" w:cs="Calibri"/>
                <w:lang w:val="de-DE" w:eastAsia="zh-CN"/>
              </w:rPr>
            </w:pPr>
            <w:r w:rsidRPr="00E778EE">
              <w:rPr>
                <w:rFonts w:eastAsia="SimSun" w:cs="Calibri"/>
                <w:lang w:val="de-DE" w:eastAsia="zh-CN"/>
              </w:rPr>
              <w:t>HAKOM Enterprise Communications GmbH</w:t>
            </w:r>
          </w:p>
          <w:p w14:paraId="70C83D56" w14:textId="77777777" w:rsidR="00681762" w:rsidRPr="00E778EE" w:rsidRDefault="00681762" w:rsidP="00681762">
            <w:pPr>
              <w:tabs>
                <w:tab w:val="left" w:pos="426"/>
                <w:tab w:val="left" w:pos="4140"/>
                <w:tab w:val="left" w:pos="4230"/>
              </w:tabs>
              <w:spacing w:before="0"/>
              <w:textAlignment w:val="auto"/>
              <w:rPr>
                <w:rFonts w:eastAsia="SimSun" w:cs="Calibri"/>
                <w:lang w:val="de-DE" w:eastAsia="zh-CN"/>
              </w:rPr>
            </w:pPr>
            <w:r w:rsidRPr="00E778EE">
              <w:rPr>
                <w:rFonts w:eastAsia="SimSun" w:cs="Calibri"/>
                <w:lang w:val="de-DE" w:eastAsia="zh-CN"/>
              </w:rPr>
              <w:t>Benno-Strauss-Str. 7</w:t>
            </w:r>
          </w:p>
          <w:p w14:paraId="4CE6010E" w14:textId="77777777" w:rsidR="00681762" w:rsidRPr="006B0586" w:rsidRDefault="00681762" w:rsidP="00681762">
            <w:pPr>
              <w:tabs>
                <w:tab w:val="left" w:pos="426"/>
                <w:tab w:val="center" w:pos="2480"/>
              </w:tabs>
              <w:spacing w:before="0"/>
              <w:rPr>
                <w:rFonts w:asciiTheme="minorHAnsi" w:eastAsia="SimSun" w:hAnsiTheme="minorHAnsi" w:cstheme="minorHAnsi"/>
                <w:lang w:val="de-DE" w:eastAsia="zh-CN"/>
              </w:rPr>
            </w:pPr>
            <w:r w:rsidRPr="00E778EE">
              <w:rPr>
                <w:rFonts w:eastAsia="SimSun" w:cs="Calibri"/>
                <w:lang w:val="de-DE" w:eastAsia="zh-CN"/>
              </w:rPr>
              <w:t>D-90763 FUERTH</w:t>
            </w:r>
          </w:p>
        </w:tc>
        <w:tc>
          <w:tcPr>
            <w:tcW w:w="2769" w:type="dxa"/>
          </w:tcPr>
          <w:p w14:paraId="2EC356D2" w14:textId="77777777" w:rsidR="00681762" w:rsidRPr="006B0586" w:rsidRDefault="00681762" w:rsidP="00681762">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HAKOM</w:t>
            </w:r>
          </w:p>
        </w:tc>
        <w:tc>
          <w:tcPr>
            <w:tcW w:w="3751" w:type="dxa"/>
          </w:tcPr>
          <w:p w14:paraId="16E67CE0" w14:textId="77777777" w:rsidR="00681762" w:rsidRPr="00E778EE" w:rsidRDefault="00681762" w:rsidP="00681762">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lang w:val="en-GB"/>
              </w:rPr>
              <w:t xml:space="preserve">Mr </w:t>
            </w:r>
            <w:r w:rsidRPr="00E778EE">
              <w:rPr>
                <w:rFonts w:asciiTheme="minorHAnsi" w:eastAsia="SimSun" w:hAnsiTheme="minorHAnsi" w:cstheme="minorHAnsi"/>
                <w:lang w:val="en-GB"/>
              </w:rPr>
              <w:t>Alexander Hahn</w:t>
            </w:r>
          </w:p>
          <w:p w14:paraId="235154E6" w14:textId="77777777" w:rsidR="00681762" w:rsidRPr="00E778EE" w:rsidRDefault="00681762" w:rsidP="00681762">
            <w:pPr>
              <w:widowControl w:val="0"/>
              <w:spacing w:before="0"/>
              <w:textAlignment w:val="auto"/>
              <w:rPr>
                <w:rFonts w:asciiTheme="minorHAnsi" w:eastAsia="SimSun" w:hAnsiTheme="minorHAnsi" w:cstheme="minorHAnsi"/>
                <w:lang w:val="en-GB"/>
              </w:rPr>
            </w:pPr>
            <w:r w:rsidRPr="00E778EE">
              <w:rPr>
                <w:rFonts w:asciiTheme="minorHAnsi" w:eastAsia="SimSun" w:hAnsiTheme="minorHAnsi" w:cstheme="minorHAnsi"/>
                <w:lang w:val="en-GB"/>
              </w:rPr>
              <w:t>Tel.: +49 911 4771660</w:t>
            </w:r>
          </w:p>
          <w:p w14:paraId="0232C5E3" w14:textId="77777777" w:rsidR="00681762" w:rsidRPr="00E778EE" w:rsidRDefault="00681762" w:rsidP="00681762">
            <w:pPr>
              <w:widowControl w:val="0"/>
              <w:spacing w:before="0"/>
              <w:textAlignment w:val="auto"/>
              <w:rPr>
                <w:rFonts w:asciiTheme="minorHAnsi" w:eastAsia="SimSun" w:hAnsiTheme="minorHAnsi" w:cstheme="minorHAnsi"/>
                <w:lang w:val="en-GB"/>
              </w:rPr>
            </w:pPr>
            <w:r w:rsidRPr="00E778EE">
              <w:rPr>
                <w:rFonts w:asciiTheme="minorHAnsi" w:eastAsia="SimSun" w:hAnsiTheme="minorHAnsi" w:cstheme="minorHAnsi"/>
                <w:lang w:val="en-GB"/>
              </w:rPr>
              <w:t>Fax: +49 911 47716690</w:t>
            </w:r>
          </w:p>
          <w:p w14:paraId="70DE5022" w14:textId="77777777" w:rsidR="00681762" w:rsidRPr="009B0E66" w:rsidRDefault="00681762" w:rsidP="00681762">
            <w:pPr>
              <w:widowControl w:val="0"/>
              <w:spacing w:before="0"/>
              <w:textAlignment w:val="auto"/>
              <w:rPr>
                <w:rFonts w:asciiTheme="minorHAnsi" w:eastAsia="SimSun" w:hAnsiTheme="minorHAnsi" w:cstheme="minorHAnsi"/>
                <w:lang w:val="en-GB"/>
              </w:rPr>
            </w:pPr>
            <w:r w:rsidRPr="00E778EE">
              <w:rPr>
                <w:rFonts w:asciiTheme="minorHAnsi" w:eastAsia="SimSun" w:hAnsiTheme="minorHAnsi" w:cstheme="minorHAnsi"/>
                <w:lang w:val="en-GB"/>
              </w:rPr>
              <w:t>Email: info@hakom.d</w:t>
            </w:r>
            <w:r>
              <w:rPr>
                <w:rFonts w:asciiTheme="minorHAnsi" w:eastAsia="SimSun" w:hAnsiTheme="minorHAnsi" w:cstheme="minorHAnsi"/>
                <w:lang w:val="en-GB"/>
              </w:rPr>
              <w:t>e</w:t>
            </w:r>
          </w:p>
        </w:tc>
      </w:tr>
      <w:tr w:rsidR="00681762" w:rsidRPr="009B0E66" w14:paraId="43762335" w14:textId="77777777" w:rsidTr="002E7EA2">
        <w:trPr>
          <w:cantSplit/>
        </w:trPr>
        <w:tc>
          <w:tcPr>
            <w:tcW w:w="3261" w:type="dxa"/>
          </w:tcPr>
          <w:p w14:paraId="0B6C8BAE" w14:textId="77777777" w:rsidR="00681762" w:rsidRDefault="00681762" w:rsidP="00681762">
            <w:pPr>
              <w:tabs>
                <w:tab w:val="left" w:pos="426"/>
                <w:tab w:val="left" w:pos="4140"/>
                <w:tab w:val="left" w:pos="4230"/>
              </w:tabs>
              <w:spacing w:before="0"/>
              <w:textAlignment w:val="auto"/>
              <w:rPr>
                <w:rFonts w:eastAsia="SimSun" w:cs="Calibri"/>
                <w:lang w:val="de-DE" w:eastAsia="zh-CN"/>
              </w:rPr>
            </w:pPr>
            <w:r w:rsidRPr="00BF6240">
              <w:rPr>
                <w:rFonts w:eastAsia="SimSun" w:cs="Calibri"/>
                <w:lang w:val="de-DE" w:eastAsia="zh-CN"/>
              </w:rPr>
              <w:t>myLoc managed IT AG</w:t>
            </w:r>
          </w:p>
          <w:p w14:paraId="5E375BF0" w14:textId="77777777" w:rsidR="00681762" w:rsidRPr="00BF6240" w:rsidRDefault="00681762" w:rsidP="00681762">
            <w:pPr>
              <w:tabs>
                <w:tab w:val="left" w:pos="426"/>
                <w:tab w:val="left" w:pos="4140"/>
                <w:tab w:val="left" w:pos="4230"/>
              </w:tabs>
              <w:spacing w:before="0"/>
              <w:textAlignment w:val="auto"/>
              <w:rPr>
                <w:rFonts w:eastAsia="SimSun" w:cs="Calibri"/>
                <w:lang w:val="de-DE" w:eastAsia="zh-CN"/>
              </w:rPr>
            </w:pPr>
            <w:r w:rsidRPr="00BF6240">
              <w:rPr>
                <w:rFonts w:eastAsia="SimSun" w:cs="Calibri"/>
                <w:lang w:val="de-DE" w:eastAsia="zh-CN"/>
              </w:rPr>
              <w:t>Am Gatherhof 44</w:t>
            </w:r>
          </w:p>
          <w:p w14:paraId="0CCEFC34" w14:textId="77777777" w:rsidR="00681762" w:rsidRPr="006B0586" w:rsidRDefault="00681762" w:rsidP="00681762">
            <w:pPr>
              <w:tabs>
                <w:tab w:val="left" w:pos="426"/>
                <w:tab w:val="center" w:pos="2480"/>
              </w:tabs>
              <w:spacing w:before="0"/>
              <w:rPr>
                <w:rFonts w:asciiTheme="minorHAnsi" w:eastAsia="SimSun" w:hAnsiTheme="minorHAnsi" w:cstheme="minorHAnsi"/>
                <w:lang w:val="de-DE" w:eastAsia="zh-CN"/>
              </w:rPr>
            </w:pPr>
            <w:r w:rsidRPr="00BF6240">
              <w:rPr>
                <w:rFonts w:eastAsia="SimSun" w:cs="Calibri"/>
                <w:lang w:val="de-DE" w:eastAsia="zh-CN"/>
              </w:rPr>
              <w:t>D-40472 DÜSSELDOR</w:t>
            </w:r>
            <w:r>
              <w:rPr>
                <w:rFonts w:eastAsia="SimSun" w:cs="Calibri"/>
                <w:lang w:val="de-DE" w:eastAsia="zh-CN"/>
              </w:rPr>
              <w:t>F</w:t>
            </w:r>
          </w:p>
        </w:tc>
        <w:tc>
          <w:tcPr>
            <w:tcW w:w="2769" w:type="dxa"/>
          </w:tcPr>
          <w:p w14:paraId="7BAE0D96" w14:textId="77777777" w:rsidR="00681762" w:rsidRPr="006B0586" w:rsidRDefault="00681762" w:rsidP="00681762">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WIIT</w:t>
            </w:r>
          </w:p>
        </w:tc>
        <w:tc>
          <w:tcPr>
            <w:tcW w:w="3751" w:type="dxa"/>
          </w:tcPr>
          <w:p w14:paraId="5F4C2442" w14:textId="77777777" w:rsidR="00681762" w:rsidRPr="00BF6240" w:rsidRDefault="00681762" w:rsidP="00681762">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lang w:val="en-GB"/>
              </w:rPr>
              <w:t xml:space="preserve">Mr </w:t>
            </w:r>
            <w:r w:rsidRPr="00BF6240">
              <w:rPr>
                <w:rFonts w:asciiTheme="minorHAnsi" w:eastAsia="SimSun" w:hAnsiTheme="minorHAnsi" w:cstheme="minorHAnsi"/>
                <w:lang w:val="en-GB"/>
              </w:rPr>
              <w:t>Peter Hansen</w:t>
            </w:r>
          </w:p>
          <w:p w14:paraId="0717E00E" w14:textId="77777777" w:rsidR="00681762" w:rsidRPr="00BF6240" w:rsidRDefault="00681762" w:rsidP="00681762">
            <w:pPr>
              <w:widowControl w:val="0"/>
              <w:spacing w:before="0"/>
              <w:textAlignment w:val="auto"/>
              <w:rPr>
                <w:rFonts w:asciiTheme="minorHAnsi" w:eastAsia="SimSun" w:hAnsiTheme="minorHAnsi" w:cstheme="minorHAnsi"/>
                <w:lang w:val="en-GB"/>
              </w:rPr>
            </w:pPr>
            <w:r w:rsidRPr="00BF6240">
              <w:rPr>
                <w:rFonts w:asciiTheme="minorHAnsi" w:eastAsia="SimSun" w:hAnsiTheme="minorHAnsi" w:cstheme="minorHAnsi"/>
                <w:lang w:val="en-GB"/>
              </w:rPr>
              <w:t>Tel.: +49 211 617080</w:t>
            </w:r>
          </w:p>
          <w:p w14:paraId="39FB3807" w14:textId="77777777" w:rsidR="00681762" w:rsidRPr="00BF6240" w:rsidRDefault="00681762" w:rsidP="00681762">
            <w:pPr>
              <w:widowControl w:val="0"/>
              <w:spacing w:before="0"/>
              <w:textAlignment w:val="auto"/>
              <w:rPr>
                <w:rFonts w:asciiTheme="minorHAnsi" w:eastAsia="SimSun" w:hAnsiTheme="minorHAnsi" w:cstheme="minorHAnsi"/>
                <w:lang w:val="en-GB"/>
              </w:rPr>
            </w:pPr>
            <w:r w:rsidRPr="00BF6240">
              <w:rPr>
                <w:rFonts w:asciiTheme="minorHAnsi" w:eastAsia="SimSun" w:hAnsiTheme="minorHAnsi" w:cstheme="minorHAnsi"/>
                <w:lang w:val="en-GB"/>
              </w:rPr>
              <w:t>Fax: +49 211 61708556</w:t>
            </w:r>
          </w:p>
          <w:p w14:paraId="75A12E32" w14:textId="77777777" w:rsidR="00681762" w:rsidRPr="009B0E66" w:rsidRDefault="00681762" w:rsidP="00681762">
            <w:pPr>
              <w:widowControl w:val="0"/>
              <w:spacing w:before="0"/>
              <w:textAlignment w:val="auto"/>
              <w:rPr>
                <w:rFonts w:asciiTheme="minorHAnsi" w:eastAsia="SimSun" w:hAnsiTheme="minorHAnsi" w:cstheme="minorHAnsi"/>
                <w:lang w:val="en-GB"/>
              </w:rPr>
            </w:pPr>
            <w:r w:rsidRPr="00BF6240">
              <w:rPr>
                <w:rFonts w:asciiTheme="minorHAnsi" w:eastAsia="SimSun" w:hAnsiTheme="minorHAnsi" w:cstheme="minorHAnsi"/>
                <w:lang w:val="en-GB"/>
              </w:rPr>
              <w:t>Email: peter.hansen@myloc.d</w:t>
            </w:r>
            <w:r>
              <w:rPr>
                <w:rFonts w:asciiTheme="minorHAnsi" w:eastAsia="SimSun" w:hAnsiTheme="minorHAnsi" w:cstheme="minorHAnsi"/>
                <w:lang w:val="en-GB"/>
              </w:rPr>
              <w:t>e</w:t>
            </w:r>
          </w:p>
        </w:tc>
      </w:tr>
      <w:tr w:rsidR="00681762" w:rsidRPr="009B0E66" w14:paraId="5F93994D" w14:textId="77777777" w:rsidTr="002E7EA2">
        <w:trPr>
          <w:cantSplit/>
        </w:trPr>
        <w:tc>
          <w:tcPr>
            <w:tcW w:w="3261" w:type="dxa"/>
          </w:tcPr>
          <w:p w14:paraId="26318996" w14:textId="77777777" w:rsidR="00681762" w:rsidRDefault="00681762" w:rsidP="00681762">
            <w:pPr>
              <w:tabs>
                <w:tab w:val="left" w:pos="426"/>
                <w:tab w:val="left" w:pos="4140"/>
                <w:tab w:val="left" w:pos="4230"/>
              </w:tabs>
              <w:spacing w:before="0"/>
              <w:textAlignment w:val="auto"/>
              <w:rPr>
                <w:rFonts w:eastAsia="SimSun" w:cs="Calibri"/>
                <w:lang w:val="de-DE" w:eastAsia="zh-CN"/>
              </w:rPr>
            </w:pPr>
            <w:r w:rsidRPr="00927DD6">
              <w:rPr>
                <w:rFonts w:eastAsia="SimSun" w:cs="Calibri"/>
                <w:lang w:val="de-DE" w:eastAsia="zh-CN"/>
              </w:rPr>
              <w:t>Stadtwerke Nürtingen GmbH</w:t>
            </w:r>
          </w:p>
          <w:p w14:paraId="55781775" w14:textId="77777777" w:rsidR="00681762" w:rsidRPr="00927DD6" w:rsidRDefault="00681762" w:rsidP="00681762">
            <w:pPr>
              <w:tabs>
                <w:tab w:val="left" w:pos="426"/>
                <w:tab w:val="left" w:pos="4140"/>
                <w:tab w:val="left" w:pos="4230"/>
              </w:tabs>
              <w:spacing w:before="0"/>
              <w:textAlignment w:val="auto"/>
              <w:rPr>
                <w:rFonts w:eastAsia="SimSun" w:cs="Calibri"/>
                <w:lang w:val="de-DE" w:eastAsia="zh-CN"/>
              </w:rPr>
            </w:pPr>
            <w:r w:rsidRPr="00927DD6">
              <w:rPr>
                <w:rFonts w:eastAsia="SimSun" w:cs="Calibri"/>
                <w:lang w:val="de-DE" w:eastAsia="zh-CN"/>
              </w:rPr>
              <w:t>Porschestr. 5-9</w:t>
            </w:r>
          </w:p>
          <w:p w14:paraId="7B28C6C8" w14:textId="77777777" w:rsidR="00681762" w:rsidRPr="00765C6B" w:rsidRDefault="00681762" w:rsidP="00681762">
            <w:pPr>
              <w:tabs>
                <w:tab w:val="left" w:pos="426"/>
                <w:tab w:val="left" w:pos="4140"/>
                <w:tab w:val="left" w:pos="4230"/>
              </w:tabs>
              <w:spacing w:before="0"/>
              <w:textAlignment w:val="auto"/>
              <w:rPr>
                <w:rFonts w:eastAsia="SimSun" w:cs="Calibri"/>
                <w:lang w:val="de-DE" w:eastAsia="zh-CN"/>
              </w:rPr>
            </w:pPr>
            <w:r w:rsidRPr="00927DD6">
              <w:rPr>
                <w:rFonts w:eastAsia="SimSun" w:cs="Calibri"/>
                <w:lang w:val="de-DE" w:eastAsia="zh-CN"/>
              </w:rPr>
              <w:t>D-72622 NUERTINGEN</w:t>
            </w:r>
          </w:p>
        </w:tc>
        <w:tc>
          <w:tcPr>
            <w:tcW w:w="2769" w:type="dxa"/>
          </w:tcPr>
          <w:p w14:paraId="665EDA58" w14:textId="77777777" w:rsidR="00681762" w:rsidRPr="006B0586" w:rsidRDefault="00681762" w:rsidP="00681762">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SWN726</w:t>
            </w:r>
          </w:p>
        </w:tc>
        <w:tc>
          <w:tcPr>
            <w:tcW w:w="3751" w:type="dxa"/>
          </w:tcPr>
          <w:p w14:paraId="5FEB4D31" w14:textId="77777777" w:rsidR="00681762" w:rsidRPr="00927DD6" w:rsidRDefault="00681762" w:rsidP="00681762">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Goetz Bantleon</w:t>
            </w:r>
          </w:p>
          <w:p w14:paraId="60FD27DE" w14:textId="77777777" w:rsidR="00681762" w:rsidRPr="00927DD6" w:rsidRDefault="00681762" w:rsidP="00681762">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Tel.: </w:t>
            </w:r>
            <w:r>
              <w:rPr>
                <w:rFonts w:asciiTheme="minorHAnsi" w:eastAsia="SimSun" w:hAnsiTheme="minorHAnsi" w:cstheme="minorHAnsi"/>
                <w:lang w:val="en-GB"/>
              </w:rPr>
              <w:tab/>
            </w:r>
            <w:r w:rsidRPr="00927DD6">
              <w:rPr>
                <w:rFonts w:asciiTheme="minorHAnsi" w:eastAsia="SimSun" w:hAnsiTheme="minorHAnsi" w:cstheme="minorHAnsi"/>
                <w:lang w:val="en-GB"/>
              </w:rPr>
              <w:t>+49 7022 406628</w:t>
            </w:r>
          </w:p>
          <w:p w14:paraId="6AEF4C08" w14:textId="77777777" w:rsidR="00681762" w:rsidRPr="00927DD6" w:rsidRDefault="00681762" w:rsidP="00681762">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Fax: </w:t>
            </w:r>
            <w:r>
              <w:rPr>
                <w:rFonts w:asciiTheme="minorHAnsi" w:eastAsia="SimSun" w:hAnsiTheme="minorHAnsi" w:cstheme="minorHAnsi"/>
                <w:lang w:val="en-GB"/>
              </w:rPr>
              <w:tab/>
            </w:r>
            <w:r w:rsidRPr="00927DD6">
              <w:rPr>
                <w:rFonts w:asciiTheme="minorHAnsi" w:eastAsia="SimSun" w:hAnsiTheme="minorHAnsi" w:cstheme="minorHAnsi"/>
                <w:lang w:val="en-GB"/>
              </w:rPr>
              <w:t>+49 7022 406123</w:t>
            </w:r>
          </w:p>
          <w:p w14:paraId="7944CDAF" w14:textId="77777777" w:rsidR="00681762" w:rsidRPr="009B0E66" w:rsidRDefault="00681762" w:rsidP="00681762">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Email: </w:t>
            </w:r>
            <w:r>
              <w:rPr>
                <w:rFonts w:asciiTheme="minorHAnsi" w:eastAsia="SimSun" w:hAnsiTheme="minorHAnsi" w:cstheme="minorHAnsi"/>
                <w:lang w:val="en-GB"/>
              </w:rPr>
              <w:tab/>
            </w:r>
            <w:r w:rsidRPr="00927DD6">
              <w:rPr>
                <w:rFonts w:asciiTheme="minorHAnsi" w:eastAsia="SimSun" w:hAnsiTheme="minorHAnsi" w:cstheme="minorHAnsi"/>
                <w:lang w:val="en-GB"/>
              </w:rPr>
              <w:t>goetz.bantleon@sw-nuertingen.d</w:t>
            </w:r>
            <w:r>
              <w:rPr>
                <w:rFonts w:asciiTheme="minorHAnsi" w:eastAsia="SimSun" w:hAnsiTheme="minorHAnsi" w:cstheme="minorHAnsi"/>
                <w:lang w:val="en-GB"/>
              </w:rPr>
              <w:t>e</w:t>
            </w:r>
          </w:p>
        </w:tc>
      </w:tr>
    </w:tbl>
    <w:p w14:paraId="031847FA" w14:textId="77777777"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sectPr w:rsidR="00681762" w:rsidSect="00F96536">
      <w:footerReference w:type="even" r:id="rId20"/>
      <w:footerReference w:type="default" r:id="rId21"/>
      <w:footerReference w:type="first" r:id="rId22"/>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B360" w14:textId="77777777" w:rsidR="0027359E" w:rsidRPr="00544B46" w:rsidRDefault="0027359E" w:rsidP="00544B46">
      <w:pPr>
        <w:pStyle w:val="Footer"/>
      </w:pPr>
    </w:p>
  </w:endnote>
  <w:endnote w:type="continuationSeparator" w:id="0">
    <w:p w14:paraId="02BF689D"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C91F68C" w14:textId="77777777" w:rsidTr="00E028BC">
      <w:trPr>
        <w:cantSplit/>
        <w:jc w:val="center"/>
      </w:trPr>
      <w:tc>
        <w:tcPr>
          <w:tcW w:w="1761" w:type="dxa"/>
          <w:shd w:val="clear" w:color="auto" w:fill="4C4C4C"/>
        </w:tcPr>
        <w:p w14:paraId="753E7FA1" w14:textId="605CF201"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646D">
            <w:rPr>
              <w:color w:val="FFFFFF"/>
              <w:lang w:val="es-ES_tradnl"/>
            </w:rPr>
            <w:t>1266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79B33F57"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36AC4222"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BE95620" w14:textId="77777777" w:rsidTr="00E028BC">
      <w:trPr>
        <w:cantSplit/>
        <w:jc w:val="right"/>
      </w:trPr>
      <w:tc>
        <w:tcPr>
          <w:tcW w:w="7378" w:type="dxa"/>
          <w:shd w:val="clear" w:color="auto" w:fill="A6A6A6"/>
        </w:tcPr>
        <w:p w14:paraId="73AF97C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25E04C2" w14:textId="35967A5A"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646D">
            <w:rPr>
              <w:color w:val="FFFFFF"/>
              <w:lang w:val="es-ES_tradnl"/>
            </w:rPr>
            <w:t>1266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199E6B0"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8E010B7" w14:textId="77777777" w:rsidTr="008149B6">
      <w:trPr>
        <w:cantSplit/>
        <w:trHeight w:val="900"/>
      </w:trPr>
      <w:tc>
        <w:tcPr>
          <w:tcW w:w="8147" w:type="dxa"/>
          <w:tcBorders>
            <w:top w:val="nil"/>
            <w:bottom w:val="nil"/>
          </w:tcBorders>
          <w:shd w:val="clear" w:color="auto" w:fill="FFFFFF"/>
          <w:vAlign w:val="center"/>
        </w:tcPr>
        <w:p w14:paraId="6333C99B"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4CA1DA4"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7B27131" wp14:editId="63AD0A7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EE2B2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31105D1" w14:textId="77777777" w:rsidTr="00DE1F6D">
      <w:trPr>
        <w:cantSplit/>
        <w:jc w:val="center"/>
      </w:trPr>
      <w:tc>
        <w:tcPr>
          <w:tcW w:w="1761" w:type="dxa"/>
          <w:shd w:val="clear" w:color="auto" w:fill="4C4C4C"/>
        </w:tcPr>
        <w:p w14:paraId="09F2398A" w14:textId="29D90E5E"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7030C">
            <w:rPr>
              <w:color w:val="FFFFFF"/>
              <w:lang w:val="es-ES_tradnl"/>
            </w:rPr>
            <w:t>1266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2C960A2C"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0F18CF83"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87163D7" w14:textId="77777777" w:rsidTr="00C4091A">
      <w:trPr>
        <w:cantSplit/>
        <w:jc w:val="right"/>
      </w:trPr>
      <w:tc>
        <w:tcPr>
          <w:tcW w:w="7378" w:type="dxa"/>
          <w:shd w:val="clear" w:color="auto" w:fill="A6A6A6"/>
        </w:tcPr>
        <w:p w14:paraId="5F29E0CD"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A210F5" w14:textId="7E4642F4"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7030C">
            <w:rPr>
              <w:color w:val="FFFFFF"/>
              <w:lang w:val="es-ES_tradnl"/>
            </w:rPr>
            <w:t>1266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1100AF7"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821B1F" w14:textId="77777777" w:rsidTr="00D43A42">
      <w:trPr>
        <w:cantSplit/>
        <w:jc w:val="center"/>
      </w:trPr>
      <w:tc>
        <w:tcPr>
          <w:tcW w:w="1761" w:type="dxa"/>
          <w:shd w:val="clear" w:color="auto" w:fill="4C4C4C"/>
        </w:tcPr>
        <w:p w14:paraId="7A016800" w14:textId="44DA9224"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646D">
            <w:rPr>
              <w:color w:val="FFFFFF"/>
              <w:lang w:val="es-ES_tradnl"/>
            </w:rPr>
            <w:t>1266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FFCDAD"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7C5753B8"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5D5" w14:textId="77777777" w:rsidR="0027359E" w:rsidRDefault="0027359E">
      <w:r>
        <w:separator/>
      </w:r>
    </w:p>
  </w:footnote>
  <w:footnote w:type="continuationSeparator" w:id="0">
    <w:p w14:paraId="2E5B72E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E9D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F27DA"/>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conformity@itu.int"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tu.int/go/tldb" TargetMode="External"/><Relationship Id="rId2" Type="http://schemas.openxmlformats.org/officeDocument/2006/relationships/numbering" Target="numbering.xml"/><Relationship Id="rId16" Type="http://schemas.openxmlformats.org/officeDocument/2006/relationships/hyperlink" Target="https://www.itu.int/en/ITU-T/studygroups/com11/casc/Documents/TL-RP_pub_2022-07-15.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a.gov.qa/Services/Telecommunications/Numbering-Managemen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tu.int/go/cite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ra.gov.qa/en/document/national-numbering-plan"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11</Pages>
  <Words>2052</Words>
  <Characters>13788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OB 1265</vt:lpstr>
    </vt:vector>
  </TitlesOfParts>
  <Company>ITU</Company>
  <LinksUpToDate>false</LinksUpToDate>
  <CharactersWithSpaces>15809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1266</dc:title>
  <dc:subject/>
  <dc:creator>ITU</dc:creator>
  <cp:keywords/>
  <dc:description/>
  <cp:lastModifiedBy>Gachet, Christelle</cp:lastModifiedBy>
  <cp:revision>236</cp:revision>
  <cp:lastPrinted>2023-04-05T13:40:00Z</cp:lastPrinted>
  <dcterms:created xsi:type="dcterms:W3CDTF">2022-08-12T07:56:00Z</dcterms:created>
  <dcterms:modified xsi:type="dcterms:W3CDTF">2023-04-06T09:05:00Z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