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567631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567631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56763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6763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67631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567631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C44B982" w:rsidR="00F540FB" w:rsidRPr="00567631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6763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67631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56763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45C65" w:rsidRPr="0056763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93487D" w:rsidRPr="0056763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38D7769" w:rsidR="00F540FB" w:rsidRPr="00567631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67631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93487D" w:rsidRPr="00567631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567631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915B1" w:rsidRPr="00567631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D606F3" w:rsidRPr="00567631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567631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567631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567631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30FCC64" w:rsidR="00F540FB" w:rsidRPr="00567631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3487D"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 марта</w:t>
            </w:r>
            <w:r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6763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4A58AA3" w:rsidR="00F540FB" w:rsidRPr="00567631" w:rsidRDefault="00D8708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9A05A1" w:rsidRPr="00567631">
              <w:rPr>
                <w:lang w:val="ru-RU"/>
              </w:rPr>
              <w:t xml:space="preserve"> </w:t>
            </w:r>
            <w:r w:rsidR="009A05A1"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56763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67631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567631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56763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56763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56763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67631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67631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6763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6763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567631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567631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567631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6763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567631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56763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567631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567631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6763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67631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56763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567631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567631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567631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567631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567631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567631" w:rsidRDefault="00B648E2" w:rsidP="00646340">
      <w:pPr>
        <w:widowControl w:val="0"/>
        <w:jc w:val="right"/>
        <w:rPr>
          <w:lang w:val="ru-RU"/>
        </w:rPr>
      </w:pPr>
      <w:r w:rsidRPr="00567631">
        <w:rPr>
          <w:i/>
          <w:iCs/>
          <w:lang w:val="ru-RU"/>
        </w:rPr>
        <w:t>Стр.</w:t>
      </w:r>
    </w:p>
    <w:p w14:paraId="5398935F" w14:textId="77777777" w:rsidR="0027472C" w:rsidRPr="00567631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567631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567631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67631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6763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67631">
        <w:rPr>
          <w:noProof w:val="0"/>
          <w:webHidden/>
          <w:lang w:val="ru-RU"/>
        </w:rPr>
        <w:tab/>
      </w:r>
      <w:r w:rsidR="00690A4F" w:rsidRPr="00567631">
        <w:rPr>
          <w:noProof w:val="0"/>
          <w:webHidden/>
          <w:lang w:val="ru-RU"/>
        </w:rPr>
        <w:tab/>
      </w:r>
      <w:r w:rsidR="00A22B07" w:rsidRPr="00567631">
        <w:rPr>
          <w:noProof w:val="0"/>
          <w:webHidden/>
          <w:lang w:val="ru-RU"/>
        </w:rPr>
        <w:t>3</w:t>
      </w:r>
    </w:p>
    <w:p w14:paraId="10E3BB00" w14:textId="32F616AA" w:rsidR="00D606F3" w:rsidRPr="00567631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567631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567631">
        <w:rPr>
          <w:rFonts w:eastAsiaTheme="minorEastAsia"/>
          <w:noProof w:val="0"/>
          <w:lang w:val="ru-RU"/>
        </w:rPr>
        <w:t>Т</w:t>
      </w:r>
      <w:r w:rsidRPr="00567631">
        <w:rPr>
          <w:rFonts w:eastAsiaTheme="minorEastAsia"/>
          <w:noProof w:val="0"/>
          <w:lang w:val="ru-RU"/>
        </w:rPr>
        <w:tab/>
      </w:r>
      <w:r w:rsidRPr="00567631">
        <w:rPr>
          <w:rFonts w:eastAsiaTheme="minorEastAsia"/>
          <w:noProof w:val="0"/>
          <w:lang w:val="ru-RU"/>
        </w:rPr>
        <w:tab/>
        <w:t>4</w:t>
      </w:r>
    </w:p>
    <w:p w14:paraId="21EF1832" w14:textId="2B785528" w:rsidR="000A011D" w:rsidRPr="00567631" w:rsidRDefault="0093487D" w:rsidP="00646340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567631">
        <w:rPr>
          <w:noProof w:val="0"/>
          <w:lang w:val="ru-RU"/>
        </w:rPr>
        <w:t>Присвоение зоновых/сетевых кодов сигнализации (SANC)</w:t>
      </w:r>
      <w:r w:rsidR="002E6F8D" w:rsidRPr="00567631">
        <w:rPr>
          <w:noProof w:val="0"/>
          <w:lang w:val="ru-RU"/>
        </w:rPr>
        <w:t>:</w:t>
      </w:r>
      <w:r w:rsidRPr="00567631">
        <w:rPr>
          <w:noProof w:val="0"/>
          <w:lang w:val="ru-RU"/>
        </w:rPr>
        <w:t xml:space="preserve"> </w:t>
      </w:r>
      <w:r w:rsidRPr="0056763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0A011D" w:rsidRPr="00567631">
        <w:rPr>
          <w:noProof w:val="0"/>
          <w:lang w:val="ru-RU"/>
        </w:rPr>
        <w:tab/>
      </w:r>
      <w:r w:rsidR="000A011D" w:rsidRPr="00567631">
        <w:rPr>
          <w:noProof w:val="0"/>
          <w:lang w:val="ru-RU"/>
        </w:rPr>
        <w:tab/>
      </w:r>
      <w:r w:rsidRPr="00567631">
        <w:rPr>
          <w:noProof w:val="0"/>
          <w:lang w:val="ru-RU"/>
        </w:rPr>
        <w:t>4</w:t>
      </w:r>
    </w:p>
    <w:p w14:paraId="3450DAA8" w14:textId="3E9AA073" w:rsidR="00604BDF" w:rsidRPr="00567631" w:rsidRDefault="001047A2" w:rsidP="006463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bookmarkStart w:id="0" w:name="lt_pId039"/>
      <w:r w:rsidRPr="00567631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 w:rsidRPr="00567631">
        <w:rPr>
          <w:rFonts w:asciiTheme="minorHAnsi" w:hAnsiTheme="minorHAnsi" w:cstheme="minorHAnsi"/>
          <w:color w:val="000000"/>
          <w:lang w:val="ru-RU"/>
        </w:rPr>
        <w:br/>
      </w:r>
      <w:r w:rsidRPr="00567631">
        <w:rPr>
          <w:rFonts w:asciiTheme="minorHAnsi" w:hAnsiTheme="minorHAnsi" w:cstheme="minorHAnsi"/>
          <w:color w:val="000000"/>
          <w:lang w:val="ru-RU"/>
        </w:rPr>
        <w:t>(Рекомендация МСЭ-Т E.212 (09/2016))</w:t>
      </w:r>
      <w:r w:rsidR="002E6F8D" w:rsidRPr="00567631">
        <w:rPr>
          <w:rFonts w:asciiTheme="minorHAnsi" w:hAnsiTheme="minorHAnsi" w:cstheme="minorHAnsi"/>
          <w:color w:val="000000"/>
          <w:lang w:val="ru-RU"/>
        </w:rPr>
        <w:t>:</w:t>
      </w:r>
      <w:r w:rsidRPr="00567631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567631">
        <w:rPr>
          <w:rFonts w:asciiTheme="minorHAnsi" w:hAnsiTheme="minorHAnsi"/>
          <w:i/>
          <w:iCs/>
          <w:lang w:val="ru-RU"/>
        </w:rPr>
        <w:t>Примечание БСЭ</w:t>
      </w:r>
      <w:r w:rsidR="00363686" w:rsidRPr="00567631">
        <w:rPr>
          <w:rFonts w:asciiTheme="minorHAnsi" w:hAnsiTheme="minorHAnsi"/>
          <w:i/>
          <w:iCs/>
          <w:lang w:val="ru-RU"/>
        </w:rPr>
        <w:tab/>
      </w:r>
      <w:r w:rsidR="00363686" w:rsidRPr="00567631">
        <w:rPr>
          <w:rFonts w:asciiTheme="minorHAnsi" w:hAnsiTheme="minorHAnsi"/>
          <w:i/>
          <w:iCs/>
          <w:lang w:val="ru-RU"/>
        </w:rPr>
        <w:tab/>
      </w:r>
      <w:r w:rsidR="0093487D" w:rsidRPr="00567631">
        <w:rPr>
          <w:rFonts w:asciiTheme="minorHAnsi" w:hAnsiTheme="minorHAnsi"/>
          <w:lang w:val="ru-RU"/>
        </w:rPr>
        <w:t>4</w:t>
      </w:r>
    </w:p>
    <w:bookmarkEnd w:id="0"/>
    <w:p w14:paraId="6FA8DB7B" w14:textId="77777777" w:rsidR="00B12565" w:rsidRPr="00567631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567631">
        <w:rPr>
          <w:noProof w:val="0"/>
          <w:szCs w:val="20"/>
          <w:lang w:val="ru-RU"/>
        </w:rPr>
        <w:t xml:space="preserve">Услуга </w:t>
      </w:r>
      <w:r w:rsidR="00BA729C" w:rsidRPr="00567631">
        <w:rPr>
          <w:noProof w:val="0"/>
          <w:szCs w:val="20"/>
          <w:lang w:val="ru-RU"/>
        </w:rPr>
        <w:t xml:space="preserve">телефонной </w:t>
      </w:r>
      <w:r w:rsidRPr="00567631">
        <w:rPr>
          <w:noProof w:val="0"/>
          <w:szCs w:val="20"/>
          <w:lang w:val="ru-RU"/>
        </w:rPr>
        <w:t>связи</w:t>
      </w:r>
      <w:r w:rsidR="001E0C53" w:rsidRPr="00567631">
        <w:rPr>
          <w:noProof w:val="0"/>
          <w:szCs w:val="20"/>
          <w:lang w:val="ru-RU"/>
        </w:rPr>
        <w:t>:</w:t>
      </w:r>
    </w:p>
    <w:p w14:paraId="6D45D567" w14:textId="7AE4C1D2" w:rsidR="00D606F3" w:rsidRPr="00567631" w:rsidRDefault="00816EB2" w:rsidP="00646340">
      <w:pPr>
        <w:pStyle w:val="TOC1"/>
        <w:tabs>
          <w:tab w:val="center" w:leader="dot" w:pos="8505"/>
          <w:tab w:val="right" w:pos="9072"/>
        </w:tabs>
        <w:ind w:left="568"/>
        <w:rPr>
          <w:noProof w:val="0"/>
          <w:lang w:val="ru-RU"/>
        </w:rPr>
      </w:pPr>
      <w:r w:rsidRPr="00567631">
        <w:rPr>
          <w:rFonts w:asciiTheme="minorHAnsi" w:hAnsiTheme="minorHAnsi"/>
          <w:iCs/>
          <w:noProof w:val="0"/>
          <w:lang w:val="ru-RU"/>
        </w:rPr>
        <w:t>Оман</w:t>
      </w:r>
      <w:r w:rsidRPr="00567631">
        <w:rPr>
          <w:rFonts w:asciiTheme="minorHAnsi" w:hAnsiTheme="minorHAnsi" w:cs="Arial"/>
          <w:i/>
          <w:iCs/>
          <w:noProof w:val="0"/>
          <w:lang w:val="ru-RU"/>
        </w:rPr>
        <w:t xml:space="preserve"> </w:t>
      </w:r>
      <w:r w:rsidRPr="00567631">
        <w:rPr>
          <w:rFonts w:asciiTheme="minorHAnsi" w:hAnsiTheme="minorHAnsi" w:cs="Arial"/>
          <w:noProof w:val="0"/>
          <w:lang w:val="ru-RU"/>
        </w:rPr>
        <w:t>(</w:t>
      </w:r>
      <w:r w:rsidRPr="00567631">
        <w:rPr>
          <w:rFonts w:asciiTheme="minorHAnsi" w:hAnsiTheme="minorHAnsi" w:cs="Arial"/>
          <w:i/>
          <w:iCs/>
          <w:noProof w:val="0"/>
          <w:lang w:val="ru-RU"/>
        </w:rPr>
        <w:t xml:space="preserve">Регуляторный орган электросвязи Омана (TRA), </w:t>
      </w:r>
      <w:r w:rsidRPr="00567631">
        <w:rPr>
          <w:rFonts w:asciiTheme="minorHAnsi" w:hAnsiTheme="minorHAnsi" w:cs="Arial"/>
          <w:noProof w:val="0"/>
          <w:lang w:val="ru-RU"/>
        </w:rPr>
        <w:t>Руви)</w:t>
      </w:r>
      <w:r w:rsidR="00D606F3" w:rsidRPr="00567631">
        <w:rPr>
          <w:noProof w:val="0"/>
          <w:lang w:val="ru-RU"/>
        </w:rPr>
        <w:tab/>
      </w:r>
      <w:r w:rsidR="00D606F3" w:rsidRPr="00567631">
        <w:rPr>
          <w:noProof w:val="0"/>
          <w:lang w:val="ru-RU"/>
        </w:rPr>
        <w:tab/>
      </w:r>
      <w:r w:rsidR="0093487D" w:rsidRPr="00567631">
        <w:rPr>
          <w:noProof w:val="0"/>
          <w:lang w:val="ru-RU"/>
        </w:rPr>
        <w:t>5</w:t>
      </w:r>
    </w:p>
    <w:p w14:paraId="78BE8B0C" w14:textId="38666405" w:rsidR="008C723B" w:rsidRPr="00567631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67631">
        <w:rPr>
          <w:noProof w:val="0"/>
          <w:lang w:val="ru-RU"/>
        </w:rPr>
        <w:t>Ограничения обслуживания</w:t>
      </w:r>
      <w:r w:rsidR="008C723B" w:rsidRPr="00567631">
        <w:rPr>
          <w:noProof w:val="0"/>
          <w:webHidden/>
          <w:lang w:val="ru-RU"/>
        </w:rPr>
        <w:tab/>
      </w:r>
      <w:r w:rsidR="00690A4F" w:rsidRPr="00567631">
        <w:rPr>
          <w:noProof w:val="0"/>
          <w:webHidden/>
          <w:lang w:val="ru-RU"/>
        </w:rPr>
        <w:tab/>
      </w:r>
      <w:r w:rsidR="0093487D" w:rsidRPr="00567631">
        <w:rPr>
          <w:noProof w:val="0"/>
          <w:webHidden/>
          <w:lang w:val="ru-RU"/>
        </w:rPr>
        <w:t>6</w:t>
      </w:r>
    </w:p>
    <w:p w14:paraId="40E93AB4" w14:textId="73190840" w:rsidR="008C723B" w:rsidRPr="00567631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67631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67631">
        <w:rPr>
          <w:noProof w:val="0"/>
          <w:webHidden/>
          <w:lang w:val="ru-RU"/>
        </w:rPr>
        <w:tab/>
      </w:r>
      <w:r w:rsidR="00690A4F" w:rsidRPr="00567631">
        <w:rPr>
          <w:noProof w:val="0"/>
          <w:webHidden/>
          <w:lang w:val="ru-RU"/>
        </w:rPr>
        <w:tab/>
      </w:r>
      <w:r w:rsidR="0093487D" w:rsidRPr="00567631">
        <w:rPr>
          <w:noProof w:val="0"/>
          <w:webHidden/>
          <w:lang w:val="ru-RU"/>
        </w:rPr>
        <w:t>6</w:t>
      </w:r>
    </w:p>
    <w:p w14:paraId="4E7DE23B" w14:textId="2719084D" w:rsidR="00862309" w:rsidRPr="00567631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567631">
        <w:rPr>
          <w:b/>
          <w:bCs/>
          <w:noProof w:val="0"/>
          <w:lang w:val="ru-RU"/>
        </w:rPr>
        <w:t>ПОПРАВКИ К СЛУЖЕБНЫМ ПУБЛИКАЦИЯМ</w:t>
      </w:r>
    </w:p>
    <w:p w14:paraId="367200D4" w14:textId="24D9506F" w:rsidR="00371ACC" w:rsidRPr="00567631" w:rsidRDefault="00E93120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67631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567631">
        <w:rPr>
          <w:rFonts w:eastAsia="SimSun" w:cs="Calibri"/>
          <w:noProof w:val="0"/>
          <w:lang w:val="ru-RU" w:eastAsia="zh-CN"/>
        </w:rPr>
        <w:br/>
        <w:t>за электросвязь</w:t>
      </w:r>
      <w:r w:rsidR="00371ACC" w:rsidRPr="00567631">
        <w:rPr>
          <w:rFonts w:eastAsiaTheme="minorEastAsia"/>
          <w:noProof w:val="0"/>
          <w:lang w:val="ru-RU"/>
        </w:rPr>
        <w:tab/>
      </w:r>
      <w:r w:rsidR="00371ACC" w:rsidRPr="00567631">
        <w:rPr>
          <w:rFonts w:eastAsiaTheme="minorEastAsia"/>
          <w:noProof w:val="0"/>
          <w:lang w:val="ru-RU"/>
        </w:rPr>
        <w:tab/>
      </w:r>
      <w:r w:rsidR="0093487D" w:rsidRPr="00567631">
        <w:rPr>
          <w:rFonts w:eastAsiaTheme="minorEastAsia"/>
          <w:noProof w:val="0"/>
          <w:lang w:val="ru-RU"/>
        </w:rPr>
        <w:t>7</w:t>
      </w:r>
    </w:p>
    <w:p w14:paraId="38DCA25B" w14:textId="70779F4A" w:rsidR="009640E9" w:rsidRPr="00567631" w:rsidRDefault="007F5111" w:rsidP="006463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567631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567631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567631">
        <w:rPr>
          <w:rFonts w:asciiTheme="minorHAnsi" w:hAnsiTheme="minorHAnsi"/>
          <w:lang w:val="ru-RU"/>
        </w:rPr>
        <w:br/>
        <w:t>общего пользования и абонентов</w:t>
      </w:r>
      <w:r w:rsidR="00681F40" w:rsidRPr="00567631">
        <w:rPr>
          <w:rFonts w:asciiTheme="minorHAnsi" w:hAnsiTheme="minorHAnsi"/>
          <w:lang w:val="ru-RU"/>
        </w:rPr>
        <w:t xml:space="preserve"> </w:t>
      </w:r>
      <w:r w:rsidR="009640E9" w:rsidRPr="00567631">
        <w:rPr>
          <w:lang w:val="ru-RU"/>
        </w:rPr>
        <w:tab/>
      </w:r>
      <w:r w:rsidR="009640E9" w:rsidRPr="00567631">
        <w:rPr>
          <w:lang w:val="ru-RU"/>
        </w:rPr>
        <w:tab/>
      </w:r>
      <w:r w:rsidR="0093487D" w:rsidRPr="00567631">
        <w:rPr>
          <w:lang w:val="ru-RU"/>
        </w:rPr>
        <w:t>8</w:t>
      </w:r>
    </w:p>
    <w:p w14:paraId="7C4601C2" w14:textId="538CDB19" w:rsidR="00371ACC" w:rsidRPr="00567631" w:rsidRDefault="00DC3ED2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67631">
        <w:rPr>
          <w:noProof w:val="0"/>
          <w:lang w:val="ru-RU"/>
        </w:rPr>
        <w:t>Список кодов МСЭ операторов связи</w:t>
      </w:r>
      <w:r w:rsidR="00371ACC" w:rsidRPr="00567631">
        <w:rPr>
          <w:rFonts w:eastAsiaTheme="minorEastAsia"/>
          <w:noProof w:val="0"/>
          <w:lang w:val="ru-RU"/>
        </w:rPr>
        <w:tab/>
      </w:r>
      <w:r w:rsidR="00371ACC" w:rsidRPr="00567631">
        <w:rPr>
          <w:rFonts w:eastAsiaTheme="minorEastAsia"/>
          <w:noProof w:val="0"/>
          <w:lang w:val="ru-RU"/>
        </w:rPr>
        <w:tab/>
      </w:r>
      <w:r w:rsidR="0093487D" w:rsidRPr="00567631">
        <w:rPr>
          <w:rFonts w:eastAsiaTheme="minorEastAsia"/>
          <w:noProof w:val="0"/>
          <w:lang w:val="ru-RU"/>
        </w:rPr>
        <w:t>9</w:t>
      </w:r>
    </w:p>
    <w:p w14:paraId="00C754D5" w14:textId="0C75500A" w:rsidR="00677E5E" w:rsidRPr="00567631" w:rsidRDefault="0093487D" w:rsidP="00646340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567631">
        <w:rPr>
          <w:rFonts w:asciiTheme="minorHAnsi" w:hAnsiTheme="minorHAnsi"/>
          <w:lang w:val="ru-RU"/>
        </w:rPr>
        <w:t>Список зоновых/сетевых кодов сигнализации (SANC)</w:t>
      </w:r>
      <w:r w:rsidR="00C22D26" w:rsidRPr="00567631">
        <w:rPr>
          <w:lang w:val="ru-RU"/>
        </w:rPr>
        <w:tab/>
      </w:r>
      <w:r w:rsidR="00C22D26" w:rsidRPr="00567631">
        <w:rPr>
          <w:lang w:val="ru-RU"/>
        </w:rPr>
        <w:tab/>
      </w:r>
      <w:r w:rsidRPr="00567631">
        <w:rPr>
          <w:lang w:val="ru-RU"/>
        </w:rPr>
        <w:t>9</w:t>
      </w:r>
    </w:p>
    <w:p w14:paraId="317EC8B6" w14:textId="343C43A0" w:rsidR="009F2CAD" w:rsidRPr="00567631" w:rsidRDefault="00CE4A9A" w:rsidP="00646340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ru-RU"/>
        </w:rPr>
      </w:pPr>
      <w:r w:rsidRPr="00567631">
        <w:rPr>
          <w:rFonts w:asciiTheme="minorHAnsi" w:hAnsiTheme="minorHAnsi"/>
          <w:lang w:val="ru-RU"/>
        </w:rPr>
        <w:t>Национальный план нумерации</w:t>
      </w:r>
      <w:r w:rsidRPr="00567631">
        <w:rPr>
          <w:webHidden/>
          <w:lang w:val="ru-RU"/>
        </w:rPr>
        <w:tab/>
      </w:r>
      <w:r w:rsidRPr="00567631">
        <w:rPr>
          <w:webHidden/>
          <w:lang w:val="ru-RU"/>
        </w:rPr>
        <w:tab/>
      </w:r>
      <w:r w:rsidR="00D606F3" w:rsidRPr="00567631">
        <w:rPr>
          <w:webHidden/>
          <w:lang w:val="ru-RU"/>
        </w:rPr>
        <w:t>1</w:t>
      </w:r>
      <w:r w:rsidR="0093487D" w:rsidRPr="00567631">
        <w:rPr>
          <w:webHidden/>
          <w:lang w:val="ru-RU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567631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567631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56763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567631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56763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567631" w14:paraId="656F4F6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D21" w14:textId="4500751F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20" w14:textId="3D9A057F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277" w14:textId="58D1ADCE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</w:tr>
      <w:tr w:rsidR="00444A8A" w:rsidRPr="00567631" w14:paraId="2525663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658" w14:textId="26CF539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E8" w14:textId="7AC70BF1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801" w14:textId="412203F4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31.III.2023</w:t>
            </w:r>
          </w:p>
        </w:tc>
      </w:tr>
      <w:tr w:rsidR="00444A8A" w:rsidRPr="00567631" w14:paraId="74D782B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21" w14:textId="0ABD92B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DA6" w14:textId="25B2958E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F7" w14:textId="4F2033F7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12.IV.2023</w:t>
            </w:r>
          </w:p>
        </w:tc>
      </w:tr>
      <w:tr w:rsidR="00444A8A" w:rsidRPr="00567631" w14:paraId="3D5398D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78" w14:textId="4B1B4E4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F20" w14:textId="71975315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6E6" w14:textId="555B438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30.IV.2023</w:t>
            </w:r>
          </w:p>
        </w:tc>
      </w:tr>
      <w:tr w:rsidR="00444A8A" w:rsidRPr="00567631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12.V.2023</w:t>
            </w:r>
          </w:p>
        </w:tc>
      </w:tr>
      <w:tr w:rsidR="00444A8A" w:rsidRPr="00567631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</w:tr>
      <w:tr w:rsidR="00444A8A" w:rsidRPr="00567631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</w:tr>
      <w:tr w:rsidR="00444A8A" w:rsidRPr="00567631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444A8A" w:rsidRPr="00567631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444A8A" w:rsidRPr="00567631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567631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567631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567631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567631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567631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567631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567631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567631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567631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567631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67631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567631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567631">
        <w:rPr>
          <w:rFonts w:eastAsia="SimSun"/>
          <w:sz w:val="18"/>
          <w:szCs w:val="18"/>
          <w:lang w:val="ru-RU" w:eastAsia="zh-CN"/>
        </w:rPr>
        <w:t>*</w:t>
      </w:r>
      <w:r w:rsidRPr="00567631">
        <w:rPr>
          <w:rFonts w:eastAsia="SimSun"/>
          <w:sz w:val="18"/>
          <w:szCs w:val="18"/>
          <w:lang w:val="ru-RU" w:eastAsia="zh-CN"/>
        </w:rPr>
        <w:tab/>
      </w:r>
      <w:r w:rsidRPr="00567631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67631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567631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67631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567631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567631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567631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56763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A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567631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1251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1199</w:t>
      </w:r>
      <w:r w:rsidRPr="00567631">
        <w:rPr>
          <w:rFonts w:asciiTheme="minorHAnsi" w:hAnsiTheme="minorHAnsi"/>
          <w:sz w:val="18"/>
          <w:szCs w:val="18"/>
          <w:lang w:val="ru-RU"/>
        </w:rPr>
        <w:tab/>
      </w:r>
      <w:r w:rsidRPr="0056763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67631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1162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567631">
        <w:rPr>
          <w:rFonts w:asciiTheme="minorHAnsi" w:hAnsiTheme="minorHAnsi"/>
          <w:sz w:val="18"/>
          <w:szCs w:val="18"/>
          <w:lang w:val="ru-RU"/>
        </w:rPr>
        <w:t>1</w:t>
      </w:r>
      <w:r w:rsidRPr="00567631">
        <w:rPr>
          <w:rFonts w:asciiTheme="minorHAnsi" w:hAnsiTheme="minorHAnsi"/>
          <w:sz w:val="18"/>
          <w:szCs w:val="18"/>
          <w:lang w:val="ru-RU"/>
        </w:rPr>
        <w:t>61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1125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1125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1117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67631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1114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67631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1096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1060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67631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1015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1002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1001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1000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994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991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980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978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977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976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67631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974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955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567631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669</w:t>
      </w:r>
      <w:r w:rsidRPr="00567631">
        <w:rPr>
          <w:rFonts w:asciiTheme="minorHAnsi" w:hAnsiTheme="minorHAnsi"/>
          <w:sz w:val="18"/>
          <w:szCs w:val="18"/>
          <w:lang w:val="ru-RU"/>
        </w:rPr>
        <w:tab/>
      </w:r>
      <w:r w:rsidRPr="00567631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67631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567631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B</w:t>
      </w:r>
      <w:r w:rsidRPr="00567631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567631">
        <w:rPr>
          <w:rFonts w:asciiTheme="minorHAnsi" w:hAnsiTheme="minorHAnsi"/>
          <w:lang w:val="ru-RU"/>
        </w:rPr>
        <w:t>:</w:t>
      </w:r>
    </w:p>
    <w:p w14:paraId="2A471096" w14:textId="2427207D" w:rsidR="00943080" w:rsidRPr="00567631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567631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56763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567631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567631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567631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56763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56763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56763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567631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567631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6763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67631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56763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567631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567631" w:rsidRDefault="004768A5" w:rsidP="00646340">
      <w:pPr>
        <w:pStyle w:val="Heading20"/>
        <w:spacing w:before="0"/>
        <w:rPr>
          <w:lang w:val="ru-RU"/>
        </w:rPr>
      </w:pPr>
      <w:r w:rsidRPr="00567631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28D69BAC" w:rsidR="004768A5" w:rsidRPr="00567631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567631">
        <w:rPr>
          <w:rFonts w:asciiTheme="minorHAnsi" w:hAnsiTheme="minorHAnsi" w:cstheme="minorHAnsi"/>
          <w:spacing w:val="2"/>
          <w:lang w:val="ru-RU"/>
        </w:rPr>
        <w:t>В рамках АПУ-2</w:t>
      </w:r>
      <w:r w:rsidR="00DD3A1F" w:rsidRPr="00567631">
        <w:rPr>
          <w:rFonts w:asciiTheme="minorHAnsi" w:hAnsiTheme="minorHAnsi" w:cstheme="minorHAnsi"/>
          <w:spacing w:val="2"/>
          <w:lang w:val="ru-RU"/>
        </w:rPr>
        <w:t>3</w:t>
      </w:r>
      <w:r w:rsidRPr="00567631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p w14:paraId="75AFC3B9" w14:textId="63E9D507" w:rsidR="004768A5" w:rsidRPr="00567631" w:rsidRDefault="004768A5" w:rsidP="002D68EE">
      <w:pPr>
        <w:tabs>
          <w:tab w:val="clear" w:pos="567"/>
        </w:tabs>
        <w:spacing w:after="120"/>
        <w:ind w:left="567" w:hanging="567"/>
        <w:rPr>
          <w:lang w:val="ru-RU"/>
        </w:rPr>
      </w:pPr>
      <w:r w:rsidRPr="00567631">
        <w:rPr>
          <w:lang w:val="ru-RU"/>
        </w:rPr>
        <w:t xml:space="preserve">– </w:t>
      </w:r>
      <w:r w:rsidRPr="00567631">
        <w:rPr>
          <w:lang w:val="ru-RU"/>
        </w:rPr>
        <w:tab/>
        <w:t>Рекомендация МСЭ-Т </w:t>
      </w:r>
      <w:r w:rsidR="00DD3A1F" w:rsidRPr="00567631">
        <w:rPr>
          <w:lang w:val="ru-RU"/>
        </w:rPr>
        <w:t xml:space="preserve">G.987.2 (02/2023): </w:t>
      </w:r>
      <w:r w:rsidR="00A77E7F" w:rsidRPr="00567631">
        <w:rPr>
          <w:lang w:val="ru-RU"/>
        </w:rPr>
        <w:t>Пассивные волоконно-оптические сети с поддержкой 10</w:t>
      </w:r>
      <w:r w:rsidR="002D68EE" w:rsidRPr="00567631">
        <w:rPr>
          <w:lang w:val="ru-RU"/>
        </w:rPr>
        <w:noBreakHyphen/>
      </w:r>
      <w:r w:rsidR="00A77E7F" w:rsidRPr="00567631">
        <w:rPr>
          <w:lang w:val="ru-RU"/>
        </w:rPr>
        <w:t>гигабитных скоростей передачи (XG-PON): Спецификация уровня, зависимого от физической среды (PMD)</w:t>
      </w:r>
    </w:p>
    <w:p w14:paraId="72F49833" w14:textId="1EC1716F" w:rsidR="004768A5" w:rsidRPr="00567631" w:rsidRDefault="004768A5" w:rsidP="002D68EE">
      <w:pPr>
        <w:tabs>
          <w:tab w:val="clear" w:pos="567"/>
        </w:tabs>
        <w:spacing w:after="120"/>
        <w:ind w:left="567" w:hanging="567"/>
        <w:rPr>
          <w:lang w:val="ru-RU"/>
        </w:rPr>
      </w:pPr>
      <w:r w:rsidRPr="00567631">
        <w:rPr>
          <w:lang w:val="ru-RU"/>
        </w:rPr>
        <w:t xml:space="preserve">– </w:t>
      </w:r>
      <w:r w:rsidRPr="00567631">
        <w:rPr>
          <w:lang w:val="ru-RU"/>
        </w:rPr>
        <w:tab/>
        <w:t>Рекомендация МСЭ-Т </w:t>
      </w:r>
      <w:r w:rsidR="00DD3A1F" w:rsidRPr="00567631">
        <w:rPr>
          <w:lang w:val="ru-RU"/>
        </w:rPr>
        <w:t>G.9802.1 (2021</w:t>
      </w:r>
      <w:r w:rsidR="002D68EE" w:rsidRPr="00567631">
        <w:rPr>
          <w:lang w:val="ru-RU"/>
        </w:rPr>
        <w:t xml:space="preserve"> г.</w:t>
      </w:r>
      <w:r w:rsidR="00DD3A1F" w:rsidRPr="00567631">
        <w:rPr>
          <w:lang w:val="ru-RU"/>
        </w:rPr>
        <w:t xml:space="preserve">) </w:t>
      </w:r>
      <w:r w:rsidR="00D745FE" w:rsidRPr="00567631">
        <w:rPr>
          <w:lang w:val="ru-RU"/>
        </w:rPr>
        <w:t>Попр</w:t>
      </w:r>
      <w:r w:rsidR="00DD3A1F" w:rsidRPr="00567631">
        <w:rPr>
          <w:lang w:val="ru-RU"/>
        </w:rPr>
        <w:t>. 1 (02/2023)</w:t>
      </w:r>
    </w:p>
    <w:p w14:paraId="2C7FD071" w14:textId="11738AEF" w:rsidR="004768A5" w:rsidRPr="00567631" w:rsidRDefault="004768A5" w:rsidP="002D68EE">
      <w:pPr>
        <w:tabs>
          <w:tab w:val="clear" w:pos="567"/>
        </w:tabs>
        <w:spacing w:after="120"/>
        <w:ind w:left="567" w:hanging="567"/>
        <w:rPr>
          <w:lang w:val="ru-RU"/>
        </w:rPr>
      </w:pPr>
      <w:r w:rsidRPr="00567631">
        <w:rPr>
          <w:lang w:val="ru-RU"/>
        </w:rPr>
        <w:t xml:space="preserve">– </w:t>
      </w:r>
      <w:r w:rsidRPr="00567631">
        <w:rPr>
          <w:lang w:val="ru-RU"/>
        </w:rPr>
        <w:tab/>
        <w:t>Рекомендация МСЭ-Т </w:t>
      </w:r>
      <w:r w:rsidR="00DD3A1F" w:rsidRPr="00567631">
        <w:rPr>
          <w:lang w:val="ru-RU"/>
        </w:rPr>
        <w:t>G.9804.2 (2021</w:t>
      </w:r>
      <w:r w:rsidR="002D68EE" w:rsidRPr="00567631">
        <w:rPr>
          <w:lang w:val="ru-RU"/>
        </w:rPr>
        <w:t xml:space="preserve"> г.</w:t>
      </w:r>
      <w:r w:rsidR="00DD3A1F" w:rsidRPr="00567631">
        <w:rPr>
          <w:lang w:val="ru-RU"/>
        </w:rPr>
        <w:t xml:space="preserve">) </w:t>
      </w:r>
      <w:r w:rsidR="00D745FE" w:rsidRPr="00567631">
        <w:rPr>
          <w:lang w:val="ru-RU"/>
        </w:rPr>
        <w:t>Попр</w:t>
      </w:r>
      <w:r w:rsidR="00DD3A1F" w:rsidRPr="00567631">
        <w:rPr>
          <w:lang w:val="ru-RU"/>
        </w:rPr>
        <w:t>. 1 (02/2023)</w:t>
      </w:r>
    </w:p>
    <w:p w14:paraId="3E6C58E4" w14:textId="14220899" w:rsidR="004768A5" w:rsidRPr="00567631" w:rsidRDefault="004768A5" w:rsidP="002D68EE">
      <w:pPr>
        <w:tabs>
          <w:tab w:val="clear" w:pos="567"/>
        </w:tabs>
        <w:spacing w:after="120"/>
        <w:ind w:left="567" w:hanging="567"/>
        <w:rPr>
          <w:lang w:val="ru-RU"/>
        </w:rPr>
      </w:pPr>
      <w:r w:rsidRPr="00567631">
        <w:rPr>
          <w:lang w:val="ru-RU"/>
        </w:rPr>
        <w:t xml:space="preserve">– </w:t>
      </w:r>
      <w:r w:rsidRPr="00567631">
        <w:rPr>
          <w:lang w:val="ru-RU"/>
        </w:rPr>
        <w:tab/>
        <w:t>Рекомендация МСЭ-Т </w:t>
      </w:r>
      <w:r w:rsidR="00DD3A1F" w:rsidRPr="00567631">
        <w:rPr>
          <w:lang w:val="ru-RU"/>
        </w:rPr>
        <w:t>G.9804.3 (2021</w:t>
      </w:r>
      <w:r w:rsidR="002D68EE" w:rsidRPr="00567631">
        <w:rPr>
          <w:lang w:val="ru-RU"/>
        </w:rPr>
        <w:t xml:space="preserve"> г.</w:t>
      </w:r>
      <w:r w:rsidR="00DD3A1F" w:rsidRPr="00567631">
        <w:rPr>
          <w:lang w:val="ru-RU"/>
        </w:rPr>
        <w:t xml:space="preserve">) </w:t>
      </w:r>
      <w:r w:rsidR="00D745FE" w:rsidRPr="00567631">
        <w:rPr>
          <w:lang w:val="ru-RU"/>
        </w:rPr>
        <w:t>Попр</w:t>
      </w:r>
      <w:r w:rsidR="00DD3A1F" w:rsidRPr="00567631">
        <w:rPr>
          <w:lang w:val="ru-RU"/>
        </w:rPr>
        <w:t>. 1 (02/2023)</w:t>
      </w:r>
    </w:p>
    <w:p w14:paraId="5D9AF480" w14:textId="3F754C9E" w:rsidR="004768A5" w:rsidRPr="00567631" w:rsidRDefault="004768A5" w:rsidP="002D68EE">
      <w:pPr>
        <w:tabs>
          <w:tab w:val="clear" w:pos="567"/>
        </w:tabs>
        <w:spacing w:after="120"/>
        <w:ind w:left="567" w:hanging="567"/>
        <w:rPr>
          <w:lang w:val="ru-RU"/>
        </w:rPr>
      </w:pPr>
      <w:r w:rsidRPr="00567631">
        <w:rPr>
          <w:lang w:val="ru-RU"/>
        </w:rPr>
        <w:t xml:space="preserve">– </w:t>
      </w:r>
      <w:r w:rsidRPr="00567631">
        <w:rPr>
          <w:lang w:val="ru-RU"/>
        </w:rPr>
        <w:tab/>
        <w:t>Рекомендация МСЭ-Т </w:t>
      </w:r>
      <w:r w:rsidR="00DD3A1F" w:rsidRPr="00567631">
        <w:rPr>
          <w:lang w:val="ru-RU"/>
        </w:rPr>
        <w:t xml:space="preserve">G.9807.1 (02/2023): </w:t>
      </w:r>
      <w:r w:rsidR="00886423" w:rsidRPr="00567631">
        <w:rPr>
          <w:lang w:val="ru-RU"/>
        </w:rPr>
        <w:t>Симметричная пассивная оптическая сеть, поддерживающая 10-гигабайтные скорости передачи (XGS-PON)</w:t>
      </w:r>
    </w:p>
    <w:p w14:paraId="12D42C5B" w14:textId="741868BC" w:rsidR="004768A5" w:rsidRPr="00567631" w:rsidRDefault="004768A5" w:rsidP="002D68EE">
      <w:pPr>
        <w:tabs>
          <w:tab w:val="clear" w:pos="567"/>
        </w:tabs>
        <w:spacing w:after="120"/>
        <w:ind w:left="567" w:hanging="567"/>
        <w:rPr>
          <w:lang w:val="ru-RU"/>
        </w:rPr>
      </w:pPr>
      <w:r w:rsidRPr="00567631">
        <w:rPr>
          <w:lang w:val="ru-RU"/>
        </w:rPr>
        <w:t xml:space="preserve">– </w:t>
      </w:r>
      <w:r w:rsidRPr="00567631">
        <w:rPr>
          <w:lang w:val="ru-RU"/>
        </w:rPr>
        <w:tab/>
        <w:t>Рекомендация МСЭ-Т </w:t>
      </w:r>
      <w:r w:rsidR="00DD3A1F" w:rsidRPr="00567631">
        <w:rPr>
          <w:lang w:val="ru-RU"/>
        </w:rPr>
        <w:t xml:space="preserve">L.1306 (02/2023): </w:t>
      </w:r>
      <w:r w:rsidR="00886423" w:rsidRPr="00567631">
        <w:rPr>
          <w:lang w:val="ru-RU"/>
        </w:rPr>
        <w:t>Спецификация инфраструктуры периферийного центра обработки данных</w:t>
      </w:r>
    </w:p>
    <w:p w14:paraId="19698EE3" w14:textId="77777777" w:rsidR="00DD3A1F" w:rsidRPr="00567631" w:rsidRDefault="00DD3A1F" w:rsidP="00361A6A">
      <w:pPr>
        <w:pStyle w:val="Heading20"/>
        <w:spacing w:before="720" w:after="120"/>
        <w:rPr>
          <w:szCs w:val="26"/>
          <w:lang w:val="ru-RU"/>
        </w:rPr>
      </w:pPr>
      <w:r w:rsidRPr="00567631">
        <w:rPr>
          <w:szCs w:val="26"/>
          <w:lang w:val="ru-RU"/>
        </w:rPr>
        <w:t>Присвоение зоновых/сетевых кодов сигнализации (SANC)</w:t>
      </w:r>
      <w:r w:rsidRPr="00567631">
        <w:rPr>
          <w:szCs w:val="26"/>
          <w:lang w:val="ru-RU"/>
        </w:rPr>
        <w:br/>
        <w:t>(Рекомендация МСЭ-T Q.708 (03/1999))</w:t>
      </w:r>
    </w:p>
    <w:p w14:paraId="019B4EEB" w14:textId="77777777" w:rsidR="00DD3A1F" w:rsidRPr="00567631" w:rsidRDefault="00DD3A1F" w:rsidP="00DD3A1F">
      <w:pPr>
        <w:spacing w:before="360"/>
        <w:rPr>
          <w:b/>
          <w:bCs/>
          <w:lang w:val="ru-RU"/>
        </w:rPr>
      </w:pPr>
      <w:bookmarkStart w:id="57" w:name="_Toc219001156"/>
      <w:bookmarkStart w:id="58" w:name="_Toc232323935"/>
      <w:r w:rsidRPr="00567631">
        <w:rPr>
          <w:b/>
          <w:bCs/>
          <w:lang w:val="ru-RU"/>
        </w:rPr>
        <w:t xml:space="preserve">Примечание </w:t>
      </w:r>
      <w:bookmarkEnd w:id="57"/>
      <w:bookmarkEnd w:id="58"/>
      <w:r w:rsidRPr="00567631">
        <w:rPr>
          <w:b/>
          <w:bCs/>
          <w:lang w:val="ru-RU"/>
        </w:rPr>
        <w:t>БСЭ</w:t>
      </w:r>
    </w:p>
    <w:p w14:paraId="3E2F468B" w14:textId="1B62217F" w:rsidR="00DD3A1F" w:rsidRPr="00567631" w:rsidRDefault="00DD3A1F" w:rsidP="00DD3A1F">
      <w:pPr>
        <w:spacing w:after="240"/>
        <w:rPr>
          <w:spacing w:val="-4"/>
          <w:lang w:val="ru-RU"/>
        </w:rPr>
      </w:pPr>
      <w:r w:rsidRPr="00567631">
        <w:rPr>
          <w:spacing w:val="-4"/>
          <w:lang w:val="ru-RU"/>
        </w:rPr>
        <w:t>По просьбе администрации Гибралтара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567631">
        <w:rPr>
          <w:spacing w:val="-4"/>
          <w:lang w:val="ru-RU"/>
        </w:rPr>
        <w:noBreakHyphen/>
        <w:t>T Q.708 (03/1999):</w:t>
      </w:r>
    </w:p>
    <w:tbl>
      <w:tblPr>
        <w:tblW w:w="7935" w:type="dxa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DD3A1F" w:rsidRPr="00567631" w14:paraId="12FDA377" w14:textId="77777777" w:rsidTr="009000D7">
        <w:tc>
          <w:tcPr>
            <w:tcW w:w="6307" w:type="dxa"/>
            <w:hideMark/>
          </w:tcPr>
          <w:p w14:paraId="36B20CAD" w14:textId="77777777" w:rsidR="00DD3A1F" w:rsidRPr="00567631" w:rsidRDefault="00DD3A1F" w:rsidP="009000D7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567631">
              <w:rPr>
                <w:i/>
                <w:sz w:val="18"/>
                <w:szCs w:val="18"/>
                <w:lang w:val="ru-RU"/>
              </w:rPr>
              <w:t>Страна</w:t>
            </w:r>
            <w:r w:rsidRPr="00567631">
              <w:rPr>
                <w:iCs/>
                <w:sz w:val="18"/>
                <w:szCs w:val="18"/>
                <w:lang w:val="ru-RU"/>
              </w:rPr>
              <w:t>/</w:t>
            </w:r>
            <w:r w:rsidRPr="00567631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8" w:type="dxa"/>
            <w:hideMark/>
          </w:tcPr>
          <w:p w14:paraId="679D2768" w14:textId="77777777" w:rsidR="00DD3A1F" w:rsidRPr="00567631" w:rsidRDefault="00DD3A1F" w:rsidP="009000D7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567631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DD3A1F" w:rsidRPr="00567631" w14:paraId="402770A2" w14:textId="77777777" w:rsidTr="009000D7">
        <w:tc>
          <w:tcPr>
            <w:tcW w:w="6307" w:type="dxa"/>
            <w:hideMark/>
          </w:tcPr>
          <w:p w14:paraId="2774C82D" w14:textId="59B6299B" w:rsidR="00DD3A1F" w:rsidRPr="00567631" w:rsidRDefault="00DD3A1F" w:rsidP="009000D7">
            <w:pPr>
              <w:tabs>
                <w:tab w:val="clear" w:pos="567"/>
                <w:tab w:val="left" w:pos="720"/>
              </w:tabs>
              <w:spacing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567631">
              <w:rPr>
                <w:color w:val="000000"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1628" w:type="dxa"/>
            <w:hideMark/>
          </w:tcPr>
          <w:p w14:paraId="463025D0" w14:textId="3D24C392" w:rsidR="00DD3A1F" w:rsidRPr="00567631" w:rsidRDefault="00DD3A1F" w:rsidP="009000D7">
            <w:pPr>
              <w:tabs>
                <w:tab w:val="clear" w:pos="567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567631">
              <w:rPr>
                <w:rFonts w:cstheme="minorHAnsi"/>
                <w:sz w:val="18"/>
                <w:szCs w:val="18"/>
                <w:lang w:val="ru-RU"/>
              </w:rPr>
              <w:t>7-201</w:t>
            </w:r>
          </w:p>
        </w:tc>
      </w:tr>
    </w:tbl>
    <w:p w14:paraId="4418C90C" w14:textId="77777777" w:rsidR="00DD3A1F" w:rsidRPr="00567631" w:rsidRDefault="00DD3A1F" w:rsidP="00DD3A1F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567631">
        <w:rPr>
          <w:rFonts w:ascii="Times New Roman" w:hAnsi="Times New Roman"/>
          <w:lang w:val="ru-RU"/>
        </w:rPr>
        <w:t>____________</w:t>
      </w:r>
    </w:p>
    <w:p w14:paraId="05E5B52B" w14:textId="77777777" w:rsidR="00DD3A1F" w:rsidRPr="00567631" w:rsidRDefault="00DD3A1F" w:rsidP="00DD3A1F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567631">
        <w:rPr>
          <w:sz w:val="16"/>
          <w:szCs w:val="16"/>
          <w:lang w:val="ru-RU"/>
        </w:rPr>
        <w:t>SANC:</w:t>
      </w:r>
      <w:r w:rsidRPr="00567631">
        <w:rPr>
          <w:sz w:val="16"/>
          <w:szCs w:val="16"/>
          <w:lang w:val="ru-RU"/>
        </w:rPr>
        <w:tab/>
        <w:t>Зоновый/сетевой код сигнализации.</w:t>
      </w:r>
      <w:r w:rsidRPr="00567631">
        <w:rPr>
          <w:sz w:val="16"/>
          <w:szCs w:val="16"/>
          <w:lang w:val="ru-RU"/>
        </w:rPr>
        <w:br/>
      </w:r>
      <w:r w:rsidRPr="00567631">
        <w:rPr>
          <w:sz w:val="16"/>
          <w:szCs w:val="16"/>
          <w:lang w:val="ru-RU"/>
        </w:rPr>
        <w:tab/>
      </w:r>
      <w:r w:rsidRPr="00567631">
        <w:rPr>
          <w:rFonts w:asciiTheme="minorHAnsi" w:hAnsiTheme="minorHAnsi"/>
          <w:sz w:val="16"/>
          <w:szCs w:val="16"/>
          <w:lang w:val="ru-RU"/>
        </w:rPr>
        <w:t>Signalling Area/Network Code.</w:t>
      </w:r>
    </w:p>
    <w:p w14:paraId="7A224ABF" w14:textId="77777777" w:rsidR="002F440C" w:rsidRPr="00567631" w:rsidRDefault="002F440C" w:rsidP="00361A6A">
      <w:pPr>
        <w:pStyle w:val="Heading20"/>
        <w:spacing w:before="720" w:after="120"/>
        <w:rPr>
          <w:szCs w:val="26"/>
          <w:lang w:val="ru-RU"/>
        </w:rPr>
      </w:pPr>
      <w:r w:rsidRPr="00567631">
        <w:rPr>
          <w:spacing w:val="-6"/>
          <w:szCs w:val="26"/>
          <w:lang w:val="ru-RU"/>
        </w:rPr>
        <w:t>План международной идентификации для сетей общего пользования и абонентов</w:t>
      </w:r>
      <w:r w:rsidRPr="00567631">
        <w:rPr>
          <w:szCs w:val="26"/>
          <w:lang w:val="ru-RU"/>
        </w:rPr>
        <w:br/>
        <w:t>(Рекомендация МСЭ-Т E.212 (09/2016))</w:t>
      </w:r>
    </w:p>
    <w:p w14:paraId="7CB3825F" w14:textId="6AEFE439" w:rsidR="00740A0C" w:rsidRPr="00567631" w:rsidRDefault="00B612AE" w:rsidP="00646340">
      <w:pPr>
        <w:spacing w:before="360"/>
        <w:rPr>
          <w:b/>
          <w:bCs/>
          <w:highlight w:val="yellow"/>
          <w:lang w:val="ru-RU"/>
        </w:rPr>
      </w:pPr>
      <w:r w:rsidRPr="00567631">
        <w:rPr>
          <w:b/>
          <w:bCs/>
          <w:lang w:val="ru-RU"/>
        </w:rPr>
        <w:t>Примечание БСЭ</w:t>
      </w:r>
    </w:p>
    <w:p w14:paraId="0C634C5A" w14:textId="77777777" w:rsidR="002F440C" w:rsidRPr="00567631" w:rsidRDefault="002F440C" w:rsidP="00646340">
      <w:pPr>
        <w:spacing w:before="360"/>
        <w:jc w:val="center"/>
        <w:rPr>
          <w:lang w:val="ru-RU"/>
        </w:rPr>
      </w:pPr>
      <w:r w:rsidRPr="00567631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874C61A" w14:textId="5DB9E818" w:rsidR="002F440C" w:rsidRPr="00567631" w:rsidRDefault="00886423" w:rsidP="00646340">
      <w:pPr>
        <w:spacing w:before="240" w:after="240"/>
        <w:rPr>
          <w:lang w:val="ru-RU"/>
        </w:rPr>
      </w:pPr>
      <w:r w:rsidRPr="00567631">
        <w:rPr>
          <w:lang w:val="ru-RU"/>
        </w:rPr>
        <w:t>Возврат следующего двузначного кода сети подвижной связи (MNC), связанного с общим кодом страны в системе подвижной связи (MCC) 901, был отозван на исключительной основе. Отзыв возврата вступает в силу 3 марта 2023 года.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2F440C" w:rsidRPr="00567631" w14:paraId="58F8062D" w14:textId="77777777" w:rsidTr="004B55AF">
        <w:trPr>
          <w:tblHeader/>
          <w:jc w:val="center"/>
        </w:trPr>
        <w:tc>
          <w:tcPr>
            <w:tcW w:w="3256" w:type="dxa"/>
            <w:vAlign w:val="center"/>
          </w:tcPr>
          <w:p w14:paraId="3E03F325" w14:textId="77777777" w:rsidR="002F440C" w:rsidRPr="00567631" w:rsidRDefault="002F440C" w:rsidP="00646340">
            <w:pPr>
              <w:pStyle w:val="Tablehead0"/>
              <w:rPr>
                <w:szCs w:val="18"/>
                <w:lang w:val="ru-RU"/>
              </w:rPr>
            </w:pPr>
            <w:r w:rsidRPr="00567631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3893B559" w14:textId="77777777" w:rsidR="002F440C" w:rsidRPr="00567631" w:rsidRDefault="002F440C" w:rsidP="00646340">
            <w:pPr>
              <w:pStyle w:val="Tablehead0"/>
              <w:rPr>
                <w:szCs w:val="18"/>
                <w:lang w:val="ru-RU"/>
              </w:rPr>
            </w:pPr>
            <w:r w:rsidRPr="00567631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vAlign w:val="center"/>
          </w:tcPr>
          <w:p w14:paraId="15A0E82F" w14:textId="4A88B257" w:rsidR="002F440C" w:rsidRPr="00567631" w:rsidRDefault="002F440C" w:rsidP="00646340">
            <w:pPr>
              <w:pStyle w:val="Tablehead0"/>
              <w:rPr>
                <w:szCs w:val="18"/>
                <w:lang w:val="ru-RU"/>
              </w:rPr>
            </w:pPr>
            <w:r w:rsidRPr="00567631">
              <w:rPr>
                <w:szCs w:val="18"/>
                <w:lang w:val="ru-RU"/>
              </w:rPr>
              <w:t xml:space="preserve">Дата </w:t>
            </w:r>
            <w:r w:rsidRPr="00567631">
              <w:rPr>
                <w:szCs w:val="18"/>
                <w:lang w:val="ru-RU"/>
              </w:rPr>
              <w:br/>
            </w:r>
            <w:r w:rsidR="00891289" w:rsidRPr="00567631">
              <w:rPr>
                <w:szCs w:val="18"/>
                <w:lang w:val="ru-RU"/>
              </w:rPr>
              <w:t>присвоения</w:t>
            </w:r>
          </w:p>
        </w:tc>
      </w:tr>
      <w:tr w:rsidR="00907759" w:rsidRPr="00567631" w14:paraId="35419F28" w14:textId="77777777" w:rsidTr="0077259B">
        <w:trPr>
          <w:tblHeader/>
          <w:jc w:val="center"/>
        </w:trPr>
        <w:tc>
          <w:tcPr>
            <w:tcW w:w="3256" w:type="dxa"/>
          </w:tcPr>
          <w:p w14:paraId="44D8CAFD" w14:textId="0166E26A" w:rsidR="00907759" w:rsidRPr="00567631" w:rsidRDefault="00907759" w:rsidP="00907759">
            <w:pPr>
              <w:pStyle w:val="Tablehead0"/>
              <w:jc w:val="left"/>
              <w:rPr>
                <w:i w:val="0"/>
                <w:iCs/>
                <w:szCs w:val="18"/>
                <w:lang w:val="ru-RU"/>
              </w:rPr>
            </w:pPr>
            <w:r w:rsidRPr="00567631">
              <w:rPr>
                <w:i w:val="0"/>
                <w:iCs/>
                <w:lang w:val="ru-RU"/>
              </w:rPr>
              <w:t>Flo Live Limited</w:t>
            </w:r>
          </w:p>
        </w:tc>
        <w:tc>
          <w:tcPr>
            <w:tcW w:w="4110" w:type="dxa"/>
          </w:tcPr>
          <w:p w14:paraId="4BF0297F" w14:textId="5F76A6AB" w:rsidR="00907759" w:rsidRPr="00567631" w:rsidRDefault="00907759" w:rsidP="00907759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567631">
              <w:rPr>
                <w:i w:val="0"/>
                <w:iCs/>
                <w:lang w:val="ru-RU"/>
              </w:rPr>
              <w:t>901 80</w:t>
            </w:r>
          </w:p>
        </w:tc>
        <w:tc>
          <w:tcPr>
            <w:tcW w:w="1843" w:type="dxa"/>
          </w:tcPr>
          <w:p w14:paraId="5774C1F4" w14:textId="14D51A2C" w:rsidR="00907759" w:rsidRPr="00567631" w:rsidRDefault="00907759" w:rsidP="00907759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567631">
              <w:rPr>
                <w:i w:val="0"/>
                <w:iCs/>
                <w:lang w:val="ru-RU"/>
              </w:rPr>
              <w:t>1.VI.2021</w:t>
            </w:r>
          </w:p>
        </w:tc>
      </w:tr>
    </w:tbl>
    <w:bookmarkEnd w:id="1"/>
    <w:bookmarkEnd w:id="2"/>
    <w:bookmarkEnd w:id="56"/>
    <w:p w14:paraId="52F78BD8" w14:textId="77777777" w:rsidR="004F777F" w:rsidRPr="00567631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567631">
        <w:rPr>
          <w:szCs w:val="26"/>
          <w:lang w:val="ru-RU"/>
        </w:rPr>
        <w:lastRenderedPageBreak/>
        <w:t xml:space="preserve">Услуга телефонной связи </w:t>
      </w:r>
      <w:r w:rsidRPr="00567631">
        <w:rPr>
          <w:szCs w:val="26"/>
          <w:lang w:val="ru-RU"/>
        </w:rPr>
        <w:br/>
        <w:t>(Рекомендация МСЭ-Т E.164)</w:t>
      </w:r>
    </w:p>
    <w:p w14:paraId="7DBCC624" w14:textId="77777777" w:rsidR="004F777F" w:rsidRPr="00567631" w:rsidRDefault="004F777F" w:rsidP="00646340">
      <w:pPr>
        <w:jc w:val="center"/>
        <w:rPr>
          <w:lang w:val="ru-RU"/>
        </w:rPr>
      </w:pPr>
      <w:r w:rsidRPr="00567631">
        <w:rPr>
          <w:lang w:val="ru-RU"/>
        </w:rPr>
        <w:t>url: www.itu.int/itu-t/inr/nnp</w:t>
      </w:r>
    </w:p>
    <w:p w14:paraId="001DA225" w14:textId="77777777" w:rsidR="009027F1" w:rsidRPr="00567631" w:rsidRDefault="009027F1" w:rsidP="00A32391">
      <w:pPr>
        <w:keepNext/>
        <w:spacing w:after="60"/>
        <w:outlineLvl w:val="3"/>
        <w:rPr>
          <w:rFonts w:cs="Arial"/>
          <w:b/>
          <w:i/>
          <w:iCs/>
          <w:szCs w:val="28"/>
          <w:lang w:val="ru-RU"/>
        </w:rPr>
      </w:pPr>
      <w:r w:rsidRPr="00567631">
        <w:rPr>
          <w:rFonts w:cs="Arial"/>
          <w:b/>
          <w:szCs w:val="28"/>
          <w:lang w:val="ru-RU"/>
        </w:rPr>
        <w:t>Оман (код страны +968)</w:t>
      </w:r>
    </w:p>
    <w:p w14:paraId="0BE21300" w14:textId="6EBF4309" w:rsidR="009027F1" w:rsidRPr="00567631" w:rsidRDefault="009027F1" w:rsidP="009027F1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567631">
        <w:rPr>
          <w:rFonts w:cs="Arial"/>
          <w:lang w:val="ru-RU"/>
        </w:rPr>
        <w:t xml:space="preserve">Сообщение от </w:t>
      </w:r>
      <w:r w:rsidR="00907759" w:rsidRPr="00567631">
        <w:rPr>
          <w:rFonts w:cs="Arial"/>
          <w:lang w:val="ru-RU"/>
        </w:rPr>
        <w:t>27.II.2023</w:t>
      </w:r>
      <w:r w:rsidRPr="00567631">
        <w:rPr>
          <w:rFonts w:cs="Arial"/>
          <w:lang w:val="ru-RU"/>
        </w:rPr>
        <w:t>:</w:t>
      </w:r>
    </w:p>
    <w:p w14:paraId="7AFFAB42" w14:textId="77777777" w:rsidR="009027F1" w:rsidRPr="00567631" w:rsidRDefault="009027F1" w:rsidP="009027F1">
      <w:pPr>
        <w:spacing w:before="0" w:after="120"/>
        <w:rPr>
          <w:rFonts w:cs="Arial"/>
          <w:lang w:val="ru-RU"/>
        </w:rPr>
      </w:pPr>
      <w:r w:rsidRPr="00567631">
        <w:rPr>
          <w:i/>
          <w:iCs/>
          <w:color w:val="000000"/>
          <w:lang w:val="ru-RU"/>
        </w:rPr>
        <w:t>Регуляторный орган электросвязи Омана (TRA)</w:t>
      </w:r>
      <w:r w:rsidRPr="00567631">
        <w:rPr>
          <w:color w:val="000000"/>
          <w:lang w:val="ru-RU"/>
        </w:rPr>
        <w:t>, Руви</w:t>
      </w:r>
      <w:r w:rsidRPr="00567631">
        <w:rPr>
          <w:rFonts w:cs="Arial"/>
          <w:i/>
          <w:iCs/>
          <w:lang w:val="ru-RU"/>
        </w:rPr>
        <w:t xml:space="preserve">, </w:t>
      </w:r>
      <w:r w:rsidRPr="00567631">
        <w:rPr>
          <w:color w:val="000000"/>
          <w:lang w:val="ru-RU"/>
        </w:rPr>
        <w:t>объявляет о следующем обновлении национального плана нумерации (NNP) Омана</w:t>
      </w:r>
      <w:r w:rsidRPr="00567631">
        <w:rPr>
          <w:rFonts w:cs="Arial"/>
          <w:lang w:val="ru-RU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851"/>
        <w:gridCol w:w="850"/>
        <w:gridCol w:w="4395"/>
        <w:gridCol w:w="1842"/>
      </w:tblGrid>
      <w:tr w:rsidR="009027F1" w:rsidRPr="00567631" w14:paraId="70FF893F" w14:textId="77777777" w:rsidTr="00A32391">
        <w:trPr>
          <w:cantSplit/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3D59FD67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14:paraId="405B1B7B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4395" w:type="dxa"/>
            <w:vMerge w:val="restart"/>
            <w:vAlign w:val="center"/>
          </w:tcPr>
          <w:p w14:paraId="023A06F8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2" w:type="dxa"/>
            <w:vMerge w:val="restart"/>
            <w:vAlign w:val="center"/>
          </w:tcPr>
          <w:p w14:paraId="0729FDF0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9027F1" w:rsidRPr="00567631" w14:paraId="4C2B1044" w14:textId="77777777" w:rsidTr="00A32391">
        <w:trPr>
          <w:cantSplit/>
          <w:tblHeader/>
          <w:jc w:val="center"/>
        </w:trPr>
        <w:tc>
          <w:tcPr>
            <w:tcW w:w="2263" w:type="dxa"/>
            <w:vMerge/>
            <w:vAlign w:val="center"/>
          </w:tcPr>
          <w:p w14:paraId="16413B67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F909CFB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Макси-мальная </w:t>
            </w:r>
          </w:p>
        </w:tc>
        <w:tc>
          <w:tcPr>
            <w:tcW w:w="850" w:type="dxa"/>
            <w:vAlign w:val="center"/>
          </w:tcPr>
          <w:p w14:paraId="49E33CB9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мальная </w:t>
            </w:r>
          </w:p>
        </w:tc>
        <w:tc>
          <w:tcPr>
            <w:tcW w:w="4395" w:type="dxa"/>
            <w:vMerge/>
            <w:vAlign w:val="center"/>
          </w:tcPr>
          <w:p w14:paraId="2D9D627F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09D85B16" w14:textId="77777777" w:rsidR="009027F1" w:rsidRPr="00567631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</w:tr>
      <w:tr w:rsidR="009027F1" w:rsidRPr="00567631" w14:paraId="4612F5AC" w14:textId="77777777" w:rsidTr="00A32391">
        <w:trPr>
          <w:cantSplit/>
          <w:jc w:val="center"/>
        </w:trPr>
        <w:tc>
          <w:tcPr>
            <w:tcW w:w="2263" w:type="dxa"/>
            <w:vAlign w:val="center"/>
          </w:tcPr>
          <w:p w14:paraId="2B1BE02A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901X XXXX </w:t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– </w:t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909X XXXX</w:t>
            </w:r>
          </w:p>
        </w:tc>
        <w:tc>
          <w:tcPr>
            <w:tcW w:w="851" w:type="dxa"/>
            <w:vAlign w:val="center"/>
          </w:tcPr>
          <w:p w14:paraId="67736E77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14:paraId="5261C8CF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vAlign w:val="center"/>
          </w:tcPr>
          <w:p w14:paraId="0C619787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vAlign w:val="center"/>
          </w:tcPr>
          <w:p w14:paraId="16FEBFDB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1D131589" w14:textId="77777777" w:rsidTr="00A32391">
        <w:trPr>
          <w:cantSplit/>
          <w:jc w:val="center"/>
        </w:trPr>
        <w:tc>
          <w:tcPr>
            <w:tcW w:w="2263" w:type="dxa"/>
          </w:tcPr>
          <w:p w14:paraId="60679B67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91XXXXXX</w:t>
            </w:r>
          </w:p>
        </w:tc>
        <w:tc>
          <w:tcPr>
            <w:tcW w:w="851" w:type="dxa"/>
          </w:tcPr>
          <w:p w14:paraId="01C1A90C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D7ED0AD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05187A35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17150951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619179B9" w14:textId="77777777" w:rsidTr="00A32391">
        <w:trPr>
          <w:cantSplit/>
          <w:jc w:val="center"/>
        </w:trPr>
        <w:tc>
          <w:tcPr>
            <w:tcW w:w="2263" w:type="dxa"/>
          </w:tcPr>
          <w:p w14:paraId="002DE996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92XXXXXX</w:t>
            </w:r>
          </w:p>
        </w:tc>
        <w:tc>
          <w:tcPr>
            <w:tcW w:w="851" w:type="dxa"/>
          </w:tcPr>
          <w:p w14:paraId="7C66D789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10679DE2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72209362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66C2FDDA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33C30F2B" w14:textId="77777777" w:rsidTr="00A32391">
        <w:trPr>
          <w:cantSplit/>
          <w:jc w:val="center"/>
        </w:trPr>
        <w:tc>
          <w:tcPr>
            <w:tcW w:w="2263" w:type="dxa"/>
          </w:tcPr>
          <w:p w14:paraId="24F78CC5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93XXXXXX</w:t>
            </w:r>
          </w:p>
        </w:tc>
        <w:tc>
          <w:tcPr>
            <w:tcW w:w="851" w:type="dxa"/>
          </w:tcPr>
          <w:p w14:paraId="47E01DE2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BE74967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72F8009B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2F3C34D1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3EDCD127" w14:textId="77777777" w:rsidTr="00A32391">
        <w:trPr>
          <w:cantSplit/>
          <w:jc w:val="center"/>
        </w:trPr>
        <w:tc>
          <w:tcPr>
            <w:tcW w:w="2263" w:type="dxa"/>
          </w:tcPr>
          <w:p w14:paraId="5D29A4E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94XXXXXX</w:t>
            </w:r>
          </w:p>
        </w:tc>
        <w:tc>
          <w:tcPr>
            <w:tcW w:w="851" w:type="dxa"/>
          </w:tcPr>
          <w:p w14:paraId="21A852A4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17728CE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63654EC2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408B6635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9027F1" w:rsidRPr="00567631" w14:paraId="32A82B38" w14:textId="77777777" w:rsidTr="00A32391">
        <w:trPr>
          <w:cantSplit/>
          <w:jc w:val="center"/>
        </w:trPr>
        <w:tc>
          <w:tcPr>
            <w:tcW w:w="2263" w:type="dxa"/>
          </w:tcPr>
          <w:p w14:paraId="38508D1A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95XXXXXX</w:t>
            </w:r>
          </w:p>
        </w:tc>
        <w:tc>
          <w:tcPr>
            <w:tcW w:w="851" w:type="dxa"/>
          </w:tcPr>
          <w:p w14:paraId="0541E050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4B470393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7E61062D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6B36DC23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9027F1" w:rsidRPr="00567631" w14:paraId="0C870D21" w14:textId="77777777" w:rsidTr="00A32391">
        <w:trPr>
          <w:cantSplit/>
          <w:jc w:val="center"/>
        </w:trPr>
        <w:tc>
          <w:tcPr>
            <w:tcW w:w="2263" w:type="dxa"/>
          </w:tcPr>
          <w:p w14:paraId="788ECA99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96XXXXXX</w:t>
            </w:r>
          </w:p>
        </w:tc>
        <w:tc>
          <w:tcPr>
            <w:tcW w:w="851" w:type="dxa"/>
          </w:tcPr>
          <w:p w14:paraId="18FF45D2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1426550B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1D9952FA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1E10FB57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9027F1" w:rsidRPr="00567631" w14:paraId="6E792A69" w14:textId="77777777" w:rsidTr="00A32391">
        <w:trPr>
          <w:cantSplit/>
          <w:jc w:val="center"/>
        </w:trPr>
        <w:tc>
          <w:tcPr>
            <w:tcW w:w="2263" w:type="dxa"/>
          </w:tcPr>
          <w:p w14:paraId="340F5A45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97XXXXXX</w:t>
            </w:r>
          </w:p>
        </w:tc>
        <w:tc>
          <w:tcPr>
            <w:tcW w:w="851" w:type="dxa"/>
          </w:tcPr>
          <w:p w14:paraId="4C06D425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3D05696E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13AA8093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0F133231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9027F1" w:rsidRPr="00567631" w14:paraId="02B5ED28" w14:textId="77777777" w:rsidTr="00A32391">
        <w:trPr>
          <w:cantSplit/>
          <w:jc w:val="center"/>
        </w:trPr>
        <w:tc>
          <w:tcPr>
            <w:tcW w:w="2263" w:type="dxa"/>
          </w:tcPr>
          <w:p w14:paraId="395CE93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98XXXXXX</w:t>
            </w:r>
          </w:p>
        </w:tc>
        <w:tc>
          <w:tcPr>
            <w:tcW w:w="851" w:type="dxa"/>
          </w:tcPr>
          <w:p w14:paraId="3C6BD28D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F793076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3744CC0D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6554D681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6EB47EE3" w14:textId="77777777" w:rsidTr="00A32391">
        <w:trPr>
          <w:cantSplit/>
          <w:jc w:val="center"/>
        </w:trPr>
        <w:tc>
          <w:tcPr>
            <w:tcW w:w="2263" w:type="dxa"/>
          </w:tcPr>
          <w:p w14:paraId="1857C64A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99XXXXXX</w:t>
            </w:r>
          </w:p>
        </w:tc>
        <w:tc>
          <w:tcPr>
            <w:tcW w:w="851" w:type="dxa"/>
          </w:tcPr>
          <w:p w14:paraId="7A5EC58C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20CD7356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04CE7E3E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</w:tcPr>
          <w:p w14:paraId="00CDB564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3A1E183A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1D74C833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71XXXXXX</w:t>
            </w:r>
          </w:p>
        </w:tc>
        <w:tc>
          <w:tcPr>
            <w:tcW w:w="851" w:type="dxa"/>
            <w:shd w:val="clear" w:color="auto" w:fill="auto"/>
          </w:tcPr>
          <w:p w14:paraId="2431039A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763F1D5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2041256A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7E450D59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115C3173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2F943D84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72XXXXXX</w:t>
            </w:r>
          </w:p>
        </w:tc>
        <w:tc>
          <w:tcPr>
            <w:tcW w:w="851" w:type="dxa"/>
            <w:shd w:val="clear" w:color="auto" w:fill="auto"/>
          </w:tcPr>
          <w:p w14:paraId="6508BFA0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BAC52B1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3CED038D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6BAE1B5A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9027F1" w:rsidRPr="00567631" w14:paraId="6B2EE0FE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18E1D60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770XXXXX</w:t>
            </w:r>
          </w:p>
        </w:tc>
        <w:tc>
          <w:tcPr>
            <w:tcW w:w="851" w:type="dxa"/>
            <w:shd w:val="clear" w:color="auto" w:fill="auto"/>
          </w:tcPr>
          <w:p w14:paraId="2ADCAECC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F2AA34B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51C7769F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6C1E8DB2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9027F1" w:rsidRPr="00567631" w14:paraId="4009011A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007A6FE1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771XXXXX</w:t>
            </w:r>
          </w:p>
        </w:tc>
        <w:tc>
          <w:tcPr>
            <w:tcW w:w="851" w:type="dxa"/>
            <w:shd w:val="clear" w:color="auto" w:fill="auto"/>
          </w:tcPr>
          <w:p w14:paraId="7422CB19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5D67F6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40E2B1CA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53CB79B5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9027F1" w:rsidRPr="00567631" w14:paraId="048B3B3F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347C0EF3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772XXXXX</w:t>
            </w:r>
          </w:p>
        </w:tc>
        <w:tc>
          <w:tcPr>
            <w:tcW w:w="851" w:type="dxa"/>
            <w:shd w:val="clear" w:color="auto" w:fill="auto"/>
          </w:tcPr>
          <w:p w14:paraId="16564537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6AA06A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43CE0CEF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52D3059D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9027F1" w:rsidRPr="00567631" w14:paraId="3F0B5AD5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6C6C7FE1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773XXXXX</w:t>
            </w:r>
          </w:p>
        </w:tc>
        <w:tc>
          <w:tcPr>
            <w:tcW w:w="851" w:type="dxa"/>
            <w:shd w:val="clear" w:color="auto" w:fill="auto"/>
          </w:tcPr>
          <w:p w14:paraId="1972CA16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3BF5E7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3F980F70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47952077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9027F1" w:rsidRPr="00567631" w14:paraId="6C403940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31A882E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774XXXXX</w:t>
            </w:r>
          </w:p>
        </w:tc>
        <w:tc>
          <w:tcPr>
            <w:tcW w:w="851" w:type="dxa"/>
            <w:shd w:val="clear" w:color="auto" w:fill="auto"/>
          </w:tcPr>
          <w:p w14:paraId="28B2DCD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0CF06C9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51442F53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3FD868FB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9027F1" w:rsidRPr="00567631" w14:paraId="7C1B6B82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76E144CE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775XXXXX</w:t>
            </w:r>
          </w:p>
        </w:tc>
        <w:tc>
          <w:tcPr>
            <w:tcW w:w="851" w:type="dxa"/>
            <w:shd w:val="clear" w:color="auto" w:fill="auto"/>
          </w:tcPr>
          <w:p w14:paraId="3B199D14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0ABE70C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3DCBAEF2" w14:textId="77777777" w:rsidR="009027F1" w:rsidRPr="00567631" w:rsidRDefault="009027F1" w:rsidP="00A32391">
            <w:pPr>
              <w:spacing w:before="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4A034FDB" w14:textId="77777777" w:rsidR="009027F1" w:rsidRPr="00567631" w:rsidRDefault="009027F1" w:rsidP="00A32391">
            <w:pPr>
              <w:spacing w:before="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9027F1" w:rsidRPr="00567631" w14:paraId="0403328E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42F84A18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78XXXXXX</w:t>
            </w:r>
          </w:p>
        </w:tc>
        <w:tc>
          <w:tcPr>
            <w:tcW w:w="851" w:type="dxa"/>
            <w:shd w:val="clear" w:color="auto" w:fill="auto"/>
          </w:tcPr>
          <w:p w14:paraId="4A3F5BE7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BB576F2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7BA10D6F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6C8D4E56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9027F1" w:rsidRPr="00567631" w14:paraId="6BFB7926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09B72810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79XXXXXX</w:t>
            </w:r>
          </w:p>
        </w:tc>
        <w:tc>
          <w:tcPr>
            <w:tcW w:w="851" w:type="dxa"/>
            <w:shd w:val="clear" w:color="auto" w:fill="auto"/>
          </w:tcPr>
          <w:p w14:paraId="5288A34F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EEE0210" w14:textId="77777777" w:rsidR="009027F1" w:rsidRPr="00567631" w:rsidRDefault="009027F1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6BD1FD05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842" w:type="dxa"/>
            <w:shd w:val="clear" w:color="auto" w:fill="auto"/>
          </w:tcPr>
          <w:p w14:paraId="71E4A784" w14:textId="77777777" w:rsidR="009027F1" w:rsidRPr="00567631" w:rsidRDefault="009027F1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907759" w:rsidRPr="00567631" w14:paraId="1E782B12" w14:textId="77777777" w:rsidTr="00A32391">
        <w:trPr>
          <w:cantSplit/>
          <w:jc w:val="center"/>
        </w:trPr>
        <w:tc>
          <w:tcPr>
            <w:tcW w:w="2263" w:type="dxa"/>
            <w:shd w:val="clear" w:color="auto" w:fill="95B3D7" w:themeFill="accent1" w:themeFillTint="99"/>
          </w:tcPr>
          <w:p w14:paraId="2EC2E0B8" w14:textId="74FD1D23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4XXXXXXXXXXX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0533BB87" w14:textId="2D53B616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2CADE4DD" w14:textId="7F7D32E5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14:paraId="2631BC51" w14:textId="5F06505C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 xml:space="preserve">Услуги IoT 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5D123495" w14:textId="443BFA3A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Ooredoo/Omantel/</w:t>
            </w:r>
            <w:r w:rsidR="00567631">
              <w:rPr>
                <w:sz w:val="18"/>
                <w:szCs w:val="18"/>
                <w:lang w:val="ru-RU"/>
              </w:rPr>
              <w:br/>
            </w:r>
            <w:r w:rsidRPr="00567631">
              <w:rPr>
                <w:sz w:val="18"/>
                <w:szCs w:val="18"/>
                <w:lang w:val="ru-RU"/>
              </w:rPr>
              <w:t>Vodafone</w:t>
            </w:r>
          </w:p>
        </w:tc>
      </w:tr>
      <w:tr w:rsidR="00907759" w:rsidRPr="00567631" w14:paraId="5AC9C190" w14:textId="77777777" w:rsidTr="00A32391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29638CEF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21XXXXXX</w:t>
            </w:r>
          </w:p>
        </w:tc>
        <w:tc>
          <w:tcPr>
            <w:tcW w:w="851" w:type="dxa"/>
            <w:shd w:val="clear" w:color="auto" w:fill="auto"/>
          </w:tcPr>
          <w:p w14:paraId="6B22767A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428155E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30C8721E" w14:textId="77777777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1842" w:type="dxa"/>
            <w:shd w:val="clear" w:color="auto" w:fill="auto"/>
          </w:tcPr>
          <w:p w14:paraId="14CEC0DE" w14:textId="78EC4A1C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Ooredoo/Omantel/ Awaser</w:t>
            </w:r>
          </w:p>
        </w:tc>
      </w:tr>
      <w:tr w:rsidR="00907759" w:rsidRPr="00567631" w14:paraId="2BF696D5" w14:textId="77777777" w:rsidTr="00A32391">
        <w:trPr>
          <w:cantSplit/>
          <w:jc w:val="center"/>
        </w:trPr>
        <w:tc>
          <w:tcPr>
            <w:tcW w:w="2263" w:type="dxa"/>
          </w:tcPr>
          <w:p w14:paraId="0913A501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22XXXXXX</w:t>
            </w:r>
          </w:p>
        </w:tc>
        <w:tc>
          <w:tcPr>
            <w:tcW w:w="851" w:type="dxa"/>
          </w:tcPr>
          <w:p w14:paraId="51ADDC39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15E64DC7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3F428151" w14:textId="77777777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1842" w:type="dxa"/>
          </w:tcPr>
          <w:p w14:paraId="7567D8D7" w14:textId="5B1BC095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Ooredoo/Omantel/ Awaser</w:t>
            </w:r>
          </w:p>
        </w:tc>
      </w:tr>
      <w:tr w:rsidR="00907759" w:rsidRPr="00567631" w14:paraId="440C7E5A" w14:textId="77777777" w:rsidTr="00A32391">
        <w:trPr>
          <w:cantSplit/>
          <w:jc w:val="center"/>
        </w:trPr>
        <w:tc>
          <w:tcPr>
            <w:tcW w:w="2263" w:type="dxa"/>
          </w:tcPr>
          <w:p w14:paraId="2E05446B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23XXXXXX</w:t>
            </w:r>
          </w:p>
        </w:tc>
        <w:tc>
          <w:tcPr>
            <w:tcW w:w="851" w:type="dxa"/>
          </w:tcPr>
          <w:p w14:paraId="1B1E8AF3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DC54A17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14B84EF1" w14:textId="77777777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842" w:type="dxa"/>
          </w:tcPr>
          <w:p w14:paraId="7DB92D51" w14:textId="6C36621F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Дофар и Эль-Вуста</w:t>
            </w:r>
          </w:p>
        </w:tc>
      </w:tr>
      <w:tr w:rsidR="00907759" w:rsidRPr="00567631" w14:paraId="219CCD56" w14:textId="77777777" w:rsidTr="00A32391">
        <w:trPr>
          <w:cantSplit/>
          <w:jc w:val="center"/>
        </w:trPr>
        <w:tc>
          <w:tcPr>
            <w:tcW w:w="2263" w:type="dxa"/>
          </w:tcPr>
          <w:p w14:paraId="2E581B56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24XXXXXX</w:t>
            </w:r>
          </w:p>
        </w:tc>
        <w:tc>
          <w:tcPr>
            <w:tcW w:w="851" w:type="dxa"/>
          </w:tcPr>
          <w:p w14:paraId="051D8784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8E47B30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5056CF08" w14:textId="77777777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842" w:type="dxa"/>
          </w:tcPr>
          <w:p w14:paraId="2D5143A5" w14:textId="55AF4D59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Мускат</w:t>
            </w:r>
          </w:p>
        </w:tc>
      </w:tr>
      <w:tr w:rsidR="00907759" w:rsidRPr="00567631" w14:paraId="59F57913" w14:textId="77777777" w:rsidTr="00A32391">
        <w:trPr>
          <w:cantSplit/>
          <w:jc w:val="center"/>
        </w:trPr>
        <w:tc>
          <w:tcPr>
            <w:tcW w:w="2263" w:type="dxa"/>
          </w:tcPr>
          <w:p w14:paraId="177E1F28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25XXXXXX</w:t>
            </w:r>
          </w:p>
        </w:tc>
        <w:tc>
          <w:tcPr>
            <w:tcW w:w="851" w:type="dxa"/>
          </w:tcPr>
          <w:p w14:paraId="5C7DFCE0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85AF1D1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03FBD3F8" w14:textId="77777777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842" w:type="dxa"/>
          </w:tcPr>
          <w:p w14:paraId="6EFF79ED" w14:textId="2BF7892C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Эд-Дахилия, Эш-Шаркия и Эд-Дахира</w:t>
            </w:r>
          </w:p>
        </w:tc>
      </w:tr>
      <w:tr w:rsidR="00907759" w:rsidRPr="00567631" w14:paraId="571D304D" w14:textId="77777777" w:rsidTr="00A32391">
        <w:trPr>
          <w:cantSplit/>
          <w:jc w:val="center"/>
        </w:trPr>
        <w:tc>
          <w:tcPr>
            <w:tcW w:w="2263" w:type="dxa"/>
          </w:tcPr>
          <w:p w14:paraId="3932B109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26XXXXXX</w:t>
            </w:r>
          </w:p>
        </w:tc>
        <w:tc>
          <w:tcPr>
            <w:tcW w:w="851" w:type="dxa"/>
          </w:tcPr>
          <w:p w14:paraId="68BE65A8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B4ED17E" w14:textId="77777777" w:rsidR="00907759" w:rsidRPr="00567631" w:rsidRDefault="00907759" w:rsidP="00A32391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5" w:type="dxa"/>
          </w:tcPr>
          <w:p w14:paraId="49C7CB74" w14:textId="77777777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842" w:type="dxa"/>
          </w:tcPr>
          <w:p w14:paraId="10D50493" w14:textId="7083A27D" w:rsidR="00907759" w:rsidRPr="00567631" w:rsidRDefault="00907759" w:rsidP="00A32391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Эль-Батина и Мусандам</w:t>
            </w:r>
          </w:p>
        </w:tc>
      </w:tr>
    </w:tbl>
    <w:p w14:paraId="15D2DCF5" w14:textId="77777777" w:rsidR="009027F1" w:rsidRPr="00567631" w:rsidRDefault="009027F1" w:rsidP="00A32391">
      <w:pPr>
        <w:spacing w:before="160" w:after="80"/>
        <w:rPr>
          <w:rFonts w:cs="Arial"/>
          <w:lang w:val="ru-RU"/>
        </w:rPr>
      </w:pPr>
      <w:r w:rsidRPr="00567631">
        <w:rPr>
          <w:rFonts w:cs="Arial"/>
          <w:lang w:val="ru-RU"/>
        </w:rPr>
        <w:t>Для контактов:</w:t>
      </w:r>
    </w:p>
    <w:p w14:paraId="55735475" w14:textId="77777777" w:rsidR="009027F1" w:rsidRPr="00567631" w:rsidRDefault="009027F1" w:rsidP="00D80D35">
      <w:pPr>
        <w:tabs>
          <w:tab w:val="clear" w:pos="1276"/>
        </w:tabs>
        <w:ind w:left="567"/>
        <w:jc w:val="left"/>
        <w:rPr>
          <w:b/>
          <w:bCs/>
          <w:lang w:val="ru-RU"/>
        </w:rPr>
      </w:pPr>
      <w:r w:rsidRPr="00567631">
        <w:rPr>
          <w:lang w:val="ru-RU"/>
        </w:rPr>
        <w:t xml:space="preserve">Mr Omar ALQatabi </w:t>
      </w:r>
      <w:r w:rsidRPr="00567631">
        <w:rPr>
          <w:lang w:val="ru-RU"/>
        </w:rPr>
        <w:br/>
        <w:t xml:space="preserve">Senior Executive Manager – Telecom Sector </w:t>
      </w:r>
      <w:r w:rsidRPr="00567631">
        <w:rPr>
          <w:lang w:val="ru-RU"/>
        </w:rPr>
        <w:br/>
        <w:t xml:space="preserve">Oman Telecommunications Regulatory Authority (TRA) </w:t>
      </w:r>
      <w:r w:rsidRPr="00567631">
        <w:rPr>
          <w:lang w:val="ru-RU"/>
        </w:rPr>
        <w:br/>
        <w:t xml:space="preserve">P.O. Box 579 </w:t>
      </w:r>
      <w:r w:rsidRPr="00567631">
        <w:rPr>
          <w:lang w:val="ru-RU"/>
        </w:rPr>
        <w:br/>
        <w:t xml:space="preserve">RUWI, 112 </w:t>
      </w:r>
      <w:r w:rsidRPr="00567631">
        <w:rPr>
          <w:lang w:val="ru-RU"/>
        </w:rPr>
        <w:br/>
        <w:t xml:space="preserve">Sultanate of Oman </w:t>
      </w:r>
      <w:r w:rsidRPr="00567631">
        <w:rPr>
          <w:lang w:val="ru-RU"/>
        </w:rPr>
        <w:br/>
        <w:t xml:space="preserve">Тел.: </w:t>
      </w:r>
      <w:r w:rsidRPr="00567631">
        <w:rPr>
          <w:lang w:val="ru-RU"/>
        </w:rPr>
        <w:tab/>
        <w:t xml:space="preserve">+968 24222163 </w:t>
      </w:r>
      <w:r w:rsidRPr="00567631">
        <w:rPr>
          <w:lang w:val="ru-RU"/>
        </w:rPr>
        <w:br/>
        <w:t xml:space="preserve">Факс: </w:t>
      </w:r>
      <w:r w:rsidRPr="00567631">
        <w:rPr>
          <w:lang w:val="ru-RU"/>
        </w:rPr>
        <w:tab/>
        <w:t xml:space="preserve">+968 24222081 </w:t>
      </w:r>
      <w:r w:rsidRPr="00567631">
        <w:rPr>
          <w:lang w:val="ru-RU"/>
        </w:rPr>
        <w:br/>
        <w:t xml:space="preserve">Эл. почта: </w:t>
      </w:r>
      <w:r w:rsidRPr="00567631">
        <w:rPr>
          <w:lang w:val="ru-RU"/>
        </w:rPr>
        <w:tab/>
      </w:r>
      <w:hyperlink r:id="rId17" w:history="1">
        <w:r w:rsidRPr="00567631">
          <w:rPr>
            <w:lang w:val="ru-RU"/>
          </w:rPr>
          <w:t>ir@tra.gov.om</w:t>
        </w:r>
      </w:hyperlink>
      <w:r w:rsidRPr="00567631">
        <w:rPr>
          <w:lang w:val="ru-RU"/>
        </w:rPr>
        <w:t xml:space="preserve"> </w:t>
      </w:r>
      <w:r w:rsidRPr="00567631">
        <w:rPr>
          <w:lang w:val="ru-RU"/>
        </w:rPr>
        <w:br/>
        <w:t>URL:</w:t>
      </w:r>
      <w:r w:rsidRPr="00567631">
        <w:rPr>
          <w:lang w:val="ru-RU"/>
        </w:rPr>
        <w:tab/>
        <w:t>www.tra.gov.om</w:t>
      </w:r>
    </w:p>
    <w:p w14:paraId="0C9EF1CC" w14:textId="77777777" w:rsidR="00D5349A" w:rsidRPr="00567631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567631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567631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567631">
        <w:rPr>
          <w:rFonts w:asciiTheme="minorHAnsi" w:hAnsiTheme="minorHAnsi"/>
          <w:lang w:val="ru-RU"/>
        </w:rPr>
        <w:t xml:space="preserve">См. URL: </w:t>
      </w:r>
      <w:r w:rsidR="00604907" w:rsidRPr="00567631">
        <w:rPr>
          <w:rFonts w:asciiTheme="minorHAnsi" w:hAnsiTheme="minorHAnsi" w:cs="Arial"/>
          <w:lang w:val="ru-RU"/>
        </w:rPr>
        <w:t>www.itu.int/pub/T-SP-SR.1-2012</w:t>
      </w:r>
      <w:r w:rsidR="00604907" w:rsidRPr="00567631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67631" w14:paraId="79EEB411" w14:textId="77777777" w:rsidTr="00D5349A">
        <w:tc>
          <w:tcPr>
            <w:tcW w:w="2977" w:type="dxa"/>
          </w:tcPr>
          <w:p w14:paraId="765E6FD3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6763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567631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7631" w14:paraId="78452F3F" w14:textId="77777777" w:rsidTr="00D5349A">
        <w:tc>
          <w:tcPr>
            <w:tcW w:w="2977" w:type="dxa"/>
          </w:tcPr>
          <w:p w14:paraId="557EE0DE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7631" w14:paraId="7C79C623" w14:textId="77777777" w:rsidTr="00D5349A">
        <w:tc>
          <w:tcPr>
            <w:tcW w:w="2977" w:type="dxa"/>
          </w:tcPr>
          <w:p w14:paraId="113274F5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67631" w14:paraId="3FAD70E1" w14:textId="77777777" w:rsidTr="00D5349A">
        <w:tc>
          <w:tcPr>
            <w:tcW w:w="2977" w:type="dxa"/>
          </w:tcPr>
          <w:p w14:paraId="66B32E90" w14:textId="77777777" w:rsidR="00BD26BB" w:rsidRPr="00567631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567631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567631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567631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7631" w14:paraId="15CBC9B8" w14:textId="77777777" w:rsidTr="00D5349A">
        <w:tc>
          <w:tcPr>
            <w:tcW w:w="2977" w:type="dxa"/>
          </w:tcPr>
          <w:p w14:paraId="7BD02E2B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7631" w14:paraId="3CE1A7C2" w14:textId="77777777" w:rsidTr="00D5349A">
        <w:tc>
          <w:tcPr>
            <w:tcW w:w="2977" w:type="dxa"/>
          </w:tcPr>
          <w:p w14:paraId="46066458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7631" w14:paraId="5BC952A8" w14:textId="77777777" w:rsidTr="00D5349A">
        <w:tc>
          <w:tcPr>
            <w:tcW w:w="2977" w:type="dxa"/>
          </w:tcPr>
          <w:p w14:paraId="37ED9C90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7631" w14:paraId="69F1EFBE" w14:textId="77777777" w:rsidTr="00D5349A">
        <w:tc>
          <w:tcPr>
            <w:tcW w:w="2977" w:type="dxa"/>
          </w:tcPr>
          <w:p w14:paraId="5574D285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567631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567631" w14:paraId="1DB1D864" w14:textId="77777777" w:rsidTr="00D5349A">
        <w:tc>
          <w:tcPr>
            <w:tcW w:w="2977" w:type="dxa"/>
          </w:tcPr>
          <w:p w14:paraId="0187414A" w14:textId="77777777" w:rsidR="00DD2718" w:rsidRPr="00567631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567631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567631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567631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567631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567631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567631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2C6F641F" w:rsidR="00D5349A" w:rsidRPr="00567631" w:rsidRDefault="00D5349A" w:rsidP="00646340">
      <w:pPr>
        <w:jc w:val="center"/>
        <w:rPr>
          <w:rFonts w:asciiTheme="minorHAnsi" w:hAnsiTheme="minorHAnsi"/>
          <w:lang w:val="ru-RU"/>
        </w:rPr>
      </w:pPr>
      <w:r w:rsidRPr="00567631">
        <w:rPr>
          <w:rFonts w:asciiTheme="minorHAnsi" w:hAnsiTheme="minorHAnsi"/>
          <w:lang w:val="ru-RU"/>
        </w:rPr>
        <w:t xml:space="preserve">См. URL: </w:t>
      </w:r>
      <w:r w:rsidR="009F4C8E" w:rsidRPr="00567631">
        <w:rPr>
          <w:rFonts w:asciiTheme="minorHAnsi" w:hAnsiTheme="minorHAnsi" w:cs="Arial"/>
          <w:lang w:val="ru-RU"/>
        </w:rPr>
        <w:t>www.itu.int/pub/T-SP-PP.RES.21-2011/</w:t>
      </w:r>
      <w:r w:rsidR="009B76D0" w:rsidRPr="00567631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567631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567631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567631" w:rsidSect="00886F91"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0A604E36" w:rsidR="00872C86" w:rsidRPr="00567631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67631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567631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6763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67631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67631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67631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67631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7631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567631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ED68C22" w14:textId="77777777" w:rsidR="00E93120" w:rsidRPr="00567631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12" w:name="_Toc355708884"/>
      <w:r w:rsidRPr="00567631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567631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567631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447FEDA8" w:rsidR="00E93120" w:rsidRPr="00567631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567631">
        <w:rPr>
          <w:rFonts w:eastAsia="SimSun"/>
          <w:lang w:val="ru-RU"/>
        </w:rPr>
        <w:t>(Приложение к Оперативному бюллетеню № 1161 МСЭ – 1.XII.2018)</w:t>
      </w:r>
      <w:r w:rsidRPr="00567631">
        <w:rPr>
          <w:rFonts w:eastAsia="SimSun"/>
          <w:lang w:val="ru-RU"/>
        </w:rPr>
        <w:br/>
        <w:t>(Поправка № 7</w:t>
      </w:r>
      <w:r w:rsidR="00567988" w:rsidRPr="00567631">
        <w:rPr>
          <w:rFonts w:eastAsia="SimSun"/>
          <w:lang w:val="ru-RU"/>
        </w:rPr>
        <w:t>9</w:t>
      </w:r>
      <w:r w:rsidRPr="00567631">
        <w:rPr>
          <w:rFonts w:eastAsia="SimSun"/>
          <w:lang w:val="ru-RU"/>
        </w:rPr>
        <w:t>)</w:t>
      </w:r>
    </w:p>
    <w:p w14:paraId="42B4A9FA" w14:textId="77777777" w:rsidR="00990E9B" w:rsidRPr="00567631" w:rsidRDefault="00990E9B" w:rsidP="00361A6A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567631">
        <w:rPr>
          <w:rFonts w:asciiTheme="minorHAnsi" w:hAnsiTheme="minorHAnsi" w:cs="Arial"/>
          <w:b/>
          <w:bCs/>
          <w:lang w:val="ru-RU"/>
        </w:rPr>
        <w:t>Соединенное Королевство</w:t>
      </w:r>
      <w:r w:rsidRPr="00567631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144"/>
        <w:gridCol w:w="1540"/>
        <w:gridCol w:w="2977"/>
        <w:gridCol w:w="1559"/>
      </w:tblGrid>
      <w:tr w:rsidR="00990E9B" w:rsidRPr="00567631" w14:paraId="5532212E" w14:textId="77777777" w:rsidTr="006B5A92">
        <w:trPr>
          <w:cantSplit/>
        </w:trPr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27E9B762" w14:textId="77777777" w:rsidR="00990E9B" w:rsidRPr="00567631" w:rsidRDefault="00990E9B" w:rsidP="006B5A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44" w:type="dxa"/>
            <w:tcMar>
              <w:left w:w="57" w:type="dxa"/>
              <w:right w:w="57" w:type="dxa"/>
            </w:tcMar>
            <w:vAlign w:val="center"/>
          </w:tcPr>
          <w:p w14:paraId="4C2D0317" w14:textId="77777777" w:rsidR="00990E9B" w:rsidRPr="00567631" w:rsidRDefault="00990E9B" w:rsidP="006B5A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56763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14:paraId="75DC770C" w14:textId="77777777" w:rsidR="00990E9B" w:rsidRPr="00567631" w:rsidRDefault="00990E9B" w:rsidP="006B5A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5D00491" w14:textId="77777777" w:rsidR="00990E9B" w:rsidRPr="00567631" w:rsidRDefault="00990E9B" w:rsidP="006B5A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84BF63C" w14:textId="6CA97644" w:rsidR="00990E9B" w:rsidRPr="00567631" w:rsidRDefault="00990E9B" w:rsidP="006B5A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67631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567988" w:rsidRPr="00567631" w14:paraId="37A5F4F5" w14:textId="77777777" w:rsidTr="006B5A92">
        <w:trPr>
          <w:cantSplit/>
        </w:trPr>
        <w:tc>
          <w:tcPr>
            <w:tcW w:w="1556" w:type="dxa"/>
            <w:tcMar>
              <w:left w:w="57" w:type="dxa"/>
              <w:right w:w="57" w:type="dxa"/>
            </w:tcMar>
          </w:tcPr>
          <w:p w14:paraId="7F2FC330" w14:textId="77777777" w:rsidR="00567988" w:rsidRPr="00567631" w:rsidRDefault="00567988" w:rsidP="006B5A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144" w:type="dxa"/>
            <w:tcMar>
              <w:left w:w="57" w:type="dxa"/>
              <w:right w:w="57" w:type="dxa"/>
            </w:tcMar>
          </w:tcPr>
          <w:p w14:paraId="116F48E9" w14:textId="77777777" w:rsidR="00567988" w:rsidRPr="00567631" w:rsidRDefault="00567988" w:rsidP="006B5A9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67631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World Mobile Group Limited</w:t>
            </w:r>
          </w:p>
          <w:p w14:paraId="754CD015" w14:textId="77777777" w:rsidR="00567988" w:rsidRPr="00567631" w:rsidRDefault="00567988" w:rsidP="006B5A9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56763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29 Holywell Row</w:t>
            </w:r>
          </w:p>
          <w:p w14:paraId="3EF7F773" w14:textId="1ED7B3BC" w:rsidR="00567988" w:rsidRPr="00567631" w:rsidRDefault="00567988" w:rsidP="006B5A92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6763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London EC2A 3RA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</w:tcPr>
          <w:p w14:paraId="49DCCAFF" w14:textId="11AADD0C" w:rsidR="00567988" w:rsidRPr="00567631" w:rsidRDefault="00567988" w:rsidP="006B5A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89 883 12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F6D3676" w14:textId="77777777" w:rsidR="00567988" w:rsidRPr="00567631" w:rsidRDefault="00567988" w:rsidP="006B5A9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56763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Gareth Hamer</w:t>
            </w:r>
          </w:p>
          <w:p w14:paraId="1BCF3D30" w14:textId="77777777" w:rsidR="00567988" w:rsidRPr="00567631" w:rsidRDefault="00567988" w:rsidP="006B5A9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56763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29 Holywell Row</w:t>
            </w:r>
          </w:p>
          <w:p w14:paraId="786B18B3" w14:textId="77777777" w:rsidR="00567988" w:rsidRPr="00567631" w:rsidRDefault="00567988" w:rsidP="006B5A9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56763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London EC2A 3RA</w:t>
            </w:r>
          </w:p>
          <w:p w14:paraId="3F9F890F" w14:textId="20DEC740" w:rsidR="00567988" w:rsidRPr="00567631" w:rsidRDefault="00567988" w:rsidP="006B5A92">
            <w:pPr>
              <w:tabs>
                <w:tab w:val="clear" w:pos="567"/>
                <w:tab w:val="left" w:pos="794"/>
                <w:tab w:val="left" w:pos="867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567631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  <w:t>+44 7848 444444</w:t>
            </w:r>
          </w:p>
          <w:p w14:paraId="06E57C18" w14:textId="5DA19C6D" w:rsidR="00567988" w:rsidRPr="00567631" w:rsidRDefault="00567988" w:rsidP="006B5A92">
            <w:pPr>
              <w:widowControl w:val="0"/>
              <w:tabs>
                <w:tab w:val="clear" w:pos="567"/>
                <w:tab w:val="left" w:pos="867"/>
              </w:tabs>
              <w:spacing w:before="40" w:after="4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Pr="00567631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</w:r>
            <w:r w:rsidRPr="00567631">
              <w:rPr>
                <w:rFonts w:cs="Calibri"/>
                <w:color w:val="000000" w:themeColor="text1"/>
                <w:sz w:val="18"/>
                <w:szCs w:val="18"/>
                <w:lang w:val="ru-RU" w:eastAsia="zh-CN"/>
              </w:rPr>
              <w:t>gareth@worldmobile.io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2CD66323" w14:textId="3B99C9A7" w:rsidR="00567988" w:rsidRPr="00567631" w:rsidRDefault="00567988" w:rsidP="006B5A9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67631">
              <w:rPr>
                <w:rFonts w:asciiTheme="minorHAnsi" w:hAnsiTheme="minorHAnsi"/>
                <w:sz w:val="18"/>
                <w:szCs w:val="18"/>
                <w:lang w:val="ru-RU"/>
              </w:rPr>
              <w:t>19.XII.2022</w:t>
            </w:r>
          </w:p>
        </w:tc>
      </w:tr>
    </w:tbl>
    <w:p w14:paraId="7A9DB0E8" w14:textId="77777777" w:rsidR="00AF0250" w:rsidRPr="00567631" w:rsidRDefault="00AF0250" w:rsidP="00646340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567631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567631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567631">
        <w:rPr>
          <w:szCs w:val="26"/>
          <w:lang w:val="ru-RU"/>
        </w:rPr>
        <w:br/>
        <w:t xml:space="preserve">(согласно Рекомендации МСЭ-Т E.212 (09/2016)) </w:t>
      </w:r>
      <w:r w:rsidRPr="00567631">
        <w:rPr>
          <w:szCs w:val="26"/>
          <w:lang w:val="ru-RU"/>
        </w:rPr>
        <w:br/>
        <w:t>(по состоянию на 15 декабря 2018 г.)</w:t>
      </w:r>
    </w:p>
    <w:p w14:paraId="0E98A520" w14:textId="24FFB6A9" w:rsidR="00AF0250" w:rsidRPr="00567631" w:rsidRDefault="00AF0250" w:rsidP="0064634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567631">
        <w:rPr>
          <w:rFonts w:asciiTheme="minorHAnsi" w:hAnsiTheme="minorHAnsi"/>
          <w:sz w:val="2"/>
          <w:lang w:val="ru-RU"/>
        </w:rPr>
        <w:tab/>
      </w:r>
      <w:r w:rsidRPr="00567631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67631">
        <w:rPr>
          <w:rFonts w:eastAsia="Calibri"/>
          <w:lang w:val="ru-RU"/>
        </w:rPr>
        <w:t>1162 − 15.XII.2018</w:t>
      </w:r>
      <w:r w:rsidRPr="00567631">
        <w:rPr>
          <w:rFonts w:asciiTheme="minorHAnsi" w:eastAsia="Calibri" w:hAnsiTheme="minorHAnsi"/>
          <w:lang w:val="ru-RU"/>
        </w:rPr>
        <w:t xml:space="preserve">) </w:t>
      </w:r>
      <w:r w:rsidRPr="00567631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B4350" w:rsidRPr="00567631">
        <w:rPr>
          <w:rFonts w:asciiTheme="minorHAnsi" w:eastAsia="Calibri" w:hAnsiTheme="minorHAnsi"/>
          <w:lang w:val="ru-RU"/>
        </w:rPr>
        <w:t>9</w:t>
      </w:r>
      <w:r w:rsidR="00FE08F1" w:rsidRPr="00567631">
        <w:rPr>
          <w:rFonts w:asciiTheme="minorHAnsi" w:eastAsia="Calibri" w:hAnsiTheme="minorHAnsi"/>
          <w:lang w:val="ru-RU"/>
        </w:rPr>
        <w:t>2</w:t>
      </w:r>
      <w:r w:rsidRPr="00567631">
        <w:rPr>
          <w:rFonts w:asciiTheme="minorHAnsi" w:eastAsia="Calibri" w:hAnsiTheme="minorHAnsi"/>
          <w:lang w:val="ru-RU"/>
        </w:rPr>
        <w:t>)</w:t>
      </w:r>
    </w:p>
    <w:tbl>
      <w:tblPr>
        <w:tblW w:w="81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2957"/>
      </w:tblGrid>
      <w:tr w:rsidR="00905417" w:rsidRPr="00567631" w14:paraId="5CA7A4E8" w14:textId="77777777" w:rsidTr="00B40038">
        <w:trPr>
          <w:trHeight w:val="299"/>
        </w:trPr>
        <w:tc>
          <w:tcPr>
            <w:tcW w:w="3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83AE5" w14:textId="77777777" w:rsidR="00905417" w:rsidRPr="00567631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r w:rsidRPr="00567631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81FBB" w14:textId="77777777" w:rsidR="00905417" w:rsidRPr="00567631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bookmarkStart w:id="213" w:name="lt_pId968"/>
            <w:r w:rsidRPr="00567631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3"/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64025" w14:textId="77777777" w:rsidR="00905417" w:rsidRPr="00567631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r w:rsidRPr="00567631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FE08F1" w:rsidRPr="00567631" w14:paraId="248E01B6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E2D7A" w14:textId="1B72BE6C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Гайана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368F3" w14:textId="7777777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E24FF" w14:textId="7777777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FE08F1" w:rsidRPr="00567631" w14:paraId="61C9B0F4" w14:textId="77777777" w:rsidTr="00B40038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69FF" w14:textId="7777777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35565" w14:textId="78B04697" w:rsidR="00FE08F1" w:rsidRPr="00567631" w:rsidRDefault="00FE08F1" w:rsidP="00FE08F1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color w:val="000000"/>
                <w:sz w:val="18"/>
                <w:szCs w:val="18"/>
                <w:lang w:val="ru-RU"/>
              </w:rPr>
              <w:t>738 040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FE3F9" w14:textId="5E1E8519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color w:val="000000"/>
                <w:sz w:val="18"/>
                <w:szCs w:val="18"/>
                <w:lang w:val="ru-RU"/>
              </w:rPr>
              <w:t>E-Networks Inc.</w:t>
            </w:r>
          </w:p>
        </w:tc>
      </w:tr>
      <w:tr w:rsidR="00FE08F1" w:rsidRPr="00567631" w14:paraId="6EA665DD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67741" w14:textId="192C243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Уругвай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9C0B2" w14:textId="7777777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23C76" w14:textId="7777777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FE08F1" w:rsidRPr="00567631" w14:paraId="277B6653" w14:textId="77777777" w:rsidTr="00B40038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EB7D0" w14:textId="7777777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E6906" w14:textId="310B44C0" w:rsidR="00FE08F1" w:rsidRPr="00567631" w:rsidRDefault="00FE08F1" w:rsidP="00FE08F1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color w:val="000000"/>
                <w:sz w:val="18"/>
                <w:szCs w:val="18"/>
                <w:lang w:val="ru-RU"/>
              </w:rPr>
              <w:t>748 15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FE971" w14:textId="345ECB3F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color w:val="000000"/>
                <w:sz w:val="18"/>
                <w:szCs w:val="18"/>
                <w:lang w:val="ru-RU"/>
              </w:rPr>
              <w:t>ENALUR S.A.</w:t>
            </w:r>
          </w:p>
        </w:tc>
      </w:tr>
      <w:tr w:rsidR="00905417" w:rsidRPr="00567631" w14:paraId="3E4C4653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4AFEE" w14:textId="1403BD35" w:rsidR="00905417" w:rsidRPr="00567631" w:rsidRDefault="00905417" w:rsidP="00CF1F4D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Международная подвижная связь, общий код</w:t>
            </w:r>
            <w:r w:rsidRPr="0056763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      </w:t>
            </w:r>
            <w:r w:rsidRPr="0056763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ADD*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08EB" w14:textId="77777777" w:rsidR="00905417" w:rsidRPr="00567631" w:rsidRDefault="00905417" w:rsidP="00B40038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8CF7B" w14:textId="77777777" w:rsidR="00905417" w:rsidRPr="00567631" w:rsidRDefault="00905417" w:rsidP="00B40038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FE08F1" w:rsidRPr="00567631" w14:paraId="6293BD8B" w14:textId="77777777" w:rsidTr="00ED3D31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2B12E" w14:textId="77777777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3DFB8" w14:textId="420A2396" w:rsidR="00FE08F1" w:rsidRPr="00567631" w:rsidRDefault="00FE08F1" w:rsidP="00FE08F1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color w:val="000000"/>
                <w:sz w:val="18"/>
                <w:szCs w:val="18"/>
                <w:lang w:val="ru-RU"/>
              </w:rPr>
              <w:t>901 80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A5D8D" w14:textId="27A0F426" w:rsidR="00FE08F1" w:rsidRPr="00567631" w:rsidRDefault="00FE08F1" w:rsidP="00FE08F1">
            <w:pPr>
              <w:spacing w:before="60"/>
              <w:rPr>
                <w:sz w:val="18"/>
                <w:szCs w:val="18"/>
                <w:lang w:val="ru-RU"/>
              </w:rPr>
            </w:pPr>
            <w:r w:rsidRPr="00567631">
              <w:rPr>
                <w:rFonts w:eastAsia="Calibri"/>
                <w:color w:val="000000"/>
                <w:sz w:val="18"/>
                <w:szCs w:val="18"/>
                <w:lang w:val="ru-RU"/>
              </w:rPr>
              <w:t>Flo Live Limited</w:t>
            </w:r>
          </w:p>
        </w:tc>
      </w:tr>
    </w:tbl>
    <w:p w14:paraId="267B0352" w14:textId="1B371ABA" w:rsidR="00AF0250" w:rsidRPr="00567631" w:rsidRDefault="00AF0250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567631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31CDFADE" w:rsidR="004E5085" w:rsidRPr="00567631" w:rsidRDefault="004E5085" w:rsidP="00646340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567631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r w:rsidR="004F777F" w:rsidRPr="00567631">
        <w:rPr>
          <w:rFonts w:asciiTheme="minorHAnsi" w:eastAsia="Calibri" w:hAnsiTheme="minorHAnsi"/>
          <w:sz w:val="16"/>
          <w:szCs w:val="16"/>
          <w:lang w:val="ru-RU"/>
        </w:rPr>
        <w:t>Подвижная связь</w:t>
      </w:r>
      <w:r w:rsidRPr="00567631">
        <w:rPr>
          <w:rFonts w:asciiTheme="minorHAnsi" w:eastAsia="Calibri" w:hAnsiTheme="minorHAnsi"/>
          <w:sz w:val="16"/>
          <w:szCs w:val="16"/>
          <w:lang w:val="ru-RU"/>
        </w:rPr>
        <w:t xml:space="preserve"> Country Code</w:t>
      </w:r>
      <w:r w:rsidRPr="00567631">
        <w:rPr>
          <w:rFonts w:asciiTheme="minorHAnsi" w:eastAsia="Calibri" w:hAnsiTheme="minorHAnsi"/>
          <w:sz w:val="16"/>
          <w:szCs w:val="16"/>
          <w:lang w:val="ru-RU"/>
        </w:rPr>
        <w:br/>
        <w:t>MNC: Код сети подвижной связи/</w:t>
      </w:r>
      <w:r w:rsidR="004F777F" w:rsidRPr="00567631">
        <w:rPr>
          <w:rFonts w:asciiTheme="minorHAnsi" w:eastAsia="Calibri" w:hAnsiTheme="minorHAnsi"/>
          <w:sz w:val="16"/>
          <w:szCs w:val="16"/>
          <w:lang w:val="ru-RU"/>
        </w:rPr>
        <w:t>Подвижная связь</w:t>
      </w:r>
      <w:r w:rsidRPr="00567631">
        <w:rPr>
          <w:rFonts w:asciiTheme="minorHAnsi" w:eastAsia="Calibri" w:hAnsiTheme="minorHAnsi"/>
          <w:sz w:val="16"/>
          <w:szCs w:val="16"/>
          <w:lang w:val="ru-RU"/>
        </w:rPr>
        <w:t xml:space="preserve"> Network Code</w:t>
      </w:r>
    </w:p>
    <w:p w14:paraId="7873A828" w14:textId="63B5F434" w:rsidR="007C41FC" w:rsidRPr="00567631" w:rsidRDefault="00356C06" w:rsidP="00646340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567631">
        <w:rPr>
          <w:rFonts w:eastAsia="SimSun" w:cs="Arial"/>
          <w:sz w:val="16"/>
          <w:szCs w:val="16"/>
          <w:lang w:val="ru-RU" w:eastAsia="zh-CN"/>
        </w:rPr>
        <w:t>* </w:t>
      </w:r>
      <w:r w:rsidR="00AB722A" w:rsidRPr="00567631">
        <w:rPr>
          <w:rFonts w:eastAsia="SimSun" w:cs="Arial"/>
          <w:sz w:val="16"/>
          <w:szCs w:val="16"/>
          <w:lang w:val="ru-RU" w:eastAsia="zh-CN"/>
        </w:rPr>
        <w:t xml:space="preserve">См. стр. </w:t>
      </w:r>
      <w:r w:rsidR="00FE08F1" w:rsidRPr="00567631">
        <w:rPr>
          <w:rFonts w:eastAsia="SimSun" w:cs="Arial"/>
          <w:sz w:val="16"/>
          <w:szCs w:val="16"/>
          <w:lang w:val="ru-RU" w:eastAsia="zh-CN"/>
        </w:rPr>
        <w:t>4</w:t>
      </w:r>
      <w:r w:rsidR="00AB722A" w:rsidRPr="00567631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№ 126</w:t>
      </w:r>
      <w:r w:rsidR="00FE08F1" w:rsidRPr="00567631">
        <w:rPr>
          <w:rFonts w:eastAsia="SimSun" w:cs="Arial"/>
          <w:sz w:val="16"/>
          <w:szCs w:val="16"/>
          <w:lang w:val="ru-RU" w:eastAsia="zh-CN"/>
        </w:rPr>
        <w:t>4</w:t>
      </w:r>
      <w:r w:rsidR="00AB722A" w:rsidRPr="00567631">
        <w:rPr>
          <w:rFonts w:eastAsia="SimSun" w:cs="Arial"/>
          <w:sz w:val="16"/>
          <w:szCs w:val="16"/>
          <w:lang w:val="ru-RU" w:eastAsia="zh-CN"/>
        </w:rPr>
        <w:t xml:space="preserve"> от 1</w:t>
      </w:r>
      <w:r w:rsidR="00FE08F1" w:rsidRPr="00567631">
        <w:rPr>
          <w:rFonts w:eastAsia="SimSun" w:cs="Arial"/>
          <w:sz w:val="16"/>
          <w:szCs w:val="16"/>
          <w:lang w:val="ru-RU" w:eastAsia="zh-CN"/>
        </w:rPr>
        <w:t>5</w:t>
      </w:r>
      <w:r w:rsidR="00AB722A" w:rsidRPr="00567631">
        <w:rPr>
          <w:rFonts w:eastAsia="SimSun" w:cs="Arial"/>
          <w:sz w:val="16"/>
          <w:szCs w:val="16"/>
          <w:lang w:val="ru-RU" w:eastAsia="zh-CN"/>
        </w:rPr>
        <w:t>.</w:t>
      </w:r>
      <w:r w:rsidR="00905417" w:rsidRPr="00567631">
        <w:rPr>
          <w:rFonts w:eastAsia="SimSun" w:cs="Arial"/>
          <w:sz w:val="16"/>
          <w:szCs w:val="16"/>
          <w:lang w:val="ru-RU" w:eastAsia="zh-CN"/>
        </w:rPr>
        <w:t>I</w:t>
      </w:r>
      <w:r w:rsidR="007B4350" w:rsidRPr="00567631">
        <w:rPr>
          <w:rFonts w:eastAsia="SimSun" w:cs="Arial"/>
          <w:sz w:val="16"/>
          <w:szCs w:val="16"/>
          <w:lang w:val="ru-RU" w:eastAsia="zh-CN"/>
        </w:rPr>
        <w:t>I</w:t>
      </w:r>
      <w:r w:rsidR="00AB722A" w:rsidRPr="00567631">
        <w:rPr>
          <w:rFonts w:eastAsia="SimSun" w:cs="Arial"/>
          <w:sz w:val="16"/>
          <w:szCs w:val="16"/>
          <w:lang w:val="ru-RU" w:eastAsia="zh-CN"/>
        </w:rPr>
        <w:t>I.202</w:t>
      </w:r>
      <w:r w:rsidR="007B4350" w:rsidRPr="00567631">
        <w:rPr>
          <w:rFonts w:eastAsia="SimSun" w:cs="Arial"/>
          <w:sz w:val="16"/>
          <w:szCs w:val="16"/>
          <w:lang w:val="ru-RU" w:eastAsia="zh-CN"/>
        </w:rPr>
        <w:t>3 г</w:t>
      </w:r>
      <w:r w:rsidR="00AB722A" w:rsidRPr="00567631">
        <w:rPr>
          <w:rFonts w:eastAsia="SimSun" w:cs="Arial"/>
          <w:sz w:val="16"/>
          <w:szCs w:val="16"/>
          <w:lang w:val="ru-RU" w:eastAsia="zh-CN"/>
        </w:rPr>
        <w:t>.</w:t>
      </w:r>
    </w:p>
    <w:bookmarkEnd w:id="212"/>
    <w:p w14:paraId="0F40BD4C" w14:textId="77777777" w:rsidR="00DC3ED2" w:rsidRPr="00567631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67631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567631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567631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5AB61E40" w:rsidR="00DC3ED2" w:rsidRPr="00567631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567631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567631">
        <w:rPr>
          <w:rFonts w:eastAsia="SimSun"/>
          <w:lang w:val="ru-RU"/>
        </w:rPr>
        <w:t>1060 – 15.IX.2014</w:t>
      </w:r>
      <w:r w:rsidRPr="00567631">
        <w:rPr>
          <w:rFonts w:asciiTheme="minorHAnsi" w:eastAsia="SimSun" w:hAnsiTheme="minorHAnsi"/>
          <w:lang w:val="ru-RU"/>
        </w:rPr>
        <w:t xml:space="preserve">) </w:t>
      </w:r>
      <w:r w:rsidRPr="00567631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567631">
        <w:rPr>
          <w:rFonts w:eastAsia="SimSun"/>
          <w:lang w:val="ru-RU"/>
        </w:rPr>
        <w:t>14</w:t>
      </w:r>
      <w:r w:rsidR="00FE08F1" w:rsidRPr="00567631">
        <w:rPr>
          <w:rFonts w:eastAsia="SimSun"/>
          <w:lang w:val="ru-RU"/>
        </w:rPr>
        <w:t>6</w:t>
      </w:r>
      <w:r w:rsidRPr="00567631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DC3ED2" w:rsidRPr="00567631" w14:paraId="6412DF79" w14:textId="77777777" w:rsidTr="002D68EE">
        <w:trPr>
          <w:cantSplit/>
          <w:tblHeader/>
        </w:trPr>
        <w:tc>
          <w:tcPr>
            <w:tcW w:w="3261" w:type="dxa"/>
            <w:hideMark/>
          </w:tcPr>
          <w:p w14:paraId="52357405" w14:textId="77777777" w:rsidR="00DC3ED2" w:rsidRPr="00567631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67631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67631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551" w:type="dxa"/>
            <w:hideMark/>
          </w:tcPr>
          <w:p w14:paraId="67B0CCF0" w14:textId="77777777" w:rsidR="00DC3ED2" w:rsidRPr="00567631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567631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567631" w14:paraId="62FF2D4F" w14:textId="77777777" w:rsidTr="002D68EE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567631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67631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67631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567631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67631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567631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50566E12" w14:textId="693C8B07" w:rsidR="00C62652" w:rsidRPr="00567631" w:rsidRDefault="00C62652" w:rsidP="00CF1F4D">
      <w:pPr>
        <w:tabs>
          <w:tab w:val="clear" w:pos="5387"/>
          <w:tab w:val="left" w:pos="3686"/>
          <w:tab w:val="left" w:pos="4536"/>
        </w:tabs>
        <w:spacing w:before="360" w:after="120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67631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567631">
        <w:rPr>
          <w:rFonts w:asciiTheme="minorHAnsi" w:hAnsiTheme="minorHAnsi" w:cstheme="minorHAnsi"/>
          <w:b/>
          <w:i/>
          <w:sz w:val="18"/>
          <w:szCs w:val="18"/>
          <w:lang w:val="ru-RU"/>
        </w:rPr>
        <w:tab/>
      </w:r>
      <w:r w:rsidRPr="00567631">
        <w:rPr>
          <w:rFonts w:asciiTheme="minorHAnsi" w:hAnsiTheme="minorHAnsi" w:cstheme="minorHAnsi"/>
          <w:b/>
          <w:sz w:val="18"/>
          <w:szCs w:val="18"/>
          <w:lang w:val="ru-RU"/>
        </w:rPr>
        <w:t>ADD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572"/>
        <w:gridCol w:w="3544"/>
      </w:tblGrid>
      <w:tr w:rsidR="00FE08F1" w:rsidRPr="00567631" w14:paraId="0CD56040" w14:textId="77777777" w:rsidTr="002D68EE">
        <w:trPr>
          <w:cantSplit/>
        </w:trPr>
        <w:tc>
          <w:tcPr>
            <w:tcW w:w="3240" w:type="dxa"/>
          </w:tcPr>
          <w:p w14:paraId="683F567C" w14:textId="77777777" w:rsidR="00FE08F1" w:rsidRPr="00567631" w:rsidRDefault="00FE08F1" w:rsidP="009000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67631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HanseTel </w:t>
            </w:r>
            <w:r w:rsidRPr="00567631">
              <w:rPr>
                <w:rFonts w:eastAsia="SimSun" w:cs="Calibri"/>
                <w:sz w:val="18"/>
                <w:szCs w:val="18"/>
                <w:lang w:val="ru-RU" w:eastAsia="zh-CN"/>
              </w:rPr>
              <w:br/>
              <w:t>Inh. Sven Kruse</w:t>
            </w:r>
          </w:p>
          <w:p w14:paraId="60E5B3ED" w14:textId="77777777" w:rsidR="00FE08F1" w:rsidRPr="00567631" w:rsidRDefault="00FE08F1" w:rsidP="009000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67631">
              <w:rPr>
                <w:rFonts w:eastAsia="SimSun" w:cs="Calibri"/>
                <w:sz w:val="18"/>
                <w:szCs w:val="18"/>
                <w:lang w:val="ru-RU" w:eastAsia="zh-CN"/>
              </w:rPr>
              <w:t>Konstanzer Strasse 15</w:t>
            </w:r>
          </w:p>
          <w:p w14:paraId="673485FA" w14:textId="77777777" w:rsidR="00FE08F1" w:rsidRPr="00567631" w:rsidRDefault="00FE08F1" w:rsidP="009000D7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67631">
              <w:rPr>
                <w:rFonts w:eastAsia="SimSun" w:cs="Calibri"/>
                <w:sz w:val="18"/>
                <w:szCs w:val="18"/>
                <w:lang w:val="ru-RU" w:eastAsia="zh-CN"/>
              </w:rPr>
              <w:t>D-10707 BERLIN</w:t>
            </w:r>
          </w:p>
        </w:tc>
        <w:tc>
          <w:tcPr>
            <w:tcW w:w="2572" w:type="dxa"/>
          </w:tcPr>
          <w:p w14:paraId="6504C3D3" w14:textId="77777777" w:rsidR="00FE08F1" w:rsidRPr="00567631" w:rsidRDefault="00FE08F1" w:rsidP="009000D7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HANSE</w:t>
            </w:r>
          </w:p>
        </w:tc>
        <w:tc>
          <w:tcPr>
            <w:tcW w:w="3544" w:type="dxa"/>
          </w:tcPr>
          <w:p w14:paraId="02D96719" w14:textId="77777777" w:rsidR="00FE08F1" w:rsidRPr="00567631" w:rsidRDefault="00FE08F1" w:rsidP="009000D7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Tim Jung</w:t>
            </w:r>
          </w:p>
          <w:p w14:paraId="6954DDB5" w14:textId="2AB45B09" w:rsidR="00FE08F1" w:rsidRPr="00567631" w:rsidRDefault="00FE08F1" w:rsidP="00FE08F1">
            <w:pPr>
              <w:tabs>
                <w:tab w:val="clear" w:pos="567"/>
                <w:tab w:val="left" w:pos="1043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Тел.:  </w:t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+49 30 439699600</w:t>
            </w:r>
          </w:p>
          <w:p w14:paraId="77CA485D" w14:textId="0904D1BD" w:rsidR="00FE08F1" w:rsidRPr="00567631" w:rsidRDefault="00FE08F1" w:rsidP="00FE08F1">
            <w:pPr>
              <w:tabs>
                <w:tab w:val="clear" w:pos="567"/>
                <w:tab w:val="left" w:pos="1043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Факс: </w:t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+49 30 439699601</w:t>
            </w:r>
          </w:p>
          <w:p w14:paraId="2646FFF0" w14:textId="31274680" w:rsidR="00FE08F1" w:rsidRPr="00567631" w:rsidRDefault="00FE08F1" w:rsidP="00FE08F1">
            <w:pPr>
              <w:widowControl w:val="0"/>
              <w:tabs>
                <w:tab w:val="clear" w:pos="567"/>
                <w:tab w:val="left" w:pos="1043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Pr="00567631">
              <w:rPr>
                <w:rFonts w:cs="Calibri"/>
                <w:sz w:val="18"/>
                <w:szCs w:val="18"/>
                <w:lang w:val="ru-RU"/>
              </w:rPr>
              <w:t>numbering@hanse.tel</w:t>
            </w:r>
          </w:p>
        </w:tc>
      </w:tr>
    </w:tbl>
    <w:p w14:paraId="28B08D08" w14:textId="77777777" w:rsidR="00FE08F1" w:rsidRPr="00567631" w:rsidRDefault="00FE08F1" w:rsidP="003B7E6C">
      <w:pPr>
        <w:pStyle w:val="Heading20"/>
        <w:keepLines/>
        <w:spacing w:before="1440"/>
        <w:rPr>
          <w:szCs w:val="22"/>
          <w:lang w:val="ru-RU"/>
        </w:rPr>
      </w:pPr>
      <w:r w:rsidRPr="00567631">
        <w:rPr>
          <w:szCs w:val="22"/>
          <w:lang w:val="ru-RU"/>
        </w:rPr>
        <w:t>Список зоновых/сетевых кодов сигнализации (SANC)</w:t>
      </w:r>
      <w:r w:rsidRPr="00567631">
        <w:rPr>
          <w:szCs w:val="22"/>
          <w:lang w:val="ru-RU"/>
        </w:rPr>
        <w:br/>
        <w:t>(</w:t>
      </w:r>
      <w:r w:rsidRPr="00567631">
        <w:rPr>
          <w:lang w:val="ru-RU"/>
        </w:rPr>
        <w:t xml:space="preserve">Дополнение к </w:t>
      </w:r>
      <w:r w:rsidRPr="00567631">
        <w:rPr>
          <w:szCs w:val="22"/>
          <w:lang w:val="ru-RU"/>
        </w:rPr>
        <w:t>Рекомендации МСЭ-Т Q.708 (03/1999))</w:t>
      </w:r>
      <w:r w:rsidRPr="00567631">
        <w:rPr>
          <w:szCs w:val="22"/>
          <w:lang w:val="ru-RU"/>
        </w:rPr>
        <w:br/>
        <w:t>(по состоянию на 1 июня 2017 г.)</w:t>
      </w:r>
    </w:p>
    <w:p w14:paraId="181F271A" w14:textId="6E32081E" w:rsidR="00FE08F1" w:rsidRPr="00567631" w:rsidRDefault="00FE08F1" w:rsidP="00FE08F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lang w:val="ru-RU"/>
        </w:rPr>
      </w:pPr>
      <w:r w:rsidRPr="00567631">
        <w:rPr>
          <w:lang w:val="ru-RU"/>
        </w:rPr>
        <w:t>(Приложение к Оперативному бюллетеню МСЭ № 1125 – 1.VI.2017)</w:t>
      </w:r>
      <w:r w:rsidRPr="00567631">
        <w:rPr>
          <w:lang w:val="ru-RU"/>
        </w:rPr>
        <w:br/>
        <w:t>(Поправка № 24)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E08F1" w:rsidRPr="00567631" w14:paraId="72E2258E" w14:textId="77777777" w:rsidTr="009000D7">
        <w:trPr>
          <w:trHeight w:val="240"/>
        </w:trPr>
        <w:tc>
          <w:tcPr>
            <w:tcW w:w="9288" w:type="dxa"/>
            <w:gridSpan w:val="3"/>
          </w:tcPr>
          <w:p w14:paraId="7E2BD6F3" w14:textId="77777777" w:rsidR="00FE08F1" w:rsidRPr="00567631" w:rsidRDefault="00FE08F1" w:rsidP="009000D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567631">
              <w:rPr>
                <w:b/>
                <w:lang w:val="ru-RU"/>
              </w:rPr>
              <w:t>Нумерационный порядок</w:t>
            </w:r>
            <w:r w:rsidRPr="00567631">
              <w:rPr>
                <w:b/>
                <w:lang w:val="ru-RU"/>
              </w:rPr>
              <w:tab/>
            </w:r>
            <w:r w:rsidRPr="00567631">
              <w:rPr>
                <w:b/>
                <w:bCs/>
                <w:lang w:val="ru-RU"/>
              </w:rPr>
              <w:t>ADD</w:t>
            </w:r>
          </w:p>
        </w:tc>
      </w:tr>
      <w:tr w:rsidR="00FE08F1" w:rsidRPr="00567631" w14:paraId="29E6729E" w14:textId="77777777" w:rsidTr="009000D7">
        <w:trPr>
          <w:trHeight w:val="240"/>
        </w:trPr>
        <w:tc>
          <w:tcPr>
            <w:tcW w:w="909" w:type="dxa"/>
          </w:tcPr>
          <w:p w14:paraId="68C7AD66" w14:textId="77777777" w:rsidR="00FE08F1" w:rsidRPr="00567631" w:rsidRDefault="00FE08F1" w:rsidP="009000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4F5402C9" w14:textId="6EC9FD2D" w:rsidR="00FE08F1" w:rsidRPr="00567631" w:rsidRDefault="00FE08F1" w:rsidP="009000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7-201</w:t>
            </w:r>
          </w:p>
        </w:tc>
        <w:tc>
          <w:tcPr>
            <w:tcW w:w="7470" w:type="dxa"/>
          </w:tcPr>
          <w:p w14:paraId="64FBC5F7" w14:textId="4786F8B3" w:rsidR="00FE08F1" w:rsidRPr="00567631" w:rsidRDefault="00FE08F1" w:rsidP="009000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 xml:space="preserve">Гибралтар </w:t>
            </w:r>
          </w:p>
        </w:tc>
      </w:tr>
      <w:tr w:rsidR="00FE08F1" w:rsidRPr="00567631" w14:paraId="772B7D99" w14:textId="77777777" w:rsidTr="009000D7">
        <w:trPr>
          <w:trHeight w:val="240"/>
        </w:trPr>
        <w:tc>
          <w:tcPr>
            <w:tcW w:w="9288" w:type="dxa"/>
            <w:gridSpan w:val="3"/>
          </w:tcPr>
          <w:p w14:paraId="08C7E1BB" w14:textId="77777777" w:rsidR="00FE08F1" w:rsidRPr="00567631" w:rsidRDefault="00FE08F1" w:rsidP="009000D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 w:after="120"/>
              <w:rPr>
                <w:b/>
                <w:lang w:val="ru-RU"/>
              </w:rPr>
            </w:pPr>
            <w:r w:rsidRPr="00567631">
              <w:rPr>
                <w:b/>
                <w:lang w:val="ru-RU"/>
              </w:rPr>
              <w:t>Алфавитный порядок</w:t>
            </w:r>
            <w:r w:rsidRPr="00567631">
              <w:rPr>
                <w:b/>
                <w:lang w:val="ru-RU"/>
              </w:rPr>
              <w:tab/>
              <w:t>ADD</w:t>
            </w:r>
          </w:p>
        </w:tc>
      </w:tr>
      <w:tr w:rsidR="00FE08F1" w:rsidRPr="00567631" w14:paraId="19F1D0A1" w14:textId="77777777" w:rsidTr="009000D7">
        <w:trPr>
          <w:trHeight w:val="240"/>
        </w:trPr>
        <w:tc>
          <w:tcPr>
            <w:tcW w:w="909" w:type="dxa"/>
          </w:tcPr>
          <w:p w14:paraId="5A7E5F66" w14:textId="77777777" w:rsidR="00FE08F1" w:rsidRPr="00567631" w:rsidRDefault="00FE08F1" w:rsidP="00FE08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3D1EBFF8" w14:textId="5EE5EFDB" w:rsidR="00FE08F1" w:rsidRPr="00567631" w:rsidRDefault="00FE08F1" w:rsidP="00FE08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7-201</w:t>
            </w:r>
          </w:p>
        </w:tc>
        <w:tc>
          <w:tcPr>
            <w:tcW w:w="7470" w:type="dxa"/>
          </w:tcPr>
          <w:p w14:paraId="5FB766DB" w14:textId="5A6F39ED" w:rsidR="00FE08F1" w:rsidRPr="00567631" w:rsidRDefault="00FE08F1" w:rsidP="00FE08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 xml:space="preserve">Гибралтар </w:t>
            </w:r>
          </w:p>
        </w:tc>
      </w:tr>
    </w:tbl>
    <w:p w14:paraId="6CDD67A2" w14:textId="77777777" w:rsidR="00FE08F1" w:rsidRPr="00567631" w:rsidRDefault="00FE08F1" w:rsidP="00FE08F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567631">
        <w:rPr>
          <w:position w:val="6"/>
          <w:sz w:val="16"/>
          <w:szCs w:val="16"/>
          <w:lang w:val="ru-RU"/>
        </w:rPr>
        <w:t>____________</w:t>
      </w:r>
    </w:p>
    <w:p w14:paraId="04DDA612" w14:textId="77777777" w:rsidR="00FE08F1" w:rsidRPr="00567631" w:rsidRDefault="00FE08F1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  <w:r w:rsidRPr="00567631">
        <w:rPr>
          <w:sz w:val="16"/>
          <w:szCs w:val="16"/>
          <w:lang w:val="ru-RU"/>
        </w:rPr>
        <w:t>SANC:</w:t>
      </w:r>
      <w:r w:rsidRPr="00567631">
        <w:rPr>
          <w:sz w:val="16"/>
          <w:szCs w:val="16"/>
          <w:lang w:val="ru-RU"/>
        </w:rPr>
        <w:tab/>
        <w:t>Зоновый/сетевой код сигнализации.</w:t>
      </w:r>
      <w:r w:rsidRPr="00567631">
        <w:rPr>
          <w:sz w:val="16"/>
          <w:szCs w:val="16"/>
          <w:lang w:val="ru-RU"/>
        </w:rPr>
        <w:br/>
      </w:r>
      <w:r w:rsidRPr="00567631">
        <w:rPr>
          <w:sz w:val="16"/>
          <w:szCs w:val="16"/>
          <w:lang w:val="ru-RU"/>
        </w:rPr>
        <w:tab/>
        <w:t>Signalling Area/Network Code.</w:t>
      </w:r>
    </w:p>
    <w:p w14:paraId="236B11A1" w14:textId="77777777" w:rsidR="00CE4A9A" w:rsidRPr="00567631" w:rsidRDefault="00CE4A9A" w:rsidP="003B7E6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567631">
        <w:rPr>
          <w:szCs w:val="26"/>
          <w:lang w:val="ru-RU"/>
        </w:rPr>
        <w:lastRenderedPageBreak/>
        <w:t>Национальный план нумерации</w:t>
      </w:r>
      <w:r w:rsidRPr="00567631">
        <w:rPr>
          <w:szCs w:val="26"/>
          <w:lang w:val="ru-RU"/>
        </w:rPr>
        <w:br/>
        <w:t>(согласно Рекомендации МСЭ-Т E.129 (01/2013))</w:t>
      </w:r>
    </w:p>
    <w:p w14:paraId="5D900263" w14:textId="794F95C8" w:rsidR="00CE4A9A" w:rsidRPr="00567631" w:rsidRDefault="00CE4A9A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567631">
        <w:rPr>
          <w:rFonts w:eastAsia="SimSun" w:cs="Arial"/>
          <w:lang w:val="ru-RU"/>
        </w:rPr>
        <w:t>Веб-страница</w:t>
      </w:r>
      <w:r w:rsidRPr="00567631">
        <w:rPr>
          <w:rFonts w:eastAsia="SimSun"/>
          <w:lang w:val="ru-RU"/>
        </w:rPr>
        <w:t>:</w:t>
      </w:r>
      <w:bookmarkEnd w:id="214"/>
      <w:r w:rsidRPr="00567631">
        <w:rPr>
          <w:rFonts w:eastAsia="SimSun"/>
          <w:lang w:val="ru-RU"/>
        </w:rPr>
        <w:t xml:space="preserve"> </w:t>
      </w:r>
      <w:r w:rsidRPr="00567631">
        <w:rPr>
          <w:rFonts w:eastAsia="SimSun" w:cs="Arial"/>
          <w:lang w:val="ru-RU"/>
        </w:rPr>
        <w:t>www.itu.int/itu-t/inr/nnp/index.html</w:t>
      </w:r>
      <w:bookmarkEnd w:id="215"/>
      <w:r w:rsidRPr="00567631">
        <w:rPr>
          <w:rFonts w:eastAsia="SimSun" w:cs="Arial"/>
          <w:lang w:val="ru-RU"/>
        </w:rPr>
        <w:t xml:space="preserve"> </w:t>
      </w:r>
    </w:p>
    <w:p w14:paraId="78B872F1" w14:textId="77777777" w:rsidR="00CE4A9A" w:rsidRPr="00567631" w:rsidRDefault="00CE4A9A" w:rsidP="00646340">
      <w:pPr>
        <w:spacing w:before="240"/>
        <w:rPr>
          <w:lang w:val="ru-RU"/>
        </w:rPr>
      </w:pPr>
      <w:r w:rsidRPr="00567631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567631" w:rsidRDefault="00CE4A9A" w:rsidP="00646340">
      <w:pPr>
        <w:rPr>
          <w:lang w:val="ru-RU"/>
        </w:rPr>
      </w:pPr>
      <w:r w:rsidRPr="00567631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9" w:history="1">
        <w:r w:rsidRPr="00567631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567631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080689E2" w:rsidR="00CE4A9A" w:rsidRPr="00567631" w:rsidRDefault="00CE4A9A" w:rsidP="00646340">
      <w:pPr>
        <w:spacing w:after="240"/>
        <w:rPr>
          <w:lang w:val="ru-RU"/>
        </w:rPr>
      </w:pPr>
      <w:r w:rsidRPr="00567631">
        <w:rPr>
          <w:lang w:val="ru-RU"/>
        </w:rPr>
        <w:t>В период с 1</w:t>
      </w:r>
      <w:r w:rsidR="003B7E6C" w:rsidRPr="00567631">
        <w:rPr>
          <w:lang w:val="ru-RU"/>
        </w:rPr>
        <w:t>5</w:t>
      </w:r>
      <w:r w:rsidRPr="00567631">
        <w:rPr>
          <w:lang w:val="ru-RU"/>
        </w:rPr>
        <w:t> </w:t>
      </w:r>
      <w:r w:rsidR="00CF1F4D" w:rsidRPr="00567631">
        <w:rPr>
          <w:lang w:val="ru-RU"/>
        </w:rPr>
        <w:t>февраля</w:t>
      </w:r>
      <w:r w:rsidRPr="00567631">
        <w:rPr>
          <w:lang w:val="ru-RU"/>
        </w:rPr>
        <w:t xml:space="preserve"> 202</w:t>
      </w:r>
      <w:r w:rsidR="003721FD" w:rsidRPr="00567631">
        <w:rPr>
          <w:lang w:val="ru-RU"/>
        </w:rPr>
        <w:t>3</w:t>
      </w:r>
      <w:r w:rsidRPr="00567631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567631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567631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67631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567631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67631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3B7E6C" w:rsidRPr="00567631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2929E7A6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67631">
              <w:rPr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7EBC3F64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67631">
              <w:rPr>
                <w:lang w:val="ru-RU"/>
              </w:rPr>
              <w:t>+98</w:t>
            </w:r>
          </w:p>
        </w:tc>
      </w:tr>
      <w:tr w:rsidR="003B7E6C" w:rsidRPr="00567631" w14:paraId="4C445E6C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A37" w14:textId="4B7C3F5E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567631">
              <w:rPr>
                <w:lang w:val="ru-RU"/>
              </w:rPr>
              <w:t>Кыргызстан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E52" w14:textId="314C7A3A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67631">
              <w:rPr>
                <w:lang w:val="ru-RU"/>
              </w:rPr>
              <w:t>+996</w:t>
            </w:r>
          </w:p>
        </w:tc>
      </w:tr>
      <w:tr w:rsidR="003B7E6C" w:rsidRPr="00567631" w14:paraId="77E34CDF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D24" w14:textId="1C0142AA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567631">
              <w:rPr>
                <w:lang w:val="ru-RU"/>
              </w:rPr>
              <w:t>Маврикий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988" w14:textId="4718831A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67631">
              <w:rPr>
                <w:lang w:val="ru-RU"/>
              </w:rPr>
              <w:t>+230</w:t>
            </w:r>
          </w:p>
        </w:tc>
      </w:tr>
      <w:tr w:rsidR="003B7E6C" w:rsidRPr="00567631" w14:paraId="3971E083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304" w14:textId="732DC158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567631">
              <w:rPr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B9" w14:textId="2520190E" w:rsidR="003B7E6C" w:rsidRPr="00567631" w:rsidRDefault="003B7E6C" w:rsidP="003B7E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lang w:val="ru-RU"/>
              </w:rPr>
            </w:pPr>
            <w:r w:rsidRPr="00567631">
              <w:rPr>
                <w:lang w:val="ru-RU"/>
              </w:rPr>
              <w:t>+95</w:t>
            </w:r>
          </w:p>
        </w:tc>
      </w:tr>
    </w:tbl>
    <w:p w14:paraId="36F95E9C" w14:textId="77777777" w:rsidR="00CE4A9A" w:rsidRPr="00567631" w:rsidRDefault="00CE4A9A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567631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6D03ECD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0D35">
            <w:rPr>
              <w:noProof/>
              <w:color w:val="FFFFFF"/>
              <w:lang w:val="es-ES_tradnl"/>
            </w:rPr>
            <w:t>1264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E39CBC0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D80D35">
            <w:rPr>
              <w:noProof/>
              <w:color w:val="FFFFFF"/>
              <w:lang w:val="es-ES_tradnl"/>
            </w:rPr>
            <w:t>1264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9DBB417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0D35">
            <w:rPr>
              <w:noProof/>
              <w:color w:val="FFFFFF"/>
              <w:lang w:val="es-ES_tradnl"/>
            </w:rPr>
            <w:t>1264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EEB2B0C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0D35">
            <w:rPr>
              <w:noProof/>
              <w:color w:val="FFFFFF"/>
              <w:lang w:val="es-ES_tradnl"/>
            </w:rPr>
            <w:t>1264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404872BB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0D35">
            <w:rPr>
              <w:noProof/>
              <w:color w:val="FFFFFF"/>
              <w:lang w:val="es-ES_tradnl"/>
            </w:rPr>
            <w:t>1264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58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BC4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0D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06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9A21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C95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C0F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9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DEF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14"/>
  </w:num>
  <w:num w:numId="2" w16cid:durableId="1646079231">
    <w:abstractNumId w:val="13"/>
  </w:num>
  <w:num w:numId="3" w16cid:durableId="2118331091">
    <w:abstractNumId w:val="11"/>
  </w:num>
  <w:num w:numId="4" w16cid:durableId="280386374">
    <w:abstractNumId w:val="10"/>
  </w:num>
  <w:num w:numId="5" w16cid:durableId="1610157614">
    <w:abstractNumId w:val="1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914627384">
    <w:abstractNumId w:val="7"/>
  </w:num>
  <w:num w:numId="8" w16cid:durableId="489638047">
    <w:abstractNumId w:val="6"/>
  </w:num>
  <w:num w:numId="9" w16cid:durableId="1542591328">
    <w:abstractNumId w:val="5"/>
  </w:num>
  <w:num w:numId="10" w16cid:durableId="323046933">
    <w:abstractNumId w:val="4"/>
  </w:num>
  <w:num w:numId="11" w16cid:durableId="487330740">
    <w:abstractNumId w:val="8"/>
  </w:num>
  <w:num w:numId="12" w16cid:durableId="668413892">
    <w:abstractNumId w:val="3"/>
  </w:num>
  <w:num w:numId="13" w16cid:durableId="1356272402">
    <w:abstractNumId w:val="2"/>
  </w:num>
  <w:num w:numId="14" w16cid:durableId="1189833431">
    <w:abstractNumId w:val="1"/>
  </w:num>
  <w:num w:numId="15" w16cid:durableId="138151683">
    <w:abstractNumId w:val="0"/>
  </w:num>
  <w:num w:numId="16" w16cid:durableId="1889105152">
    <w:abstractNumId w:val="7"/>
  </w:num>
  <w:num w:numId="17" w16cid:durableId="1104620081">
    <w:abstractNumId w:val="6"/>
  </w:num>
  <w:num w:numId="18" w16cid:durableId="950890875">
    <w:abstractNumId w:val="5"/>
  </w:num>
  <w:num w:numId="19" w16cid:durableId="1792626635">
    <w:abstractNumId w:val="4"/>
  </w:num>
  <w:num w:numId="20" w16cid:durableId="1936404215">
    <w:abstractNumId w:val="8"/>
  </w:num>
  <w:num w:numId="21" w16cid:durableId="909120251">
    <w:abstractNumId w:val="3"/>
  </w:num>
  <w:num w:numId="22" w16cid:durableId="931083726">
    <w:abstractNumId w:val="2"/>
  </w:num>
  <w:num w:numId="23" w16cid:durableId="819881202">
    <w:abstractNumId w:val="1"/>
  </w:num>
  <w:num w:numId="24" w16cid:durableId="11297857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628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8EE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6F8D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631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A92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BBC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5A1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10E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D35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F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749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01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r@tra.gov.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1856</Words>
  <Characters>12889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14716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№1264</dc:title>
  <dc:subject/>
  <dc:creator>ITU-T</dc:creator>
  <cp:keywords/>
  <dc:description/>
  <cp:lastModifiedBy>Berdyeva, Elena</cp:lastModifiedBy>
  <cp:revision>11</cp:revision>
  <cp:lastPrinted>2021-08-09T11:39:00Z</cp:lastPrinted>
  <dcterms:created xsi:type="dcterms:W3CDTF">2023-03-20T07:43:00Z</dcterms:created>
  <dcterms:modified xsi:type="dcterms:W3CDTF">2023-03-21T13:21:00Z</dcterms:modified>
</cp:coreProperties>
</file>