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645"/>
        <w:gridCol w:w="2669"/>
      </w:tblGrid>
      <w:tr w:rsidR="00BF6D6B" w:rsidRPr="00536245" w14:paraId="5AC4A3C9"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257A2AB2" w14:textId="77777777"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536245" w14:paraId="206BAC5C" w14:textId="77777777" w:rsidTr="00215F63">
        <w:tc>
          <w:tcPr>
            <w:tcW w:w="1507" w:type="dxa"/>
            <w:tcBorders>
              <w:top w:val="nil"/>
              <w:left w:val="single" w:sz="8" w:space="0" w:color="333333"/>
              <w:bottom w:val="nil"/>
            </w:tcBorders>
            <w:shd w:val="clear" w:color="auto" w:fill="4C4C4C"/>
            <w:vAlign w:val="center"/>
          </w:tcPr>
          <w:p w14:paraId="44CC4DE8" w14:textId="77777777" w:rsidR="00BF6D6B" w:rsidRPr="00F462DE" w:rsidRDefault="00BF6D6B" w:rsidP="0042274D">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sidRPr="00DF2790">
              <w:rPr>
                <w:rStyle w:val="Foot"/>
                <w:rFonts w:ascii="Arial" w:hAnsi="Arial" w:cs="Arial"/>
                <w:b/>
                <w:bCs/>
                <w:color w:val="FFFFFF"/>
                <w:sz w:val="28"/>
                <w:szCs w:val="28"/>
                <w:lang w:val="fr-FR"/>
              </w:rPr>
              <w:t>1</w:t>
            </w:r>
            <w:r w:rsidR="00CC1388" w:rsidRPr="00DF2790">
              <w:rPr>
                <w:rStyle w:val="Foot"/>
                <w:rFonts w:ascii="Arial" w:hAnsi="Arial" w:cs="Arial"/>
                <w:b/>
                <w:bCs/>
                <w:color w:val="FFFFFF"/>
                <w:sz w:val="28"/>
                <w:szCs w:val="28"/>
                <w:lang w:val="fr-FR"/>
              </w:rPr>
              <w:t>2</w:t>
            </w:r>
            <w:r w:rsidR="00AB1DC5" w:rsidRPr="00DF2790">
              <w:rPr>
                <w:rStyle w:val="Foot"/>
                <w:rFonts w:ascii="Arial" w:hAnsi="Arial" w:cs="Arial"/>
                <w:b/>
                <w:bCs/>
                <w:color w:val="FFFFFF"/>
                <w:sz w:val="28"/>
                <w:szCs w:val="28"/>
                <w:lang w:val="fr-FR"/>
              </w:rPr>
              <w:t>4</w:t>
            </w:r>
            <w:r w:rsidR="0083569E">
              <w:rPr>
                <w:rStyle w:val="Foot"/>
                <w:rFonts w:ascii="Arial" w:hAnsi="Arial" w:cs="Arial"/>
                <w:b/>
                <w:bCs/>
                <w:color w:val="FFFFFF"/>
                <w:sz w:val="28"/>
                <w:szCs w:val="28"/>
                <w:lang w:val="fr-FR"/>
              </w:rPr>
              <w:t>6</w:t>
            </w:r>
          </w:p>
        </w:tc>
        <w:tc>
          <w:tcPr>
            <w:tcW w:w="1359" w:type="dxa"/>
            <w:tcBorders>
              <w:top w:val="nil"/>
              <w:bottom w:val="nil"/>
            </w:tcBorders>
            <w:shd w:val="clear" w:color="auto" w:fill="A6A6A6"/>
            <w:vAlign w:val="center"/>
          </w:tcPr>
          <w:p w14:paraId="6CD588BB" w14:textId="77777777" w:rsidR="00BF6D6B" w:rsidRPr="00396DF3" w:rsidRDefault="00674376" w:rsidP="0042274D">
            <w:pPr>
              <w:framePr w:hSpace="181" w:wrap="around" w:vAnchor="text" w:hAnchor="margin" w:xAlign="center" w:y="1"/>
              <w:jc w:val="left"/>
              <w:rPr>
                <w:color w:val="FFFFFF"/>
                <w:lang w:val="fr-FR"/>
              </w:rPr>
            </w:pPr>
            <w:r w:rsidRPr="00674376">
              <w:rPr>
                <w:color w:val="FFFFFF"/>
                <w:lang w:val="en-US"/>
              </w:rPr>
              <w:t>1</w:t>
            </w:r>
            <w:r w:rsidR="00A03087">
              <w:rPr>
                <w:color w:val="FFFFFF"/>
                <w:lang w:val="en-US"/>
              </w:rPr>
              <w:t>5</w:t>
            </w:r>
            <w:r w:rsidRPr="00674376">
              <w:rPr>
                <w:color w:val="FFFFFF"/>
                <w:lang w:val="en-US"/>
              </w:rPr>
              <w:t>.</w:t>
            </w:r>
            <w:r w:rsidR="0057292F">
              <w:rPr>
                <w:color w:val="FFFFFF"/>
                <w:lang w:val="en-US"/>
              </w:rPr>
              <w:t>V</w:t>
            </w:r>
            <w:r w:rsidR="00C00B8A">
              <w:rPr>
                <w:color w:val="FFFFFF"/>
                <w:lang w:val="en-US"/>
              </w:rPr>
              <w:t>I</w:t>
            </w:r>
            <w:r w:rsidRPr="00674376">
              <w:rPr>
                <w:color w:val="FFFFFF"/>
                <w:lang w:val="en-US"/>
              </w:rPr>
              <w:t>.202</w:t>
            </w:r>
            <w:r w:rsidR="00955593">
              <w:rPr>
                <w:color w:val="FFFFFF"/>
                <w:lang w:val="en-US"/>
              </w:rPr>
              <w:t>2</w:t>
            </w:r>
          </w:p>
        </w:tc>
        <w:tc>
          <w:tcPr>
            <w:tcW w:w="6314" w:type="dxa"/>
            <w:gridSpan w:val="2"/>
            <w:tcBorders>
              <w:top w:val="nil"/>
              <w:bottom w:val="nil"/>
              <w:right w:val="single" w:sz="8" w:space="0" w:color="333333"/>
            </w:tcBorders>
            <w:shd w:val="clear" w:color="auto" w:fill="A6A6A6"/>
            <w:vAlign w:val="center"/>
          </w:tcPr>
          <w:p w14:paraId="56EB6AC3" w14:textId="77777777" w:rsidR="00BF6D6B" w:rsidRPr="004E21DC" w:rsidRDefault="00BF6D6B" w:rsidP="0042274D">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83569E">
              <w:rPr>
                <w:color w:val="FFFFFF"/>
                <w:lang w:val="fr-FR"/>
              </w:rPr>
              <w:t>3</w:t>
            </w:r>
            <w:r w:rsidR="00C00B8A">
              <w:rPr>
                <w:color w:val="FFFFFF"/>
                <w:lang w:val="fr-FR"/>
              </w:rPr>
              <w:t>1</w:t>
            </w:r>
            <w:r w:rsidR="00F61633">
              <w:rPr>
                <w:color w:val="FFFFFF"/>
                <w:lang w:val="fr-FR"/>
              </w:rPr>
              <w:t xml:space="preserve"> </w:t>
            </w:r>
            <w:r w:rsidR="00C00B8A">
              <w:rPr>
                <w:color w:val="FFFFFF"/>
                <w:lang w:val="fr-FR"/>
              </w:rPr>
              <w:t>mai</w:t>
            </w:r>
            <w:r w:rsidR="00FF7AFD">
              <w:rPr>
                <w:color w:val="FFFFFF"/>
                <w:lang w:val="fr-FR"/>
              </w:rPr>
              <w:t xml:space="preserve"> </w:t>
            </w:r>
            <w:r>
              <w:rPr>
                <w:color w:val="FFFFFF"/>
                <w:lang w:val="fr-FR"/>
              </w:rPr>
              <w:t>20</w:t>
            </w:r>
            <w:r w:rsidR="00FF7AFD">
              <w:rPr>
                <w:color w:val="FFFFFF"/>
                <w:lang w:val="fr-FR"/>
              </w:rPr>
              <w:t>2</w:t>
            </w:r>
            <w:r w:rsidR="006B6E4D">
              <w:rPr>
                <w:color w:val="FFFFFF"/>
                <w:lang w:val="fr-FR"/>
              </w:rPr>
              <w:t>2</w:t>
            </w:r>
            <w:r w:rsidRPr="004E21DC">
              <w:rPr>
                <w:color w:val="FFFFFF"/>
                <w:lang w:val="fr-FR"/>
              </w:rPr>
              <w:t>)</w:t>
            </w:r>
            <w:r w:rsidRPr="00971874">
              <w:rPr>
                <w:color w:val="FFFFFF"/>
                <w:spacing w:val="-4"/>
                <w:lang w:val="fr-CH"/>
              </w:rPr>
              <w:t xml:space="preserve"> </w:t>
            </w:r>
            <w:r w:rsidR="00161141">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536245" w14:paraId="7CA2F886" w14:textId="77777777" w:rsidTr="00B71E4A">
        <w:tc>
          <w:tcPr>
            <w:tcW w:w="2866" w:type="dxa"/>
            <w:gridSpan w:val="2"/>
            <w:tcBorders>
              <w:top w:val="nil"/>
              <w:left w:val="single" w:sz="8" w:space="0" w:color="333333"/>
              <w:bottom w:val="single" w:sz="8" w:space="0" w:color="333333"/>
            </w:tcBorders>
            <w:shd w:val="clear" w:color="auto" w:fill="auto"/>
          </w:tcPr>
          <w:p w14:paraId="5DC00004" w14:textId="77777777" w:rsidR="00BF6D6B" w:rsidRPr="003B358A" w:rsidRDefault="00BF6D6B" w:rsidP="00215F63">
            <w:pPr>
              <w:pStyle w:val="Firstfooter"/>
              <w:framePr w:hSpace="181" w:wrap="around" w:vAnchor="text" w:hAnchor="margin" w:xAlign="center" w:y="1"/>
              <w:spacing w:before="80"/>
              <w:rPr>
                <w:rFonts w:ascii="Calibri" w:hAnsi="Calibri"/>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bookmarkStart w:id="69" w:name="_Toc49845626"/>
            <w:bookmarkStart w:id="70" w:name="_Toc62805772"/>
            <w:bookmarkStart w:id="71" w:name="_Toc63688620"/>
            <w:bookmarkStart w:id="72" w:name="_Toc76729006"/>
            <w:r w:rsidRPr="003B358A">
              <w:rPr>
                <w:rFonts w:ascii="Calibri" w:hAnsi="Calibri"/>
                <w:sz w:val="14"/>
                <w:szCs w:val="14"/>
                <w:lang w:val="fr-FR"/>
              </w:rPr>
              <w:t xml:space="preserve">Place des Nations CH-1211 </w:t>
            </w:r>
            <w:r w:rsidRPr="003B358A">
              <w:rPr>
                <w:rFonts w:ascii="Calibri" w:hAnsi="Calibri"/>
                <w:sz w:val="14"/>
                <w:szCs w:val="14"/>
                <w:lang w:val="fr-FR"/>
              </w:rPr>
              <w:br/>
              <w:t xml:space="preserve">Genève 20 (Suisse) </w:t>
            </w:r>
            <w:r w:rsidRPr="003B358A">
              <w:rPr>
                <w:rFonts w:ascii="Calibri" w:hAnsi="Calibri"/>
                <w:sz w:val="14"/>
                <w:szCs w:val="14"/>
                <w:lang w:val="fr-FR"/>
              </w:rPr>
              <w:br/>
            </w:r>
            <w:proofErr w:type="gramStart"/>
            <w:r w:rsidRPr="003B358A">
              <w:rPr>
                <w:rFonts w:ascii="Calibri" w:hAnsi="Calibri"/>
                <w:sz w:val="14"/>
                <w:szCs w:val="14"/>
                <w:lang w:val="fr-FR"/>
              </w:rPr>
              <w:t>Tél</w:t>
            </w:r>
            <w:r w:rsidR="00DB4825">
              <w:rPr>
                <w:rFonts w:ascii="Calibri" w:hAnsi="Calibri"/>
                <w:sz w:val="14"/>
                <w:szCs w:val="14"/>
                <w:lang w:val="fr-FR"/>
              </w:rPr>
              <w:t>.</w:t>
            </w:r>
            <w:r w:rsidRPr="003B358A">
              <w:rPr>
                <w:rFonts w:ascii="Calibri" w:hAnsi="Calibri"/>
                <w:sz w:val="14"/>
                <w:szCs w:val="14"/>
                <w:lang w:val="fr-FR"/>
              </w:rPr>
              <w:t>:</w:t>
            </w:r>
            <w:proofErr w:type="gramEnd"/>
            <w:r w:rsidRPr="003B358A">
              <w:rPr>
                <w:rFonts w:ascii="Calibri" w:hAnsi="Calibri"/>
                <w:sz w:val="14"/>
                <w:szCs w:val="14"/>
                <w:lang w:val="fr-FR"/>
              </w:rPr>
              <w:t xml:space="preserve"> </w:t>
            </w:r>
            <w:r w:rsidRPr="003B358A">
              <w:rPr>
                <w:rFonts w:ascii="Calibri" w:hAnsi="Calibri"/>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3B358A">
              <w:rPr>
                <w:rFonts w:ascii="Calibri" w:hAnsi="Calibri"/>
                <w:sz w:val="14"/>
                <w:szCs w:val="14"/>
                <w:lang w:val="fr-FR"/>
              </w:rPr>
              <w:t xml:space="preserve"> </w:t>
            </w:r>
          </w:p>
          <w:p w14:paraId="29CD74F1" w14:textId="77777777"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proofErr w:type="gramStart"/>
            <w:r w:rsidRPr="004E21DC">
              <w:rPr>
                <w:b/>
                <w:bCs/>
                <w:sz w:val="14"/>
                <w:szCs w:val="14"/>
                <w:lang w:val="fr-FR"/>
              </w:rPr>
              <w:t>E</w:t>
            </w:r>
            <w:r w:rsidR="00DB4825">
              <w:rPr>
                <w:b/>
                <w:bCs/>
                <w:sz w:val="14"/>
                <w:szCs w:val="14"/>
                <w:lang w:val="fr-FR"/>
              </w:rPr>
              <w:t>-</w:t>
            </w:r>
            <w:r w:rsidRPr="004E21DC">
              <w:rPr>
                <w:b/>
                <w:bCs/>
                <w:sz w:val="14"/>
                <w:szCs w:val="14"/>
                <w:lang w:val="fr-FR"/>
              </w:rPr>
              <w:t>mail:</w:t>
            </w:r>
            <w:proofErr w:type="gramEnd"/>
            <w:r w:rsidRPr="004E21DC">
              <w:rPr>
                <w:b/>
                <w:bCs/>
                <w:sz w:val="14"/>
                <w:szCs w:val="14"/>
                <w:lang w:val="fr-FR"/>
              </w:rPr>
              <w:tab/>
            </w:r>
            <w:r w:rsidRPr="004712B3">
              <w:rPr>
                <w:b/>
                <w:bCs/>
                <w:sz w:val="14"/>
                <w:szCs w:val="14"/>
                <w:lang w:val="fr-FR"/>
              </w:rPr>
              <w:t>itumail@itu.int</w:t>
            </w:r>
          </w:p>
        </w:tc>
        <w:tc>
          <w:tcPr>
            <w:tcW w:w="3645" w:type="dxa"/>
            <w:tcBorders>
              <w:top w:val="nil"/>
              <w:bottom w:val="single" w:sz="8" w:space="0" w:color="333333"/>
            </w:tcBorders>
            <w:shd w:val="clear" w:color="auto" w:fill="auto"/>
          </w:tcPr>
          <w:p w14:paraId="4A0C1313" w14:textId="77777777"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73" w:name="_Toc419901106"/>
            <w:bookmarkStart w:id="74" w:name="_Toc423525450"/>
            <w:bookmarkStart w:id="75" w:name="_Toc424821405"/>
            <w:bookmarkStart w:id="76" w:name="_Toc429043948"/>
            <w:bookmarkStart w:id="77" w:name="_Toc430351610"/>
            <w:bookmarkStart w:id="78" w:name="_Toc435101736"/>
            <w:bookmarkStart w:id="79" w:name="_Toc436994414"/>
            <w:bookmarkStart w:id="80" w:name="_Toc437951326"/>
            <w:bookmarkStart w:id="81" w:name="_Toc439770081"/>
            <w:bookmarkStart w:id="82" w:name="_Toc442697165"/>
            <w:bookmarkStart w:id="83" w:name="_Toc443314395"/>
            <w:bookmarkStart w:id="84" w:name="_Toc451159940"/>
            <w:bookmarkStart w:id="85" w:name="_Toc452042282"/>
            <w:bookmarkStart w:id="86" w:name="_Toc453246382"/>
            <w:bookmarkStart w:id="87" w:name="_Toc455568905"/>
            <w:bookmarkStart w:id="88" w:name="_Toc458763331"/>
            <w:bookmarkStart w:id="89" w:name="_Toc461613919"/>
            <w:bookmarkStart w:id="90" w:name="_Toc464028552"/>
            <w:bookmarkStart w:id="91" w:name="_Toc466292711"/>
            <w:bookmarkStart w:id="92" w:name="_Toc467229208"/>
            <w:bookmarkStart w:id="93" w:name="_Toc468199508"/>
            <w:bookmarkStart w:id="94" w:name="_Toc469058077"/>
            <w:bookmarkStart w:id="95" w:name="_Toc472413645"/>
            <w:bookmarkStart w:id="96" w:name="_Toc473107256"/>
            <w:bookmarkStart w:id="97" w:name="_Toc474850427"/>
            <w:bookmarkStart w:id="98" w:name="_Toc476061805"/>
            <w:bookmarkStart w:id="99" w:name="_Toc477355858"/>
            <w:bookmarkStart w:id="100" w:name="_Toc478045194"/>
            <w:bookmarkStart w:id="101" w:name="_Toc479170884"/>
            <w:bookmarkStart w:id="102" w:name="_Toc481736912"/>
            <w:bookmarkStart w:id="103" w:name="_Toc483991758"/>
            <w:bookmarkStart w:id="104" w:name="_Toc484612680"/>
            <w:bookmarkStart w:id="105" w:name="_Toc486861815"/>
            <w:bookmarkStart w:id="106" w:name="_Toc489604239"/>
            <w:bookmarkStart w:id="107" w:name="_Toc490733846"/>
            <w:bookmarkStart w:id="108" w:name="_Toc492473912"/>
            <w:bookmarkStart w:id="109" w:name="_Toc493239106"/>
            <w:bookmarkStart w:id="110" w:name="_Toc494706559"/>
            <w:bookmarkStart w:id="111" w:name="_Toc496867147"/>
            <w:bookmarkStart w:id="112" w:name="_Toc497466140"/>
            <w:bookmarkStart w:id="113" w:name="_Toc498510152"/>
            <w:bookmarkStart w:id="114" w:name="_Toc499892914"/>
            <w:bookmarkStart w:id="115" w:name="_Toc500928320"/>
            <w:bookmarkStart w:id="116" w:name="_Toc503278432"/>
            <w:bookmarkStart w:id="117" w:name="_Toc508115956"/>
            <w:bookmarkStart w:id="118" w:name="_Toc509306684"/>
            <w:bookmarkStart w:id="119" w:name="_Toc510616269"/>
            <w:bookmarkStart w:id="120" w:name="_Toc512954041"/>
            <w:bookmarkStart w:id="121" w:name="_Toc513554835"/>
            <w:bookmarkStart w:id="122" w:name="_Toc514942257"/>
            <w:bookmarkStart w:id="123" w:name="_Toc516152548"/>
            <w:bookmarkStart w:id="124" w:name="_Toc517084119"/>
            <w:bookmarkStart w:id="125" w:name="_Toc517962987"/>
            <w:bookmarkStart w:id="126" w:name="_Toc525139684"/>
            <w:bookmarkStart w:id="127" w:name="_Toc526173594"/>
            <w:bookmarkStart w:id="128" w:name="_Toc527641978"/>
            <w:bookmarkStart w:id="129" w:name="_Toc528154637"/>
            <w:bookmarkStart w:id="130" w:name="_Toc530564026"/>
            <w:bookmarkStart w:id="131" w:name="_Toc535414803"/>
            <w:bookmarkStart w:id="132" w:name="_Toc536450184"/>
            <w:bookmarkStart w:id="133" w:name="_Toc7430870"/>
            <w:bookmarkStart w:id="134" w:name="_Toc11673091"/>
            <w:bookmarkStart w:id="135" w:name="_Toc11942196"/>
            <w:bookmarkStart w:id="136" w:name="_Toc19268826"/>
            <w:bookmarkStart w:id="137" w:name="_Toc22049216"/>
            <w:bookmarkStart w:id="138" w:name="_Toc23412315"/>
            <w:bookmarkStart w:id="139" w:name="_Toc24538160"/>
            <w:bookmarkStart w:id="140" w:name="_Toc25845764"/>
            <w:bookmarkStart w:id="141" w:name="_Toc26799551"/>
            <w:bookmarkStart w:id="142" w:name="_Toc49845627"/>
            <w:bookmarkStart w:id="143" w:name="_Toc62805773"/>
            <w:bookmarkStart w:id="144" w:name="_Toc63688621"/>
            <w:bookmarkStart w:id="145" w:name="_Toc76729007"/>
            <w:r w:rsidRPr="004E21DC">
              <w:rPr>
                <w:b/>
                <w:bCs/>
                <w:sz w:val="14"/>
                <w:szCs w:val="14"/>
                <w:lang w:val="fr-FR"/>
              </w:rPr>
              <w:t xml:space="preserve">Bureau de la normalisation des télécommunications (TSB) </w:t>
            </w:r>
            <w:r w:rsidRPr="004E21DC">
              <w:rPr>
                <w:b/>
                <w:bCs/>
                <w:sz w:val="14"/>
                <w:szCs w:val="14"/>
                <w:lang w:val="fr-FR"/>
              </w:rPr>
              <w:br/>
            </w:r>
            <w:proofErr w:type="gramStart"/>
            <w:r w:rsidRPr="004E21DC">
              <w:rPr>
                <w:b/>
                <w:bCs/>
                <w:sz w:val="14"/>
                <w:szCs w:val="14"/>
                <w:lang w:val="fr-FR"/>
              </w:rPr>
              <w:t>Tél</w:t>
            </w:r>
            <w:r w:rsidR="00DB4825">
              <w:rPr>
                <w:b/>
                <w:bCs/>
                <w:sz w:val="14"/>
                <w:szCs w:val="14"/>
                <w:lang w:val="fr-FR"/>
              </w:rPr>
              <w:t>.</w:t>
            </w:r>
            <w:r w:rsidRPr="004E21DC">
              <w:rPr>
                <w:b/>
                <w:bCs/>
                <w:sz w:val="14"/>
                <w:szCs w:val="14"/>
                <w:lang w:val="fr-FR"/>
              </w:rPr>
              <w:t>:</w:t>
            </w:r>
            <w:proofErr w:type="gramEnd"/>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w:t>
            </w:r>
            <w:r w:rsidR="00DB4825">
              <w:rPr>
                <w:b/>
                <w:bCs/>
                <w:sz w:val="14"/>
                <w:szCs w:val="14"/>
                <w:lang w:val="fr-FR"/>
              </w:rPr>
              <w:t>-</w:t>
            </w:r>
            <w:r w:rsidRPr="004E21DC">
              <w:rPr>
                <w:b/>
                <w:bCs/>
                <w:sz w:val="14"/>
                <w:szCs w:val="14"/>
                <w:lang w:val="fr-FR"/>
              </w:rPr>
              <w:t>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tc>
        <w:tc>
          <w:tcPr>
            <w:tcW w:w="2669" w:type="dxa"/>
            <w:tcBorders>
              <w:top w:val="nil"/>
              <w:bottom w:val="single" w:sz="8" w:space="0" w:color="333333"/>
              <w:right w:val="single" w:sz="8" w:space="0" w:color="333333"/>
            </w:tcBorders>
            <w:shd w:val="clear" w:color="auto" w:fill="auto"/>
          </w:tcPr>
          <w:p w14:paraId="4C448B5B" w14:textId="77777777"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46" w:name="_Toc526173595"/>
            <w:bookmarkStart w:id="147" w:name="_Toc527641979"/>
            <w:bookmarkStart w:id="148" w:name="_Toc528154638"/>
            <w:bookmarkStart w:id="149" w:name="_Toc530564027"/>
            <w:bookmarkStart w:id="150" w:name="_Toc535414804"/>
            <w:bookmarkStart w:id="151" w:name="_Toc536450185"/>
            <w:bookmarkStart w:id="152" w:name="_Toc7430871"/>
            <w:bookmarkStart w:id="153" w:name="_Toc11673092"/>
            <w:bookmarkStart w:id="154" w:name="_Toc11942197"/>
            <w:bookmarkStart w:id="155" w:name="_Toc19268827"/>
            <w:bookmarkStart w:id="156" w:name="_Toc22049217"/>
            <w:bookmarkStart w:id="157" w:name="_Toc23412316"/>
            <w:bookmarkStart w:id="158" w:name="_Toc24538161"/>
            <w:bookmarkStart w:id="159" w:name="_Toc25845765"/>
            <w:bookmarkStart w:id="160" w:name="_Toc26799552"/>
            <w:bookmarkStart w:id="161" w:name="_Toc49845628"/>
            <w:bookmarkStart w:id="162" w:name="_Toc62805774"/>
            <w:bookmarkStart w:id="163" w:name="_Toc63688622"/>
            <w:bookmarkStart w:id="164" w:name="_Toc76729008"/>
            <w:bookmarkStart w:id="165" w:name="_Toc419901107"/>
            <w:bookmarkStart w:id="166" w:name="_Toc423525451"/>
            <w:bookmarkStart w:id="167" w:name="_Toc424821406"/>
            <w:bookmarkStart w:id="168" w:name="_Toc429043949"/>
            <w:bookmarkStart w:id="169" w:name="_Toc430351611"/>
            <w:bookmarkStart w:id="170" w:name="_Toc435101737"/>
            <w:bookmarkStart w:id="171" w:name="_Toc436994415"/>
            <w:bookmarkStart w:id="172" w:name="_Toc437951327"/>
            <w:bookmarkStart w:id="173" w:name="_Toc439770082"/>
            <w:bookmarkStart w:id="174" w:name="_Toc442697166"/>
            <w:bookmarkStart w:id="175" w:name="_Toc443314396"/>
            <w:bookmarkStart w:id="176" w:name="_Toc451159941"/>
            <w:bookmarkStart w:id="177" w:name="_Toc452042283"/>
            <w:bookmarkStart w:id="178" w:name="_Toc453246383"/>
            <w:bookmarkStart w:id="179" w:name="_Toc455568906"/>
            <w:bookmarkStart w:id="180" w:name="_Toc458763332"/>
            <w:bookmarkStart w:id="181" w:name="_Toc461613920"/>
            <w:bookmarkStart w:id="182" w:name="_Toc464028553"/>
            <w:bookmarkStart w:id="183" w:name="_Toc466292712"/>
            <w:bookmarkStart w:id="184" w:name="_Toc467229209"/>
            <w:bookmarkStart w:id="185" w:name="_Toc468199509"/>
            <w:bookmarkStart w:id="186" w:name="_Toc469058078"/>
            <w:bookmarkStart w:id="187" w:name="_Toc472413646"/>
            <w:bookmarkStart w:id="188" w:name="_Toc473107257"/>
            <w:bookmarkStart w:id="189" w:name="_Toc474850428"/>
            <w:bookmarkStart w:id="190" w:name="_Toc476061806"/>
            <w:bookmarkStart w:id="191" w:name="_Toc477355859"/>
            <w:bookmarkStart w:id="192" w:name="_Toc478045195"/>
            <w:bookmarkStart w:id="193" w:name="_Toc479170885"/>
            <w:bookmarkStart w:id="194" w:name="_Toc481736913"/>
            <w:bookmarkStart w:id="195" w:name="_Toc483991759"/>
            <w:bookmarkStart w:id="196" w:name="_Toc484612681"/>
            <w:bookmarkStart w:id="197" w:name="_Toc486861816"/>
            <w:bookmarkStart w:id="198" w:name="_Toc489604240"/>
            <w:bookmarkStart w:id="199" w:name="_Toc490733847"/>
            <w:bookmarkStart w:id="200" w:name="_Toc492473913"/>
            <w:bookmarkStart w:id="201" w:name="_Toc493239107"/>
            <w:bookmarkStart w:id="202" w:name="_Toc494706560"/>
            <w:bookmarkStart w:id="203" w:name="_Toc496867148"/>
            <w:bookmarkStart w:id="204" w:name="_Toc497466141"/>
            <w:bookmarkStart w:id="205" w:name="_Toc498510153"/>
            <w:bookmarkStart w:id="206" w:name="_Toc499892915"/>
            <w:bookmarkStart w:id="207" w:name="_Toc500928321"/>
            <w:bookmarkStart w:id="208" w:name="_Toc503278433"/>
            <w:bookmarkStart w:id="209" w:name="_Toc508115957"/>
            <w:bookmarkStart w:id="210" w:name="_Toc509306685"/>
            <w:bookmarkStart w:id="211" w:name="_Toc510616270"/>
            <w:bookmarkStart w:id="212" w:name="_Toc512954042"/>
            <w:bookmarkStart w:id="213" w:name="_Toc513554836"/>
            <w:bookmarkStart w:id="214" w:name="_Toc514942258"/>
            <w:bookmarkStart w:id="215" w:name="_Toc516152549"/>
            <w:bookmarkStart w:id="216" w:name="_Toc517084120"/>
            <w:bookmarkStart w:id="217" w:name="_Toc517962988"/>
            <w:bookmarkStart w:id="218" w:name="_Toc525139685"/>
            <w:r w:rsidRPr="004E21DC">
              <w:rPr>
                <w:b/>
                <w:bCs/>
                <w:sz w:val="14"/>
                <w:szCs w:val="14"/>
                <w:lang w:val="fr-FR"/>
              </w:rPr>
              <w:t xml:space="preserve">Bureau des radiocommunications (BR) </w:t>
            </w:r>
            <w:r w:rsidRPr="004E21DC">
              <w:rPr>
                <w:b/>
                <w:bCs/>
                <w:sz w:val="14"/>
                <w:szCs w:val="14"/>
                <w:lang w:val="fr-FR"/>
              </w:rPr>
              <w:br/>
            </w:r>
            <w:proofErr w:type="gramStart"/>
            <w:r w:rsidRPr="004E21DC">
              <w:rPr>
                <w:b/>
                <w:bCs/>
                <w:sz w:val="14"/>
                <w:szCs w:val="14"/>
                <w:lang w:val="fr-FR"/>
              </w:rPr>
              <w:t>Tél</w:t>
            </w:r>
            <w:r w:rsidR="00DB4825">
              <w:rPr>
                <w:b/>
                <w:bCs/>
                <w:sz w:val="14"/>
                <w:szCs w:val="14"/>
                <w:lang w:val="fr-FR"/>
              </w:rPr>
              <w:t>.</w:t>
            </w:r>
            <w:r w:rsidRPr="004E21DC">
              <w:rPr>
                <w:b/>
                <w:bCs/>
                <w:sz w:val="14"/>
                <w:szCs w:val="14"/>
                <w:lang w:val="fr-FR"/>
              </w:rPr>
              <w:t>:</w:t>
            </w:r>
            <w:proofErr w:type="gramEnd"/>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w:t>
            </w:r>
            <w:r w:rsidR="00DB4825">
              <w:rPr>
                <w:b/>
                <w:bCs/>
                <w:sz w:val="14"/>
                <w:szCs w:val="14"/>
                <w:lang w:val="fr-FR"/>
              </w:rPr>
              <w:t>-</w:t>
            </w:r>
            <w:r w:rsidRPr="004E21DC">
              <w:rPr>
                <w:b/>
                <w:bCs/>
                <w:sz w:val="14"/>
                <w:szCs w:val="14"/>
                <w:lang w:val="fr-FR"/>
              </w:rPr>
              <w:t>mail:</w:t>
            </w:r>
            <w:r w:rsidRPr="004E21DC">
              <w:rPr>
                <w:b/>
                <w:bCs/>
                <w:sz w:val="14"/>
                <w:szCs w:val="14"/>
                <w:lang w:val="fr-FR"/>
              </w:rPr>
              <w:tab/>
            </w:r>
            <w:hyperlink r:id="rId8" w:history="1">
              <w:r w:rsidR="009672F7" w:rsidRPr="003D2A1A">
                <w:rPr>
                  <w:rStyle w:val="Hyperlink"/>
                  <w:b/>
                  <w:bCs/>
                  <w:color w:val="auto"/>
                  <w:sz w:val="14"/>
                  <w:szCs w:val="14"/>
                  <w:u w:val="none"/>
                  <w:lang w:val="fr-FR"/>
                </w:rPr>
                <w:t>brmail@itu.int</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hyperlink>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tc>
      </w:tr>
    </w:tbl>
    <w:p w14:paraId="13251E0D" w14:textId="77777777" w:rsidR="00BF6D6B" w:rsidRPr="007F41C3" w:rsidRDefault="00BF6D6B" w:rsidP="00BF6D6B">
      <w:pPr>
        <w:rPr>
          <w:lang w:val="fr-FR"/>
        </w:rPr>
      </w:pPr>
    </w:p>
    <w:p w14:paraId="11FE8575" w14:textId="77777777" w:rsidR="00BF6D6B" w:rsidRPr="007F41C3" w:rsidRDefault="00BF6D6B" w:rsidP="00BF6D6B">
      <w:pPr>
        <w:rPr>
          <w:lang w:val="fr-FR"/>
        </w:rPr>
        <w:sectPr w:rsidR="00BF6D6B" w:rsidRPr="007F41C3"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6C529DD6" w14:textId="77777777" w:rsidR="00BF6D6B" w:rsidRPr="00A61AFB" w:rsidRDefault="00BF6D6B" w:rsidP="00B267F6">
      <w:pPr>
        <w:pStyle w:val="Heading1"/>
        <w:keepNext w:val="0"/>
        <w:widowControl w:val="0"/>
        <w:rPr>
          <w:lang w:val="fr-FR"/>
        </w:rPr>
      </w:pPr>
      <w:bookmarkStart w:id="219" w:name="_Toc419901108"/>
      <w:bookmarkStart w:id="220" w:name="_Toc423525452"/>
      <w:bookmarkStart w:id="221" w:name="_Toc424821407"/>
      <w:bookmarkStart w:id="222" w:name="_Toc428366200"/>
      <w:bookmarkStart w:id="223" w:name="_Toc429043950"/>
      <w:bookmarkStart w:id="224" w:name="_Toc430351612"/>
      <w:bookmarkStart w:id="225" w:name="_Toc435101738"/>
      <w:bookmarkStart w:id="226" w:name="_Toc436994416"/>
      <w:bookmarkStart w:id="227" w:name="_Toc437951328"/>
      <w:bookmarkStart w:id="228" w:name="_Toc439770083"/>
      <w:bookmarkStart w:id="229" w:name="_Toc442697167"/>
      <w:bookmarkStart w:id="230" w:name="_Toc443314397"/>
      <w:bookmarkStart w:id="231" w:name="_Toc451159942"/>
      <w:bookmarkStart w:id="232" w:name="_Toc452042284"/>
      <w:bookmarkStart w:id="233" w:name="_Toc453246384"/>
      <w:bookmarkStart w:id="234" w:name="_Toc455568907"/>
      <w:bookmarkStart w:id="235" w:name="_Toc458763333"/>
      <w:bookmarkStart w:id="236" w:name="_Toc461613921"/>
      <w:bookmarkStart w:id="237" w:name="_Toc464028554"/>
      <w:bookmarkStart w:id="238" w:name="_Toc466292713"/>
      <w:bookmarkStart w:id="239" w:name="_Toc467229210"/>
      <w:bookmarkStart w:id="240" w:name="_Toc468199510"/>
      <w:bookmarkStart w:id="241" w:name="_Toc469058079"/>
      <w:bookmarkStart w:id="242" w:name="_Toc472413647"/>
      <w:bookmarkStart w:id="243" w:name="_Toc473107258"/>
      <w:bookmarkStart w:id="244" w:name="_Toc474850429"/>
      <w:bookmarkStart w:id="245" w:name="_Toc476061807"/>
      <w:bookmarkStart w:id="246" w:name="_Toc477355860"/>
      <w:bookmarkStart w:id="247" w:name="_Toc478045196"/>
      <w:bookmarkStart w:id="248" w:name="_Toc479170886"/>
      <w:bookmarkStart w:id="249" w:name="_Toc481736914"/>
      <w:bookmarkStart w:id="250" w:name="_Toc483991760"/>
      <w:bookmarkStart w:id="251" w:name="_Toc484612682"/>
      <w:bookmarkStart w:id="252" w:name="_Toc486861817"/>
      <w:bookmarkStart w:id="253" w:name="_Toc489604241"/>
      <w:bookmarkStart w:id="254" w:name="_Toc490733848"/>
      <w:bookmarkStart w:id="255" w:name="_Toc492473914"/>
      <w:bookmarkStart w:id="256" w:name="_Toc493239108"/>
      <w:bookmarkStart w:id="257" w:name="_Toc494706561"/>
      <w:bookmarkStart w:id="258" w:name="_Toc496867149"/>
      <w:bookmarkStart w:id="259" w:name="_Toc497466142"/>
      <w:bookmarkStart w:id="260" w:name="_Toc498510154"/>
      <w:bookmarkStart w:id="261" w:name="_Toc499892916"/>
      <w:bookmarkStart w:id="262" w:name="_Toc500928322"/>
      <w:bookmarkStart w:id="263" w:name="_Toc503278434"/>
      <w:bookmarkStart w:id="264" w:name="_Toc508115958"/>
      <w:bookmarkStart w:id="265" w:name="_Toc509306686"/>
      <w:bookmarkStart w:id="266" w:name="_Toc510616271"/>
      <w:bookmarkStart w:id="267" w:name="_Toc512954043"/>
      <w:bookmarkStart w:id="268" w:name="_Toc513554837"/>
      <w:bookmarkStart w:id="269" w:name="_Toc514942259"/>
      <w:bookmarkStart w:id="270" w:name="_Toc516152550"/>
      <w:bookmarkStart w:id="271" w:name="_Toc517084121"/>
      <w:bookmarkStart w:id="272" w:name="_Toc517962989"/>
      <w:bookmarkStart w:id="273" w:name="_Toc525139686"/>
      <w:bookmarkStart w:id="274" w:name="_Toc526173596"/>
      <w:bookmarkStart w:id="275" w:name="_Toc527641980"/>
      <w:bookmarkStart w:id="276" w:name="_Toc528154639"/>
      <w:bookmarkStart w:id="277" w:name="_Toc530564028"/>
      <w:bookmarkStart w:id="278" w:name="_Toc535414805"/>
      <w:bookmarkStart w:id="279" w:name="_Toc536450186"/>
      <w:bookmarkStart w:id="280" w:name="_Toc169235"/>
      <w:bookmarkStart w:id="281" w:name="_Toc6472167"/>
      <w:bookmarkStart w:id="282" w:name="_Toc7430872"/>
      <w:bookmarkStart w:id="283" w:name="_Toc11673093"/>
      <w:bookmarkStart w:id="284" w:name="_Toc11942198"/>
      <w:bookmarkStart w:id="285" w:name="_Toc16076846"/>
      <w:bookmarkStart w:id="286" w:name="_Toc16521656"/>
      <w:bookmarkStart w:id="287" w:name="_Toc19268828"/>
      <w:bookmarkStart w:id="288" w:name="_Toc22049218"/>
      <w:bookmarkStart w:id="289" w:name="_Toc23412317"/>
      <w:bookmarkStart w:id="290" w:name="_Toc24538162"/>
      <w:bookmarkStart w:id="291" w:name="_Toc25845766"/>
      <w:bookmarkStart w:id="292" w:name="_Toc26799553"/>
      <w:bookmarkStart w:id="293" w:name="_Toc40273970"/>
      <w:bookmarkStart w:id="294" w:name="_Toc40274227"/>
      <w:bookmarkStart w:id="295" w:name="_Toc42092168"/>
      <w:bookmarkStart w:id="296" w:name="_Toc42092833"/>
      <w:bookmarkStart w:id="297" w:name="_Toc49845629"/>
      <w:bookmarkStart w:id="298" w:name="_Toc51764041"/>
      <w:bookmarkStart w:id="299" w:name="_Toc58332526"/>
      <w:bookmarkStart w:id="300" w:name="_Toc59553847"/>
      <w:bookmarkStart w:id="301" w:name="_Toc59624745"/>
      <w:bookmarkStart w:id="302" w:name="_Toc62805775"/>
      <w:bookmarkStart w:id="303" w:name="_Toc63688623"/>
      <w:bookmarkStart w:id="304" w:name="_Toc65050651"/>
      <w:bookmarkStart w:id="305" w:name="_Toc66289906"/>
      <w:bookmarkStart w:id="306" w:name="_Toc70589186"/>
      <w:bookmarkStart w:id="307" w:name="_Toc72943251"/>
      <w:bookmarkStart w:id="308" w:name="_Toc75270263"/>
      <w:bookmarkStart w:id="309" w:name="_Toc76729009"/>
      <w:bookmarkStart w:id="310" w:name="_Toc79585270"/>
      <w:bookmarkStart w:id="311" w:name="_Toc87364479"/>
      <w:bookmarkStart w:id="312" w:name="_Toc89865811"/>
      <w:bookmarkStart w:id="313" w:name="_Toc96667674"/>
      <w:bookmarkStart w:id="314" w:name="_Toc96667996"/>
      <w:bookmarkStart w:id="315" w:name="_Toc98774039"/>
      <w:bookmarkStart w:id="316" w:name="_Toc98774268"/>
      <w:bookmarkStart w:id="317" w:name="_Toc98774517"/>
      <w:bookmarkStart w:id="318" w:name="_Toc103354207"/>
      <w:bookmarkStart w:id="319" w:name="_Toc103354496"/>
      <w:r w:rsidRPr="00817DB4">
        <w:rPr>
          <w:lang w:val="fr-FR"/>
        </w:rPr>
        <w:t>Table des matières</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387E0DC2" w14:textId="77777777" w:rsidR="00BF6D6B" w:rsidRPr="00A61AFB" w:rsidRDefault="00BF6D6B" w:rsidP="00B267F6">
      <w:pPr>
        <w:pStyle w:val="TOC1"/>
        <w:widowControl w:val="0"/>
        <w:tabs>
          <w:tab w:val="right" w:pos="8505"/>
        </w:tabs>
        <w:spacing w:before="240"/>
        <w:jc w:val="right"/>
        <w:rPr>
          <w:i/>
        </w:rPr>
      </w:pPr>
      <w:r w:rsidRPr="00A61AFB">
        <w:rPr>
          <w:i/>
        </w:rPr>
        <w:t>Page</w:t>
      </w:r>
    </w:p>
    <w:p w14:paraId="56E29E6C" w14:textId="77777777" w:rsidR="00194E7F" w:rsidRPr="00FD750F" w:rsidRDefault="00194E7F" w:rsidP="00194E7F">
      <w:pPr>
        <w:pStyle w:val="TOC1"/>
        <w:spacing w:before="0"/>
        <w:rPr>
          <w:rFonts w:asciiTheme="minorHAnsi" w:eastAsiaTheme="minorEastAsia" w:hAnsiTheme="minorHAnsi" w:cstheme="minorBidi"/>
          <w:sz w:val="22"/>
          <w:szCs w:val="22"/>
          <w:lang w:val="fr-CH" w:eastAsia="en-GB"/>
        </w:rPr>
      </w:pPr>
      <w:r w:rsidRPr="00945EB9">
        <w:rPr>
          <w:rStyle w:val="Hyperlink"/>
          <w:b/>
          <w:bCs/>
          <w:color w:val="auto"/>
          <w:u w:val="none"/>
        </w:rPr>
        <w:t>INFORMATION GÉNÉRALE</w:t>
      </w:r>
    </w:p>
    <w:p w14:paraId="4EE471FF" w14:textId="77777777" w:rsidR="00194E7F" w:rsidRPr="00FD750F" w:rsidRDefault="00194E7F">
      <w:pPr>
        <w:pStyle w:val="TOC1"/>
        <w:rPr>
          <w:rFonts w:asciiTheme="minorHAnsi" w:eastAsiaTheme="minorEastAsia" w:hAnsiTheme="minorHAnsi" w:cstheme="minorBidi"/>
          <w:sz w:val="22"/>
          <w:szCs w:val="22"/>
          <w:lang w:val="fr-CH" w:eastAsia="en-GB"/>
        </w:rPr>
      </w:pPr>
      <w:r w:rsidRPr="00945EB9">
        <w:rPr>
          <w:rStyle w:val="Hyperlink"/>
          <w:color w:val="auto"/>
          <w:u w:val="none"/>
        </w:rPr>
        <w:t xml:space="preserve">Listes annexées au Bulletin d'exploitation de l'UIT: </w:t>
      </w:r>
      <w:r w:rsidRPr="00945EB9">
        <w:rPr>
          <w:rStyle w:val="Hyperlink"/>
          <w:i/>
          <w:iCs/>
          <w:color w:val="auto"/>
          <w:u w:val="none"/>
        </w:rPr>
        <w:t>Note du TSB</w:t>
      </w:r>
      <w:r w:rsidRPr="00945EB9">
        <w:rPr>
          <w:webHidden/>
        </w:rPr>
        <w:tab/>
      </w:r>
      <w:r w:rsidRPr="00945EB9">
        <w:rPr>
          <w:webHidden/>
        </w:rPr>
        <w:tab/>
        <w:t>3</w:t>
      </w:r>
    </w:p>
    <w:p w14:paraId="2CF61888" w14:textId="77777777" w:rsidR="00FB67F4" w:rsidRDefault="00FB67F4">
      <w:pPr>
        <w:pStyle w:val="TOC1"/>
        <w:rPr>
          <w:rStyle w:val="Hyperlink"/>
          <w:color w:val="auto"/>
          <w:u w:val="none"/>
        </w:rPr>
      </w:pPr>
      <w:r w:rsidRPr="00FB67F4">
        <w:rPr>
          <w:rStyle w:val="Hyperlink"/>
          <w:color w:val="auto"/>
          <w:u w:val="none"/>
        </w:rPr>
        <w:t>Approbation de Recommandations UIT-T</w:t>
      </w:r>
      <w:r w:rsidRPr="00FB67F4">
        <w:rPr>
          <w:rStyle w:val="Hyperlink"/>
          <w:color w:val="auto"/>
          <w:u w:val="none"/>
        </w:rPr>
        <w:tab/>
      </w:r>
      <w:r>
        <w:rPr>
          <w:rStyle w:val="Hyperlink"/>
          <w:color w:val="auto"/>
          <w:u w:val="none"/>
        </w:rPr>
        <w:tab/>
      </w:r>
      <w:r w:rsidRPr="00FB67F4">
        <w:rPr>
          <w:rStyle w:val="Hyperlink"/>
          <w:color w:val="auto"/>
          <w:u w:val="none"/>
        </w:rPr>
        <w:t>4</w:t>
      </w:r>
    </w:p>
    <w:p w14:paraId="7817EB86" w14:textId="77777777" w:rsidR="00FB67F4" w:rsidRDefault="00FB67F4">
      <w:pPr>
        <w:pStyle w:val="TOC1"/>
        <w:rPr>
          <w:rStyle w:val="Hyperlink"/>
          <w:color w:val="auto"/>
          <w:u w:val="none"/>
        </w:rPr>
      </w:pPr>
      <w:r w:rsidRPr="00FB67F4">
        <w:rPr>
          <w:rStyle w:val="Hyperlink"/>
          <w:color w:val="auto"/>
          <w:u w:val="none"/>
        </w:rPr>
        <w:t xml:space="preserve">Attribution de codes de zone/réseau sémaphore (SANC) (Recommandation UIT-T Q.708 (03/99)): </w:t>
      </w:r>
      <w:r>
        <w:rPr>
          <w:rStyle w:val="Hyperlink"/>
          <w:color w:val="auto"/>
          <w:u w:val="none"/>
        </w:rPr>
        <w:br/>
      </w:r>
      <w:r w:rsidRPr="00FB67F4">
        <w:rPr>
          <w:rStyle w:val="Hyperlink"/>
          <w:color w:val="auto"/>
          <w:u w:val="none"/>
        </w:rPr>
        <w:t>Note du TSB</w:t>
      </w:r>
      <w:r>
        <w:rPr>
          <w:rStyle w:val="Hyperlink"/>
          <w:color w:val="auto"/>
          <w:u w:val="none"/>
        </w:rPr>
        <w:tab/>
      </w:r>
      <w:r>
        <w:rPr>
          <w:rStyle w:val="Hyperlink"/>
          <w:color w:val="auto"/>
          <w:u w:val="none"/>
        </w:rPr>
        <w:tab/>
        <w:t>5</w:t>
      </w:r>
    </w:p>
    <w:p w14:paraId="48B376E1" w14:textId="77777777" w:rsidR="00FB67F4" w:rsidRDefault="00FB67F4" w:rsidP="00FB67F4">
      <w:pPr>
        <w:pStyle w:val="TOC1"/>
        <w:rPr>
          <w:rStyle w:val="Hyperlink"/>
          <w:color w:val="auto"/>
          <w:u w:val="none"/>
        </w:rPr>
      </w:pPr>
      <w:r w:rsidRPr="00FB67F4">
        <w:rPr>
          <w:rStyle w:val="Hyperlink"/>
          <w:color w:val="auto"/>
          <w:u w:val="none"/>
        </w:rPr>
        <w:t xml:space="preserve">Plan d’identification international pour les réseaux publics et les abonnements (Recommandation UIT-T </w:t>
      </w:r>
      <w:r>
        <w:rPr>
          <w:rStyle w:val="Hyperlink"/>
          <w:color w:val="auto"/>
          <w:u w:val="none"/>
        </w:rPr>
        <w:br/>
      </w:r>
      <w:r w:rsidRPr="00FB67F4">
        <w:rPr>
          <w:rStyle w:val="Hyperlink"/>
          <w:color w:val="auto"/>
          <w:u w:val="none"/>
        </w:rPr>
        <w:t>E.212 (09/2016)): Note du TSB</w:t>
      </w:r>
      <w:r w:rsidRPr="00FB67F4">
        <w:rPr>
          <w:rStyle w:val="Hyperlink"/>
          <w:color w:val="auto"/>
          <w:u w:val="none"/>
        </w:rPr>
        <w:tab/>
      </w:r>
      <w:r>
        <w:rPr>
          <w:rStyle w:val="Hyperlink"/>
          <w:color w:val="auto"/>
          <w:u w:val="none"/>
        </w:rPr>
        <w:tab/>
        <w:t>5</w:t>
      </w:r>
    </w:p>
    <w:p w14:paraId="27E471AD" w14:textId="77777777" w:rsidR="00FB67F4" w:rsidRDefault="00FB67F4" w:rsidP="00FB67F4">
      <w:pPr>
        <w:rPr>
          <w:lang w:val="fr-FR"/>
        </w:rPr>
      </w:pPr>
      <w:r>
        <w:rPr>
          <w:lang w:val="fr-FR"/>
        </w:rPr>
        <w:t xml:space="preserve">Service </w:t>
      </w:r>
      <w:proofErr w:type="gramStart"/>
      <w:r>
        <w:rPr>
          <w:lang w:val="fr-FR"/>
        </w:rPr>
        <w:t>téléphonique:</w:t>
      </w:r>
      <w:proofErr w:type="gramEnd"/>
    </w:p>
    <w:p w14:paraId="01E9CED2" w14:textId="77777777" w:rsidR="00FB67F4" w:rsidRDefault="00FB67F4" w:rsidP="00FB67F4">
      <w:pPr>
        <w:pStyle w:val="TOC2"/>
        <w:ind w:left="851" w:hanging="568"/>
        <w:rPr>
          <w:lang w:val="fr-CH"/>
        </w:rPr>
      </w:pPr>
      <w:r>
        <w:rPr>
          <w:lang w:val="fr-CH"/>
        </w:rPr>
        <w:t>Maroc</w:t>
      </w:r>
      <w:r w:rsidRPr="00C4091A">
        <w:rPr>
          <w:lang w:val="fr-CH"/>
        </w:rPr>
        <w:t xml:space="preserve"> (</w:t>
      </w:r>
      <w:r w:rsidRPr="00C4091A">
        <w:rPr>
          <w:i/>
          <w:iCs/>
          <w:lang w:val="fr-CH"/>
        </w:rPr>
        <w:t>Agence Nationale de Réglementation des Télécommunications (ANRT)</w:t>
      </w:r>
      <w:r w:rsidRPr="00C4091A">
        <w:rPr>
          <w:lang w:val="fr-CH"/>
        </w:rPr>
        <w:t>, Rabat</w:t>
      </w:r>
      <w:r>
        <w:rPr>
          <w:lang w:val="fr-CH"/>
        </w:rPr>
        <w:t>)</w:t>
      </w:r>
      <w:r>
        <w:rPr>
          <w:lang w:val="fr-CH"/>
        </w:rPr>
        <w:tab/>
      </w:r>
      <w:r>
        <w:rPr>
          <w:lang w:val="fr-CH"/>
        </w:rPr>
        <w:tab/>
        <w:t>6</w:t>
      </w:r>
    </w:p>
    <w:p w14:paraId="01B00105" w14:textId="77777777" w:rsidR="00FB67F4" w:rsidRDefault="00FB67F4" w:rsidP="00FB67F4">
      <w:pPr>
        <w:pStyle w:val="TOC2"/>
        <w:ind w:left="851" w:hanging="568"/>
      </w:pPr>
      <w:r w:rsidRPr="00C4091A">
        <w:t>Oman (</w:t>
      </w:r>
      <w:r w:rsidRPr="00C4091A">
        <w:rPr>
          <w:i/>
          <w:iCs/>
        </w:rPr>
        <w:t xml:space="preserve">Oman Telecommunications Regulatory Authority (TRA), </w:t>
      </w:r>
      <w:r w:rsidRPr="00C4091A">
        <w:t>Ruwi</w:t>
      </w:r>
      <w:r>
        <w:t>)</w:t>
      </w:r>
      <w:r>
        <w:tab/>
      </w:r>
      <w:r>
        <w:tab/>
        <w:t>7</w:t>
      </w:r>
    </w:p>
    <w:p w14:paraId="5823CF2B" w14:textId="77777777" w:rsidR="00FB67F4" w:rsidRPr="00FB67F4" w:rsidRDefault="00FB67F4" w:rsidP="00FB67F4">
      <w:pPr>
        <w:pStyle w:val="TOC2"/>
        <w:ind w:left="851" w:hanging="568"/>
        <w:rPr>
          <w:lang w:val="fr-CH"/>
        </w:rPr>
      </w:pPr>
      <w:r w:rsidRPr="00FB67F4">
        <w:rPr>
          <w:lang w:val="fr-CH"/>
        </w:rPr>
        <w:t>Papouasie-Nouvelle-Guinée</w:t>
      </w:r>
      <w:r w:rsidRPr="00FB67F4">
        <w:rPr>
          <w:b/>
          <w:bCs/>
          <w:lang w:val="fr-CH"/>
        </w:rPr>
        <w:t xml:space="preserve"> </w:t>
      </w:r>
      <w:r w:rsidRPr="00FB67F4">
        <w:rPr>
          <w:lang w:val="fr-CH"/>
        </w:rPr>
        <w:t>(</w:t>
      </w:r>
      <w:r w:rsidRPr="00FB67F4">
        <w:rPr>
          <w:i/>
          <w:iCs/>
          <w:lang w:val="fr-CH"/>
        </w:rPr>
        <w:t>National Information &amp; Communications Technology Authority (NICTA)</w:t>
      </w:r>
      <w:r w:rsidRPr="00FB67F4">
        <w:rPr>
          <w:lang w:val="fr-CH"/>
        </w:rPr>
        <w:t>, Boroko)</w:t>
      </w:r>
      <w:r w:rsidRPr="00FB67F4">
        <w:rPr>
          <w:lang w:val="fr-CH"/>
        </w:rPr>
        <w:tab/>
      </w:r>
      <w:r w:rsidRPr="00FB67F4">
        <w:rPr>
          <w:lang w:val="fr-CH"/>
        </w:rPr>
        <w:tab/>
        <w:t>8</w:t>
      </w:r>
    </w:p>
    <w:p w14:paraId="70CF97DA" w14:textId="77777777" w:rsidR="00FB67F4" w:rsidRPr="00E41297" w:rsidRDefault="00FB67F4" w:rsidP="00FB67F4">
      <w:pPr>
        <w:pStyle w:val="TOC2"/>
        <w:ind w:left="851" w:hanging="568"/>
        <w:rPr>
          <w:rStyle w:val="Hyperlink"/>
          <w:color w:val="auto"/>
          <w:u w:val="none"/>
        </w:rPr>
      </w:pPr>
      <w:r w:rsidRPr="00E41297">
        <w:t>Trini</w:t>
      </w:r>
      <w:r>
        <w:t>té-et-</w:t>
      </w:r>
      <w:r w:rsidRPr="00E41297">
        <w:t>Tobago (</w:t>
      </w:r>
      <w:r w:rsidRPr="00E41297">
        <w:rPr>
          <w:i/>
          <w:iCs/>
        </w:rPr>
        <w:t xml:space="preserve">Telecommunications Authority of Trinidad and Tobago (TATT), </w:t>
      </w:r>
      <w:r w:rsidRPr="00E41297">
        <w:t>Barataria)</w:t>
      </w:r>
      <w:r w:rsidRPr="00E41297">
        <w:tab/>
      </w:r>
      <w:r w:rsidRPr="00E41297">
        <w:tab/>
        <w:t>9</w:t>
      </w:r>
    </w:p>
    <w:p w14:paraId="67018CB1" w14:textId="77777777" w:rsidR="00194E7F" w:rsidRPr="00FD750F" w:rsidRDefault="00194E7F">
      <w:pPr>
        <w:pStyle w:val="TOC1"/>
        <w:rPr>
          <w:rFonts w:asciiTheme="minorHAnsi" w:eastAsiaTheme="minorEastAsia" w:hAnsiTheme="minorHAnsi" w:cstheme="minorBidi"/>
          <w:sz w:val="22"/>
          <w:szCs w:val="22"/>
          <w:lang w:val="fr-CH" w:eastAsia="en-GB"/>
        </w:rPr>
      </w:pPr>
      <w:r w:rsidRPr="00945EB9">
        <w:rPr>
          <w:rStyle w:val="Hyperlink"/>
          <w:color w:val="auto"/>
          <w:u w:val="none"/>
        </w:rPr>
        <w:t>Restrictions de service</w:t>
      </w:r>
      <w:r w:rsidRPr="00945EB9">
        <w:rPr>
          <w:webHidden/>
        </w:rPr>
        <w:tab/>
      </w:r>
      <w:r w:rsidRPr="00945EB9">
        <w:rPr>
          <w:webHidden/>
        </w:rPr>
        <w:tab/>
      </w:r>
      <w:r w:rsidR="00FB67F4">
        <w:rPr>
          <w:webHidden/>
        </w:rPr>
        <w:t>9</w:t>
      </w:r>
    </w:p>
    <w:p w14:paraId="417F3DF0" w14:textId="77777777" w:rsidR="00194E7F" w:rsidRPr="00FD750F" w:rsidRDefault="00194E7F">
      <w:pPr>
        <w:pStyle w:val="TOC1"/>
        <w:rPr>
          <w:rFonts w:asciiTheme="minorHAnsi" w:eastAsiaTheme="minorEastAsia" w:hAnsiTheme="minorHAnsi" w:cstheme="minorBidi"/>
          <w:sz w:val="22"/>
          <w:szCs w:val="22"/>
          <w:lang w:val="fr-CH" w:eastAsia="en-GB"/>
        </w:rPr>
      </w:pPr>
      <w:r w:rsidRPr="00945EB9">
        <w:rPr>
          <w:rStyle w:val="Hyperlink"/>
          <w:color w:val="auto"/>
          <w:u w:val="none"/>
        </w:rPr>
        <w:t>Systèmes de rappel (Call-Back) et procédures d'appel alternatives (Rés. 21 Rév. PP-2006)</w:t>
      </w:r>
      <w:r w:rsidRPr="00945EB9">
        <w:rPr>
          <w:webHidden/>
        </w:rPr>
        <w:tab/>
      </w:r>
      <w:r w:rsidRPr="00945EB9">
        <w:rPr>
          <w:webHidden/>
        </w:rPr>
        <w:tab/>
      </w:r>
      <w:r w:rsidR="00FB67F4">
        <w:rPr>
          <w:webHidden/>
        </w:rPr>
        <w:t>9</w:t>
      </w:r>
    </w:p>
    <w:p w14:paraId="4977FFA5" w14:textId="77777777" w:rsidR="00194E7F" w:rsidRPr="00FD750F" w:rsidRDefault="00194E7F" w:rsidP="00945EB9">
      <w:pPr>
        <w:pStyle w:val="TOC1"/>
        <w:spacing w:before="240"/>
        <w:rPr>
          <w:rFonts w:asciiTheme="minorHAnsi" w:eastAsiaTheme="minorEastAsia" w:hAnsiTheme="minorHAnsi" w:cstheme="minorBidi"/>
          <w:b/>
          <w:bCs/>
          <w:sz w:val="22"/>
          <w:szCs w:val="22"/>
          <w:lang w:val="fr-CH" w:eastAsia="en-GB"/>
        </w:rPr>
      </w:pPr>
      <w:r w:rsidRPr="00945EB9">
        <w:rPr>
          <w:rStyle w:val="Hyperlink"/>
          <w:b/>
          <w:bCs/>
          <w:color w:val="auto"/>
          <w:u w:val="none"/>
        </w:rPr>
        <w:t>AMENDEMENTS AUX PUBLICATIONS DE SERVICE</w:t>
      </w:r>
    </w:p>
    <w:p w14:paraId="1B974685" w14:textId="77777777" w:rsidR="00BB7C01" w:rsidRDefault="00BB7C01" w:rsidP="00CD0896">
      <w:pPr>
        <w:pStyle w:val="TOC1"/>
        <w:rPr>
          <w:rStyle w:val="Hyperlink"/>
          <w:color w:val="auto"/>
          <w:u w:val="none"/>
        </w:rPr>
      </w:pPr>
      <w:r w:rsidRPr="00BB7C01">
        <w:rPr>
          <w:rStyle w:val="Hyperlink"/>
          <w:color w:val="auto"/>
          <w:u w:val="none"/>
        </w:rPr>
        <w:t>Nomenclature des stations de navire et des identités</w:t>
      </w:r>
      <w:r>
        <w:rPr>
          <w:rStyle w:val="Hyperlink"/>
          <w:color w:val="auto"/>
          <w:u w:val="none"/>
        </w:rPr>
        <w:t xml:space="preserve"> </w:t>
      </w:r>
      <w:r w:rsidRPr="00BB7C01">
        <w:rPr>
          <w:rStyle w:val="Hyperlink"/>
          <w:color w:val="auto"/>
          <w:u w:val="none"/>
        </w:rPr>
        <w:t>du service mobile maritime assignées (Liste V)</w:t>
      </w:r>
      <w:r>
        <w:rPr>
          <w:rStyle w:val="Hyperlink"/>
          <w:color w:val="auto"/>
          <w:u w:val="none"/>
        </w:rPr>
        <w:tab/>
      </w:r>
      <w:r>
        <w:rPr>
          <w:rStyle w:val="Hyperlink"/>
          <w:color w:val="auto"/>
          <w:u w:val="none"/>
        </w:rPr>
        <w:tab/>
      </w:r>
      <w:r w:rsidR="00FB67F4">
        <w:rPr>
          <w:rStyle w:val="Hyperlink"/>
          <w:color w:val="auto"/>
          <w:u w:val="none"/>
        </w:rPr>
        <w:t>10</w:t>
      </w:r>
    </w:p>
    <w:p w14:paraId="15790D2C" w14:textId="4D81018E" w:rsidR="00FB67F4" w:rsidRDefault="00FB67F4" w:rsidP="00CD0896">
      <w:pPr>
        <w:pStyle w:val="TOC1"/>
        <w:rPr>
          <w:rStyle w:val="Hyperlink"/>
          <w:color w:val="auto"/>
          <w:u w:val="none"/>
        </w:rPr>
      </w:pPr>
      <w:r w:rsidRPr="00BC2DD6">
        <w:rPr>
          <w:rStyle w:val="Hyperlink"/>
          <w:color w:val="auto"/>
          <w:u w:val="none"/>
        </w:rPr>
        <w:t>Liste des numéros identificateurs d'entités émettrices pour les cartes internationales de facturation des télécommunications</w:t>
      </w:r>
      <w:r w:rsidR="00BC2DD6">
        <w:rPr>
          <w:rStyle w:val="Hyperlink"/>
          <w:color w:val="auto"/>
          <w:u w:val="none"/>
        </w:rPr>
        <w:tab/>
      </w:r>
      <w:r w:rsidRPr="00BC2DD6">
        <w:rPr>
          <w:rStyle w:val="Hyperlink"/>
          <w:color w:val="auto"/>
          <w:u w:val="none"/>
        </w:rPr>
        <w:tab/>
        <w:t>11</w:t>
      </w:r>
    </w:p>
    <w:p w14:paraId="03293DB0" w14:textId="042B2AEB" w:rsidR="00BC2DD6" w:rsidRPr="00BC2DD6" w:rsidRDefault="00BC2DD6" w:rsidP="00BC2DD6">
      <w:pPr>
        <w:pStyle w:val="TOC1"/>
        <w:rPr>
          <w:rStyle w:val="Hyperlink"/>
          <w:color w:val="auto"/>
          <w:u w:val="none"/>
        </w:rPr>
      </w:pPr>
      <w:r w:rsidRPr="00BC2DD6">
        <w:rPr>
          <w:rStyle w:val="Hyperlink"/>
          <w:color w:val="auto"/>
          <w:u w:val="none"/>
        </w:rPr>
        <w:t xml:space="preserve">Codes de réseau mobile (MNC) pour le plan d'identification international pour les réseaux publics et les abonnements </w:t>
      </w:r>
      <w:r w:rsidRPr="00BC2DD6">
        <w:rPr>
          <w:rStyle w:val="Hyperlink"/>
          <w:color w:val="auto"/>
          <w:u w:val="none"/>
        </w:rPr>
        <w:tab/>
      </w:r>
      <w:r>
        <w:rPr>
          <w:rStyle w:val="Hyperlink"/>
          <w:color w:val="auto"/>
          <w:u w:val="none"/>
        </w:rPr>
        <w:tab/>
      </w:r>
      <w:r w:rsidRPr="00BC2DD6">
        <w:rPr>
          <w:rStyle w:val="Hyperlink"/>
          <w:color w:val="auto"/>
          <w:u w:val="none"/>
        </w:rPr>
        <w:t>12</w:t>
      </w:r>
    </w:p>
    <w:p w14:paraId="5C676E83" w14:textId="535BDFB2" w:rsidR="00FB67F4" w:rsidRDefault="00BC2DD6" w:rsidP="00CD0896">
      <w:pPr>
        <w:pStyle w:val="TOC1"/>
        <w:rPr>
          <w:rStyle w:val="Hyperlink"/>
          <w:color w:val="auto"/>
          <w:u w:val="none"/>
        </w:rPr>
      </w:pPr>
      <w:r w:rsidRPr="00BC2DD6">
        <w:rPr>
          <w:rStyle w:val="Hyperlink"/>
          <w:color w:val="auto"/>
          <w:u w:val="none"/>
        </w:rPr>
        <w:t>Liste des codes de transporteur de l'UIT</w:t>
      </w:r>
      <w:r w:rsidRPr="00BC2DD6">
        <w:rPr>
          <w:rStyle w:val="Hyperlink"/>
          <w:color w:val="auto"/>
          <w:u w:val="none"/>
        </w:rPr>
        <w:tab/>
      </w:r>
      <w:r>
        <w:rPr>
          <w:rStyle w:val="Hyperlink"/>
          <w:color w:val="auto"/>
          <w:u w:val="none"/>
        </w:rPr>
        <w:tab/>
      </w:r>
      <w:r w:rsidRPr="00BC2DD6">
        <w:rPr>
          <w:rStyle w:val="Hyperlink"/>
          <w:color w:val="auto"/>
          <w:u w:val="none"/>
        </w:rPr>
        <w:t>13</w:t>
      </w:r>
    </w:p>
    <w:p w14:paraId="11C9A403" w14:textId="1D4CF685" w:rsidR="00BC2DD6" w:rsidRDefault="00BC2DD6" w:rsidP="00CD0896">
      <w:pPr>
        <w:pStyle w:val="TOC1"/>
        <w:rPr>
          <w:rStyle w:val="Hyperlink"/>
          <w:color w:val="auto"/>
          <w:u w:val="none"/>
        </w:rPr>
      </w:pPr>
      <w:r w:rsidRPr="00BC2DD6">
        <w:rPr>
          <w:rStyle w:val="Hyperlink"/>
          <w:color w:val="auto"/>
          <w:u w:val="none"/>
        </w:rPr>
        <w:t>Liste des codes de zone/réseau sémaphore (SANC)</w:t>
      </w:r>
      <w:r>
        <w:rPr>
          <w:rStyle w:val="Hyperlink"/>
          <w:color w:val="auto"/>
          <w:u w:val="none"/>
        </w:rPr>
        <w:tab/>
      </w:r>
      <w:r w:rsidRPr="00BC2DD6">
        <w:rPr>
          <w:rStyle w:val="Hyperlink"/>
          <w:color w:val="auto"/>
          <w:u w:val="none"/>
        </w:rPr>
        <w:tab/>
        <w:t>13</w:t>
      </w:r>
    </w:p>
    <w:p w14:paraId="07078237" w14:textId="1500A1F2" w:rsidR="00CD0896" w:rsidRDefault="00CD0896" w:rsidP="00CD0896">
      <w:pPr>
        <w:pStyle w:val="TOC1"/>
        <w:rPr>
          <w:rStyle w:val="Hyperlink"/>
          <w:color w:val="auto"/>
          <w:u w:val="none"/>
        </w:rPr>
      </w:pPr>
      <w:r w:rsidRPr="00CD0896">
        <w:rPr>
          <w:rStyle w:val="Hyperlink"/>
          <w:color w:val="auto"/>
          <w:u w:val="none"/>
        </w:rPr>
        <w:t>Liste des codes de points sémaphores internationaux (ISPC)</w:t>
      </w:r>
      <w:r>
        <w:rPr>
          <w:rStyle w:val="Hyperlink"/>
          <w:color w:val="auto"/>
          <w:u w:val="none"/>
        </w:rPr>
        <w:tab/>
      </w:r>
      <w:r w:rsidRPr="00CD0896">
        <w:rPr>
          <w:rStyle w:val="Hyperlink"/>
          <w:color w:val="auto"/>
          <w:u w:val="none"/>
        </w:rPr>
        <w:tab/>
      </w:r>
      <w:r w:rsidR="00BC2DD6">
        <w:rPr>
          <w:rStyle w:val="Hyperlink"/>
          <w:color w:val="auto"/>
          <w:u w:val="none"/>
        </w:rPr>
        <w:t>14</w:t>
      </w:r>
    </w:p>
    <w:p w14:paraId="54517C1B" w14:textId="3DFC7518" w:rsidR="00BC2DD6" w:rsidRPr="00BC2DD6" w:rsidRDefault="00BC2DD6" w:rsidP="00BC2DD6">
      <w:pPr>
        <w:pStyle w:val="TOC1"/>
        <w:rPr>
          <w:rStyle w:val="Hyperlink"/>
          <w:color w:val="auto"/>
          <w:u w:val="none"/>
        </w:rPr>
      </w:pPr>
      <w:r w:rsidRPr="00BC2DD6">
        <w:rPr>
          <w:rStyle w:val="Hyperlink"/>
          <w:color w:val="auto"/>
          <w:u w:val="none"/>
        </w:rPr>
        <w:t>Plan de numérotage national</w:t>
      </w:r>
      <w:r w:rsidRPr="00BC2DD6">
        <w:rPr>
          <w:rStyle w:val="Hyperlink"/>
          <w:color w:val="auto"/>
          <w:u w:val="none"/>
        </w:rPr>
        <w:tab/>
      </w:r>
      <w:r w:rsidRPr="00BC2DD6">
        <w:rPr>
          <w:rStyle w:val="Hyperlink"/>
          <w:color w:val="auto"/>
          <w:u w:val="none"/>
        </w:rPr>
        <w:tab/>
      </w:r>
      <w:r>
        <w:rPr>
          <w:rStyle w:val="Hyperlink"/>
          <w:color w:val="auto"/>
          <w:u w:val="none"/>
        </w:rPr>
        <w:t>15</w:t>
      </w:r>
    </w:p>
    <w:p w14:paraId="461B3DAA" w14:textId="77777777" w:rsidR="00BB2973" w:rsidRDefault="00BB2973" w:rsidP="00194E7F">
      <w:pPr>
        <w:rPr>
          <w:noProof/>
          <w:szCs w:val="32"/>
          <w:lang w:val="fr-CH"/>
        </w:rPr>
      </w:pPr>
      <w:r>
        <w:rPr>
          <w:lang w:val="fr-CH"/>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1980"/>
        <w:gridCol w:w="2520"/>
      </w:tblGrid>
      <w:tr w:rsidR="008A2B7F" w:rsidRPr="00536245" w14:paraId="5D879E28" w14:textId="77777777" w:rsidTr="00701495">
        <w:trPr>
          <w:tblHeader/>
          <w:jc w:val="center"/>
        </w:trPr>
        <w:tc>
          <w:tcPr>
            <w:tcW w:w="3135" w:type="dxa"/>
            <w:gridSpan w:val="2"/>
            <w:tcBorders>
              <w:top w:val="single" w:sz="4" w:space="0" w:color="auto"/>
              <w:left w:val="single" w:sz="4" w:space="0" w:color="auto"/>
              <w:bottom w:val="single" w:sz="4" w:space="0" w:color="auto"/>
              <w:right w:val="single" w:sz="4" w:space="0" w:color="auto"/>
            </w:tcBorders>
            <w:hideMark/>
          </w:tcPr>
          <w:p w14:paraId="1E1979C1" w14:textId="77777777" w:rsidR="008A2B7F" w:rsidRPr="00621F48" w:rsidRDefault="008A2B7F" w:rsidP="008A2B7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lastRenderedPageBreak/>
              <w:t>Dates de parution des prochains Bulletins d'exploitation</w:t>
            </w:r>
            <w:r w:rsidRPr="00701495">
              <w:rPr>
                <w:rFonts w:eastAsia="SimSun"/>
                <w:iCs/>
                <w:noProof/>
                <w:sz w:val="18"/>
                <w:szCs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5260902B" w14:textId="77777777" w:rsidR="008A2B7F" w:rsidRPr="00621F48" w:rsidRDefault="008A2B7F" w:rsidP="008A2B7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t>Comprenant les renseignements reçus au:</w:t>
            </w:r>
          </w:p>
        </w:tc>
      </w:tr>
      <w:tr w:rsidR="008A2B7F" w:rsidRPr="0093285D" w14:paraId="33F4FD52"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36CB4AE2"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1247</w:t>
            </w:r>
          </w:p>
        </w:tc>
        <w:tc>
          <w:tcPr>
            <w:tcW w:w="1980" w:type="dxa"/>
            <w:tcBorders>
              <w:top w:val="single" w:sz="4" w:space="0" w:color="auto"/>
              <w:left w:val="single" w:sz="4" w:space="0" w:color="auto"/>
              <w:bottom w:val="single" w:sz="4" w:space="0" w:color="auto"/>
              <w:right w:val="single" w:sz="4" w:space="0" w:color="auto"/>
            </w:tcBorders>
          </w:tcPr>
          <w:p w14:paraId="30049E96"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1.VII.2022</w:t>
            </w:r>
          </w:p>
        </w:tc>
        <w:tc>
          <w:tcPr>
            <w:tcW w:w="2520" w:type="dxa"/>
            <w:tcBorders>
              <w:top w:val="single" w:sz="4" w:space="0" w:color="auto"/>
              <w:left w:val="single" w:sz="4" w:space="0" w:color="auto"/>
              <w:bottom w:val="single" w:sz="4" w:space="0" w:color="auto"/>
              <w:right w:val="single" w:sz="4" w:space="0" w:color="auto"/>
            </w:tcBorders>
          </w:tcPr>
          <w:p w14:paraId="3C44BC34"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15.VI.2022</w:t>
            </w:r>
          </w:p>
        </w:tc>
      </w:tr>
      <w:tr w:rsidR="008A2B7F" w:rsidRPr="0093285D" w14:paraId="6E956A5B"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58A6F1E1"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1248</w:t>
            </w:r>
          </w:p>
        </w:tc>
        <w:tc>
          <w:tcPr>
            <w:tcW w:w="1980" w:type="dxa"/>
            <w:tcBorders>
              <w:top w:val="single" w:sz="4" w:space="0" w:color="auto"/>
              <w:left w:val="single" w:sz="4" w:space="0" w:color="auto"/>
              <w:bottom w:val="single" w:sz="4" w:space="0" w:color="auto"/>
              <w:right w:val="single" w:sz="4" w:space="0" w:color="auto"/>
            </w:tcBorders>
          </w:tcPr>
          <w:p w14:paraId="179A1C55"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15.VII.2022</w:t>
            </w:r>
          </w:p>
        </w:tc>
        <w:tc>
          <w:tcPr>
            <w:tcW w:w="2520" w:type="dxa"/>
            <w:tcBorders>
              <w:top w:val="single" w:sz="4" w:space="0" w:color="auto"/>
              <w:left w:val="single" w:sz="4" w:space="0" w:color="auto"/>
              <w:bottom w:val="single" w:sz="4" w:space="0" w:color="auto"/>
              <w:right w:val="single" w:sz="4" w:space="0" w:color="auto"/>
            </w:tcBorders>
          </w:tcPr>
          <w:p w14:paraId="0E3DA952"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1.VII.2022</w:t>
            </w:r>
          </w:p>
        </w:tc>
      </w:tr>
      <w:tr w:rsidR="008A2B7F" w:rsidRPr="0093285D" w14:paraId="75BD73B7"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751E0E68"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1249</w:t>
            </w:r>
          </w:p>
        </w:tc>
        <w:tc>
          <w:tcPr>
            <w:tcW w:w="1980" w:type="dxa"/>
            <w:tcBorders>
              <w:top w:val="single" w:sz="4" w:space="0" w:color="auto"/>
              <w:left w:val="single" w:sz="4" w:space="0" w:color="auto"/>
              <w:bottom w:val="single" w:sz="4" w:space="0" w:color="auto"/>
              <w:right w:val="single" w:sz="4" w:space="0" w:color="auto"/>
            </w:tcBorders>
          </w:tcPr>
          <w:p w14:paraId="1D1B949C"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1.VIII.2022</w:t>
            </w:r>
          </w:p>
        </w:tc>
        <w:tc>
          <w:tcPr>
            <w:tcW w:w="2520" w:type="dxa"/>
            <w:tcBorders>
              <w:top w:val="single" w:sz="4" w:space="0" w:color="auto"/>
              <w:left w:val="single" w:sz="4" w:space="0" w:color="auto"/>
              <w:bottom w:val="single" w:sz="4" w:space="0" w:color="auto"/>
              <w:right w:val="single" w:sz="4" w:space="0" w:color="auto"/>
            </w:tcBorders>
          </w:tcPr>
          <w:p w14:paraId="4620DCA5"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15.VII.2022</w:t>
            </w:r>
          </w:p>
        </w:tc>
      </w:tr>
      <w:tr w:rsidR="008A2B7F" w:rsidRPr="0093285D" w14:paraId="5E921E1E"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000D2227"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1250</w:t>
            </w:r>
          </w:p>
        </w:tc>
        <w:tc>
          <w:tcPr>
            <w:tcW w:w="1980" w:type="dxa"/>
            <w:tcBorders>
              <w:top w:val="single" w:sz="4" w:space="0" w:color="auto"/>
              <w:left w:val="single" w:sz="4" w:space="0" w:color="auto"/>
              <w:bottom w:val="single" w:sz="4" w:space="0" w:color="auto"/>
              <w:right w:val="single" w:sz="4" w:space="0" w:color="auto"/>
            </w:tcBorders>
          </w:tcPr>
          <w:p w14:paraId="12E3F096"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15.VIII.2022</w:t>
            </w:r>
          </w:p>
        </w:tc>
        <w:tc>
          <w:tcPr>
            <w:tcW w:w="2520" w:type="dxa"/>
            <w:tcBorders>
              <w:top w:val="single" w:sz="4" w:space="0" w:color="auto"/>
              <w:left w:val="single" w:sz="4" w:space="0" w:color="auto"/>
              <w:bottom w:val="single" w:sz="4" w:space="0" w:color="auto"/>
              <w:right w:val="single" w:sz="4" w:space="0" w:color="auto"/>
            </w:tcBorders>
          </w:tcPr>
          <w:p w14:paraId="4D9169BC"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29.VII.2022</w:t>
            </w:r>
          </w:p>
        </w:tc>
      </w:tr>
      <w:tr w:rsidR="008A2B7F" w:rsidRPr="0093285D" w14:paraId="02675ADD"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269A3DD7"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1251</w:t>
            </w:r>
          </w:p>
        </w:tc>
        <w:tc>
          <w:tcPr>
            <w:tcW w:w="1980" w:type="dxa"/>
            <w:tcBorders>
              <w:top w:val="single" w:sz="4" w:space="0" w:color="auto"/>
              <w:left w:val="single" w:sz="4" w:space="0" w:color="auto"/>
              <w:bottom w:val="single" w:sz="4" w:space="0" w:color="auto"/>
              <w:right w:val="single" w:sz="4" w:space="0" w:color="auto"/>
            </w:tcBorders>
          </w:tcPr>
          <w:p w14:paraId="06432BE3"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1.IX.2022</w:t>
            </w:r>
          </w:p>
        </w:tc>
        <w:tc>
          <w:tcPr>
            <w:tcW w:w="2520" w:type="dxa"/>
            <w:tcBorders>
              <w:top w:val="single" w:sz="4" w:space="0" w:color="auto"/>
              <w:left w:val="single" w:sz="4" w:space="0" w:color="auto"/>
              <w:bottom w:val="single" w:sz="4" w:space="0" w:color="auto"/>
              <w:right w:val="single" w:sz="4" w:space="0" w:color="auto"/>
            </w:tcBorders>
          </w:tcPr>
          <w:p w14:paraId="59F76194"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12.VIII.2022</w:t>
            </w:r>
          </w:p>
        </w:tc>
      </w:tr>
      <w:tr w:rsidR="008A2B7F" w:rsidRPr="0093285D" w14:paraId="402A0321"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52157992"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1252</w:t>
            </w:r>
          </w:p>
        </w:tc>
        <w:tc>
          <w:tcPr>
            <w:tcW w:w="1980" w:type="dxa"/>
            <w:tcBorders>
              <w:top w:val="single" w:sz="4" w:space="0" w:color="auto"/>
              <w:left w:val="single" w:sz="4" w:space="0" w:color="auto"/>
              <w:bottom w:val="single" w:sz="4" w:space="0" w:color="auto"/>
              <w:right w:val="single" w:sz="4" w:space="0" w:color="auto"/>
            </w:tcBorders>
          </w:tcPr>
          <w:p w14:paraId="1CE5B31B"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15.IX.2022</w:t>
            </w:r>
          </w:p>
        </w:tc>
        <w:tc>
          <w:tcPr>
            <w:tcW w:w="2520" w:type="dxa"/>
            <w:tcBorders>
              <w:top w:val="single" w:sz="4" w:space="0" w:color="auto"/>
              <w:left w:val="single" w:sz="4" w:space="0" w:color="auto"/>
              <w:bottom w:val="single" w:sz="4" w:space="0" w:color="auto"/>
              <w:right w:val="single" w:sz="4" w:space="0" w:color="auto"/>
            </w:tcBorders>
          </w:tcPr>
          <w:p w14:paraId="3314CDDA"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31.VIII.2022</w:t>
            </w:r>
          </w:p>
        </w:tc>
      </w:tr>
      <w:tr w:rsidR="008A2B7F" w:rsidRPr="0093285D" w14:paraId="482B8823"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26C6E826"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1253</w:t>
            </w:r>
          </w:p>
        </w:tc>
        <w:tc>
          <w:tcPr>
            <w:tcW w:w="1980" w:type="dxa"/>
            <w:tcBorders>
              <w:top w:val="single" w:sz="4" w:space="0" w:color="auto"/>
              <w:left w:val="single" w:sz="4" w:space="0" w:color="auto"/>
              <w:bottom w:val="single" w:sz="4" w:space="0" w:color="auto"/>
              <w:right w:val="single" w:sz="4" w:space="0" w:color="auto"/>
            </w:tcBorders>
          </w:tcPr>
          <w:p w14:paraId="37C4C782"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1.X.2022</w:t>
            </w:r>
          </w:p>
        </w:tc>
        <w:tc>
          <w:tcPr>
            <w:tcW w:w="2520" w:type="dxa"/>
            <w:tcBorders>
              <w:top w:val="single" w:sz="4" w:space="0" w:color="auto"/>
              <w:left w:val="single" w:sz="4" w:space="0" w:color="auto"/>
              <w:bottom w:val="single" w:sz="4" w:space="0" w:color="auto"/>
              <w:right w:val="single" w:sz="4" w:space="0" w:color="auto"/>
            </w:tcBorders>
          </w:tcPr>
          <w:p w14:paraId="13268791"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15.IX.2022</w:t>
            </w:r>
          </w:p>
        </w:tc>
      </w:tr>
      <w:tr w:rsidR="008A2B7F" w:rsidRPr="0093285D" w14:paraId="17992A57"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491284F9"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1254</w:t>
            </w:r>
          </w:p>
        </w:tc>
        <w:tc>
          <w:tcPr>
            <w:tcW w:w="1980" w:type="dxa"/>
            <w:tcBorders>
              <w:top w:val="single" w:sz="4" w:space="0" w:color="auto"/>
              <w:left w:val="single" w:sz="4" w:space="0" w:color="auto"/>
              <w:bottom w:val="single" w:sz="4" w:space="0" w:color="auto"/>
              <w:right w:val="single" w:sz="4" w:space="0" w:color="auto"/>
            </w:tcBorders>
          </w:tcPr>
          <w:p w14:paraId="668431A0"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15.X.2022</w:t>
            </w:r>
          </w:p>
        </w:tc>
        <w:tc>
          <w:tcPr>
            <w:tcW w:w="2520" w:type="dxa"/>
            <w:tcBorders>
              <w:top w:val="single" w:sz="4" w:space="0" w:color="auto"/>
              <w:left w:val="single" w:sz="4" w:space="0" w:color="auto"/>
              <w:bottom w:val="single" w:sz="4" w:space="0" w:color="auto"/>
              <w:right w:val="single" w:sz="4" w:space="0" w:color="auto"/>
            </w:tcBorders>
          </w:tcPr>
          <w:p w14:paraId="7870B9E9"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30.IX.2022</w:t>
            </w:r>
          </w:p>
        </w:tc>
      </w:tr>
      <w:tr w:rsidR="008A2B7F" w:rsidRPr="0093285D" w14:paraId="6309B5B8"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69FA0779"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1255</w:t>
            </w:r>
          </w:p>
        </w:tc>
        <w:tc>
          <w:tcPr>
            <w:tcW w:w="1980" w:type="dxa"/>
            <w:tcBorders>
              <w:top w:val="single" w:sz="4" w:space="0" w:color="auto"/>
              <w:left w:val="single" w:sz="4" w:space="0" w:color="auto"/>
              <w:bottom w:val="single" w:sz="4" w:space="0" w:color="auto"/>
              <w:right w:val="single" w:sz="4" w:space="0" w:color="auto"/>
            </w:tcBorders>
          </w:tcPr>
          <w:p w14:paraId="37FD8BD1"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1.XI.2022</w:t>
            </w:r>
          </w:p>
        </w:tc>
        <w:tc>
          <w:tcPr>
            <w:tcW w:w="2520" w:type="dxa"/>
            <w:tcBorders>
              <w:top w:val="single" w:sz="4" w:space="0" w:color="auto"/>
              <w:left w:val="single" w:sz="4" w:space="0" w:color="auto"/>
              <w:bottom w:val="single" w:sz="4" w:space="0" w:color="auto"/>
              <w:right w:val="single" w:sz="4" w:space="0" w:color="auto"/>
            </w:tcBorders>
          </w:tcPr>
          <w:p w14:paraId="14E9A91F"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14.X.2022</w:t>
            </w:r>
          </w:p>
        </w:tc>
      </w:tr>
      <w:tr w:rsidR="008A2B7F" w:rsidRPr="0093285D" w14:paraId="6F853C97"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068D3B2C"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1256</w:t>
            </w:r>
          </w:p>
        </w:tc>
        <w:tc>
          <w:tcPr>
            <w:tcW w:w="1980" w:type="dxa"/>
            <w:tcBorders>
              <w:top w:val="single" w:sz="4" w:space="0" w:color="auto"/>
              <w:left w:val="single" w:sz="4" w:space="0" w:color="auto"/>
              <w:bottom w:val="single" w:sz="4" w:space="0" w:color="auto"/>
              <w:right w:val="single" w:sz="4" w:space="0" w:color="auto"/>
            </w:tcBorders>
          </w:tcPr>
          <w:p w14:paraId="7323CCF7"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15.XI.2022</w:t>
            </w:r>
          </w:p>
        </w:tc>
        <w:tc>
          <w:tcPr>
            <w:tcW w:w="2520" w:type="dxa"/>
            <w:tcBorders>
              <w:top w:val="single" w:sz="4" w:space="0" w:color="auto"/>
              <w:left w:val="single" w:sz="4" w:space="0" w:color="auto"/>
              <w:bottom w:val="single" w:sz="4" w:space="0" w:color="auto"/>
              <w:right w:val="single" w:sz="4" w:space="0" w:color="auto"/>
            </w:tcBorders>
          </w:tcPr>
          <w:p w14:paraId="3F7B1299"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1.XI.2022</w:t>
            </w:r>
          </w:p>
        </w:tc>
      </w:tr>
      <w:tr w:rsidR="008A2B7F" w:rsidRPr="0093285D" w14:paraId="20C45B71"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657251DB"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1257</w:t>
            </w:r>
          </w:p>
        </w:tc>
        <w:tc>
          <w:tcPr>
            <w:tcW w:w="1980" w:type="dxa"/>
            <w:tcBorders>
              <w:top w:val="single" w:sz="4" w:space="0" w:color="auto"/>
              <w:left w:val="single" w:sz="4" w:space="0" w:color="auto"/>
              <w:bottom w:val="single" w:sz="4" w:space="0" w:color="auto"/>
              <w:right w:val="single" w:sz="4" w:space="0" w:color="auto"/>
            </w:tcBorders>
          </w:tcPr>
          <w:p w14:paraId="6DBB3910"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1.XII.2022</w:t>
            </w:r>
          </w:p>
        </w:tc>
        <w:tc>
          <w:tcPr>
            <w:tcW w:w="2520" w:type="dxa"/>
            <w:tcBorders>
              <w:top w:val="single" w:sz="4" w:space="0" w:color="auto"/>
              <w:left w:val="single" w:sz="4" w:space="0" w:color="auto"/>
              <w:bottom w:val="single" w:sz="4" w:space="0" w:color="auto"/>
              <w:right w:val="single" w:sz="4" w:space="0" w:color="auto"/>
            </w:tcBorders>
          </w:tcPr>
          <w:p w14:paraId="42891A57"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15.XI.2022</w:t>
            </w:r>
          </w:p>
        </w:tc>
      </w:tr>
      <w:tr w:rsidR="008A2B7F" w:rsidRPr="0093285D" w14:paraId="08823C4B"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27F4BDBE"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1258</w:t>
            </w:r>
          </w:p>
        </w:tc>
        <w:tc>
          <w:tcPr>
            <w:tcW w:w="1980" w:type="dxa"/>
            <w:tcBorders>
              <w:top w:val="single" w:sz="4" w:space="0" w:color="auto"/>
              <w:left w:val="single" w:sz="4" w:space="0" w:color="auto"/>
              <w:bottom w:val="single" w:sz="4" w:space="0" w:color="auto"/>
              <w:right w:val="single" w:sz="4" w:space="0" w:color="auto"/>
            </w:tcBorders>
          </w:tcPr>
          <w:p w14:paraId="731FE4A2"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15.XII.2022</w:t>
            </w:r>
          </w:p>
        </w:tc>
        <w:tc>
          <w:tcPr>
            <w:tcW w:w="2520" w:type="dxa"/>
            <w:tcBorders>
              <w:top w:val="single" w:sz="4" w:space="0" w:color="auto"/>
              <w:left w:val="single" w:sz="4" w:space="0" w:color="auto"/>
              <w:bottom w:val="single" w:sz="4" w:space="0" w:color="auto"/>
              <w:right w:val="single" w:sz="4" w:space="0" w:color="auto"/>
            </w:tcBorders>
          </w:tcPr>
          <w:p w14:paraId="2993070D"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30.XI.2022</w:t>
            </w:r>
          </w:p>
        </w:tc>
      </w:tr>
      <w:tr w:rsidR="008A2B7F" w:rsidRPr="0093285D" w14:paraId="514680F2"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074FB010"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1259</w:t>
            </w:r>
          </w:p>
        </w:tc>
        <w:tc>
          <w:tcPr>
            <w:tcW w:w="1980" w:type="dxa"/>
            <w:tcBorders>
              <w:top w:val="single" w:sz="4" w:space="0" w:color="auto"/>
              <w:left w:val="single" w:sz="4" w:space="0" w:color="auto"/>
              <w:bottom w:val="single" w:sz="4" w:space="0" w:color="auto"/>
              <w:right w:val="single" w:sz="4" w:space="0" w:color="auto"/>
            </w:tcBorders>
          </w:tcPr>
          <w:p w14:paraId="17220CBD"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1.I.2023</w:t>
            </w:r>
          </w:p>
        </w:tc>
        <w:tc>
          <w:tcPr>
            <w:tcW w:w="2520" w:type="dxa"/>
            <w:tcBorders>
              <w:top w:val="single" w:sz="4" w:space="0" w:color="auto"/>
              <w:left w:val="single" w:sz="4" w:space="0" w:color="auto"/>
              <w:bottom w:val="single" w:sz="4" w:space="0" w:color="auto"/>
              <w:right w:val="single" w:sz="4" w:space="0" w:color="auto"/>
            </w:tcBorders>
          </w:tcPr>
          <w:p w14:paraId="104F679C"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9.XII.2022</w:t>
            </w:r>
          </w:p>
        </w:tc>
      </w:tr>
    </w:tbl>
    <w:p w14:paraId="18CDA360" w14:textId="77777777" w:rsidR="003C6B3F" w:rsidRPr="00621F48" w:rsidRDefault="003C6B3F" w:rsidP="00D363CC">
      <w:pPr>
        <w:tabs>
          <w:tab w:val="clear" w:pos="567"/>
          <w:tab w:val="clear" w:pos="1276"/>
          <w:tab w:val="clear" w:pos="1843"/>
          <w:tab w:val="left" w:pos="2268"/>
        </w:tabs>
        <w:ind w:left="1701"/>
        <w:rPr>
          <w:noProof/>
          <w:lang w:val="fr-FR"/>
        </w:rPr>
      </w:pPr>
      <w:r w:rsidRPr="00701495">
        <w:rPr>
          <w:rFonts w:asciiTheme="minorHAnsi" w:hAnsiTheme="minorHAnsi"/>
          <w:noProof/>
          <w:sz w:val="18"/>
          <w:szCs w:val="18"/>
          <w:lang w:val="fr-CH"/>
        </w:rPr>
        <w:t>*</w:t>
      </w:r>
      <w:r w:rsidRPr="00621F48">
        <w:rPr>
          <w:rFonts w:asciiTheme="minorHAnsi" w:hAnsiTheme="minorHAnsi"/>
          <w:noProof/>
          <w:lang w:val="fr-CH"/>
        </w:rPr>
        <w:tab/>
        <w:t>Ces dates concernent uniquement la version anglaise.</w:t>
      </w:r>
    </w:p>
    <w:p w14:paraId="24015D16" w14:textId="77777777"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635CEC35" w14:textId="77777777" w:rsidR="00A61AFB" w:rsidRPr="00A61AFB" w:rsidRDefault="00A61AFB" w:rsidP="004715C8">
      <w:pPr>
        <w:pStyle w:val="Heading1"/>
        <w:rPr>
          <w:lang w:val="fr-FR"/>
        </w:rPr>
      </w:pPr>
      <w:bookmarkStart w:id="320" w:name="_Toc417551655"/>
      <w:bookmarkStart w:id="321" w:name="_Toc418172323"/>
      <w:bookmarkStart w:id="322" w:name="_Toc418590386"/>
      <w:bookmarkStart w:id="323" w:name="_Toc421025955"/>
      <w:bookmarkStart w:id="324" w:name="_Toc422401203"/>
      <w:bookmarkStart w:id="325" w:name="_Toc423525453"/>
      <w:bookmarkStart w:id="326" w:name="_Toc424821408"/>
      <w:bookmarkStart w:id="327" w:name="_Toc428366201"/>
      <w:bookmarkStart w:id="328" w:name="_Toc429043951"/>
      <w:bookmarkStart w:id="329" w:name="_Toc430351613"/>
      <w:bookmarkStart w:id="330" w:name="_Toc435101739"/>
      <w:bookmarkStart w:id="331" w:name="_Toc436994417"/>
      <w:bookmarkStart w:id="332" w:name="_Toc437951329"/>
      <w:bookmarkStart w:id="333" w:name="_Toc439770084"/>
      <w:bookmarkStart w:id="334" w:name="_Toc442697168"/>
      <w:bookmarkStart w:id="335" w:name="_Toc443314398"/>
      <w:bookmarkStart w:id="336" w:name="_Toc451159943"/>
      <w:bookmarkStart w:id="337" w:name="_Toc452042285"/>
      <w:bookmarkStart w:id="338" w:name="_Toc453246385"/>
      <w:bookmarkStart w:id="339" w:name="_Toc455568908"/>
      <w:bookmarkStart w:id="340" w:name="_Toc458763334"/>
      <w:bookmarkStart w:id="341" w:name="_Toc461613922"/>
      <w:bookmarkStart w:id="342" w:name="_Toc464028555"/>
      <w:bookmarkStart w:id="343" w:name="_Toc466292714"/>
      <w:bookmarkStart w:id="344" w:name="_Toc467229211"/>
      <w:bookmarkStart w:id="345" w:name="_Toc468199511"/>
      <w:bookmarkStart w:id="346" w:name="_Toc469058080"/>
      <w:bookmarkStart w:id="347" w:name="_Toc472413648"/>
      <w:bookmarkStart w:id="348" w:name="_Toc473107259"/>
      <w:bookmarkStart w:id="349" w:name="_Toc474850430"/>
      <w:bookmarkStart w:id="350" w:name="_Toc476061808"/>
      <w:bookmarkStart w:id="351" w:name="_Toc477355861"/>
      <w:bookmarkStart w:id="352" w:name="_Toc478045197"/>
      <w:bookmarkStart w:id="353" w:name="_Toc479170887"/>
      <w:bookmarkStart w:id="354" w:name="_Toc481736915"/>
      <w:bookmarkStart w:id="355" w:name="_Toc483991761"/>
      <w:bookmarkStart w:id="356" w:name="_Toc484612683"/>
      <w:bookmarkStart w:id="357" w:name="_Toc486861818"/>
      <w:bookmarkStart w:id="358" w:name="_Toc489604242"/>
      <w:bookmarkStart w:id="359" w:name="_Toc490733849"/>
      <w:bookmarkStart w:id="360" w:name="_Toc492473915"/>
      <w:bookmarkStart w:id="361" w:name="_Toc493239109"/>
      <w:bookmarkStart w:id="362" w:name="_Toc494706562"/>
      <w:bookmarkStart w:id="363" w:name="_Toc496867150"/>
      <w:bookmarkStart w:id="364" w:name="_Toc497466143"/>
      <w:bookmarkStart w:id="365" w:name="_Toc498510155"/>
      <w:bookmarkStart w:id="366" w:name="_Toc499892917"/>
      <w:bookmarkStart w:id="367" w:name="_Toc500928323"/>
      <w:bookmarkStart w:id="368" w:name="_Toc503278435"/>
      <w:bookmarkStart w:id="369" w:name="_Toc508115959"/>
      <w:bookmarkStart w:id="370" w:name="_Toc509306687"/>
      <w:bookmarkStart w:id="371" w:name="_Toc510616272"/>
      <w:bookmarkStart w:id="372" w:name="_Toc512954044"/>
      <w:bookmarkStart w:id="373" w:name="_Toc513554838"/>
      <w:bookmarkStart w:id="374" w:name="_Toc514942260"/>
      <w:bookmarkStart w:id="375" w:name="_Toc516152551"/>
      <w:bookmarkStart w:id="376" w:name="_Toc517084122"/>
      <w:bookmarkStart w:id="377" w:name="_Toc517962990"/>
      <w:bookmarkStart w:id="378" w:name="_Toc525139687"/>
      <w:bookmarkStart w:id="379" w:name="_Toc526173597"/>
      <w:bookmarkStart w:id="380" w:name="_Toc527641981"/>
      <w:bookmarkStart w:id="381" w:name="_Toc528154640"/>
      <w:bookmarkStart w:id="382" w:name="_Toc530564029"/>
      <w:bookmarkStart w:id="383" w:name="_Toc535414806"/>
      <w:bookmarkStart w:id="384" w:name="_Toc536450187"/>
      <w:bookmarkStart w:id="385" w:name="_Toc169236"/>
      <w:bookmarkStart w:id="386" w:name="_Toc6472168"/>
      <w:bookmarkStart w:id="387" w:name="_Toc7430873"/>
      <w:bookmarkStart w:id="388" w:name="_Toc11673094"/>
      <w:bookmarkStart w:id="389" w:name="_Toc11942199"/>
      <w:bookmarkStart w:id="390" w:name="_Toc16521657"/>
      <w:bookmarkStart w:id="391" w:name="_Toc19268829"/>
      <w:bookmarkStart w:id="392" w:name="_Toc22049219"/>
      <w:bookmarkStart w:id="393" w:name="_Toc23412318"/>
      <w:bookmarkStart w:id="394" w:name="_Toc24538163"/>
      <w:bookmarkStart w:id="395" w:name="_Toc25845767"/>
      <w:bookmarkStart w:id="396" w:name="_Toc26799554"/>
      <w:bookmarkStart w:id="397" w:name="_Toc40273971"/>
      <w:bookmarkStart w:id="398" w:name="_Toc40274228"/>
      <w:bookmarkStart w:id="399" w:name="_Toc42092169"/>
      <w:bookmarkStart w:id="400" w:name="_Toc42092834"/>
      <w:bookmarkStart w:id="401" w:name="_Toc49845630"/>
      <w:bookmarkStart w:id="402" w:name="_Toc51764042"/>
      <w:bookmarkStart w:id="403" w:name="_Toc58332527"/>
      <w:bookmarkStart w:id="404" w:name="_Toc59624746"/>
      <w:bookmarkStart w:id="405" w:name="_Toc62805776"/>
      <w:bookmarkStart w:id="406" w:name="_Toc63688624"/>
      <w:bookmarkStart w:id="407" w:name="_Toc66289907"/>
      <w:bookmarkStart w:id="408" w:name="_Toc70589187"/>
      <w:bookmarkStart w:id="409" w:name="_Toc72943252"/>
      <w:bookmarkStart w:id="410" w:name="_Toc75270264"/>
      <w:bookmarkStart w:id="411" w:name="_Toc79585271"/>
      <w:bookmarkStart w:id="412" w:name="_Toc87364480"/>
      <w:bookmarkStart w:id="413" w:name="_Toc89865812"/>
      <w:bookmarkStart w:id="414" w:name="_Toc96667675"/>
      <w:bookmarkStart w:id="415" w:name="_Toc98774518"/>
      <w:bookmarkStart w:id="416" w:name="_Toc103354497"/>
      <w:r w:rsidRPr="00A61AFB">
        <w:rPr>
          <w:lang w:val="fr-FR"/>
        </w:rPr>
        <w:t>INFORMATION GÉNÉRALE</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7EDE9793" w14:textId="77777777" w:rsidR="00A61AFB" w:rsidRPr="003D52C3" w:rsidRDefault="00A61AFB" w:rsidP="00937135">
      <w:pPr>
        <w:pStyle w:val="Heading20"/>
      </w:pPr>
      <w:bookmarkStart w:id="417" w:name="_Toc417551656"/>
      <w:bookmarkStart w:id="418" w:name="_Toc418172324"/>
      <w:bookmarkStart w:id="419" w:name="_Toc418590387"/>
      <w:bookmarkStart w:id="420" w:name="_Toc421025956"/>
      <w:bookmarkStart w:id="421" w:name="_Toc422401204"/>
      <w:bookmarkStart w:id="422" w:name="_Toc423525454"/>
      <w:bookmarkStart w:id="423" w:name="_Toc424821409"/>
      <w:bookmarkStart w:id="424" w:name="_Toc428366202"/>
      <w:bookmarkStart w:id="425" w:name="_Toc429043952"/>
      <w:bookmarkStart w:id="426" w:name="_Toc430351614"/>
      <w:bookmarkStart w:id="427" w:name="_Toc435101740"/>
      <w:bookmarkStart w:id="428" w:name="_Toc436994418"/>
      <w:bookmarkStart w:id="429" w:name="_Toc437951330"/>
      <w:bookmarkStart w:id="430" w:name="_Toc439770085"/>
      <w:bookmarkStart w:id="431" w:name="_Toc442697169"/>
      <w:bookmarkStart w:id="432" w:name="_Toc443314399"/>
      <w:bookmarkStart w:id="433" w:name="_Toc451159944"/>
      <w:bookmarkStart w:id="434" w:name="_Toc452042286"/>
      <w:bookmarkStart w:id="435" w:name="_Toc453246386"/>
      <w:bookmarkStart w:id="436" w:name="_Toc455568909"/>
      <w:bookmarkStart w:id="437" w:name="_Toc458763335"/>
      <w:bookmarkStart w:id="438" w:name="_Toc461613923"/>
      <w:bookmarkStart w:id="439" w:name="_Toc464028556"/>
      <w:bookmarkStart w:id="440" w:name="_Toc466292715"/>
      <w:bookmarkStart w:id="441" w:name="_Toc467229212"/>
      <w:bookmarkStart w:id="442" w:name="_Toc468199512"/>
      <w:bookmarkStart w:id="443" w:name="_Toc469058081"/>
      <w:bookmarkStart w:id="444" w:name="_Toc472413649"/>
      <w:bookmarkStart w:id="445" w:name="_Toc473107260"/>
      <w:bookmarkStart w:id="446" w:name="_Toc474850431"/>
      <w:bookmarkStart w:id="447" w:name="_Toc476061809"/>
      <w:bookmarkStart w:id="448" w:name="_Toc477355862"/>
      <w:bookmarkStart w:id="449" w:name="_Toc478045198"/>
      <w:bookmarkStart w:id="450" w:name="_Toc479170888"/>
      <w:bookmarkStart w:id="451" w:name="_Toc481736916"/>
      <w:bookmarkStart w:id="452" w:name="_Toc483991762"/>
      <w:bookmarkStart w:id="453" w:name="_Toc484612684"/>
      <w:bookmarkStart w:id="454" w:name="_Toc486861819"/>
      <w:bookmarkStart w:id="455" w:name="_Toc489604243"/>
      <w:bookmarkStart w:id="456" w:name="_Toc490733850"/>
      <w:bookmarkStart w:id="457" w:name="_Toc492473916"/>
      <w:bookmarkStart w:id="458" w:name="_Toc493239110"/>
      <w:bookmarkStart w:id="459" w:name="_Toc494706563"/>
      <w:bookmarkStart w:id="460" w:name="_Toc496867151"/>
      <w:bookmarkStart w:id="461" w:name="_Toc497466144"/>
      <w:bookmarkStart w:id="462" w:name="_Toc498510156"/>
      <w:bookmarkStart w:id="463" w:name="_Toc499892918"/>
      <w:bookmarkStart w:id="464" w:name="_Toc500928324"/>
      <w:bookmarkStart w:id="465" w:name="_Toc503278436"/>
      <w:bookmarkStart w:id="466" w:name="_Toc508115960"/>
      <w:bookmarkStart w:id="467" w:name="_Toc509306688"/>
      <w:bookmarkStart w:id="468" w:name="_Toc510616273"/>
      <w:bookmarkStart w:id="469" w:name="_Toc512954045"/>
      <w:bookmarkStart w:id="470" w:name="_Toc513554839"/>
      <w:bookmarkStart w:id="471" w:name="_Toc514942261"/>
      <w:bookmarkStart w:id="472" w:name="_Toc516152552"/>
      <w:bookmarkStart w:id="473" w:name="_Toc517084123"/>
      <w:bookmarkStart w:id="474" w:name="_Toc517962991"/>
      <w:bookmarkStart w:id="475" w:name="_Toc525139688"/>
      <w:bookmarkStart w:id="476" w:name="_Toc526173598"/>
      <w:bookmarkStart w:id="477" w:name="_Toc527641982"/>
      <w:bookmarkStart w:id="478" w:name="_Toc528154641"/>
      <w:bookmarkStart w:id="479" w:name="_Toc530564030"/>
      <w:bookmarkStart w:id="480" w:name="_Toc535414807"/>
      <w:bookmarkStart w:id="481" w:name="_Toc536450188"/>
      <w:bookmarkStart w:id="482" w:name="_Toc169237"/>
      <w:bookmarkStart w:id="483" w:name="_Toc6472169"/>
      <w:bookmarkStart w:id="484" w:name="_Toc7430874"/>
      <w:bookmarkStart w:id="485" w:name="_Toc11673095"/>
      <w:bookmarkStart w:id="486" w:name="_Toc11942200"/>
      <w:bookmarkStart w:id="487" w:name="_Toc16521658"/>
      <w:bookmarkStart w:id="488" w:name="_Toc17124502"/>
      <w:bookmarkStart w:id="489" w:name="_Toc19268830"/>
      <w:bookmarkStart w:id="490" w:name="_Toc22049220"/>
      <w:bookmarkStart w:id="491" w:name="_Toc23412319"/>
      <w:bookmarkStart w:id="492" w:name="_Toc24538164"/>
      <w:bookmarkStart w:id="493" w:name="_Toc25845768"/>
      <w:bookmarkStart w:id="494" w:name="_Toc26799555"/>
      <w:bookmarkStart w:id="495" w:name="_Toc42092835"/>
      <w:bookmarkStart w:id="496" w:name="_Toc49845631"/>
      <w:bookmarkStart w:id="497" w:name="_Toc51764043"/>
      <w:bookmarkStart w:id="498" w:name="_Toc58332528"/>
      <w:bookmarkStart w:id="499" w:name="_Toc59624747"/>
      <w:bookmarkStart w:id="500" w:name="_Toc62805777"/>
      <w:bookmarkStart w:id="501" w:name="_Toc63688625"/>
      <w:bookmarkStart w:id="502" w:name="_Toc66289908"/>
      <w:bookmarkStart w:id="503" w:name="_Toc70589188"/>
      <w:bookmarkStart w:id="504" w:name="_Toc72943253"/>
      <w:bookmarkStart w:id="505" w:name="_Toc75270265"/>
      <w:bookmarkStart w:id="506" w:name="_Toc79585272"/>
      <w:bookmarkStart w:id="507" w:name="_Toc87364481"/>
      <w:bookmarkStart w:id="508" w:name="_Toc89865813"/>
      <w:bookmarkStart w:id="509" w:name="_Toc96667676"/>
      <w:bookmarkStart w:id="510" w:name="_Toc98774519"/>
      <w:bookmarkStart w:id="511" w:name="_Toc103354498"/>
      <w:r w:rsidRPr="003D52C3">
        <w:t>Listes annexées au Bulletin d'exploitation de l'UIT</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3C69D8F1" w14:textId="77777777" w:rsidR="00A61AFB" w:rsidRPr="00A61AFB" w:rsidRDefault="00A61AFB" w:rsidP="00E107C8">
      <w:pPr>
        <w:rPr>
          <w:rFonts w:asciiTheme="minorHAnsi" w:hAnsiTheme="minorHAnsi"/>
          <w:b/>
          <w:bCs/>
          <w:lang w:val="fr-CH"/>
        </w:rPr>
      </w:pPr>
      <w:r w:rsidRPr="00A61AFB">
        <w:rPr>
          <w:rFonts w:asciiTheme="minorHAnsi" w:hAnsiTheme="minorHAnsi"/>
          <w:b/>
          <w:bCs/>
          <w:lang w:val="fr-CH"/>
        </w:rPr>
        <w:t>Note du TSB</w:t>
      </w:r>
    </w:p>
    <w:p w14:paraId="43B456D0"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 xml:space="preserve">Les listes suivantes ont été publiées par le TSB ou le BR sous la forme d'une Annexe au Bulletin d'exploitation (BE) de </w:t>
      </w:r>
      <w:proofErr w:type="gramStart"/>
      <w:r w:rsidRPr="00A61AFB">
        <w:rPr>
          <w:rFonts w:asciiTheme="minorHAnsi" w:hAnsiTheme="minorHAnsi" w:cstheme="minorBidi"/>
          <w:lang w:val="fr-FR"/>
        </w:rPr>
        <w:t>l'UIT:</w:t>
      </w:r>
      <w:proofErr w:type="gramEnd"/>
    </w:p>
    <w:p w14:paraId="78734B6A"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theme="minorBidi"/>
          <w:vertAlign w:val="superscript"/>
          <w:lang w:val="fr-FR"/>
        </w:rPr>
      </w:pPr>
      <w:r w:rsidRPr="00A61AFB">
        <w:rPr>
          <w:rFonts w:asciiTheme="minorHAnsi" w:hAnsiTheme="minorHAnsi" w:cstheme="minorBidi"/>
          <w:lang w:val="fr-FR"/>
        </w:rPr>
        <w:t xml:space="preserve">BE </w:t>
      </w:r>
      <w:r w:rsidR="000E71D4" w:rsidRPr="00282D22">
        <w:rPr>
          <w:rFonts w:asciiTheme="minorHAnsi" w:hAnsiTheme="minorHAnsi" w:cstheme="minorBidi"/>
          <w:lang w:val="fr-CH"/>
        </w:rPr>
        <w:t>N</w:t>
      </w:r>
      <w:r w:rsidR="000E71D4" w:rsidRPr="00282D22">
        <w:rPr>
          <w:rFonts w:asciiTheme="minorHAnsi" w:hAnsiTheme="minorHAnsi" w:cstheme="minorBidi"/>
          <w:vertAlign w:val="superscript"/>
          <w:lang w:val="fr-CH"/>
        </w:rPr>
        <w:t>o</w:t>
      </w:r>
    </w:p>
    <w:p w14:paraId="7A212A40" w14:textId="77777777" w:rsidR="00E262CB" w:rsidRPr="00A61AFB" w:rsidRDefault="00E262C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199</w:t>
      </w:r>
      <w:r w:rsidRPr="00A61AFB">
        <w:rPr>
          <w:rFonts w:asciiTheme="minorHAnsi" w:hAnsiTheme="minorHAnsi" w:cstheme="minorBidi"/>
          <w:lang w:val="fr-FR"/>
        </w:rPr>
        <w:tab/>
        <w:t>Liste des codes de points sémaphores internationaux (ISPC) (Selon la Recommandation UIT-T Q.708 (03/</w:t>
      </w:r>
      <w:r w:rsidR="00D363CC">
        <w:rPr>
          <w:rFonts w:asciiTheme="minorHAnsi" w:hAnsiTheme="minorHAnsi" w:cstheme="minorBidi"/>
          <w:lang w:val="fr-FR"/>
        </w:rPr>
        <w:t>19</w:t>
      </w:r>
      <w:r w:rsidRPr="00A61AFB">
        <w:rPr>
          <w:rFonts w:asciiTheme="minorHAnsi" w:hAnsiTheme="minorHAnsi" w:cstheme="minorBidi"/>
          <w:lang w:val="fr-FR"/>
        </w:rPr>
        <w:t>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 xml:space="preserve">juillet </w:t>
      </w:r>
      <w:r w:rsidRPr="00A61AFB">
        <w:rPr>
          <w:rFonts w:asciiTheme="minorHAnsi" w:hAnsiTheme="minorHAnsi" w:cstheme="minorBidi"/>
          <w:lang w:val="fr-FR"/>
        </w:rPr>
        <w:t>20</w:t>
      </w:r>
      <w:r>
        <w:rPr>
          <w:rFonts w:asciiTheme="minorHAnsi" w:hAnsiTheme="minorHAnsi" w:cstheme="minorBidi"/>
          <w:lang w:val="fr-FR"/>
        </w:rPr>
        <w:t>20</w:t>
      </w:r>
      <w:r w:rsidRPr="00A61AFB">
        <w:rPr>
          <w:rFonts w:asciiTheme="minorHAnsi" w:hAnsiTheme="minorHAnsi" w:cstheme="minorBidi"/>
          <w:lang w:val="fr-FR"/>
        </w:rPr>
        <w:t>)</w:t>
      </w:r>
    </w:p>
    <w:p w14:paraId="655EC61E" w14:textId="77777777" w:rsidR="0058523D" w:rsidRPr="00A61AFB" w:rsidRDefault="0058523D"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CH"/>
        </w:rPr>
        <w:t>1162</w:t>
      </w:r>
      <w:r>
        <w:rPr>
          <w:rFonts w:asciiTheme="minorHAnsi" w:hAnsiTheme="minorHAnsi" w:cstheme="minorBidi"/>
          <w:lang w:val="fr-CH"/>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Pr>
          <w:rFonts w:asciiTheme="minorHAnsi" w:hAnsiTheme="minorHAnsi" w:cstheme="minorBidi"/>
          <w:lang w:val="fr-FR"/>
        </w:rPr>
        <w:t>9</w:t>
      </w:r>
      <w:r w:rsidRPr="00A61AFB">
        <w:rPr>
          <w:rFonts w:asciiTheme="minorHAnsi" w:hAnsiTheme="minorHAnsi" w:cstheme="minorBidi"/>
          <w:lang w:val="fr-FR"/>
        </w:rPr>
        <w:t>/20</w:t>
      </w:r>
      <w:r>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décembre</w:t>
      </w:r>
      <w:r w:rsidRPr="00A61AFB">
        <w:rPr>
          <w:rFonts w:asciiTheme="minorHAnsi" w:hAnsiTheme="minorHAnsi" w:cstheme="minorBidi"/>
          <w:lang w:val="fr-FR"/>
        </w:rPr>
        <w:t xml:space="preserve"> 201</w:t>
      </w:r>
      <w:r>
        <w:rPr>
          <w:rFonts w:asciiTheme="minorHAnsi" w:hAnsiTheme="minorHAnsi" w:cstheme="minorBidi"/>
          <w:lang w:val="fr-FR"/>
        </w:rPr>
        <w:t>8</w:t>
      </w:r>
      <w:r w:rsidRPr="00A61AFB">
        <w:rPr>
          <w:rFonts w:asciiTheme="minorHAnsi" w:hAnsiTheme="minorHAnsi" w:cstheme="minorBidi"/>
          <w:lang w:val="fr-FR"/>
        </w:rPr>
        <w:t>)</w:t>
      </w:r>
    </w:p>
    <w:p w14:paraId="7FE36A40" w14:textId="77777777" w:rsidR="00E93807" w:rsidRDefault="00E9380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CH"/>
        </w:rPr>
      </w:pPr>
      <w:r>
        <w:rPr>
          <w:rFonts w:asciiTheme="minorHAnsi" w:hAnsiTheme="minorHAnsi" w:cstheme="minorBidi"/>
          <w:lang w:val="fr-CH"/>
        </w:rPr>
        <w:t>1161</w:t>
      </w:r>
      <w:r>
        <w:rPr>
          <w:rFonts w:asciiTheme="minorHAnsi" w:hAnsiTheme="minorHAnsi" w:cstheme="minorBidi"/>
          <w:lang w:val="fr-CH"/>
        </w:rPr>
        <w:tab/>
      </w:r>
      <w:r w:rsidRPr="00A61AFB">
        <w:rPr>
          <w:rFonts w:asciiTheme="minorHAnsi" w:hAnsiTheme="minorHAnsi" w:cstheme="minorBidi"/>
          <w:spacing w:val="-2"/>
          <w:lang w:val="fr-FR"/>
        </w:rPr>
        <w:t xml:space="preserve">Liste des numéros identificateurs d'entités émettrices pour les cartes internationales de facturation des </w:t>
      </w:r>
      <w:proofErr w:type="gramStart"/>
      <w:r w:rsidRPr="00A61AFB">
        <w:rPr>
          <w:rFonts w:asciiTheme="minorHAnsi" w:hAnsiTheme="minorHAnsi" w:cstheme="minorBidi"/>
          <w:spacing w:val="-2"/>
          <w:lang w:val="fr-FR"/>
        </w:rPr>
        <w:t>télécommunications</w:t>
      </w:r>
      <w:proofErr w:type="gramEnd"/>
      <w:r w:rsidRPr="00A61AFB">
        <w:rPr>
          <w:rFonts w:asciiTheme="minorHAnsi" w:hAnsiTheme="minorHAnsi" w:cstheme="minorBidi"/>
          <w:spacing w:val="-2"/>
          <w:lang w:val="fr-FR"/>
        </w:rPr>
        <w:t xml:space="preserve"> (Selon la Recommandation UIT-T E.118 (05/2006)) (Situation au 1 </w:t>
      </w:r>
      <w:r w:rsidR="00956C89">
        <w:rPr>
          <w:rFonts w:asciiTheme="minorHAnsi" w:hAnsiTheme="minorHAnsi" w:cstheme="minorBidi"/>
          <w:spacing w:val="-2"/>
          <w:lang w:val="fr-FR"/>
        </w:rPr>
        <w:t xml:space="preserve">décembre </w:t>
      </w:r>
      <w:r w:rsidRPr="00A61AFB">
        <w:rPr>
          <w:rFonts w:asciiTheme="minorHAnsi" w:hAnsiTheme="minorHAnsi" w:cstheme="minorBidi"/>
          <w:spacing w:val="-2"/>
          <w:lang w:val="fr-FR"/>
        </w:rPr>
        <w:t>201</w:t>
      </w:r>
      <w:r w:rsidR="00956C89">
        <w:rPr>
          <w:rFonts w:asciiTheme="minorHAnsi" w:hAnsiTheme="minorHAnsi" w:cstheme="minorBidi"/>
          <w:spacing w:val="-2"/>
          <w:lang w:val="fr-FR"/>
        </w:rPr>
        <w:t>8</w:t>
      </w:r>
      <w:r w:rsidRPr="00A61AFB">
        <w:rPr>
          <w:rFonts w:asciiTheme="minorHAnsi" w:hAnsiTheme="minorHAnsi" w:cstheme="minorBidi"/>
          <w:spacing w:val="-2"/>
          <w:lang w:val="fr-FR"/>
        </w:rPr>
        <w:t>)</w:t>
      </w:r>
    </w:p>
    <w:p w14:paraId="52701508" w14:textId="77777777" w:rsidR="00D85F31" w:rsidRPr="00A61AFB" w:rsidRDefault="00D85F3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CH"/>
        </w:rPr>
      </w:pPr>
      <w:r w:rsidRPr="00A61AFB">
        <w:rPr>
          <w:rFonts w:asciiTheme="minorHAnsi" w:hAnsiTheme="minorHAnsi" w:cstheme="minorBidi"/>
          <w:lang w:val="fr-CH"/>
        </w:rPr>
        <w:t>1</w:t>
      </w:r>
      <w:r>
        <w:rPr>
          <w:rFonts w:asciiTheme="minorHAnsi" w:hAnsiTheme="minorHAnsi" w:cstheme="minorBidi"/>
          <w:lang w:val="fr-CH"/>
        </w:rPr>
        <w:t>1</w:t>
      </w:r>
      <w:r w:rsidRPr="00A61AFB">
        <w:rPr>
          <w:rFonts w:asciiTheme="minorHAnsi" w:hAnsiTheme="minorHAnsi" w:cstheme="minorBidi"/>
          <w:lang w:val="fr-CH"/>
        </w:rPr>
        <w:t>5</w:t>
      </w:r>
      <w:r>
        <w:rPr>
          <w:rFonts w:asciiTheme="minorHAnsi" w:hAnsiTheme="minorHAnsi" w:cstheme="minorBidi"/>
          <w:lang w:val="fr-CH"/>
        </w:rPr>
        <w:t>4</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00956C89">
        <w:rPr>
          <w:rFonts w:asciiTheme="minorHAnsi" w:hAnsiTheme="minorHAnsi" w:cstheme="minorBidi"/>
          <w:lang w:val="fr-CH"/>
        </w:rPr>
        <w:t>5</w:t>
      </w:r>
      <w:r w:rsidRPr="00A61AFB">
        <w:rPr>
          <w:rFonts w:asciiTheme="minorHAnsi" w:hAnsiTheme="minorHAnsi" w:cstheme="minorBidi"/>
          <w:lang w:val="fr-CH"/>
        </w:rPr>
        <w:t xml:space="preserve"> </w:t>
      </w:r>
      <w:r w:rsidR="00956C89">
        <w:rPr>
          <w:rFonts w:asciiTheme="minorHAnsi" w:hAnsiTheme="minorHAnsi" w:cstheme="minorBidi"/>
          <w:lang w:val="fr-CH"/>
        </w:rPr>
        <w:t xml:space="preserve">août </w:t>
      </w:r>
      <w:r w:rsidRPr="00A61AFB">
        <w:rPr>
          <w:rFonts w:asciiTheme="minorHAnsi" w:hAnsiTheme="minorHAnsi" w:cstheme="minorBidi"/>
          <w:lang w:val="fr-CH"/>
        </w:rPr>
        <w:t>201</w:t>
      </w:r>
      <w:r>
        <w:rPr>
          <w:rFonts w:asciiTheme="minorHAnsi" w:hAnsiTheme="minorHAnsi" w:cstheme="minorBidi"/>
          <w:lang w:val="fr-CH"/>
        </w:rPr>
        <w:t>8</w:t>
      </w:r>
      <w:r w:rsidRPr="00A61AFB">
        <w:rPr>
          <w:rFonts w:asciiTheme="minorHAnsi" w:hAnsiTheme="minorHAnsi" w:cstheme="minorBidi"/>
          <w:lang w:val="fr-CH"/>
        </w:rPr>
        <w:t>)</w:t>
      </w:r>
    </w:p>
    <w:p w14:paraId="30E3B072" w14:textId="77777777" w:rsidR="00651959" w:rsidRPr="00A61AFB" w:rsidRDefault="00651959"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Liste des codes de zone/réseau sémaphore (SANC) (Complément à la Recommandation UIT-T Q.708 (03/</w:t>
      </w:r>
      <w:r w:rsidR="002615F3">
        <w:rPr>
          <w:rFonts w:asciiTheme="minorHAnsi" w:hAnsiTheme="minorHAnsi" w:cstheme="minorBidi"/>
          <w:lang w:val="fr-FR"/>
        </w:rPr>
        <w:t>19</w:t>
      </w:r>
      <w:r w:rsidRPr="00A61AFB">
        <w:rPr>
          <w:rFonts w:asciiTheme="minorHAnsi" w:hAnsiTheme="minorHAnsi" w:cstheme="minorBidi"/>
          <w:lang w:val="fr-FR"/>
        </w:rPr>
        <w:t xml:space="preserve">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14:paraId="29F4C568" w14:textId="77777777" w:rsidR="00D34DF7" w:rsidRPr="00A61AFB" w:rsidRDefault="00D34DF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14:paraId="2E45DEE7" w14:textId="77777777" w:rsidR="00490781" w:rsidRPr="00A61AFB" w:rsidRDefault="0049078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w:t>
      </w:r>
      <w:r w:rsidR="00D363CC">
        <w:rPr>
          <w:rFonts w:asciiTheme="minorHAnsi" w:hAnsiTheme="minorHAnsi" w:cstheme="minorBidi"/>
          <w:lang w:val="fr-FR"/>
        </w:rPr>
        <w:noBreakHyphen/>
      </w:r>
      <w:r w:rsidRPr="00A61AFB">
        <w:rPr>
          <w:rFonts w:asciiTheme="minorHAnsi" w:hAnsiTheme="minorHAnsi" w:cstheme="minorBidi"/>
          <w:lang w:val="fr-FR"/>
        </w:rPr>
        <w:t>T</w:t>
      </w:r>
      <w:r w:rsidR="00D363CC">
        <w:rPr>
          <w:rFonts w:asciiTheme="minorHAnsi" w:hAnsiTheme="minorHAnsi" w:cstheme="minorBidi"/>
          <w:lang w:val="fr-FR"/>
        </w:rPr>
        <w:t> </w:t>
      </w:r>
      <w:r w:rsidRPr="00A61AFB">
        <w:rPr>
          <w:rFonts w:asciiTheme="minorHAnsi" w:hAnsiTheme="minorHAnsi" w:cstheme="minorBidi"/>
          <w:lang w:val="fr-FR"/>
        </w:rPr>
        <w:t>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14:paraId="49851FA1" w14:textId="77777777" w:rsidR="007A5191" w:rsidRPr="00A61AFB" w:rsidRDefault="007A519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 201</w:t>
      </w:r>
      <w:r>
        <w:rPr>
          <w:rFonts w:asciiTheme="minorHAnsi" w:hAnsiTheme="minorHAnsi" w:cstheme="minorBidi"/>
          <w:lang w:val="fr-FR"/>
        </w:rPr>
        <w:t>6</w:t>
      </w:r>
      <w:r w:rsidRPr="00A61AFB">
        <w:rPr>
          <w:rFonts w:asciiTheme="minorHAnsi" w:hAnsiTheme="minorHAnsi" w:cstheme="minorBidi"/>
          <w:lang w:val="fr-FR"/>
        </w:rPr>
        <w:t>)</w:t>
      </w:r>
    </w:p>
    <w:p w14:paraId="131B49EB" w14:textId="77777777" w:rsidR="00E24198" w:rsidRPr="00A61AFB" w:rsidRDefault="00E24198"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14:paraId="18EF7B77"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14:paraId="36603576"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14:paraId="23EFB04F"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3D4B8245"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14:paraId="14D1540E"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3D925F66"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33629C61"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14:paraId="69160449"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14:paraId="0CAF5690"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14:paraId="3D989752"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 xml:space="preserve">Liste des codes d'identification de réseau pour données (CIRD) (Selon la Recommandation UIT-T X.121 (10/2000)) </w:t>
      </w:r>
      <w:r w:rsidRPr="00937211">
        <w:rPr>
          <w:rFonts w:asciiTheme="minorHAnsi" w:hAnsiTheme="minorHAnsi" w:cstheme="minorBidi"/>
          <w:lang w:val="fr-FR"/>
        </w:rPr>
        <w:t xml:space="preserve">(Situation au </w:t>
      </w:r>
      <w:r w:rsidRPr="0058523D">
        <w:rPr>
          <w:rFonts w:asciiTheme="minorHAnsi" w:hAnsiTheme="minorHAnsi" w:cstheme="minorBidi"/>
          <w:lang w:val="fr-FR"/>
        </w:rPr>
        <w:t>1</w:t>
      </w:r>
      <w:r w:rsidRPr="0058523D">
        <w:rPr>
          <w:rFonts w:asciiTheme="minorHAnsi" w:hAnsiTheme="minorHAnsi" w:cstheme="minorBidi"/>
          <w:vertAlign w:val="superscript"/>
          <w:lang w:val="fr-FR"/>
        </w:rPr>
        <w:t>er</w:t>
      </w:r>
      <w:r w:rsidRPr="0058523D">
        <w:rPr>
          <w:rFonts w:asciiTheme="minorHAnsi" w:hAnsiTheme="minorHAnsi" w:cstheme="minorBidi"/>
          <w:lang w:val="fr-FR"/>
        </w:rPr>
        <w:t xml:space="preserve"> avril 2011)</w:t>
      </w:r>
    </w:p>
    <w:p w14:paraId="21F209CB"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5D6E84E4"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14:paraId="73ECF7FD"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w:t>
      </w:r>
      <w:r w:rsidR="00E107C8">
        <w:rPr>
          <w:rFonts w:asciiTheme="minorHAnsi" w:hAnsiTheme="minorHAnsi" w:cstheme="minorBidi"/>
          <w:lang w:val="fr-FR"/>
        </w:rPr>
        <w:t>19</w:t>
      </w:r>
      <w:r w:rsidRPr="00A61AFB">
        <w:rPr>
          <w:rFonts w:asciiTheme="minorHAnsi" w:hAnsiTheme="minorHAnsi" w:cstheme="minorBidi"/>
          <w:lang w:val="fr-FR"/>
        </w:rPr>
        <w:t>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14:paraId="64F2AAF4"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14:paraId="4C955132"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w:t>
      </w:r>
      <w:proofErr w:type="gramStart"/>
      <w:r w:rsidRPr="00A61AFB">
        <w:rPr>
          <w:rFonts w:asciiTheme="minorHAnsi" w:hAnsiTheme="minorHAnsi" w:cstheme="minorBidi"/>
          <w:lang w:val="fr-FR"/>
        </w:rPr>
        <w:t>T:</w:t>
      </w:r>
      <w:proofErr w:type="gramEnd"/>
    </w:p>
    <w:p w14:paraId="1758BCFD" w14:textId="77777777" w:rsidR="00A61AFB" w:rsidRDefault="00A61AFB" w:rsidP="00E107C8">
      <w:pPr>
        <w:tabs>
          <w:tab w:val="clear" w:pos="5387"/>
          <w:tab w:val="clear" w:pos="5954"/>
          <w:tab w:val="left" w:pos="3780"/>
          <w:tab w:val="left" w:pos="4872"/>
          <w:tab w:val="left" w:pos="5390"/>
        </w:tabs>
        <w:spacing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w:t>
      </w:r>
      <w:r w:rsidRPr="00A61AFB">
        <w:rPr>
          <w:rFonts w:asciiTheme="minorHAnsi" w:hAnsiTheme="minorHAnsi" w:cstheme="minorBidi"/>
          <w:sz w:val="18"/>
          <w:szCs w:val="18"/>
          <w:lang w:val="fr-FR"/>
        </w:rPr>
        <w:tab/>
      </w:r>
      <w:r w:rsidR="00CB4B6F">
        <w:rPr>
          <w:rFonts w:asciiTheme="minorHAnsi" w:hAnsiTheme="minorHAnsi" w:cstheme="minorBidi"/>
          <w:sz w:val="18"/>
          <w:szCs w:val="18"/>
          <w:lang w:val="fr-FR"/>
        </w:rPr>
        <w:tab/>
      </w:r>
      <w:r w:rsidR="00467760" w:rsidRPr="009A1CBF">
        <w:rPr>
          <w:rFonts w:asciiTheme="minorHAnsi" w:hAnsiTheme="minorHAnsi" w:cstheme="minorBidi"/>
          <w:sz w:val="18"/>
          <w:szCs w:val="18"/>
          <w:lang w:val="fr-FR"/>
        </w:rPr>
        <w:t>www.itu.int/ITU-T/inr/icc/index.html</w:t>
      </w:r>
      <w:r w:rsidR="00467760">
        <w:rPr>
          <w:rFonts w:asciiTheme="minorHAnsi" w:hAnsiTheme="minorHAnsi" w:cstheme="minorBidi"/>
          <w:sz w:val="18"/>
          <w:szCs w:val="18"/>
          <w:lang w:val="fr-FR"/>
        </w:rPr>
        <w:t xml:space="preserve"> </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00467760" w:rsidRPr="009A1CBF">
        <w:rPr>
          <w:rFonts w:asciiTheme="minorHAnsi" w:hAnsiTheme="minorHAnsi" w:cstheme="minorBidi"/>
          <w:sz w:val="18"/>
          <w:szCs w:val="18"/>
          <w:lang w:val="fr-CH"/>
        </w:rPr>
        <w:t>www.itu.int/ITU-T/inr/bureaufax/index.html</w:t>
      </w:r>
      <w:r w:rsidR="00467760">
        <w:rPr>
          <w:rFonts w:asciiTheme="minorHAnsi" w:hAnsiTheme="minorHAnsi" w:cstheme="minorBidi"/>
          <w:sz w:val="18"/>
          <w:szCs w:val="18"/>
          <w:lang w:val="fr-CH"/>
        </w:rPr>
        <w:t xml:space="preserve"> </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00467760" w:rsidRPr="009A1CBF">
        <w:rPr>
          <w:rFonts w:asciiTheme="minorHAnsi" w:hAnsiTheme="minorHAnsi" w:cstheme="minorBidi"/>
          <w:sz w:val="18"/>
          <w:szCs w:val="18"/>
          <w:lang w:val="fr-FR"/>
        </w:rPr>
        <w:t>www.itu.int/ITU-T/inr/roa/index.html</w:t>
      </w:r>
      <w:r w:rsidR="00467760">
        <w:rPr>
          <w:rFonts w:asciiTheme="minorHAnsi" w:hAnsiTheme="minorHAnsi" w:cstheme="minorBidi"/>
          <w:sz w:val="18"/>
          <w:szCs w:val="18"/>
          <w:lang w:val="fr-FR"/>
        </w:rPr>
        <w:t xml:space="preserve"> </w:t>
      </w:r>
    </w:p>
    <w:p w14:paraId="4256F6E0" w14:textId="77777777" w:rsidR="0083569E" w:rsidRDefault="0083569E" w:rsidP="00E107C8">
      <w:pPr>
        <w:tabs>
          <w:tab w:val="clear" w:pos="5387"/>
          <w:tab w:val="clear" w:pos="5954"/>
          <w:tab w:val="left" w:pos="3780"/>
          <w:tab w:val="left" w:pos="4872"/>
          <w:tab w:val="left" w:pos="5390"/>
        </w:tabs>
        <w:spacing w:after="20"/>
        <w:jc w:val="left"/>
        <w:rPr>
          <w:rFonts w:asciiTheme="minorHAnsi" w:hAnsiTheme="minorHAnsi" w:cstheme="minorBidi"/>
          <w:sz w:val="18"/>
          <w:szCs w:val="18"/>
          <w:lang w:val="fr-FR"/>
        </w:rPr>
      </w:pPr>
    </w:p>
    <w:p w14:paraId="1D49B55C" w14:textId="77777777" w:rsidR="0083569E" w:rsidRPr="00721B3F" w:rsidRDefault="0083569E" w:rsidP="0083569E">
      <w:pPr>
        <w:pStyle w:val="Heading20"/>
        <w:rPr>
          <w:lang w:val="fr-CH"/>
        </w:rPr>
      </w:pPr>
      <w:r w:rsidRPr="00721B3F">
        <w:t>Approbation de Recommandations UIT-T</w:t>
      </w:r>
    </w:p>
    <w:p w14:paraId="2FBF56ED" w14:textId="77777777" w:rsidR="0083569E" w:rsidRPr="00ED46BB" w:rsidRDefault="0083569E" w:rsidP="0083569E">
      <w:pPr>
        <w:jc w:val="left"/>
        <w:rPr>
          <w:rFonts w:cs="Arial"/>
          <w:iCs/>
          <w:lang w:val="fr-CH"/>
        </w:rPr>
      </w:pPr>
      <w:r w:rsidRPr="00ED46BB">
        <w:rPr>
          <w:rFonts w:cs="Arial"/>
          <w:iCs/>
          <w:lang w:val="fr-CH"/>
        </w:rPr>
        <w:t>Par AAP-06, il a été annoncé l’approbation des Recommandations UIT-T suivantes, conformément à la procédure définie dans la Recommandation UIT-T A.8:</w:t>
      </w:r>
    </w:p>
    <w:p w14:paraId="5A768708" w14:textId="77777777" w:rsidR="0083569E" w:rsidRPr="00ED46BB" w:rsidRDefault="0083569E" w:rsidP="0083569E">
      <w:pPr>
        <w:jc w:val="left"/>
        <w:rPr>
          <w:rFonts w:cs="Arial"/>
          <w:iCs/>
          <w:lang w:val="fr-CH"/>
        </w:rPr>
      </w:pPr>
      <w:r w:rsidRPr="00ED46BB">
        <w:rPr>
          <w:rFonts w:cs="Arial"/>
          <w:iCs/>
          <w:lang w:val="fr-CH"/>
        </w:rPr>
        <w:t xml:space="preserve">– </w:t>
      </w:r>
      <w:r>
        <w:rPr>
          <w:rFonts w:cs="Arial"/>
          <w:iCs/>
          <w:lang w:val="fr-CH"/>
        </w:rPr>
        <w:tab/>
      </w:r>
      <w:r w:rsidRPr="00ED46BB">
        <w:rPr>
          <w:rFonts w:cs="Arial"/>
          <w:iCs/>
          <w:lang w:val="fr-CH"/>
        </w:rPr>
        <w:t>ITU-T F.748.16 (05/2022</w:t>
      </w:r>
      <w:proofErr w:type="gramStart"/>
      <w:r w:rsidRPr="00ED46BB">
        <w:rPr>
          <w:rFonts w:cs="Arial"/>
          <w:iCs/>
          <w:lang w:val="fr-CH"/>
        </w:rPr>
        <w:t>):</w:t>
      </w:r>
      <w:proofErr w:type="gramEnd"/>
      <w:r w:rsidRPr="00ED46BB">
        <w:rPr>
          <w:rFonts w:cs="Arial"/>
          <w:iCs/>
          <w:lang w:val="fr-CH"/>
        </w:rPr>
        <w:t xml:space="preserve"> </w:t>
      </w:r>
      <w:r w:rsidRPr="00635F30">
        <w:rPr>
          <w:rFonts w:cs="Arial"/>
          <w:i/>
          <w:iCs/>
          <w:lang w:val="fr-CH"/>
        </w:rPr>
        <w:t>Traduction non disponible – Nouveau texte</w:t>
      </w:r>
    </w:p>
    <w:p w14:paraId="10271BF2" w14:textId="77777777" w:rsidR="0083569E" w:rsidRPr="00ED46BB" w:rsidRDefault="0083569E" w:rsidP="0083569E">
      <w:pPr>
        <w:jc w:val="left"/>
        <w:rPr>
          <w:rFonts w:cs="Arial"/>
          <w:iCs/>
          <w:lang w:val="fr-CH"/>
        </w:rPr>
      </w:pPr>
      <w:r w:rsidRPr="00ED46BB">
        <w:rPr>
          <w:rFonts w:cs="Arial"/>
          <w:iCs/>
          <w:lang w:val="fr-CH"/>
        </w:rPr>
        <w:t xml:space="preserve">– </w:t>
      </w:r>
      <w:r>
        <w:rPr>
          <w:rFonts w:cs="Arial"/>
          <w:iCs/>
          <w:lang w:val="fr-CH"/>
        </w:rPr>
        <w:tab/>
      </w:r>
      <w:r w:rsidRPr="00ED46BB">
        <w:rPr>
          <w:rFonts w:cs="Arial"/>
          <w:iCs/>
          <w:lang w:val="fr-CH"/>
        </w:rPr>
        <w:t>ITU-T G.798 (2017) Amd. 4 (05/2022</w:t>
      </w:r>
      <w:proofErr w:type="gramStart"/>
      <w:r w:rsidRPr="00ED46BB">
        <w:rPr>
          <w:rFonts w:cs="Arial"/>
          <w:iCs/>
          <w:lang w:val="fr-CH"/>
        </w:rPr>
        <w:t>):</w:t>
      </w:r>
      <w:proofErr w:type="gramEnd"/>
      <w:r w:rsidRPr="00ED46BB">
        <w:rPr>
          <w:rFonts w:cs="Arial"/>
          <w:iCs/>
          <w:lang w:val="fr-CH"/>
        </w:rPr>
        <w:t xml:space="preserve"> </w:t>
      </w:r>
      <w:r w:rsidRPr="00635F30">
        <w:rPr>
          <w:rFonts w:cs="Arial"/>
          <w:i/>
          <w:iCs/>
          <w:lang w:val="fr-CH"/>
        </w:rPr>
        <w:t>Traduction non disponible</w:t>
      </w:r>
    </w:p>
    <w:p w14:paraId="4767C4D1" w14:textId="77777777" w:rsidR="0083569E" w:rsidRPr="00ED46BB" w:rsidRDefault="0083569E" w:rsidP="0083569E">
      <w:pPr>
        <w:jc w:val="left"/>
        <w:rPr>
          <w:rFonts w:cs="Arial"/>
          <w:iCs/>
          <w:lang w:val="fr-CH"/>
        </w:rPr>
      </w:pPr>
      <w:r w:rsidRPr="00ED46BB">
        <w:rPr>
          <w:rFonts w:cs="Arial"/>
          <w:iCs/>
          <w:lang w:val="fr-CH"/>
        </w:rPr>
        <w:t xml:space="preserve">– </w:t>
      </w:r>
      <w:r>
        <w:rPr>
          <w:rFonts w:cs="Arial"/>
          <w:iCs/>
          <w:lang w:val="fr-CH"/>
        </w:rPr>
        <w:tab/>
      </w:r>
      <w:r w:rsidRPr="00ED46BB">
        <w:rPr>
          <w:rFonts w:cs="Arial"/>
          <w:iCs/>
          <w:lang w:val="fr-CH"/>
        </w:rPr>
        <w:t>ITU-T G.9961 (2018) Amd. 4 (05/2022</w:t>
      </w:r>
      <w:proofErr w:type="gramStart"/>
      <w:r w:rsidRPr="00ED46BB">
        <w:rPr>
          <w:rFonts w:cs="Arial"/>
          <w:iCs/>
          <w:lang w:val="fr-CH"/>
        </w:rPr>
        <w:t>):</w:t>
      </w:r>
      <w:proofErr w:type="gramEnd"/>
      <w:r w:rsidRPr="00ED46BB">
        <w:rPr>
          <w:rFonts w:cs="Arial"/>
          <w:iCs/>
          <w:lang w:val="fr-CH"/>
        </w:rPr>
        <w:t xml:space="preserve"> </w:t>
      </w:r>
      <w:r w:rsidRPr="00635F30">
        <w:rPr>
          <w:rFonts w:cs="Arial"/>
          <w:i/>
          <w:iCs/>
          <w:lang w:val="fr-CH"/>
        </w:rPr>
        <w:t>Traduction non disponible</w:t>
      </w:r>
    </w:p>
    <w:p w14:paraId="72F65EB7" w14:textId="77777777" w:rsidR="0083569E" w:rsidRPr="00ED46BB" w:rsidRDefault="0083569E" w:rsidP="0083569E">
      <w:pPr>
        <w:jc w:val="left"/>
        <w:rPr>
          <w:rFonts w:cs="Arial"/>
          <w:iCs/>
          <w:lang w:val="fr-CH"/>
        </w:rPr>
      </w:pPr>
      <w:r w:rsidRPr="00ED46BB">
        <w:rPr>
          <w:rFonts w:cs="Arial"/>
          <w:iCs/>
          <w:lang w:val="fr-CH"/>
        </w:rPr>
        <w:t xml:space="preserve">– </w:t>
      </w:r>
      <w:r>
        <w:rPr>
          <w:rFonts w:cs="Arial"/>
          <w:iCs/>
          <w:lang w:val="fr-CH"/>
        </w:rPr>
        <w:tab/>
      </w:r>
      <w:r w:rsidRPr="00ED46BB">
        <w:rPr>
          <w:rFonts w:cs="Arial"/>
          <w:iCs/>
          <w:lang w:val="fr-CH"/>
        </w:rPr>
        <w:t>ITU-T G.9978 (2018) Amd. 1 (05/2022</w:t>
      </w:r>
      <w:proofErr w:type="gramStart"/>
      <w:r w:rsidRPr="00ED46BB">
        <w:rPr>
          <w:rFonts w:cs="Arial"/>
          <w:iCs/>
          <w:lang w:val="fr-CH"/>
        </w:rPr>
        <w:t>):</w:t>
      </w:r>
      <w:proofErr w:type="gramEnd"/>
      <w:r w:rsidRPr="00ED46BB">
        <w:rPr>
          <w:rFonts w:cs="Arial"/>
          <w:iCs/>
          <w:lang w:val="fr-CH"/>
        </w:rPr>
        <w:t xml:space="preserve"> </w:t>
      </w:r>
      <w:r w:rsidRPr="00635F30">
        <w:rPr>
          <w:rFonts w:cs="Arial"/>
          <w:i/>
          <w:iCs/>
          <w:lang w:val="fr-CH"/>
        </w:rPr>
        <w:t>Traduction non disponible</w:t>
      </w:r>
    </w:p>
    <w:p w14:paraId="709C75AF" w14:textId="77777777" w:rsidR="0083569E" w:rsidRPr="009907BA" w:rsidRDefault="0083569E" w:rsidP="0083569E">
      <w:pPr>
        <w:ind w:left="567" w:hanging="567"/>
        <w:jc w:val="left"/>
        <w:rPr>
          <w:rFonts w:cs="Arial"/>
          <w:iCs/>
          <w:lang w:val="fr-CH"/>
        </w:rPr>
      </w:pPr>
      <w:r w:rsidRPr="00ED46BB">
        <w:rPr>
          <w:rFonts w:cs="Arial"/>
          <w:iCs/>
          <w:lang w:val="fr-CH"/>
        </w:rPr>
        <w:t xml:space="preserve">– </w:t>
      </w:r>
      <w:r>
        <w:rPr>
          <w:rFonts w:cs="Arial"/>
          <w:iCs/>
          <w:lang w:val="fr-CH"/>
        </w:rPr>
        <w:tab/>
      </w:r>
      <w:r w:rsidRPr="00ED46BB">
        <w:rPr>
          <w:rFonts w:cs="Arial"/>
          <w:iCs/>
          <w:lang w:val="fr-CH"/>
        </w:rPr>
        <w:t>ITU-T H.274 (V2) (05/2022</w:t>
      </w:r>
      <w:proofErr w:type="gramStart"/>
      <w:r w:rsidRPr="00ED46BB">
        <w:rPr>
          <w:rFonts w:cs="Arial"/>
          <w:iCs/>
          <w:lang w:val="fr-CH"/>
        </w:rPr>
        <w:t>):</w:t>
      </w:r>
      <w:proofErr w:type="gramEnd"/>
      <w:r w:rsidRPr="00ED46BB">
        <w:rPr>
          <w:rFonts w:cs="Arial"/>
          <w:iCs/>
          <w:lang w:val="fr-CH"/>
        </w:rPr>
        <w:t xml:space="preserve"> Messages d'informations d'amélioration supplémentaires polyvalents pour les flux binaires de données vidéo codées</w:t>
      </w:r>
    </w:p>
    <w:p w14:paraId="3D5BA74C" w14:textId="5AF3A7B8" w:rsidR="0083569E" w:rsidRPr="00BE1899" w:rsidRDefault="0083569E" w:rsidP="0083569E">
      <w:pPr>
        <w:spacing w:before="240"/>
        <w:jc w:val="left"/>
        <w:rPr>
          <w:lang w:val="fr-FR"/>
        </w:rPr>
      </w:pPr>
      <w:r w:rsidRPr="00BE1899">
        <w:rPr>
          <w:lang w:val="fr-FR"/>
        </w:rPr>
        <w:t xml:space="preserve">Par la </w:t>
      </w:r>
      <w:r w:rsidRPr="00BE1899">
        <w:rPr>
          <w:lang w:val="fr-CH"/>
        </w:rPr>
        <w:t>Circulaire</w:t>
      </w:r>
      <w:r w:rsidRPr="00BE1899">
        <w:rPr>
          <w:lang w:val="fr-FR"/>
        </w:rPr>
        <w:t xml:space="preserve"> TSB</w:t>
      </w:r>
      <w:r>
        <w:rPr>
          <w:lang w:val="fr-FR"/>
        </w:rPr>
        <w:t xml:space="preserve"> 15 </w:t>
      </w:r>
      <w:r w:rsidRPr="00BE1899">
        <w:rPr>
          <w:lang w:val="fr-FR"/>
        </w:rPr>
        <w:t>du</w:t>
      </w:r>
      <w:r>
        <w:rPr>
          <w:lang w:val="fr-FR"/>
        </w:rPr>
        <w:t xml:space="preserve"> 6 mai 2022</w:t>
      </w:r>
      <w:r w:rsidRPr="00BE1899">
        <w:rPr>
          <w:lang w:val="fr-FR"/>
        </w:rPr>
        <w:t xml:space="preserve">, il a été annoncé </w:t>
      </w:r>
      <w:r w:rsidR="00536245" w:rsidRPr="00ED46BB">
        <w:rPr>
          <w:rFonts w:cs="Arial"/>
          <w:iCs/>
          <w:lang w:val="fr-CH"/>
        </w:rPr>
        <w:t xml:space="preserve">l’approbation </w:t>
      </w:r>
      <w:r w:rsidRPr="00BE1899">
        <w:rPr>
          <w:lang w:val="fr-FR"/>
        </w:rPr>
        <w:t xml:space="preserve">des Recommandations UIT-T suivantes, conformément à la procédure définie dans la Résolution </w:t>
      </w:r>
      <w:proofErr w:type="gramStart"/>
      <w:r w:rsidRPr="00BE1899">
        <w:rPr>
          <w:lang w:val="fr-FR"/>
        </w:rPr>
        <w:t>1:</w:t>
      </w:r>
      <w:proofErr w:type="gramEnd"/>
    </w:p>
    <w:p w14:paraId="002DD7AB" w14:textId="77777777" w:rsidR="0083569E" w:rsidRDefault="0083569E" w:rsidP="0083569E">
      <w:pPr>
        <w:jc w:val="left"/>
        <w:rPr>
          <w:lang w:val="fr-FR"/>
        </w:rPr>
      </w:pPr>
      <w:r w:rsidRPr="00CD29C0">
        <w:rPr>
          <w:lang w:val="fr-FR"/>
        </w:rPr>
        <w:t xml:space="preserve">–  </w:t>
      </w:r>
      <w:r>
        <w:rPr>
          <w:lang w:val="fr-FR"/>
        </w:rPr>
        <w:tab/>
      </w:r>
      <w:r w:rsidRPr="00CD29C0">
        <w:rPr>
          <w:lang w:val="fr-FR"/>
        </w:rPr>
        <w:t xml:space="preserve">ITU-T </w:t>
      </w:r>
      <w:r w:rsidRPr="00CD29C0">
        <w:rPr>
          <w:rFonts w:asciiTheme="minorHAnsi" w:hAnsiTheme="minorHAnsi" w:cstheme="minorHAnsi"/>
          <w:lang w:val="fr-FR"/>
        </w:rPr>
        <w:t>D.608</w:t>
      </w:r>
      <w:r>
        <w:rPr>
          <w:rFonts w:asciiTheme="minorHAnsi" w:hAnsiTheme="minorHAnsi" w:cstheme="minorHAnsi"/>
          <w:lang w:val="fr-FR"/>
        </w:rPr>
        <w:t xml:space="preserve"> </w:t>
      </w:r>
      <w:r w:rsidRPr="00CD29C0">
        <w:rPr>
          <w:rFonts w:asciiTheme="minorHAnsi" w:hAnsiTheme="minorHAnsi" w:cstheme="minorHAnsi"/>
          <w:lang w:val="fr-FR"/>
        </w:rPr>
        <w:t>R</w:t>
      </w:r>
      <w:r w:rsidRPr="00CD29C0">
        <w:rPr>
          <w:lang w:val="fr-FR"/>
        </w:rPr>
        <w:t xml:space="preserve"> (0</w:t>
      </w:r>
      <w:r>
        <w:rPr>
          <w:lang w:val="fr-FR"/>
        </w:rPr>
        <w:t>5</w:t>
      </w:r>
      <w:r w:rsidRPr="00CD29C0">
        <w:rPr>
          <w:lang w:val="fr-FR"/>
        </w:rPr>
        <w:t>/2022</w:t>
      </w:r>
      <w:proofErr w:type="gramStart"/>
      <w:r w:rsidRPr="00CD29C0">
        <w:rPr>
          <w:lang w:val="fr-FR"/>
        </w:rPr>
        <w:t>):</w:t>
      </w:r>
      <w:proofErr w:type="gramEnd"/>
      <w:r>
        <w:rPr>
          <w:lang w:val="fr-FR"/>
        </w:rPr>
        <w:t xml:space="preserve"> </w:t>
      </w:r>
      <w:r w:rsidRPr="0083569E">
        <w:rPr>
          <w:lang w:val="fr-CH"/>
        </w:rPr>
        <w:t>Contournement par services OTT de téléphonie</w:t>
      </w:r>
    </w:p>
    <w:p w14:paraId="79B7726A" w14:textId="2E77E3DE" w:rsidR="0083569E" w:rsidRPr="00BE1899" w:rsidRDefault="0083569E" w:rsidP="0083569E">
      <w:pPr>
        <w:spacing w:before="240"/>
        <w:jc w:val="left"/>
        <w:rPr>
          <w:lang w:val="fr-FR"/>
        </w:rPr>
      </w:pPr>
      <w:r w:rsidRPr="00BE1899">
        <w:rPr>
          <w:lang w:val="fr-FR"/>
        </w:rPr>
        <w:t xml:space="preserve">Par la </w:t>
      </w:r>
      <w:r w:rsidRPr="00BE1899">
        <w:rPr>
          <w:lang w:val="fr-CH"/>
        </w:rPr>
        <w:t>Circulaire</w:t>
      </w:r>
      <w:r w:rsidRPr="00BE1899">
        <w:rPr>
          <w:lang w:val="fr-FR"/>
        </w:rPr>
        <w:t xml:space="preserve"> TSB</w:t>
      </w:r>
      <w:r>
        <w:rPr>
          <w:lang w:val="fr-FR"/>
        </w:rPr>
        <w:t xml:space="preserve"> 18 </w:t>
      </w:r>
      <w:r w:rsidRPr="00BE1899">
        <w:rPr>
          <w:lang w:val="fr-FR"/>
        </w:rPr>
        <w:t>du</w:t>
      </w:r>
      <w:r>
        <w:rPr>
          <w:lang w:val="fr-FR"/>
        </w:rPr>
        <w:t xml:space="preserve"> 23 mai 2022</w:t>
      </w:r>
      <w:r w:rsidRPr="00BE1899">
        <w:rPr>
          <w:lang w:val="fr-FR"/>
        </w:rPr>
        <w:t xml:space="preserve">, il a été annoncé </w:t>
      </w:r>
      <w:r w:rsidR="00536245" w:rsidRPr="00ED46BB">
        <w:rPr>
          <w:rFonts w:cs="Arial"/>
          <w:iCs/>
          <w:lang w:val="fr-CH"/>
        </w:rPr>
        <w:t xml:space="preserve">l’approbation </w:t>
      </w:r>
      <w:bookmarkStart w:id="512" w:name="_GoBack"/>
      <w:bookmarkEnd w:id="512"/>
      <w:r w:rsidRPr="00BE1899">
        <w:rPr>
          <w:lang w:val="fr-FR"/>
        </w:rPr>
        <w:t>des Recommandations UIT-T suivantes, conformément à la procédure définie dans la Résolution 1:</w:t>
      </w:r>
    </w:p>
    <w:p w14:paraId="0DAD4EAA" w14:textId="77777777" w:rsidR="0083569E" w:rsidRPr="00E46AD2" w:rsidRDefault="0083569E" w:rsidP="0083569E">
      <w:pPr>
        <w:spacing w:after="120"/>
        <w:ind w:left="567" w:hanging="567"/>
        <w:jc w:val="left"/>
        <w:rPr>
          <w:rFonts w:asciiTheme="minorHAnsi" w:hAnsiTheme="minorHAnsi" w:cstheme="minorHAnsi"/>
          <w:lang w:val="fr-CH"/>
        </w:rPr>
      </w:pPr>
      <w:r w:rsidRPr="00E46AD2">
        <w:rPr>
          <w:lang w:val="fr-CH"/>
        </w:rPr>
        <w:t xml:space="preserve">–  </w:t>
      </w:r>
      <w:r>
        <w:rPr>
          <w:lang w:val="fr-CH"/>
        </w:rPr>
        <w:tab/>
      </w:r>
      <w:r w:rsidRPr="00E46AD2">
        <w:rPr>
          <w:lang w:val="fr-CH"/>
        </w:rPr>
        <w:t>ITU-T X.1246 (2015) Amd. 1 (05/2022</w:t>
      </w:r>
      <w:proofErr w:type="gramStart"/>
      <w:r w:rsidRPr="00E46AD2">
        <w:rPr>
          <w:lang w:val="fr-CH"/>
        </w:rPr>
        <w:t>):</w:t>
      </w:r>
      <w:proofErr w:type="gramEnd"/>
      <w:r w:rsidRPr="00E46AD2">
        <w:rPr>
          <w:lang w:val="fr-CH"/>
        </w:rPr>
        <w:t xml:space="preserve"> </w:t>
      </w:r>
      <w:r w:rsidRPr="00E46AD2">
        <w:rPr>
          <w:bCs/>
          <w:szCs w:val="22"/>
          <w:lang w:val="fr-CH"/>
        </w:rPr>
        <w:t>Technologies intervenant dans la lutte contre le spam vocal dans les organisations de télécommunication</w:t>
      </w:r>
    </w:p>
    <w:p w14:paraId="4CAF7EE3" w14:textId="77777777" w:rsidR="0083569E" w:rsidRPr="00E46AD2" w:rsidRDefault="0083569E" w:rsidP="0083569E">
      <w:pPr>
        <w:spacing w:after="120"/>
        <w:ind w:left="567" w:hanging="567"/>
        <w:jc w:val="left"/>
        <w:rPr>
          <w:rFonts w:asciiTheme="minorHAnsi" w:hAnsiTheme="minorHAnsi" w:cstheme="minorHAnsi"/>
          <w:lang w:val="fr-CH"/>
        </w:rPr>
      </w:pPr>
      <w:r w:rsidRPr="00E46AD2">
        <w:rPr>
          <w:lang w:val="fr-CH"/>
        </w:rPr>
        <w:t xml:space="preserve">–  </w:t>
      </w:r>
      <w:r>
        <w:rPr>
          <w:lang w:val="fr-CH"/>
        </w:rPr>
        <w:tab/>
      </w:r>
      <w:r w:rsidRPr="00E46AD2">
        <w:rPr>
          <w:lang w:val="fr-CH"/>
        </w:rPr>
        <w:t>ITU-T X.1247 (2016) Amd. 1 (05/2022</w:t>
      </w:r>
      <w:proofErr w:type="gramStart"/>
      <w:r w:rsidRPr="00E46AD2">
        <w:rPr>
          <w:lang w:val="fr-CH"/>
        </w:rPr>
        <w:t>):</w:t>
      </w:r>
      <w:proofErr w:type="gramEnd"/>
      <w:r w:rsidRPr="00E46AD2">
        <w:rPr>
          <w:lang w:val="fr-CH"/>
        </w:rPr>
        <w:t xml:space="preserve"> </w:t>
      </w:r>
      <w:r w:rsidRPr="00E46AD2">
        <w:rPr>
          <w:bCs/>
          <w:szCs w:val="22"/>
          <w:lang w:val="fr-CH"/>
        </w:rPr>
        <w:t>Cadre technique de lutte contre le spam par messagerie mobile</w:t>
      </w:r>
    </w:p>
    <w:p w14:paraId="03A3ADF9" w14:textId="77777777" w:rsidR="0083569E" w:rsidRPr="00395B59" w:rsidRDefault="0083569E" w:rsidP="0083569E">
      <w:pPr>
        <w:spacing w:after="120"/>
        <w:ind w:left="567" w:hanging="567"/>
        <w:jc w:val="left"/>
        <w:rPr>
          <w:lang w:val="fr-FR"/>
        </w:rPr>
      </w:pPr>
      <w:r w:rsidRPr="00E46AD2">
        <w:rPr>
          <w:lang w:val="fr-CH"/>
        </w:rPr>
        <w:t xml:space="preserve">–  </w:t>
      </w:r>
      <w:r>
        <w:rPr>
          <w:lang w:val="fr-CH"/>
        </w:rPr>
        <w:tab/>
      </w:r>
      <w:r w:rsidRPr="00E46AD2">
        <w:rPr>
          <w:lang w:val="fr-CH"/>
        </w:rPr>
        <w:t>ITU-T X.1812 (05/2022</w:t>
      </w:r>
      <w:proofErr w:type="gramStart"/>
      <w:r w:rsidRPr="00E46AD2">
        <w:rPr>
          <w:lang w:val="fr-CH"/>
        </w:rPr>
        <w:t>):</w:t>
      </w:r>
      <w:proofErr w:type="gramEnd"/>
      <w:r w:rsidRPr="00E46AD2">
        <w:rPr>
          <w:lang w:val="fr-CH"/>
        </w:rPr>
        <w:t xml:space="preserve"> </w:t>
      </w:r>
      <w:r w:rsidRPr="00E46AD2">
        <w:rPr>
          <w:bCs/>
          <w:szCs w:val="22"/>
          <w:lang w:val="fr-CH"/>
        </w:rPr>
        <w:t>Cadre de sécurité fondé sur des relations de confiance pour l'écosystème des IMT-2020</w:t>
      </w:r>
    </w:p>
    <w:p w14:paraId="3955E553" w14:textId="77777777" w:rsidR="0083569E" w:rsidRDefault="0083569E" w:rsidP="00E107C8">
      <w:pPr>
        <w:tabs>
          <w:tab w:val="clear" w:pos="5387"/>
          <w:tab w:val="clear" w:pos="5954"/>
          <w:tab w:val="left" w:pos="3780"/>
          <w:tab w:val="left" w:pos="4872"/>
          <w:tab w:val="left" w:pos="5390"/>
        </w:tabs>
        <w:spacing w:after="20"/>
        <w:jc w:val="left"/>
        <w:rPr>
          <w:rFonts w:asciiTheme="minorHAnsi" w:hAnsiTheme="minorHAnsi" w:cstheme="minorBidi"/>
          <w:sz w:val="18"/>
          <w:szCs w:val="18"/>
          <w:lang w:val="fr-FR"/>
        </w:rPr>
      </w:pPr>
    </w:p>
    <w:p w14:paraId="2F4B8003" w14:textId="77777777" w:rsidR="00A03087" w:rsidRDefault="00A03087" w:rsidP="00E107C8">
      <w:pPr>
        <w:tabs>
          <w:tab w:val="clear" w:pos="5387"/>
          <w:tab w:val="clear" w:pos="5954"/>
          <w:tab w:val="left" w:pos="3780"/>
          <w:tab w:val="left" w:pos="4872"/>
          <w:tab w:val="left" w:pos="5390"/>
        </w:tabs>
        <w:spacing w:after="20"/>
        <w:jc w:val="left"/>
        <w:rPr>
          <w:rFonts w:asciiTheme="minorHAnsi" w:hAnsiTheme="minorHAnsi" w:cstheme="minorBidi"/>
          <w:sz w:val="18"/>
          <w:szCs w:val="18"/>
          <w:lang w:val="fr-FR"/>
        </w:rPr>
      </w:pPr>
      <w:r>
        <w:rPr>
          <w:rFonts w:asciiTheme="minorHAnsi" w:hAnsiTheme="minorHAnsi" w:cstheme="minorBidi"/>
          <w:sz w:val="18"/>
          <w:szCs w:val="18"/>
          <w:lang w:val="fr-FR"/>
        </w:rPr>
        <w:br w:type="page"/>
      </w:r>
    </w:p>
    <w:p w14:paraId="7E7ACB47" w14:textId="77777777" w:rsidR="0083569E" w:rsidRPr="009008C1" w:rsidRDefault="0083569E" w:rsidP="0083569E">
      <w:pPr>
        <w:pStyle w:val="Heading2"/>
        <w:spacing w:before="0"/>
        <w:rPr>
          <w:rFonts w:asciiTheme="minorHAnsi" w:hAnsiTheme="minorHAnsi"/>
          <w:sz w:val="26"/>
          <w:szCs w:val="26"/>
          <w:lang w:val="fr-FR"/>
        </w:rPr>
      </w:pPr>
      <w:bookmarkStart w:id="513" w:name="_Toc219001155"/>
      <w:bookmarkStart w:id="514" w:name="_Toc232315640"/>
      <w:r w:rsidRPr="009008C1">
        <w:rPr>
          <w:rFonts w:asciiTheme="minorHAnsi" w:hAnsiTheme="minorHAnsi"/>
          <w:sz w:val="26"/>
          <w:szCs w:val="26"/>
          <w:lang w:val="fr-FR"/>
        </w:rPr>
        <w:t>Attribution de codes de zone/réseau sémaphore (SANC)</w:t>
      </w:r>
      <w:r w:rsidRPr="009008C1">
        <w:rPr>
          <w:rFonts w:asciiTheme="minorHAnsi" w:hAnsiTheme="minorHAnsi"/>
          <w:sz w:val="26"/>
          <w:szCs w:val="26"/>
          <w:lang w:val="fr-FR"/>
        </w:rPr>
        <w:br/>
        <w:t>(Recommandation UIT-T Q.708 (03/99))</w:t>
      </w:r>
      <w:bookmarkEnd w:id="513"/>
      <w:bookmarkEnd w:id="514"/>
    </w:p>
    <w:p w14:paraId="47D55AFA" w14:textId="77777777" w:rsidR="0083569E" w:rsidRPr="0083569E" w:rsidRDefault="0083569E" w:rsidP="0083569E">
      <w:pPr>
        <w:pStyle w:val="Heading4"/>
        <w:rPr>
          <w:rFonts w:asciiTheme="minorHAnsi" w:hAnsiTheme="minorHAnsi"/>
          <w:b/>
          <w:bCs/>
          <w:sz w:val="20"/>
          <w:szCs w:val="20"/>
          <w:lang w:val="fr-FR"/>
        </w:rPr>
      </w:pPr>
      <w:bookmarkStart w:id="515" w:name="_Toc219001156"/>
      <w:bookmarkStart w:id="516" w:name="_Toc232315641"/>
      <w:r w:rsidRPr="0083569E">
        <w:rPr>
          <w:rFonts w:asciiTheme="minorHAnsi" w:hAnsiTheme="minorHAnsi"/>
          <w:b/>
          <w:bCs/>
          <w:sz w:val="20"/>
          <w:szCs w:val="20"/>
          <w:lang w:val="fr-FR"/>
        </w:rPr>
        <w:t>Note du TSB</w:t>
      </w:r>
      <w:bookmarkEnd w:id="515"/>
      <w:bookmarkEnd w:id="516"/>
    </w:p>
    <w:p w14:paraId="5F101025" w14:textId="77777777" w:rsidR="0083569E" w:rsidRPr="009008C1" w:rsidRDefault="0083569E" w:rsidP="0083569E">
      <w:pPr>
        <w:rPr>
          <w:rFonts w:asciiTheme="minorHAnsi" w:eastAsia="SimSun" w:hAnsiTheme="minorHAnsi"/>
          <w:lang w:val="fr-FR"/>
        </w:rPr>
      </w:pPr>
      <w:r w:rsidRPr="009008C1">
        <w:rPr>
          <w:rFonts w:asciiTheme="minorHAnsi" w:hAnsiTheme="minorHAnsi"/>
          <w:lang w:val="fr-FR"/>
        </w:rPr>
        <w:t>A la demande de l’Administration d</w:t>
      </w:r>
      <w:r>
        <w:rPr>
          <w:rFonts w:asciiTheme="minorHAnsi" w:hAnsiTheme="minorHAnsi"/>
          <w:lang w:val="fr-FR"/>
        </w:rPr>
        <w:t xml:space="preserve">e la </w:t>
      </w:r>
      <w:r w:rsidRPr="00EB565C">
        <w:rPr>
          <w:rFonts w:asciiTheme="minorHAnsi" w:hAnsiTheme="minorHAnsi"/>
          <w:lang w:val="fr-FR"/>
        </w:rPr>
        <w:t>République coopérative du</w:t>
      </w:r>
      <w:r>
        <w:rPr>
          <w:rFonts w:asciiTheme="minorHAnsi" w:hAnsiTheme="minorHAnsi"/>
          <w:lang w:val="fr-FR"/>
        </w:rPr>
        <w:t xml:space="preserve"> </w:t>
      </w:r>
      <w:r w:rsidRPr="00EB565C">
        <w:rPr>
          <w:rFonts w:asciiTheme="minorHAnsi" w:hAnsiTheme="minorHAnsi"/>
          <w:lang w:val="fr-FR"/>
        </w:rPr>
        <w:t>Guyana</w:t>
      </w:r>
      <w:r w:rsidRPr="009008C1">
        <w:rPr>
          <w:rFonts w:asciiTheme="minorHAnsi" w:hAnsiTheme="minorHAnsi"/>
          <w:lang w:val="fr-FR"/>
        </w:rPr>
        <w:t>, le Directeur du TSB a attribué le code de zone/réseau sémaphore (SANC) suivant pour être utilisé dans la partie internationale du réseau de ce pay</w:t>
      </w:r>
      <w:r>
        <w:rPr>
          <w:rFonts w:asciiTheme="minorHAnsi" w:hAnsiTheme="minorHAnsi"/>
          <w:lang w:val="fr-FR"/>
        </w:rPr>
        <w:t>s</w:t>
      </w:r>
      <w:r w:rsidRPr="009008C1">
        <w:rPr>
          <w:rFonts w:asciiTheme="minorHAnsi" w:hAnsiTheme="minorHAnsi"/>
          <w:lang w:val="fr-FR"/>
        </w:rPr>
        <w:t>/zone géographique qui applique le système de signalisation N 7, conformément à la Recommandation UIT</w:t>
      </w:r>
      <w:r>
        <w:rPr>
          <w:rFonts w:asciiTheme="minorHAnsi" w:hAnsiTheme="minorHAnsi"/>
          <w:lang w:val="fr-FR"/>
        </w:rPr>
        <w:noBreakHyphen/>
      </w:r>
      <w:r w:rsidRPr="009008C1">
        <w:rPr>
          <w:rFonts w:asciiTheme="minorHAnsi" w:hAnsiTheme="minorHAnsi"/>
          <w:lang w:val="fr-FR"/>
        </w:rPr>
        <w:t>T Q.708 (03/99</w:t>
      </w:r>
      <w:proofErr w:type="gramStart"/>
      <w:r w:rsidRPr="009008C1">
        <w:rPr>
          <w:rFonts w:asciiTheme="minorHAnsi" w:hAnsiTheme="minorHAnsi"/>
          <w:lang w:val="fr-FR"/>
        </w:rPr>
        <w:t>):</w:t>
      </w:r>
      <w:proofErr w:type="gramEnd"/>
    </w:p>
    <w:p w14:paraId="064847CB" w14:textId="77777777" w:rsidR="0083569E" w:rsidRPr="009008C1" w:rsidRDefault="0083569E" w:rsidP="0083569E">
      <w:pPr>
        <w:spacing w:before="0"/>
        <w:rPr>
          <w:rFonts w:asciiTheme="minorHAnsi" w:eastAsia="SimSun" w:hAnsiTheme="minorHAnsi"/>
          <w:lang w:val="fr-FR"/>
        </w:rPr>
      </w:pPr>
    </w:p>
    <w:tbl>
      <w:tblPr>
        <w:tblW w:w="7620" w:type="dxa"/>
        <w:tblLayout w:type="fixed"/>
        <w:tblLook w:val="04A0" w:firstRow="1" w:lastRow="0" w:firstColumn="1" w:lastColumn="0" w:noHBand="0" w:noVBand="1"/>
      </w:tblPr>
      <w:tblGrid>
        <w:gridCol w:w="6056"/>
        <w:gridCol w:w="1564"/>
      </w:tblGrid>
      <w:tr w:rsidR="0083569E" w:rsidRPr="009008C1" w14:paraId="582FE817" w14:textId="77777777" w:rsidTr="003546B8">
        <w:tc>
          <w:tcPr>
            <w:tcW w:w="6056" w:type="dxa"/>
            <w:hideMark/>
          </w:tcPr>
          <w:p w14:paraId="1DF6DCE3" w14:textId="77777777" w:rsidR="0083569E" w:rsidRPr="009008C1" w:rsidRDefault="0083569E" w:rsidP="003546B8">
            <w:pPr>
              <w:framePr w:hSpace="181" w:wrap="around" w:vAnchor="text" w:hAnchor="margin" w:xAlign="center" w:y="1"/>
              <w:spacing w:before="40" w:after="120"/>
              <w:ind w:firstLine="533"/>
              <w:jc w:val="left"/>
              <w:rPr>
                <w:rFonts w:asciiTheme="minorHAnsi" w:hAnsiTheme="minorHAnsi"/>
                <w:i/>
                <w:iCs/>
                <w:lang w:val="fr-FR"/>
              </w:rPr>
            </w:pPr>
            <w:r w:rsidRPr="009008C1">
              <w:rPr>
                <w:rFonts w:asciiTheme="minorHAnsi" w:hAnsiTheme="minorHAnsi"/>
                <w:i/>
                <w:lang w:val="fr-FR"/>
              </w:rPr>
              <w:t>Pays/zone géographique ou réseau sémaphore</w:t>
            </w:r>
          </w:p>
        </w:tc>
        <w:tc>
          <w:tcPr>
            <w:tcW w:w="1564" w:type="dxa"/>
            <w:hideMark/>
          </w:tcPr>
          <w:p w14:paraId="2284B567" w14:textId="77777777" w:rsidR="0083569E" w:rsidRPr="009008C1" w:rsidRDefault="0083569E" w:rsidP="003546B8">
            <w:pPr>
              <w:framePr w:hSpace="181" w:wrap="around" w:vAnchor="text" w:hAnchor="margin" w:xAlign="center" w:y="1"/>
              <w:spacing w:before="40" w:after="40"/>
              <w:jc w:val="center"/>
              <w:rPr>
                <w:rFonts w:asciiTheme="minorHAnsi" w:hAnsiTheme="minorHAnsi"/>
                <w:i/>
                <w:iCs/>
              </w:rPr>
            </w:pPr>
            <w:r w:rsidRPr="009008C1">
              <w:rPr>
                <w:rFonts w:asciiTheme="minorHAnsi" w:hAnsiTheme="minorHAnsi"/>
                <w:i/>
                <w:iCs/>
              </w:rPr>
              <w:t>SANC</w:t>
            </w:r>
          </w:p>
        </w:tc>
      </w:tr>
      <w:tr w:rsidR="0083569E" w:rsidRPr="009008C1" w14:paraId="4398226E" w14:textId="77777777" w:rsidTr="003546B8">
        <w:tc>
          <w:tcPr>
            <w:tcW w:w="6056" w:type="dxa"/>
            <w:hideMark/>
          </w:tcPr>
          <w:p w14:paraId="40E7929F" w14:textId="77777777" w:rsidR="0083569E" w:rsidRPr="009008C1" w:rsidRDefault="0083569E" w:rsidP="003546B8">
            <w:pPr>
              <w:framePr w:hSpace="181" w:wrap="around" w:vAnchor="text" w:hAnchor="margin" w:xAlign="center" w:y="1"/>
              <w:tabs>
                <w:tab w:val="clear" w:pos="567"/>
                <w:tab w:val="left" w:pos="720"/>
              </w:tabs>
              <w:spacing w:before="0"/>
              <w:ind w:firstLine="533"/>
              <w:jc w:val="left"/>
              <w:rPr>
                <w:rFonts w:asciiTheme="minorHAnsi" w:eastAsia="SimSun" w:hAnsiTheme="minorHAnsi"/>
                <w:lang w:val="fr-FR"/>
              </w:rPr>
            </w:pPr>
            <w:r w:rsidRPr="00EB565C">
              <w:rPr>
                <w:rFonts w:asciiTheme="minorHAnsi" w:eastAsia="SimSun" w:hAnsiTheme="minorHAnsi"/>
                <w:lang w:val="fr-FR"/>
              </w:rPr>
              <w:t>Guyana (République coopérative du)</w:t>
            </w:r>
          </w:p>
        </w:tc>
        <w:tc>
          <w:tcPr>
            <w:tcW w:w="1564" w:type="dxa"/>
            <w:hideMark/>
          </w:tcPr>
          <w:p w14:paraId="0EF0B68E" w14:textId="77777777" w:rsidR="0083569E" w:rsidRPr="00830067" w:rsidRDefault="0083569E" w:rsidP="003546B8">
            <w:pPr>
              <w:framePr w:hSpace="181" w:wrap="around" w:vAnchor="text" w:hAnchor="margin" w:xAlign="center" w:y="1"/>
              <w:tabs>
                <w:tab w:val="clear" w:pos="567"/>
                <w:tab w:val="left" w:pos="675"/>
                <w:tab w:val="center" w:pos="955"/>
              </w:tabs>
              <w:spacing w:before="0"/>
              <w:jc w:val="center"/>
              <w:rPr>
                <w:rFonts w:asciiTheme="minorHAnsi" w:hAnsiTheme="minorHAnsi"/>
                <w:lang w:val="fr-FR"/>
              </w:rPr>
            </w:pPr>
            <w:r>
              <w:rPr>
                <w:rFonts w:asciiTheme="minorHAnsi" w:hAnsiTheme="minorHAnsi" w:cstheme="majorBidi"/>
              </w:rPr>
              <w:t>7</w:t>
            </w:r>
            <w:r w:rsidRPr="00830067">
              <w:rPr>
                <w:rFonts w:asciiTheme="minorHAnsi" w:hAnsiTheme="minorHAnsi" w:cstheme="majorBidi"/>
              </w:rPr>
              <w:t>-</w:t>
            </w:r>
            <w:r>
              <w:rPr>
                <w:rFonts w:asciiTheme="minorHAnsi" w:hAnsiTheme="minorHAnsi" w:cstheme="majorBidi"/>
              </w:rPr>
              <w:t>078</w:t>
            </w:r>
          </w:p>
        </w:tc>
      </w:tr>
    </w:tbl>
    <w:p w14:paraId="3E6D9C52" w14:textId="77777777" w:rsidR="0083569E" w:rsidRPr="0083569E" w:rsidRDefault="0083569E" w:rsidP="0083569E">
      <w:pPr>
        <w:pStyle w:val="Footnotesepar"/>
        <w:rPr>
          <w:rFonts w:asciiTheme="minorHAnsi" w:hAnsiTheme="minorHAnsi"/>
          <w:lang w:val="fr-FR"/>
        </w:rPr>
      </w:pPr>
      <w:r w:rsidRPr="0083569E">
        <w:rPr>
          <w:rFonts w:asciiTheme="minorHAnsi" w:hAnsiTheme="minorHAnsi"/>
          <w:lang w:val="fr-FR"/>
        </w:rPr>
        <w:t>____________</w:t>
      </w:r>
    </w:p>
    <w:p w14:paraId="0E12BEC6" w14:textId="77777777" w:rsidR="0083569E" w:rsidRPr="0083569E" w:rsidRDefault="0083569E" w:rsidP="0083569E">
      <w:pPr>
        <w:pStyle w:val="FootnoteText"/>
        <w:tabs>
          <w:tab w:val="left" w:pos="644"/>
        </w:tabs>
        <w:ind w:left="567" w:hanging="567"/>
        <w:jc w:val="left"/>
        <w:rPr>
          <w:rFonts w:asciiTheme="minorHAnsi" w:hAnsiTheme="minorHAnsi"/>
          <w:sz w:val="16"/>
          <w:szCs w:val="16"/>
          <w:lang w:val="fr-FR"/>
        </w:rPr>
      </w:pPr>
      <w:r w:rsidRPr="0083569E">
        <w:rPr>
          <w:rFonts w:asciiTheme="minorHAnsi" w:hAnsiTheme="minorHAnsi"/>
          <w:sz w:val="16"/>
          <w:szCs w:val="16"/>
          <w:lang w:val="en-US"/>
        </w:rPr>
        <w:t>SANC:</w:t>
      </w:r>
      <w:r w:rsidRPr="0083569E">
        <w:rPr>
          <w:rFonts w:asciiTheme="minorHAnsi" w:hAnsiTheme="minorHAnsi"/>
          <w:sz w:val="16"/>
          <w:szCs w:val="16"/>
          <w:lang w:val="en-US"/>
        </w:rPr>
        <w:tab/>
        <w:t>Signalling Area/Network Code.</w:t>
      </w:r>
      <w:r w:rsidRPr="0083569E">
        <w:rPr>
          <w:rFonts w:asciiTheme="minorHAnsi" w:hAnsiTheme="minorHAnsi"/>
          <w:sz w:val="16"/>
          <w:szCs w:val="16"/>
          <w:lang w:val="en-US"/>
        </w:rPr>
        <w:br/>
      </w:r>
      <w:r w:rsidRPr="0083569E">
        <w:rPr>
          <w:rFonts w:asciiTheme="minorHAnsi" w:hAnsiTheme="minorHAnsi"/>
          <w:sz w:val="16"/>
          <w:szCs w:val="16"/>
          <w:lang w:val="fr-FR"/>
        </w:rPr>
        <w:t>Code de zone/réseau sémaphore (CZRS).</w:t>
      </w:r>
      <w:r w:rsidRPr="0083569E">
        <w:rPr>
          <w:rFonts w:asciiTheme="minorHAnsi" w:hAnsiTheme="minorHAnsi"/>
          <w:sz w:val="16"/>
          <w:szCs w:val="16"/>
          <w:lang w:val="fr-FR"/>
        </w:rPr>
        <w:br/>
        <w:t>Código de zona/red de señalización (CZRS).</w:t>
      </w:r>
    </w:p>
    <w:p w14:paraId="002D6243" w14:textId="77777777" w:rsidR="0083569E" w:rsidRPr="0083569E" w:rsidRDefault="0083569E" w:rsidP="0083569E">
      <w:pPr>
        <w:pStyle w:val="FootnoteText"/>
        <w:tabs>
          <w:tab w:val="left" w:pos="644"/>
        </w:tabs>
        <w:ind w:left="644" w:hanging="644"/>
        <w:jc w:val="left"/>
        <w:rPr>
          <w:rFonts w:asciiTheme="minorHAnsi" w:hAnsiTheme="minorHAnsi"/>
          <w:sz w:val="16"/>
          <w:szCs w:val="16"/>
          <w:lang w:val="fr-FR"/>
        </w:rPr>
      </w:pPr>
    </w:p>
    <w:p w14:paraId="681F5DE2" w14:textId="77777777" w:rsidR="0083569E" w:rsidRDefault="0083569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Bidi"/>
          <w:sz w:val="18"/>
          <w:szCs w:val="18"/>
          <w:lang w:val="fr-FR"/>
        </w:rPr>
      </w:pPr>
    </w:p>
    <w:p w14:paraId="16619420" w14:textId="77777777" w:rsidR="0083569E" w:rsidRPr="00586F85" w:rsidRDefault="0083569E" w:rsidP="0083569E">
      <w:pPr>
        <w:pStyle w:val="Heading2"/>
        <w:spacing w:before="0" w:after="0"/>
        <w:rPr>
          <w:lang w:val="fr-CH"/>
        </w:rPr>
      </w:pPr>
      <w:r w:rsidRPr="00586F85">
        <w:rPr>
          <w:lang w:val="fr-CH"/>
        </w:rPr>
        <w:t xml:space="preserve">Plan d’identification international pour les réseaux publics </w:t>
      </w:r>
      <w:r w:rsidR="00A03087">
        <w:rPr>
          <w:lang w:val="fr-CH"/>
        </w:rPr>
        <w:br/>
      </w:r>
      <w:r w:rsidRPr="00586F85">
        <w:rPr>
          <w:lang w:val="fr-CH"/>
        </w:rPr>
        <w:t>et les abonnements</w:t>
      </w:r>
    </w:p>
    <w:p w14:paraId="387C5C81" w14:textId="77777777" w:rsidR="0083569E" w:rsidRPr="00F9412C" w:rsidRDefault="0083569E" w:rsidP="0083569E">
      <w:pPr>
        <w:pStyle w:val="Heading2"/>
        <w:spacing w:before="0" w:after="0"/>
        <w:rPr>
          <w:lang w:val="fr-CH"/>
        </w:rPr>
      </w:pPr>
      <w:r w:rsidRPr="00586F85">
        <w:rPr>
          <w:lang w:val="fr-CH"/>
        </w:rPr>
        <w:t>(Recommandation UIT-T E.212 (09/2016))</w:t>
      </w:r>
    </w:p>
    <w:p w14:paraId="15F58247" w14:textId="77777777" w:rsidR="0083569E" w:rsidRPr="00DE56DD" w:rsidRDefault="0083569E" w:rsidP="0083569E">
      <w:pPr>
        <w:spacing w:before="360"/>
        <w:rPr>
          <w:lang w:val="fr-FR"/>
        </w:rPr>
      </w:pPr>
      <w:r w:rsidRPr="00DE56DD">
        <w:rPr>
          <w:rFonts w:asciiTheme="minorHAnsi" w:hAnsiTheme="minorHAnsi"/>
          <w:b/>
          <w:lang w:val="fr-FR"/>
        </w:rPr>
        <w:t>Note du TSB</w:t>
      </w:r>
    </w:p>
    <w:p w14:paraId="0693A73A" w14:textId="77777777" w:rsidR="0083569E" w:rsidRPr="00DE56DD" w:rsidRDefault="0083569E" w:rsidP="0083569E">
      <w:pPr>
        <w:spacing w:after="240"/>
        <w:jc w:val="center"/>
        <w:rPr>
          <w:i/>
          <w:iCs/>
          <w:lang w:val="fr-FR"/>
        </w:rPr>
      </w:pPr>
      <w:r w:rsidRPr="00DE56DD">
        <w:rPr>
          <w:i/>
          <w:iCs/>
          <w:lang w:val="fr-FR"/>
        </w:rPr>
        <w:t>Codes d'identification pour les réseaux mobiles internationaux</w:t>
      </w:r>
    </w:p>
    <w:p w14:paraId="69830FD8" w14:textId="77777777" w:rsidR="0083569E" w:rsidRPr="00DE56DD" w:rsidRDefault="0083569E" w:rsidP="0083569E">
      <w:pPr>
        <w:spacing w:before="360" w:after="120"/>
        <w:jc w:val="left"/>
        <w:rPr>
          <w:lang w:val="fr-FR"/>
        </w:rPr>
      </w:pPr>
      <w:r w:rsidRPr="00F400A7">
        <w:rPr>
          <w:lang w:val="fr-FR"/>
        </w:rPr>
        <w:t xml:space="preserve">Associés </w:t>
      </w:r>
      <w:r w:rsidRPr="00DE56DD">
        <w:rPr>
          <w:lang w:val="fr-FR"/>
        </w:rPr>
        <w:t>à l'indicatif de pays du mobile (MCC) 901 attribué en partage, le</w:t>
      </w:r>
      <w:r>
        <w:rPr>
          <w:lang w:val="fr-FR"/>
        </w:rPr>
        <w:t>s</w:t>
      </w:r>
      <w:r w:rsidRPr="00DE56DD">
        <w:rPr>
          <w:lang w:val="fr-FR"/>
        </w:rPr>
        <w:t xml:space="preserve"> code</w:t>
      </w:r>
      <w:r>
        <w:rPr>
          <w:lang w:val="fr-FR"/>
        </w:rPr>
        <w:t>s</w:t>
      </w:r>
      <w:r w:rsidRPr="00DE56DD">
        <w:rPr>
          <w:lang w:val="fr-FR"/>
        </w:rPr>
        <w:t xml:space="preserve"> de réseau mobile (MNC) à deux chiffres ci-après </w:t>
      </w:r>
      <w:r>
        <w:rPr>
          <w:lang w:val="fr-FR"/>
        </w:rPr>
        <w:t>ont</w:t>
      </w:r>
      <w:r w:rsidRPr="00DE56DD">
        <w:rPr>
          <w:lang w:val="fr-FR"/>
        </w:rPr>
        <w:t xml:space="preserve"> été </w:t>
      </w:r>
      <w:r w:rsidRPr="004C377E">
        <w:rPr>
          <w:b/>
          <w:bCs/>
          <w:lang w:val="fr-CH"/>
        </w:rPr>
        <w:t>retiré</w:t>
      </w:r>
      <w:r>
        <w:rPr>
          <w:b/>
          <w:bCs/>
          <w:lang w:val="fr-CH"/>
        </w:rPr>
        <w:t>s</w:t>
      </w:r>
      <w:r w:rsidRPr="00DE56DD">
        <w:rPr>
          <w:lang w:val="fr-FR"/>
        </w:rPr>
        <w:t>.</w:t>
      </w:r>
    </w:p>
    <w:p w14:paraId="6403BF03" w14:textId="77777777" w:rsidR="0083569E" w:rsidRPr="00DE56DD" w:rsidRDefault="0083569E" w:rsidP="0083569E">
      <w:pPr>
        <w:spacing w:before="0"/>
        <w:rPr>
          <w:sz w:val="4"/>
          <w:lang w:val="fr-FR"/>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0"/>
        <w:gridCol w:w="3664"/>
        <w:gridCol w:w="2601"/>
      </w:tblGrid>
      <w:tr w:rsidR="0083569E" w:rsidRPr="00DE56DD" w14:paraId="09DD353E" w14:textId="77777777" w:rsidTr="003546B8">
        <w:trPr>
          <w:tblHeader/>
          <w:jc w:val="center"/>
        </w:trPr>
        <w:tc>
          <w:tcPr>
            <w:tcW w:w="3145" w:type="dxa"/>
            <w:vAlign w:val="center"/>
          </w:tcPr>
          <w:p w14:paraId="7EC3C55B" w14:textId="77777777" w:rsidR="0083569E" w:rsidRPr="00DE56DD" w:rsidRDefault="0083569E" w:rsidP="003546B8">
            <w:pPr>
              <w:keepNext/>
              <w:tabs>
                <w:tab w:val="clear" w:pos="567"/>
                <w:tab w:val="clear" w:pos="5387"/>
                <w:tab w:val="clear" w:pos="5954"/>
              </w:tabs>
              <w:spacing w:before="0"/>
              <w:jc w:val="center"/>
              <w:rPr>
                <w:i/>
                <w:lang w:val="fr-FR"/>
              </w:rPr>
            </w:pPr>
            <w:r w:rsidRPr="00DE56DD">
              <w:rPr>
                <w:rFonts w:asciiTheme="minorHAnsi" w:hAnsiTheme="minorHAnsi"/>
                <w:i/>
                <w:lang w:val="fr-FR"/>
              </w:rPr>
              <w:t>Réseau</w:t>
            </w:r>
          </w:p>
        </w:tc>
        <w:tc>
          <w:tcPr>
            <w:tcW w:w="4140" w:type="dxa"/>
            <w:vAlign w:val="center"/>
          </w:tcPr>
          <w:p w14:paraId="37772A25" w14:textId="77777777" w:rsidR="0083569E" w:rsidRPr="00DE56DD" w:rsidRDefault="0083569E" w:rsidP="003546B8">
            <w:pPr>
              <w:keepNext/>
              <w:tabs>
                <w:tab w:val="clear" w:pos="567"/>
                <w:tab w:val="clear" w:pos="5387"/>
                <w:tab w:val="clear" w:pos="5954"/>
              </w:tabs>
              <w:spacing w:before="40" w:after="40"/>
              <w:jc w:val="center"/>
              <w:rPr>
                <w:i/>
                <w:lang w:val="fr-FR"/>
              </w:rPr>
            </w:pPr>
            <w:r w:rsidRPr="00DE56DD">
              <w:rPr>
                <w:rFonts w:asciiTheme="minorHAnsi" w:hAnsiTheme="minorHAnsi"/>
                <w:i/>
                <w:lang w:val="fr-FR"/>
              </w:rPr>
              <w:t xml:space="preserve">Indicatif de pays du mobile (MCC) et </w:t>
            </w:r>
            <w:r w:rsidRPr="00DE56DD">
              <w:rPr>
                <w:rFonts w:asciiTheme="minorHAnsi" w:hAnsiTheme="minorHAnsi"/>
                <w:i/>
                <w:lang w:val="fr-FR"/>
              </w:rPr>
              <w:br/>
              <w:t>code de réseau mobile (MNC)</w:t>
            </w:r>
          </w:p>
        </w:tc>
        <w:tc>
          <w:tcPr>
            <w:tcW w:w="2929" w:type="dxa"/>
            <w:vAlign w:val="center"/>
          </w:tcPr>
          <w:p w14:paraId="7198B178" w14:textId="77777777" w:rsidR="0083569E" w:rsidRPr="00DE56DD" w:rsidRDefault="0083569E" w:rsidP="003546B8">
            <w:pPr>
              <w:keepNext/>
              <w:tabs>
                <w:tab w:val="clear" w:pos="567"/>
                <w:tab w:val="clear" w:pos="5387"/>
                <w:tab w:val="clear" w:pos="5954"/>
              </w:tabs>
              <w:spacing w:before="0"/>
              <w:jc w:val="center"/>
              <w:rPr>
                <w:i/>
                <w:lang w:val="fr-FR"/>
              </w:rPr>
            </w:pPr>
            <w:r>
              <w:rPr>
                <w:rFonts w:asciiTheme="minorHAnsi" w:hAnsiTheme="minorHAnsi" w:cs="Arial"/>
                <w:i/>
                <w:iCs/>
                <w:lang w:val="fr-CH"/>
              </w:rPr>
              <w:t xml:space="preserve">Date </w:t>
            </w:r>
            <w:r w:rsidRPr="004537BF">
              <w:rPr>
                <w:rFonts w:asciiTheme="minorHAnsi" w:hAnsiTheme="minorHAnsi" w:cs="Arial"/>
                <w:i/>
                <w:iCs/>
                <w:lang w:val="fr-CH"/>
              </w:rPr>
              <w:t>de retrait</w:t>
            </w:r>
          </w:p>
        </w:tc>
      </w:tr>
      <w:tr w:rsidR="0083569E" w:rsidRPr="00DE56DD" w14:paraId="1A63DE58" w14:textId="77777777" w:rsidTr="003546B8">
        <w:trPr>
          <w:jc w:val="center"/>
        </w:trPr>
        <w:tc>
          <w:tcPr>
            <w:tcW w:w="3145" w:type="dxa"/>
            <w:textDirection w:val="lrTbV"/>
          </w:tcPr>
          <w:p w14:paraId="06504DB0" w14:textId="77777777" w:rsidR="0083569E" w:rsidRPr="000D52E6" w:rsidRDefault="0083569E" w:rsidP="003546B8">
            <w:pPr>
              <w:pStyle w:val="Tabletext0"/>
              <w:tabs>
                <w:tab w:val="clear" w:pos="1276"/>
                <w:tab w:val="clear" w:pos="1843"/>
                <w:tab w:val="left" w:pos="1185"/>
              </w:tabs>
              <w:spacing w:before="60" w:after="60"/>
              <w:rPr>
                <w:sz w:val="20"/>
                <w:szCs w:val="20"/>
                <w:lang w:val="en-GB"/>
              </w:rPr>
            </w:pPr>
            <w:r w:rsidRPr="00BF3B05">
              <w:rPr>
                <w:sz w:val="20"/>
                <w:szCs w:val="20"/>
              </w:rPr>
              <w:t>VisionNG</w:t>
            </w:r>
          </w:p>
        </w:tc>
        <w:tc>
          <w:tcPr>
            <w:tcW w:w="4140" w:type="dxa"/>
            <w:textDirection w:val="lrTbV"/>
          </w:tcPr>
          <w:p w14:paraId="51C11B53" w14:textId="77777777" w:rsidR="0083569E" w:rsidRPr="000D52E6" w:rsidRDefault="0083569E" w:rsidP="003546B8">
            <w:pPr>
              <w:pStyle w:val="Tabletext0"/>
              <w:spacing w:before="60" w:after="60"/>
              <w:jc w:val="center"/>
              <w:rPr>
                <w:sz w:val="20"/>
                <w:szCs w:val="20"/>
              </w:rPr>
            </w:pPr>
            <w:r>
              <w:rPr>
                <w:sz w:val="20"/>
                <w:szCs w:val="20"/>
              </w:rPr>
              <w:t>901 51</w:t>
            </w:r>
          </w:p>
        </w:tc>
        <w:tc>
          <w:tcPr>
            <w:tcW w:w="2929" w:type="dxa"/>
            <w:textDirection w:val="lrTbV"/>
          </w:tcPr>
          <w:p w14:paraId="78421671" w14:textId="77777777" w:rsidR="0083569E" w:rsidRPr="000D52E6" w:rsidRDefault="0083569E" w:rsidP="003546B8">
            <w:pPr>
              <w:pStyle w:val="Tabletext0"/>
              <w:spacing w:before="60" w:after="60"/>
              <w:jc w:val="center"/>
              <w:rPr>
                <w:sz w:val="20"/>
                <w:szCs w:val="20"/>
              </w:rPr>
            </w:pPr>
            <w:r>
              <w:rPr>
                <w:sz w:val="20"/>
                <w:szCs w:val="20"/>
              </w:rPr>
              <w:t>27.V.2022</w:t>
            </w:r>
          </w:p>
        </w:tc>
      </w:tr>
    </w:tbl>
    <w:p w14:paraId="0455A206" w14:textId="77777777" w:rsidR="0083569E" w:rsidRPr="00DE56DD" w:rsidRDefault="0083569E" w:rsidP="0083569E">
      <w:pPr>
        <w:spacing w:before="360" w:after="120"/>
        <w:jc w:val="left"/>
        <w:rPr>
          <w:lang w:val="fr-FR"/>
        </w:rPr>
      </w:pPr>
      <w:r w:rsidRPr="00F400A7">
        <w:rPr>
          <w:lang w:val="fr-FR"/>
        </w:rPr>
        <w:t xml:space="preserve">Associés </w:t>
      </w:r>
      <w:r w:rsidRPr="00DE56DD">
        <w:rPr>
          <w:lang w:val="fr-FR"/>
        </w:rPr>
        <w:t>à l'indicatif de pays du mobile (MCC) 901 attribué en partage, le</w:t>
      </w:r>
      <w:r>
        <w:rPr>
          <w:lang w:val="fr-FR"/>
        </w:rPr>
        <w:t>s</w:t>
      </w:r>
      <w:r w:rsidRPr="00DE56DD">
        <w:rPr>
          <w:lang w:val="fr-FR"/>
        </w:rPr>
        <w:t xml:space="preserve"> code</w:t>
      </w:r>
      <w:r>
        <w:rPr>
          <w:lang w:val="fr-FR"/>
        </w:rPr>
        <w:t>s</w:t>
      </w:r>
      <w:r w:rsidRPr="00DE56DD">
        <w:rPr>
          <w:lang w:val="fr-FR"/>
        </w:rPr>
        <w:t xml:space="preserve"> de réseau mobile (MNC) à deux chiffres ci-après </w:t>
      </w:r>
      <w:r>
        <w:rPr>
          <w:lang w:val="fr-FR"/>
        </w:rPr>
        <w:t>ont</w:t>
      </w:r>
      <w:r w:rsidRPr="00DE56DD">
        <w:rPr>
          <w:lang w:val="fr-FR"/>
        </w:rPr>
        <w:t xml:space="preserve"> été </w:t>
      </w:r>
      <w:r w:rsidRPr="004C72FA">
        <w:rPr>
          <w:b/>
          <w:lang w:val="fr-FR"/>
        </w:rPr>
        <w:t>attribués</w:t>
      </w:r>
      <w:r w:rsidRPr="00DE56DD">
        <w:rPr>
          <w:lang w:val="fr-FR"/>
        </w:rPr>
        <w:t>.</w:t>
      </w:r>
    </w:p>
    <w:p w14:paraId="643581AA" w14:textId="77777777" w:rsidR="0083569E" w:rsidRPr="00DE56DD" w:rsidRDefault="0083569E" w:rsidP="0083569E">
      <w:pPr>
        <w:spacing w:before="0"/>
        <w:rPr>
          <w:sz w:val="4"/>
          <w:lang w:val="fr-FR"/>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0"/>
        <w:gridCol w:w="3664"/>
        <w:gridCol w:w="2601"/>
      </w:tblGrid>
      <w:tr w:rsidR="0083569E" w:rsidRPr="00DE56DD" w14:paraId="51FDA4DB" w14:textId="77777777" w:rsidTr="003546B8">
        <w:trPr>
          <w:tblHeader/>
          <w:jc w:val="center"/>
        </w:trPr>
        <w:tc>
          <w:tcPr>
            <w:tcW w:w="3145" w:type="dxa"/>
            <w:vAlign w:val="center"/>
          </w:tcPr>
          <w:p w14:paraId="73BC4D84" w14:textId="77777777" w:rsidR="0083569E" w:rsidRPr="00DE56DD" w:rsidRDefault="0083569E" w:rsidP="003546B8">
            <w:pPr>
              <w:keepNext/>
              <w:tabs>
                <w:tab w:val="clear" w:pos="567"/>
                <w:tab w:val="clear" w:pos="5387"/>
                <w:tab w:val="clear" w:pos="5954"/>
              </w:tabs>
              <w:spacing w:before="0"/>
              <w:jc w:val="center"/>
              <w:rPr>
                <w:i/>
                <w:lang w:val="fr-FR"/>
              </w:rPr>
            </w:pPr>
            <w:r w:rsidRPr="00DE56DD">
              <w:rPr>
                <w:rFonts w:asciiTheme="minorHAnsi" w:hAnsiTheme="minorHAnsi"/>
                <w:i/>
                <w:lang w:val="fr-FR"/>
              </w:rPr>
              <w:t>Réseau</w:t>
            </w:r>
          </w:p>
        </w:tc>
        <w:tc>
          <w:tcPr>
            <w:tcW w:w="4140" w:type="dxa"/>
            <w:vAlign w:val="center"/>
          </w:tcPr>
          <w:p w14:paraId="19F6BD56" w14:textId="77777777" w:rsidR="0083569E" w:rsidRPr="00DE56DD" w:rsidRDefault="0083569E" w:rsidP="003546B8">
            <w:pPr>
              <w:keepNext/>
              <w:tabs>
                <w:tab w:val="clear" w:pos="567"/>
                <w:tab w:val="clear" w:pos="5387"/>
                <w:tab w:val="clear" w:pos="5954"/>
              </w:tabs>
              <w:spacing w:before="40" w:after="40"/>
              <w:jc w:val="center"/>
              <w:rPr>
                <w:i/>
                <w:lang w:val="fr-FR"/>
              </w:rPr>
            </w:pPr>
            <w:r w:rsidRPr="00DE56DD">
              <w:rPr>
                <w:rFonts w:asciiTheme="minorHAnsi" w:hAnsiTheme="minorHAnsi"/>
                <w:i/>
                <w:lang w:val="fr-FR"/>
              </w:rPr>
              <w:t xml:space="preserve">Indicatif de pays du mobile (MCC) et </w:t>
            </w:r>
            <w:r w:rsidRPr="00DE56DD">
              <w:rPr>
                <w:rFonts w:asciiTheme="minorHAnsi" w:hAnsiTheme="minorHAnsi"/>
                <w:i/>
                <w:lang w:val="fr-FR"/>
              </w:rPr>
              <w:br/>
              <w:t>code de réseau mobile (MNC)</w:t>
            </w:r>
          </w:p>
        </w:tc>
        <w:tc>
          <w:tcPr>
            <w:tcW w:w="2929" w:type="dxa"/>
            <w:vAlign w:val="center"/>
          </w:tcPr>
          <w:p w14:paraId="29CA53CD" w14:textId="77777777" w:rsidR="0083569E" w:rsidRPr="00DE56DD" w:rsidRDefault="0083569E" w:rsidP="003546B8">
            <w:pPr>
              <w:keepNext/>
              <w:tabs>
                <w:tab w:val="clear" w:pos="567"/>
                <w:tab w:val="clear" w:pos="5387"/>
                <w:tab w:val="clear" w:pos="5954"/>
              </w:tabs>
              <w:spacing w:before="0"/>
              <w:jc w:val="center"/>
              <w:rPr>
                <w:i/>
                <w:lang w:val="fr-FR"/>
              </w:rPr>
            </w:pPr>
            <w:r w:rsidRPr="00DE56DD">
              <w:rPr>
                <w:rFonts w:asciiTheme="minorHAnsi" w:hAnsiTheme="minorHAnsi" w:cs="Arial"/>
                <w:i/>
                <w:iCs/>
                <w:lang w:val="fr-FR"/>
              </w:rPr>
              <w:t>Date d</w:t>
            </w:r>
            <w:r>
              <w:rPr>
                <w:rFonts w:asciiTheme="minorHAnsi" w:hAnsiTheme="minorHAnsi" w:cs="Arial"/>
                <w:i/>
                <w:iCs/>
                <w:lang w:val="fr-FR"/>
              </w:rPr>
              <w:t>’</w:t>
            </w:r>
            <w:r w:rsidRPr="00DE56DD">
              <w:rPr>
                <w:rFonts w:asciiTheme="minorHAnsi" w:hAnsiTheme="minorHAnsi" w:cs="Arial"/>
                <w:i/>
                <w:iCs/>
                <w:lang w:val="fr-FR"/>
              </w:rPr>
              <w:t>attribution</w:t>
            </w:r>
          </w:p>
        </w:tc>
      </w:tr>
      <w:tr w:rsidR="0083569E" w:rsidRPr="00DE56DD" w14:paraId="66821D46" w14:textId="77777777" w:rsidTr="003546B8">
        <w:trPr>
          <w:jc w:val="center"/>
        </w:trPr>
        <w:tc>
          <w:tcPr>
            <w:tcW w:w="3145" w:type="dxa"/>
            <w:textDirection w:val="lrTbV"/>
          </w:tcPr>
          <w:p w14:paraId="0AAA470B" w14:textId="77777777" w:rsidR="0083569E" w:rsidRPr="000D52E6" w:rsidRDefault="0083569E" w:rsidP="003546B8">
            <w:pPr>
              <w:pStyle w:val="Tabletext0"/>
              <w:tabs>
                <w:tab w:val="clear" w:pos="1276"/>
                <w:tab w:val="clear" w:pos="1843"/>
                <w:tab w:val="left" w:pos="1185"/>
              </w:tabs>
              <w:spacing w:before="60" w:after="60"/>
              <w:rPr>
                <w:sz w:val="20"/>
                <w:szCs w:val="20"/>
                <w:lang w:val="en-GB"/>
              </w:rPr>
            </w:pPr>
            <w:r w:rsidRPr="00DE4188">
              <w:rPr>
                <w:sz w:val="20"/>
                <w:szCs w:val="20"/>
              </w:rPr>
              <w:t>Phonegroup SA</w:t>
            </w:r>
          </w:p>
        </w:tc>
        <w:tc>
          <w:tcPr>
            <w:tcW w:w="4140" w:type="dxa"/>
            <w:textDirection w:val="lrTbV"/>
          </w:tcPr>
          <w:p w14:paraId="41743089" w14:textId="77777777" w:rsidR="0083569E" w:rsidRPr="000D52E6" w:rsidRDefault="0083569E" w:rsidP="003546B8">
            <w:pPr>
              <w:pStyle w:val="Tabletext0"/>
              <w:spacing w:before="60" w:after="60"/>
              <w:jc w:val="center"/>
              <w:rPr>
                <w:sz w:val="20"/>
                <w:szCs w:val="20"/>
              </w:rPr>
            </w:pPr>
            <w:r>
              <w:rPr>
                <w:sz w:val="20"/>
                <w:szCs w:val="20"/>
              </w:rPr>
              <w:t>901 92</w:t>
            </w:r>
          </w:p>
        </w:tc>
        <w:tc>
          <w:tcPr>
            <w:tcW w:w="2929" w:type="dxa"/>
            <w:textDirection w:val="lrTbV"/>
          </w:tcPr>
          <w:p w14:paraId="2176D2CF" w14:textId="77777777" w:rsidR="0083569E" w:rsidRPr="000D52E6" w:rsidRDefault="0083569E" w:rsidP="003546B8">
            <w:pPr>
              <w:pStyle w:val="Tabletext0"/>
              <w:spacing w:before="60" w:after="60"/>
              <w:jc w:val="center"/>
              <w:rPr>
                <w:sz w:val="20"/>
                <w:szCs w:val="20"/>
              </w:rPr>
            </w:pPr>
            <w:r>
              <w:rPr>
                <w:sz w:val="20"/>
                <w:szCs w:val="20"/>
              </w:rPr>
              <w:t>19.V.2022</w:t>
            </w:r>
          </w:p>
        </w:tc>
      </w:tr>
      <w:tr w:rsidR="0083569E" w:rsidRPr="00DE56DD" w14:paraId="34B6C0EE" w14:textId="77777777" w:rsidTr="003546B8">
        <w:trPr>
          <w:jc w:val="center"/>
        </w:trPr>
        <w:tc>
          <w:tcPr>
            <w:tcW w:w="3145" w:type="dxa"/>
            <w:textDirection w:val="lrTbV"/>
          </w:tcPr>
          <w:p w14:paraId="28A9EA9C" w14:textId="77777777" w:rsidR="0083569E" w:rsidRPr="000D52E6" w:rsidRDefault="0083569E" w:rsidP="003546B8">
            <w:pPr>
              <w:pStyle w:val="Tabletext0"/>
              <w:tabs>
                <w:tab w:val="clear" w:pos="1276"/>
                <w:tab w:val="clear" w:pos="1843"/>
                <w:tab w:val="left" w:pos="1185"/>
              </w:tabs>
              <w:spacing w:before="60" w:after="60"/>
              <w:rPr>
                <w:sz w:val="20"/>
                <w:szCs w:val="20"/>
                <w:lang w:val="en-GB"/>
              </w:rPr>
            </w:pPr>
            <w:r w:rsidRPr="00DE4188">
              <w:rPr>
                <w:sz w:val="20"/>
                <w:szCs w:val="20"/>
              </w:rPr>
              <w:t>SkyFive AG</w:t>
            </w:r>
          </w:p>
        </w:tc>
        <w:tc>
          <w:tcPr>
            <w:tcW w:w="4140" w:type="dxa"/>
            <w:textDirection w:val="lrTbV"/>
          </w:tcPr>
          <w:p w14:paraId="199A36E5" w14:textId="77777777" w:rsidR="0083569E" w:rsidRPr="000D52E6" w:rsidRDefault="0083569E" w:rsidP="003546B8">
            <w:pPr>
              <w:pStyle w:val="Tabletext0"/>
              <w:spacing w:before="60" w:after="60"/>
              <w:jc w:val="center"/>
              <w:rPr>
                <w:sz w:val="20"/>
                <w:szCs w:val="20"/>
              </w:rPr>
            </w:pPr>
            <w:r>
              <w:rPr>
                <w:sz w:val="20"/>
                <w:szCs w:val="20"/>
              </w:rPr>
              <w:t>901 93</w:t>
            </w:r>
          </w:p>
        </w:tc>
        <w:tc>
          <w:tcPr>
            <w:tcW w:w="2929" w:type="dxa"/>
            <w:textDirection w:val="lrTbV"/>
          </w:tcPr>
          <w:p w14:paraId="4C38A8F6" w14:textId="77777777" w:rsidR="0083569E" w:rsidRPr="000D52E6" w:rsidRDefault="0083569E" w:rsidP="003546B8">
            <w:pPr>
              <w:pStyle w:val="Tabletext0"/>
              <w:spacing w:before="60" w:after="60"/>
              <w:jc w:val="center"/>
              <w:rPr>
                <w:sz w:val="20"/>
                <w:szCs w:val="20"/>
              </w:rPr>
            </w:pPr>
            <w:r>
              <w:rPr>
                <w:sz w:val="20"/>
                <w:szCs w:val="20"/>
              </w:rPr>
              <w:t>19.V.2022</w:t>
            </w:r>
          </w:p>
        </w:tc>
      </w:tr>
    </w:tbl>
    <w:p w14:paraId="621442F3" w14:textId="77777777" w:rsidR="0083569E" w:rsidRDefault="0083569E" w:rsidP="00237D95"/>
    <w:p w14:paraId="3E5951F9" w14:textId="77777777" w:rsidR="00237D95" w:rsidRDefault="00237D95">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03AA944E" w14:textId="77777777" w:rsidR="00237D95" w:rsidRPr="00AC0206" w:rsidRDefault="00237D95" w:rsidP="00237D95">
      <w:pPr>
        <w:pStyle w:val="Heading20"/>
        <w:rPr>
          <w:rFonts w:asciiTheme="minorHAnsi" w:hAnsiTheme="minorHAnsi"/>
          <w:sz w:val="26"/>
        </w:rPr>
      </w:pPr>
      <w:bookmarkStart w:id="517" w:name="_Toc87364483"/>
      <w:r w:rsidRPr="00AC0206">
        <w:t xml:space="preserve">Service téléphonique </w:t>
      </w:r>
      <w:r w:rsidRPr="00AC0206">
        <w:br/>
        <w:t>(Recommandation UIT-T E.164)</w:t>
      </w:r>
      <w:bookmarkEnd w:id="517"/>
    </w:p>
    <w:p w14:paraId="42081574" w14:textId="77777777" w:rsidR="00237D95" w:rsidRPr="004B3841" w:rsidRDefault="00237D95" w:rsidP="00237D95">
      <w:pPr>
        <w:pStyle w:val="FootnoteText"/>
        <w:tabs>
          <w:tab w:val="left" w:pos="644"/>
        </w:tabs>
        <w:ind w:left="644" w:hanging="644"/>
        <w:jc w:val="center"/>
        <w:rPr>
          <w:rFonts w:asciiTheme="minorHAnsi" w:hAnsiTheme="minorHAnsi"/>
        </w:rPr>
      </w:pPr>
      <w:r w:rsidRPr="004B3841">
        <w:rPr>
          <w:rFonts w:asciiTheme="minorHAnsi" w:hAnsiTheme="minorHAnsi"/>
        </w:rPr>
        <w:t>url: www.itu.int/itu-t/inr/nnp</w:t>
      </w:r>
    </w:p>
    <w:p w14:paraId="4B2BE7EB" w14:textId="77777777" w:rsidR="00237D95" w:rsidRPr="00AC0206" w:rsidRDefault="00237D95" w:rsidP="00237D95">
      <w:pPr>
        <w:pStyle w:val="country0"/>
      </w:pPr>
      <w:bookmarkStart w:id="518" w:name="_Toc72943258"/>
      <w:bookmarkStart w:id="519" w:name="_Toc87364485"/>
      <w:r w:rsidRPr="00AC0206">
        <w:t>Maroc (Indicatif de pays +212)</w:t>
      </w:r>
      <w:bookmarkEnd w:id="518"/>
      <w:bookmarkEnd w:id="519"/>
    </w:p>
    <w:p w14:paraId="6E6D07F9" w14:textId="77777777" w:rsidR="00237D95" w:rsidRPr="00AC0206" w:rsidRDefault="00237D95" w:rsidP="00237D95">
      <w:pPr>
        <w:tabs>
          <w:tab w:val="clear" w:pos="567"/>
          <w:tab w:val="clear" w:pos="1276"/>
          <w:tab w:val="clear" w:pos="1843"/>
          <w:tab w:val="clear" w:pos="5387"/>
          <w:tab w:val="clear" w:pos="5954"/>
          <w:tab w:val="left" w:pos="794"/>
          <w:tab w:val="left" w:pos="1191"/>
          <w:tab w:val="left" w:pos="1588"/>
          <w:tab w:val="left" w:pos="1985"/>
        </w:tabs>
        <w:ind w:left="432" w:hanging="432"/>
        <w:rPr>
          <w:lang w:val="fr-FR"/>
        </w:rPr>
      </w:pPr>
      <w:r w:rsidRPr="00AC0206">
        <w:rPr>
          <w:lang w:val="fr-FR"/>
        </w:rPr>
        <w:t>Communication du 26.V.2022:</w:t>
      </w:r>
    </w:p>
    <w:p w14:paraId="67D7C0FC" w14:textId="77777777" w:rsidR="00237D95" w:rsidRPr="00AC0206" w:rsidRDefault="00237D95" w:rsidP="00237D95">
      <w:pPr>
        <w:tabs>
          <w:tab w:val="clear" w:pos="567"/>
          <w:tab w:val="clear" w:pos="1276"/>
          <w:tab w:val="clear" w:pos="1843"/>
          <w:tab w:val="clear" w:pos="5387"/>
          <w:tab w:val="clear" w:pos="5954"/>
          <w:tab w:val="left" w:pos="794"/>
          <w:tab w:val="left" w:pos="1191"/>
          <w:tab w:val="left" w:pos="1588"/>
          <w:tab w:val="left" w:pos="1985"/>
        </w:tabs>
        <w:spacing w:before="100"/>
        <w:jc w:val="left"/>
        <w:rPr>
          <w:lang w:val="fr-FR"/>
        </w:rPr>
      </w:pPr>
      <w:r w:rsidRPr="00AC0206">
        <w:rPr>
          <w:lang w:val="fr-FR"/>
        </w:rPr>
        <w:t>L'</w:t>
      </w:r>
      <w:r w:rsidRPr="00AC0206">
        <w:rPr>
          <w:i/>
          <w:iCs/>
          <w:lang w:val="fr-FR"/>
        </w:rPr>
        <w:t>Agence Nationale de Réglementation des Télécommunications (ANRT)</w:t>
      </w:r>
      <w:r w:rsidRPr="00AC0206">
        <w:rPr>
          <w:lang w:val="fr-FR"/>
        </w:rPr>
        <w:t>, Rabat, annonce les mises à jour suivantes du plan national de numérotage téléphonique du Maroc.</w:t>
      </w:r>
    </w:p>
    <w:p w14:paraId="5B13622E" w14:textId="77777777" w:rsidR="00237D95" w:rsidRPr="00AC0206" w:rsidRDefault="00237D95" w:rsidP="00237D95">
      <w:pPr>
        <w:tabs>
          <w:tab w:val="clear" w:pos="567"/>
          <w:tab w:val="clear" w:pos="1276"/>
          <w:tab w:val="clear" w:pos="1843"/>
          <w:tab w:val="clear" w:pos="5387"/>
          <w:tab w:val="clear" w:pos="5954"/>
          <w:tab w:val="left" w:pos="794"/>
          <w:tab w:val="left" w:pos="1191"/>
          <w:tab w:val="left" w:pos="1588"/>
          <w:tab w:val="left" w:pos="1985"/>
        </w:tabs>
        <w:spacing w:after="120"/>
        <w:ind w:left="425" w:hanging="425"/>
        <w:rPr>
          <w:lang w:val="fr-FR"/>
        </w:rPr>
      </w:pPr>
      <w:r w:rsidRPr="00AC0206">
        <w:rPr>
          <w:lang w:val="fr-FR"/>
        </w:rPr>
        <w:t>•</w:t>
      </w:r>
      <w:r w:rsidRPr="00AC0206">
        <w:rPr>
          <w:lang w:val="fr-FR"/>
        </w:rPr>
        <w:tab/>
        <w:t>Description de la mise en service d'une nouvelle ressource dans le plan national de numérotage E.164 pour l'indicatif de pays +</w:t>
      </w:r>
      <w:proofErr w:type="gramStart"/>
      <w:r w:rsidRPr="00AC0206">
        <w:rPr>
          <w:lang w:val="fr-FR"/>
        </w:rPr>
        <w:t>212:</w:t>
      </w:r>
      <w:proofErr w:type="gramEnd"/>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080"/>
        <w:gridCol w:w="1260"/>
        <w:gridCol w:w="2700"/>
        <w:gridCol w:w="2520"/>
      </w:tblGrid>
      <w:tr w:rsidR="00237D95" w:rsidRPr="00AC0206" w14:paraId="1CB8D7AC" w14:textId="77777777" w:rsidTr="003546B8">
        <w:trPr>
          <w:cantSplit/>
          <w:tblHeader/>
        </w:trPr>
        <w:tc>
          <w:tcPr>
            <w:tcW w:w="2250" w:type="dxa"/>
            <w:vMerge w:val="restart"/>
            <w:vAlign w:val="center"/>
          </w:tcPr>
          <w:p w14:paraId="11AA685D" w14:textId="77777777" w:rsidR="00237D95" w:rsidRPr="00AC0206" w:rsidRDefault="00237D95" w:rsidP="003546B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contextualSpacing/>
              <w:jc w:val="center"/>
              <w:textAlignment w:val="auto"/>
              <w:rPr>
                <w:rFonts w:eastAsia="SimSun"/>
                <w:i/>
                <w:lang w:val="fr-FR"/>
              </w:rPr>
            </w:pPr>
            <w:bookmarkStart w:id="520" w:name="_Hlk88493930"/>
            <w:r w:rsidRPr="00AC0206">
              <w:rPr>
                <w:i/>
                <w:lang w:val="fr-FR"/>
              </w:rPr>
              <w:t>Indicatif national de destination (NDC) ou premiers chiffres du numéro national significatif (N(S)N)</w:t>
            </w:r>
          </w:p>
        </w:tc>
        <w:tc>
          <w:tcPr>
            <w:tcW w:w="2340" w:type="dxa"/>
            <w:gridSpan w:val="2"/>
            <w:vAlign w:val="center"/>
          </w:tcPr>
          <w:p w14:paraId="51726F9B" w14:textId="77777777" w:rsidR="00237D95" w:rsidRPr="00AC0206" w:rsidRDefault="00237D95" w:rsidP="003546B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i/>
                <w:lang w:val="fr-FR"/>
              </w:rPr>
            </w:pPr>
            <w:r w:rsidRPr="00AC0206">
              <w:rPr>
                <w:i/>
                <w:lang w:val="fr-FR"/>
              </w:rPr>
              <w:t>Longueur du numéro N(S)N</w:t>
            </w:r>
          </w:p>
        </w:tc>
        <w:tc>
          <w:tcPr>
            <w:tcW w:w="2700" w:type="dxa"/>
            <w:vMerge w:val="restart"/>
            <w:vAlign w:val="center"/>
          </w:tcPr>
          <w:p w14:paraId="2E307383" w14:textId="77777777" w:rsidR="00237D95" w:rsidRPr="00AC0206" w:rsidRDefault="00237D95" w:rsidP="003546B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i/>
                <w:lang w:val="fr-FR"/>
              </w:rPr>
            </w:pPr>
            <w:r w:rsidRPr="00AC0206">
              <w:rPr>
                <w:i/>
                <w:lang w:val="fr-FR"/>
              </w:rPr>
              <w:t xml:space="preserve">Utilisation du </w:t>
            </w:r>
            <w:r w:rsidRPr="00AC0206">
              <w:rPr>
                <w:i/>
                <w:lang w:val="fr-FR"/>
              </w:rPr>
              <w:br/>
              <w:t>numéro E.164</w:t>
            </w:r>
          </w:p>
        </w:tc>
        <w:tc>
          <w:tcPr>
            <w:tcW w:w="2520" w:type="dxa"/>
            <w:vMerge w:val="restart"/>
            <w:tcMar>
              <w:left w:w="85" w:type="dxa"/>
              <w:right w:w="85" w:type="dxa"/>
            </w:tcMar>
            <w:vAlign w:val="center"/>
          </w:tcPr>
          <w:p w14:paraId="13CC3924" w14:textId="77777777" w:rsidR="00237D95" w:rsidRPr="00AC0206" w:rsidRDefault="00237D95" w:rsidP="003546B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i/>
                <w:lang w:val="fr-FR"/>
              </w:rPr>
            </w:pPr>
            <w:r w:rsidRPr="00AC0206">
              <w:rPr>
                <w:i/>
                <w:lang w:val="fr-FR"/>
              </w:rPr>
              <w:t>Informations complémentaires</w:t>
            </w:r>
          </w:p>
        </w:tc>
      </w:tr>
      <w:tr w:rsidR="00237D95" w:rsidRPr="00AC0206" w14:paraId="7B99CFF6" w14:textId="77777777" w:rsidTr="003546B8">
        <w:trPr>
          <w:cantSplit/>
          <w:tblHeader/>
        </w:trPr>
        <w:tc>
          <w:tcPr>
            <w:tcW w:w="2250" w:type="dxa"/>
            <w:vMerge/>
            <w:vAlign w:val="center"/>
          </w:tcPr>
          <w:p w14:paraId="7A36A0CC" w14:textId="77777777" w:rsidR="00237D95" w:rsidRPr="00AC0206" w:rsidRDefault="00237D95" w:rsidP="003546B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b/>
                <w:i/>
                <w:color w:val="000000"/>
                <w:lang w:val="fr-FR"/>
              </w:rPr>
            </w:pPr>
          </w:p>
        </w:tc>
        <w:tc>
          <w:tcPr>
            <w:tcW w:w="1080" w:type="dxa"/>
            <w:vAlign w:val="center"/>
          </w:tcPr>
          <w:p w14:paraId="1CC39E9C" w14:textId="77777777" w:rsidR="00237D95" w:rsidRPr="00AC0206" w:rsidRDefault="00237D95" w:rsidP="003546B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i/>
                <w:color w:val="000000"/>
                <w:lang w:val="fr-FR"/>
              </w:rPr>
            </w:pPr>
            <w:r w:rsidRPr="00AC0206">
              <w:rPr>
                <w:i/>
                <w:lang w:val="fr-FR"/>
              </w:rPr>
              <w:t>Longueur maximale</w:t>
            </w:r>
          </w:p>
        </w:tc>
        <w:tc>
          <w:tcPr>
            <w:tcW w:w="1260" w:type="dxa"/>
            <w:vAlign w:val="center"/>
          </w:tcPr>
          <w:p w14:paraId="17A87AC0" w14:textId="77777777" w:rsidR="00237D95" w:rsidRPr="00AC0206" w:rsidRDefault="00237D95" w:rsidP="003546B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i/>
                <w:color w:val="000000"/>
                <w:lang w:val="fr-FR"/>
              </w:rPr>
            </w:pPr>
            <w:r w:rsidRPr="00AC0206">
              <w:rPr>
                <w:i/>
                <w:lang w:val="fr-FR"/>
              </w:rPr>
              <w:t>Longueur minimale</w:t>
            </w:r>
          </w:p>
        </w:tc>
        <w:tc>
          <w:tcPr>
            <w:tcW w:w="2700" w:type="dxa"/>
            <w:vMerge/>
            <w:vAlign w:val="center"/>
          </w:tcPr>
          <w:p w14:paraId="3579D471" w14:textId="77777777" w:rsidR="00237D95" w:rsidRPr="00AC0206" w:rsidRDefault="00237D95" w:rsidP="003546B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b/>
                <w:i/>
                <w:color w:val="000000"/>
                <w:lang w:val="fr-FR"/>
              </w:rPr>
            </w:pPr>
          </w:p>
        </w:tc>
        <w:tc>
          <w:tcPr>
            <w:tcW w:w="2520" w:type="dxa"/>
            <w:vMerge/>
            <w:tcMar>
              <w:left w:w="68" w:type="dxa"/>
              <w:right w:w="68" w:type="dxa"/>
            </w:tcMar>
            <w:vAlign w:val="center"/>
          </w:tcPr>
          <w:p w14:paraId="1DD7D1D6" w14:textId="77777777" w:rsidR="00237D95" w:rsidRPr="00AC0206" w:rsidRDefault="00237D95" w:rsidP="003546B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b/>
                <w:i/>
                <w:color w:val="000000"/>
                <w:lang w:val="fr-FR"/>
              </w:rPr>
            </w:pPr>
          </w:p>
        </w:tc>
      </w:tr>
      <w:tr w:rsidR="00237D95" w:rsidRPr="00AC0206" w14:paraId="1819780F" w14:textId="77777777" w:rsidTr="003546B8">
        <w:tblPrEx>
          <w:jc w:val="center"/>
        </w:tblPrEx>
        <w:trPr>
          <w:cantSplit/>
          <w:jc w:val="center"/>
        </w:trPr>
        <w:tc>
          <w:tcPr>
            <w:tcW w:w="2250" w:type="dxa"/>
            <w:tcBorders>
              <w:top w:val="single" w:sz="4" w:space="0" w:color="auto"/>
              <w:bottom w:val="single" w:sz="4" w:space="0" w:color="auto"/>
            </w:tcBorders>
          </w:tcPr>
          <w:p w14:paraId="56CC0CAC" w14:textId="77777777" w:rsidR="00237D95" w:rsidRPr="00AC0206" w:rsidRDefault="00237D95" w:rsidP="003546B8">
            <w:pPr>
              <w:spacing w:after="120"/>
              <w:jc w:val="center"/>
              <w:rPr>
                <w:color w:val="000000"/>
                <w:lang w:val="fr-FR" w:eastAsia="fr-FR"/>
              </w:rPr>
            </w:pPr>
            <w:r w:rsidRPr="00AC0206">
              <w:rPr>
                <w:color w:val="000000"/>
                <w:lang w:val="fr-FR" w:eastAsia="fr-FR"/>
              </w:rPr>
              <w:t>720</w:t>
            </w:r>
          </w:p>
        </w:tc>
        <w:tc>
          <w:tcPr>
            <w:tcW w:w="1080" w:type="dxa"/>
            <w:tcBorders>
              <w:top w:val="single" w:sz="4" w:space="0" w:color="auto"/>
              <w:bottom w:val="single" w:sz="4" w:space="0" w:color="auto"/>
            </w:tcBorders>
            <w:shd w:val="clear" w:color="auto" w:fill="auto"/>
            <w:vAlign w:val="center"/>
          </w:tcPr>
          <w:p w14:paraId="6D0F0982" w14:textId="77777777" w:rsidR="00237D95" w:rsidRPr="00AC0206" w:rsidRDefault="00237D95" w:rsidP="003546B8">
            <w:pPr>
              <w:spacing w:after="120"/>
              <w:jc w:val="center"/>
              <w:rPr>
                <w:color w:val="000000"/>
                <w:lang w:val="fr-FR" w:eastAsia="fr-FR"/>
              </w:rPr>
            </w:pPr>
            <w:r w:rsidRPr="00AC0206">
              <w:rPr>
                <w:color w:val="000000"/>
                <w:lang w:val="fr-FR" w:eastAsia="fr-FR"/>
              </w:rPr>
              <w:t>9</w:t>
            </w:r>
          </w:p>
        </w:tc>
        <w:tc>
          <w:tcPr>
            <w:tcW w:w="1260" w:type="dxa"/>
            <w:tcBorders>
              <w:top w:val="single" w:sz="4" w:space="0" w:color="auto"/>
              <w:bottom w:val="single" w:sz="4" w:space="0" w:color="auto"/>
            </w:tcBorders>
            <w:shd w:val="clear" w:color="auto" w:fill="auto"/>
            <w:vAlign w:val="center"/>
          </w:tcPr>
          <w:p w14:paraId="74ECB70F" w14:textId="77777777" w:rsidR="00237D95" w:rsidRPr="00AC0206" w:rsidRDefault="00237D95" w:rsidP="003546B8">
            <w:pPr>
              <w:spacing w:after="120"/>
              <w:jc w:val="center"/>
              <w:rPr>
                <w:color w:val="000000"/>
                <w:lang w:val="fr-FR" w:eastAsia="fr-FR"/>
              </w:rPr>
            </w:pPr>
            <w:r w:rsidRPr="00AC0206">
              <w:rPr>
                <w:color w:val="000000"/>
                <w:lang w:val="fr-FR"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3837BDF3" w14:textId="77777777" w:rsidR="00237D95" w:rsidRPr="00AC0206" w:rsidRDefault="00237D95" w:rsidP="003546B8">
            <w:pPr>
              <w:spacing w:after="120"/>
              <w:jc w:val="center"/>
              <w:rPr>
                <w:color w:val="000000"/>
                <w:lang w:val="fr-FR" w:eastAsia="fr-FR"/>
              </w:rPr>
            </w:pPr>
            <w:r w:rsidRPr="00AC0206">
              <w:rPr>
                <w:color w:val="000000"/>
                <w:lang w:val="fr-FR" w:eastAsia="fr-FR"/>
              </w:rPr>
              <w:t>Services mobiles 2G/3G/4G</w:t>
            </w:r>
          </w:p>
        </w:tc>
        <w:tc>
          <w:tcPr>
            <w:tcW w:w="2520" w:type="dxa"/>
            <w:tcBorders>
              <w:top w:val="single" w:sz="4" w:space="0" w:color="auto"/>
              <w:left w:val="nil"/>
              <w:bottom w:val="single" w:sz="4" w:space="0" w:color="auto"/>
              <w:right w:val="single" w:sz="4" w:space="0" w:color="auto"/>
            </w:tcBorders>
            <w:shd w:val="clear" w:color="auto" w:fill="auto"/>
            <w:vAlign w:val="center"/>
          </w:tcPr>
          <w:p w14:paraId="4D7EE4B9" w14:textId="77777777" w:rsidR="00237D95" w:rsidRPr="00AC0206" w:rsidRDefault="00237D95" w:rsidP="003546B8">
            <w:pPr>
              <w:spacing w:after="120"/>
              <w:jc w:val="left"/>
              <w:rPr>
                <w:color w:val="000000"/>
                <w:lang w:val="fr-FR" w:eastAsia="fr-FR"/>
              </w:rPr>
            </w:pPr>
            <w:r w:rsidRPr="00AC0206">
              <w:rPr>
                <w:color w:val="000000"/>
                <w:lang w:val="fr-FR" w:eastAsia="fr-FR"/>
              </w:rPr>
              <w:t>Wana Corporate</w:t>
            </w:r>
            <w:r w:rsidRPr="00AC0206">
              <w:rPr>
                <w:color w:val="000000"/>
                <w:vertAlign w:val="superscript"/>
                <w:lang w:val="fr-FR" w:eastAsia="fr-FR"/>
              </w:rPr>
              <w:t>1</w:t>
            </w:r>
          </w:p>
        </w:tc>
      </w:tr>
      <w:bookmarkEnd w:id="520"/>
      <w:tr w:rsidR="00237D95" w:rsidRPr="00AC0206" w14:paraId="66AA3B8D" w14:textId="77777777" w:rsidTr="003546B8">
        <w:tblPrEx>
          <w:jc w:val="center"/>
        </w:tblPrEx>
        <w:trPr>
          <w:cantSplit/>
          <w:jc w:val="center"/>
        </w:trPr>
        <w:tc>
          <w:tcPr>
            <w:tcW w:w="2250" w:type="dxa"/>
            <w:tcBorders>
              <w:top w:val="single" w:sz="4" w:space="0" w:color="auto"/>
              <w:bottom w:val="single" w:sz="4" w:space="0" w:color="auto"/>
            </w:tcBorders>
          </w:tcPr>
          <w:p w14:paraId="241F8BAD" w14:textId="77777777" w:rsidR="00237D95" w:rsidRPr="00AC0206" w:rsidRDefault="00237D95" w:rsidP="003546B8">
            <w:pPr>
              <w:spacing w:after="120"/>
              <w:jc w:val="center"/>
              <w:rPr>
                <w:color w:val="000000"/>
                <w:lang w:val="fr-FR" w:eastAsia="fr-FR"/>
              </w:rPr>
            </w:pPr>
            <w:r w:rsidRPr="00AC0206">
              <w:rPr>
                <w:color w:val="000000"/>
                <w:lang w:val="fr-FR"/>
              </w:rPr>
              <w:t>721</w:t>
            </w:r>
          </w:p>
        </w:tc>
        <w:tc>
          <w:tcPr>
            <w:tcW w:w="1080" w:type="dxa"/>
            <w:tcBorders>
              <w:top w:val="single" w:sz="4" w:space="0" w:color="auto"/>
              <w:bottom w:val="single" w:sz="4" w:space="0" w:color="auto"/>
            </w:tcBorders>
            <w:shd w:val="clear" w:color="auto" w:fill="auto"/>
            <w:vAlign w:val="center"/>
          </w:tcPr>
          <w:p w14:paraId="693E3679" w14:textId="77777777" w:rsidR="00237D95" w:rsidRPr="00AC0206" w:rsidRDefault="00237D95" w:rsidP="003546B8">
            <w:pPr>
              <w:spacing w:after="120"/>
              <w:jc w:val="center"/>
              <w:rPr>
                <w:color w:val="000000"/>
                <w:lang w:val="fr-FR" w:eastAsia="fr-FR"/>
              </w:rPr>
            </w:pPr>
            <w:r w:rsidRPr="00AC0206">
              <w:rPr>
                <w:color w:val="000000"/>
                <w:lang w:val="fr-FR" w:eastAsia="fr-FR"/>
              </w:rPr>
              <w:t>9</w:t>
            </w:r>
          </w:p>
        </w:tc>
        <w:tc>
          <w:tcPr>
            <w:tcW w:w="1260" w:type="dxa"/>
            <w:tcBorders>
              <w:top w:val="single" w:sz="4" w:space="0" w:color="auto"/>
              <w:bottom w:val="single" w:sz="4" w:space="0" w:color="auto"/>
            </w:tcBorders>
            <w:shd w:val="clear" w:color="auto" w:fill="auto"/>
            <w:vAlign w:val="center"/>
          </w:tcPr>
          <w:p w14:paraId="12BCBCDE" w14:textId="77777777" w:rsidR="00237D95" w:rsidRPr="00AC0206" w:rsidRDefault="00237D95" w:rsidP="003546B8">
            <w:pPr>
              <w:spacing w:after="120"/>
              <w:jc w:val="center"/>
              <w:rPr>
                <w:color w:val="000000"/>
                <w:lang w:val="fr-FR" w:eastAsia="fr-FR"/>
              </w:rPr>
            </w:pPr>
            <w:r w:rsidRPr="00AC0206">
              <w:rPr>
                <w:color w:val="000000"/>
                <w:lang w:val="fr-FR"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6DA63C41" w14:textId="77777777" w:rsidR="00237D95" w:rsidRPr="00AC0206" w:rsidRDefault="00237D95" w:rsidP="003546B8">
            <w:pPr>
              <w:spacing w:after="120"/>
              <w:jc w:val="center"/>
              <w:rPr>
                <w:color w:val="000000"/>
                <w:lang w:val="fr-FR" w:eastAsia="fr-FR"/>
              </w:rPr>
            </w:pPr>
            <w:r w:rsidRPr="00AC0206">
              <w:rPr>
                <w:color w:val="000000"/>
                <w:lang w:val="fr-FR" w:eastAsia="fr-FR"/>
              </w:rPr>
              <w:t>Services mobiles 2G/3G/4G</w:t>
            </w:r>
          </w:p>
        </w:tc>
        <w:tc>
          <w:tcPr>
            <w:tcW w:w="2520" w:type="dxa"/>
            <w:tcBorders>
              <w:top w:val="single" w:sz="4" w:space="0" w:color="auto"/>
              <w:left w:val="nil"/>
              <w:bottom w:val="single" w:sz="4" w:space="0" w:color="auto"/>
              <w:right w:val="single" w:sz="4" w:space="0" w:color="auto"/>
            </w:tcBorders>
            <w:shd w:val="clear" w:color="auto" w:fill="auto"/>
            <w:vAlign w:val="center"/>
          </w:tcPr>
          <w:p w14:paraId="1D627EE1" w14:textId="77777777" w:rsidR="00237D95" w:rsidRPr="00AC0206" w:rsidRDefault="00237D95" w:rsidP="003546B8">
            <w:pPr>
              <w:spacing w:after="120"/>
              <w:jc w:val="left"/>
              <w:rPr>
                <w:color w:val="000000"/>
                <w:lang w:val="fr-FR" w:eastAsia="fr-FR"/>
              </w:rPr>
            </w:pPr>
            <w:r w:rsidRPr="00AC0206">
              <w:rPr>
                <w:color w:val="000000"/>
                <w:lang w:val="fr-FR" w:eastAsia="fr-FR"/>
              </w:rPr>
              <w:t>Wana Corporate</w:t>
            </w:r>
          </w:p>
        </w:tc>
      </w:tr>
      <w:tr w:rsidR="00237D95" w:rsidRPr="00AC0206" w14:paraId="39311BEF" w14:textId="77777777" w:rsidTr="003546B8">
        <w:tblPrEx>
          <w:jc w:val="center"/>
        </w:tblPrEx>
        <w:trPr>
          <w:cantSplit/>
          <w:jc w:val="center"/>
        </w:trPr>
        <w:tc>
          <w:tcPr>
            <w:tcW w:w="2250" w:type="dxa"/>
            <w:tcBorders>
              <w:top w:val="single" w:sz="4" w:space="0" w:color="auto"/>
              <w:bottom w:val="single" w:sz="4" w:space="0" w:color="auto"/>
            </w:tcBorders>
          </w:tcPr>
          <w:p w14:paraId="2BBB8ACF" w14:textId="77777777" w:rsidR="00237D95" w:rsidRPr="00AC0206" w:rsidRDefault="00237D95" w:rsidP="003546B8">
            <w:pPr>
              <w:spacing w:after="120"/>
              <w:jc w:val="center"/>
              <w:rPr>
                <w:color w:val="000000"/>
                <w:lang w:val="fr-FR" w:eastAsia="fr-FR"/>
              </w:rPr>
            </w:pPr>
            <w:r w:rsidRPr="00AC0206">
              <w:rPr>
                <w:color w:val="000000"/>
                <w:lang w:val="fr-FR"/>
              </w:rPr>
              <w:t>722</w:t>
            </w:r>
          </w:p>
        </w:tc>
        <w:tc>
          <w:tcPr>
            <w:tcW w:w="1080" w:type="dxa"/>
            <w:tcBorders>
              <w:top w:val="single" w:sz="4" w:space="0" w:color="auto"/>
              <w:bottom w:val="single" w:sz="4" w:space="0" w:color="auto"/>
            </w:tcBorders>
            <w:shd w:val="clear" w:color="auto" w:fill="auto"/>
            <w:vAlign w:val="center"/>
          </w:tcPr>
          <w:p w14:paraId="54C8E0F8" w14:textId="77777777" w:rsidR="00237D95" w:rsidRPr="00AC0206" w:rsidRDefault="00237D95" w:rsidP="003546B8">
            <w:pPr>
              <w:spacing w:after="120"/>
              <w:jc w:val="center"/>
              <w:rPr>
                <w:color w:val="000000"/>
                <w:lang w:val="fr-FR" w:eastAsia="fr-FR"/>
              </w:rPr>
            </w:pPr>
            <w:r w:rsidRPr="00AC0206">
              <w:rPr>
                <w:color w:val="000000"/>
                <w:lang w:val="fr-FR" w:eastAsia="fr-FR"/>
              </w:rPr>
              <w:t>9</w:t>
            </w:r>
          </w:p>
        </w:tc>
        <w:tc>
          <w:tcPr>
            <w:tcW w:w="1260" w:type="dxa"/>
            <w:tcBorders>
              <w:top w:val="single" w:sz="4" w:space="0" w:color="auto"/>
              <w:bottom w:val="single" w:sz="4" w:space="0" w:color="auto"/>
            </w:tcBorders>
            <w:shd w:val="clear" w:color="auto" w:fill="auto"/>
            <w:vAlign w:val="center"/>
          </w:tcPr>
          <w:p w14:paraId="396B65A8" w14:textId="77777777" w:rsidR="00237D95" w:rsidRPr="00AC0206" w:rsidRDefault="00237D95" w:rsidP="003546B8">
            <w:pPr>
              <w:spacing w:after="120"/>
              <w:jc w:val="center"/>
              <w:rPr>
                <w:color w:val="000000"/>
                <w:lang w:val="fr-FR" w:eastAsia="fr-FR"/>
              </w:rPr>
            </w:pPr>
            <w:r w:rsidRPr="00AC0206">
              <w:rPr>
                <w:color w:val="000000"/>
                <w:lang w:val="fr-FR"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6827B685" w14:textId="77777777" w:rsidR="00237D95" w:rsidRPr="00AC0206" w:rsidRDefault="00237D95" w:rsidP="003546B8">
            <w:pPr>
              <w:spacing w:after="120"/>
              <w:jc w:val="center"/>
              <w:rPr>
                <w:color w:val="000000"/>
                <w:lang w:val="fr-FR" w:eastAsia="fr-FR"/>
              </w:rPr>
            </w:pPr>
            <w:r w:rsidRPr="00AC0206">
              <w:rPr>
                <w:color w:val="000000"/>
                <w:lang w:val="fr-FR" w:eastAsia="fr-FR"/>
              </w:rPr>
              <w:t>Services mobiles 2G/3G/4G</w:t>
            </w:r>
          </w:p>
        </w:tc>
        <w:tc>
          <w:tcPr>
            <w:tcW w:w="2520" w:type="dxa"/>
            <w:tcBorders>
              <w:top w:val="single" w:sz="4" w:space="0" w:color="auto"/>
              <w:left w:val="nil"/>
              <w:bottom w:val="single" w:sz="4" w:space="0" w:color="auto"/>
              <w:right w:val="single" w:sz="4" w:space="0" w:color="auto"/>
            </w:tcBorders>
            <w:shd w:val="clear" w:color="auto" w:fill="auto"/>
            <w:vAlign w:val="center"/>
          </w:tcPr>
          <w:p w14:paraId="5691FA03" w14:textId="77777777" w:rsidR="00237D95" w:rsidRPr="00AC0206" w:rsidRDefault="00237D95" w:rsidP="003546B8">
            <w:pPr>
              <w:spacing w:after="120"/>
              <w:jc w:val="left"/>
              <w:rPr>
                <w:color w:val="000000"/>
                <w:lang w:val="fr-FR" w:eastAsia="fr-FR"/>
              </w:rPr>
            </w:pPr>
            <w:r w:rsidRPr="00AC0206">
              <w:rPr>
                <w:color w:val="000000"/>
                <w:lang w:val="fr-FR" w:eastAsia="fr-FR"/>
              </w:rPr>
              <w:t>Wana Corporate</w:t>
            </w:r>
          </w:p>
        </w:tc>
      </w:tr>
    </w:tbl>
    <w:p w14:paraId="2C09674F" w14:textId="77777777" w:rsidR="00237D95" w:rsidRPr="00AC0206" w:rsidRDefault="00237D95" w:rsidP="00237D95">
      <w:pPr>
        <w:spacing w:before="240"/>
        <w:jc w:val="left"/>
        <w:rPr>
          <w:rFonts w:eastAsia="SimSun"/>
          <w:lang w:val="fr-FR" w:eastAsia="zh-CN"/>
        </w:rPr>
      </w:pPr>
      <w:proofErr w:type="gramStart"/>
      <w:r w:rsidRPr="00AC0206">
        <w:rPr>
          <w:rFonts w:eastAsia="SimSun"/>
          <w:vertAlign w:val="superscript"/>
          <w:lang w:val="fr-FR" w:eastAsia="zh-CN"/>
        </w:rPr>
        <w:t>1</w:t>
      </w:r>
      <w:r w:rsidRPr="00AC0206">
        <w:rPr>
          <w:rFonts w:eastAsia="SimSun"/>
          <w:lang w:val="fr-FR" w:eastAsia="zh-CN"/>
        </w:rPr>
        <w:t>:</w:t>
      </w:r>
      <w:proofErr w:type="gramEnd"/>
      <w:r w:rsidRPr="00AC0206">
        <w:rPr>
          <w:rFonts w:eastAsia="SimSun"/>
          <w:lang w:val="fr-FR" w:eastAsia="zh-CN"/>
        </w:rPr>
        <w:t xml:space="preserve"> INWI</w:t>
      </w:r>
    </w:p>
    <w:p w14:paraId="7FCD001C" w14:textId="77777777" w:rsidR="00237D95" w:rsidRPr="00AC0206" w:rsidRDefault="00237D95" w:rsidP="00237D95">
      <w:pPr>
        <w:jc w:val="left"/>
        <w:rPr>
          <w:rFonts w:eastAsia="SimSun"/>
          <w:lang w:val="fr-FR" w:eastAsia="zh-CN"/>
        </w:rPr>
      </w:pPr>
      <w:proofErr w:type="gramStart"/>
      <w:r w:rsidRPr="00AC0206">
        <w:rPr>
          <w:rFonts w:eastAsia="SimSun"/>
          <w:lang w:val="fr-FR" w:eastAsia="zh-CN"/>
        </w:rPr>
        <w:t>Contact:</w:t>
      </w:r>
      <w:proofErr w:type="gramEnd"/>
    </w:p>
    <w:p w14:paraId="768A3E23" w14:textId="77777777" w:rsidR="00237D95" w:rsidRPr="00AC0206" w:rsidRDefault="00237D95" w:rsidP="00237D95">
      <w:pPr>
        <w:tabs>
          <w:tab w:val="left" w:pos="1134"/>
        </w:tabs>
        <w:ind w:left="576"/>
        <w:jc w:val="left"/>
        <w:rPr>
          <w:lang w:val="fr-FR"/>
        </w:rPr>
      </w:pPr>
      <w:r w:rsidRPr="00AC0206">
        <w:rPr>
          <w:lang w:val="fr-FR"/>
        </w:rPr>
        <w:t xml:space="preserve">Agence </w:t>
      </w:r>
      <w:r w:rsidRPr="00AC0206">
        <w:rPr>
          <w:rFonts w:cs="Arial"/>
          <w:lang w:val="fr-FR"/>
        </w:rPr>
        <w:t>Nationale</w:t>
      </w:r>
      <w:r w:rsidRPr="00AC0206">
        <w:rPr>
          <w:lang w:val="fr-FR"/>
        </w:rPr>
        <w:t xml:space="preserve"> de Réglementation des Télécommunications (ANRT)</w:t>
      </w:r>
      <w:r w:rsidRPr="00AC0206">
        <w:rPr>
          <w:lang w:val="fr-FR"/>
        </w:rPr>
        <w:br/>
        <w:t>Centre d'affaires</w:t>
      </w:r>
      <w:r w:rsidRPr="00AC0206">
        <w:rPr>
          <w:lang w:val="fr-FR"/>
        </w:rPr>
        <w:br/>
        <w:t>Boulevard Ar-Riad, Hay Riad</w:t>
      </w:r>
      <w:r w:rsidRPr="00AC0206">
        <w:rPr>
          <w:lang w:val="fr-FR"/>
        </w:rPr>
        <w:br/>
        <w:t>B.P. 2939</w:t>
      </w:r>
      <w:r w:rsidRPr="00AC0206">
        <w:rPr>
          <w:lang w:val="fr-FR"/>
        </w:rPr>
        <w:br/>
        <w:t>RABAT 10100</w:t>
      </w:r>
      <w:r w:rsidRPr="00AC0206">
        <w:rPr>
          <w:lang w:val="fr-FR"/>
        </w:rPr>
        <w:br/>
        <w:t>Maroc</w:t>
      </w:r>
      <w:r w:rsidRPr="00AC0206">
        <w:rPr>
          <w:lang w:val="fr-FR"/>
        </w:rPr>
        <w:br/>
      </w:r>
      <w:proofErr w:type="gramStart"/>
      <w:r w:rsidRPr="00AC0206">
        <w:rPr>
          <w:lang w:val="fr-FR"/>
        </w:rPr>
        <w:t>Tél.:</w:t>
      </w:r>
      <w:proofErr w:type="gramEnd"/>
      <w:r w:rsidRPr="00AC0206">
        <w:rPr>
          <w:lang w:val="fr-FR"/>
        </w:rPr>
        <w:tab/>
      </w:r>
      <w:r w:rsidRPr="00AC0206">
        <w:rPr>
          <w:lang w:val="fr-FR"/>
        </w:rPr>
        <w:tab/>
        <w:t>+212 5 37 71 85 64</w:t>
      </w:r>
      <w:r w:rsidRPr="00AC0206">
        <w:rPr>
          <w:lang w:val="fr-FR"/>
        </w:rPr>
        <w:br/>
      </w:r>
      <w:r>
        <w:rPr>
          <w:lang w:val="fr-FR"/>
        </w:rPr>
        <w:t>Email</w:t>
      </w:r>
      <w:r w:rsidRPr="00AC0206">
        <w:rPr>
          <w:lang w:val="fr-FR"/>
        </w:rPr>
        <w:t>:</w:t>
      </w:r>
      <w:r>
        <w:rPr>
          <w:lang w:val="fr-FR"/>
        </w:rPr>
        <w:tab/>
      </w:r>
      <w:r>
        <w:rPr>
          <w:lang w:val="fr-FR"/>
        </w:rPr>
        <w:tab/>
      </w:r>
      <w:r w:rsidRPr="00AC0206">
        <w:rPr>
          <w:lang w:val="fr-FR"/>
        </w:rPr>
        <w:t>numerotation@anrt.ma</w:t>
      </w:r>
      <w:r w:rsidRPr="00AC0206">
        <w:rPr>
          <w:lang w:val="fr-FR"/>
        </w:rPr>
        <w:br/>
        <w:t xml:space="preserve">URL: </w:t>
      </w:r>
      <w:r w:rsidRPr="00AC0206">
        <w:rPr>
          <w:lang w:val="fr-FR"/>
        </w:rPr>
        <w:tab/>
      </w:r>
      <w:r w:rsidRPr="00AC0206">
        <w:rPr>
          <w:lang w:val="fr-FR"/>
        </w:rPr>
        <w:tab/>
      </w:r>
      <w:r w:rsidRPr="0079596E">
        <w:rPr>
          <w:lang w:val="fr-FR"/>
        </w:rPr>
        <w:t>www.anrt.ma</w:t>
      </w:r>
    </w:p>
    <w:p w14:paraId="307EAA3E" w14:textId="77777777" w:rsidR="00237D95" w:rsidRPr="00AC0206" w:rsidRDefault="00237D95" w:rsidP="00237D95">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C0206">
        <w:rPr>
          <w:lang w:val="fr-FR"/>
        </w:rPr>
        <w:br w:type="page"/>
      </w:r>
    </w:p>
    <w:p w14:paraId="0655EB29" w14:textId="77777777" w:rsidR="00237D95" w:rsidRPr="00AC0206" w:rsidRDefault="00237D95" w:rsidP="00237D95">
      <w:pPr>
        <w:pStyle w:val="Country"/>
        <w:spacing w:line="240" w:lineRule="auto"/>
        <w:rPr>
          <w:bCs/>
          <w:i/>
          <w:iCs/>
          <w:lang w:val="fr-FR"/>
        </w:rPr>
      </w:pPr>
      <w:bookmarkStart w:id="521" w:name="_Toc19268838"/>
      <w:bookmarkStart w:id="522" w:name="_Toc413747706"/>
      <w:r w:rsidRPr="00AC0206">
        <w:rPr>
          <w:color w:val="000000"/>
          <w:lang w:val="fr-FR"/>
        </w:rPr>
        <w:t>Oman</w:t>
      </w:r>
      <w:r w:rsidRPr="00AC0206">
        <w:rPr>
          <w:bCs/>
          <w:lang w:val="fr-FR"/>
        </w:rPr>
        <w:t xml:space="preserve"> (indicatif de pays +968)</w:t>
      </w:r>
      <w:bookmarkEnd w:id="521"/>
    </w:p>
    <w:p w14:paraId="292B472F" w14:textId="77777777" w:rsidR="00237D95" w:rsidRPr="00AC0206" w:rsidRDefault="00237D95" w:rsidP="00237D95">
      <w:pPr>
        <w:rPr>
          <w:lang w:val="fr-FR"/>
        </w:rPr>
      </w:pPr>
      <w:r w:rsidRPr="00AC0206">
        <w:rPr>
          <w:lang w:val="fr-FR"/>
        </w:rPr>
        <w:t>Communication du 17.V.2022:</w:t>
      </w:r>
    </w:p>
    <w:p w14:paraId="7C568DE4" w14:textId="77777777" w:rsidR="00237D95" w:rsidRPr="00AC0206" w:rsidRDefault="00237D95" w:rsidP="00237D95">
      <w:pPr>
        <w:rPr>
          <w:lang w:val="fr-FR"/>
        </w:rPr>
      </w:pPr>
      <w:r w:rsidRPr="00AC0206">
        <w:rPr>
          <w:iCs/>
          <w:lang w:val="fr-FR"/>
        </w:rPr>
        <w:t xml:space="preserve">La </w:t>
      </w:r>
      <w:r w:rsidRPr="00AC0206">
        <w:rPr>
          <w:i/>
          <w:iCs/>
          <w:lang w:val="fr-FR"/>
        </w:rPr>
        <w:t xml:space="preserve">Oman Telecommunications Regulatory Authority (TRA), </w:t>
      </w:r>
      <w:r w:rsidRPr="00AC0206">
        <w:rPr>
          <w:lang w:val="fr-FR"/>
        </w:rPr>
        <w:t>Ruwi</w:t>
      </w:r>
      <w:r w:rsidRPr="00AC0206">
        <w:rPr>
          <w:i/>
          <w:iCs/>
          <w:lang w:val="fr-FR"/>
        </w:rPr>
        <w:t xml:space="preserve">, </w:t>
      </w:r>
      <w:r w:rsidRPr="00AC0206">
        <w:rPr>
          <w:lang w:val="fr-FR"/>
        </w:rPr>
        <w:t xml:space="preserve">annonce la mise à jour suivante du plan national de numérotage (NNP) </w:t>
      </w:r>
      <w:proofErr w:type="gramStart"/>
      <w:r w:rsidRPr="00AC0206">
        <w:rPr>
          <w:lang w:val="fr-FR"/>
        </w:rPr>
        <w:t>d'Oman:</w:t>
      </w:r>
      <w:proofErr w:type="gramEnd"/>
    </w:p>
    <w:p w14:paraId="1F8E7065" w14:textId="77777777" w:rsidR="00237D95" w:rsidRPr="00AC0206" w:rsidRDefault="00237D95" w:rsidP="00237D95">
      <w:pPr>
        <w:spacing w:before="0"/>
        <w:rPr>
          <w:lang w:val="fr-FR"/>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1215"/>
        <w:gridCol w:w="1152"/>
        <w:gridCol w:w="2351"/>
        <w:gridCol w:w="2495"/>
      </w:tblGrid>
      <w:tr w:rsidR="00237D95" w:rsidRPr="00AC0206" w14:paraId="54FD8FF9" w14:textId="77777777" w:rsidTr="003546B8">
        <w:trPr>
          <w:cantSplit/>
          <w:jc w:val="center"/>
        </w:trPr>
        <w:tc>
          <w:tcPr>
            <w:tcW w:w="2426" w:type="dxa"/>
            <w:vMerge w:val="restart"/>
            <w:vAlign w:val="center"/>
          </w:tcPr>
          <w:p w14:paraId="367AA33D" w14:textId="77777777" w:rsidR="00237D95" w:rsidRPr="00AC0206" w:rsidRDefault="00237D95" w:rsidP="003546B8">
            <w:pPr>
              <w:jc w:val="center"/>
              <w:rPr>
                <w:i/>
                <w:lang w:val="fr-FR"/>
              </w:rPr>
            </w:pPr>
            <w:r w:rsidRPr="00AC0206">
              <w:rPr>
                <w:i/>
                <w:iCs/>
                <w:lang w:val="fr-FR"/>
              </w:rPr>
              <w:t>NDC</w:t>
            </w:r>
            <w:r w:rsidRPr="00AC0206">
              <w:rPr>
                <w:i/>
                <w:iCs/>
                <w:lang w:val="fr-FR"/>
              </w:rPr>
              <w:br/>
              <w:t>(indicatif national de destination) ou premiers chiffres du N(S)N (numéro national (significatif))</w:t>
            </w:r>
          </w:p>
        </w:tc>
        <w:tc>
          <w:tcPr>
            <w:tcW w:w="2367" w:type="dxa"/>
            <w:gridSpan w:val="2"/>
            <w:vAlign w:val="center"/>
          </w:tcPr>
          <w:p w14:paraId="19D53F1E" w14:textId="77777777" w:rsidR="00237D95" w:rsidRPr="00AC0206" w:rsidRDefault="00237D95" w:rsidP="003546B8">
            <w:pPr>
              <w:jc w:val="center"/>
              <w:rPr>
                <w:i/>
                <w:lang w:val="fr-FR"/>
              </w:rPr>
            </w:pPr>
            <w:r w:rsidRPr="00AC0206">
              <w:rPr>
                <w:i/>
                <w:lang w:val="fr-FR"/>
              </w:rPr>
              <w:t>Longueur du numéro N(S)N</w:t>
            </w:r>
          </w:p>
        </w:tc>
        <w:tc>
          <w:tcPr>
            <w:tcW w:w="2351" w:type="dxa"/>
            <w:vMerge w:val="restart"/>
            <w:vAlign w:val="center"/>
          </w:tcPr>
          <w:p w14:paraId="24E32137" w14:textId="77777777" w:rsidR="00237D95" w:rsidRPr="00AC0206" w:rsidRDefault="00237D95" w:rsidP="003546B8">
            <w:pPr>
              <w:jc w:val="center"/>
              <w:rPr>
                <w:i/>
                <w:lang w:val="fr-FR"/>
              </w:rPr>
            </w:pPr>
            <w:r w:rsidRPr="00AC0206">
              <w:rPr>
                <w:i/>
                <w:lang w:val="fr-FR"/>
              </w:rPr>
              <w:t>Utilisation du numéro UIT</w:t>
            </w:r>
            <w:r w:rsidRPr="00AC0206">
              <w:rPr>
                <w:i/>
                <w:lang w:val="fr-FR"/>
              </w:rPr>
              <w:noBreakHyphen/>
              <w:t>T E.164</w:t>
            </w:r>
          </w:p>
        </w:tc>
        <w:tc>
          <w:tcPr>
            <w:tcW w:w="2495" w:type="dxa"/>
            <w:vMerge w:val="restart"/>
            <w:vAlign w:val="center"/>
          </w:tcPr>
          <w:p w14:paraId="387E011D" w14:textId="77777777" w:rsidR="00237D95" w:rsidRPr="00AC0206" w:rsidRDefault="00237D95" w:rsidP="003546B8">
            <w:pPr>
              <w:jc w:val="center"/>
              <w:rPr>
                <w:bCs/>
                <w:i/>
                <w:lang w:val="fr-FR"/>
              </w:rPr>
            </w:pPr>
            <w:r w:rsidRPr="00AC0206">
              <w:rPr>
                <w:bCs/>
                <w:i/>
                <w:lang w:val="fr-FR"/>
              </w:rPr>
              <w:t>Informations complémentaires</w:t>
            </w:r>
          </w:p>
        </w:tc>
      </w:tr>
      <w:tr w:rsidR="00237D95" w:rsidRPr="00AC0206" w14:paraId="529A09DB" w14:textId="77777777" w:rsidTr="003546B8">
        <w:trPr>
          <w:cantSplit/>
          <w:jc w:val="center"/>
        </w:trPr>
        <w:tc>
          <w:tcPr>
            <w:tcW w:w="2426" w:type="dxa"/>
            <w:vMerge/>
            <w:vAlign w:val="center"/>
          </w:tcPr>
          <w:p w14:paraId="1E892684" w14:textId="77777777" w:rsidR="00237D95" w:rsidRPr="00AC0206" w:rsidRDefault="00237D95" w:rsidP="003546B8">
            <w:pPr>
              <w:rPr>
                <w:bCs/>
                <w:i/>
                <w:lang w:val="fr-FR"/>
              </w:rPr>
            </w:pPr>
          </w:p>
        </w:tc>
        <w:tc>
          <w:tcPr>
            <w:tcW w:w="1215" w:type="dxa"/>
            <w:vAlign w:val="center"/>
          </w:tcPr>
          <w:p w14:paraId="0E974E61" w14:textId="77777777" w:rsidR="00237D95" w:rsidRPr="00AC0206" w:rsidRDefault="00237D95" w:rsidP="003546B8">
            <w:pPr>
              <w:rPr>
                <w:bCs/>
                <w:i/>
                <w:lang w:val="fr-FR"/>
              </w:rPr>
            </w:pPr>
            <w:r w:rsidRPr="00AC0206">
              <w:rPr>
                <w:bCs/>
                <w:i/>
                <w:lang w:val="fr-FR"/>
              </w:rPr>
              <w:t xml:space="preserve">Maximale </w:t>
            </w:r>
          </w:p>
        </w:tc>
        <w:tc>
          <w:tcPr>
            <w:tcW w:w="1152" w:type="dxa"/>
            <w:vAlign w:val="center"/>
          </w:tcPr>
          <w:p w14:paraId="5DA68A19" w14:textId="77777777" w:rsidR="00237D95" w:rsidRPr="00AC0206" w:rsidRDefault="00237D95" w:rsidP="003546B8">
            <w:pPr>
              <w:rPr>
                <w:bCs/>
                <w:i/>
                <w:lang w:val="fr-FR"/>
              </w:rPr>
            </w:pPr>
            <w:r w:rsidRPr="00AC0206">
              <w:rPr>
                <w:bCs/>
                <w:i/>
                <w:lang w:val="fr-FR"/>
              </w:rPr>
              <w:t xml:space="preserve">Minimale </w:t>
            </w:r>
          </w:p>
        </w:tc>
        <w:tc>
          <w:tcPr>
            <w:tcW w:w="2351" w:type="dxa"/>
            <w:vMerge/>
            <w:vAlign w:val="center"/>
          </w:tcPr>
          <w:p w14:paraId="590CB706" w14:textId="77777777" w:rsidR="00237D95" w:rsidRPr="00AC0206" w:rsidRDefault="00237D95" w:rsidP="003546B8">
            <w:pPr>
              <w:rPr>
                <w:bCs/>
                <w:i/>
                <w:lang w:val="fr-FR"/>
              </w:rPr>
            </w:pPr>
          </w:p>
        </w:tc>
        <w:tc>
          <w:tcPr>
            <w:tcW w:w="2495" w:type="dxa"/>
            <w:vMerge/>
            <w:vAlign w:val="center"/>
          </w:tcPr>
          <w:p w14:paraId="57D64821" w14:textId="77777777" w:rsidR="00237D95" w:rsidRPr="00AC0206" w:rsidRDefault="00237D95" w:rsidP="003546B8">
            <w:pPr>
              <w:rPr>
                <w:bCs/>
                <w:i/>
                <w:lang w:val="fr-FR"/>
              </w:rPr>
            </w:pPr>
          </w:p>
        </w:tc>
      </w:tr>
      <w:tr w:rsidR="00237D95" w:rsidRPr="00AC0206" w14:paraId="4D42D54D" w14:textId="77777777" w:rsidTr="003546B8">
        <w:trPr>
          <w:cantSplit/>
          <w:trHeight w:val="20"/>
          <w:jc w:val="center"/>
        </w:trPr>
        <w:tc>
          <w:tcPr>
            <w:tcW w:w="2426" w:type="dxa"/>
          </w:tcPr>
          <w:p w14:paraId="7A78F7AA" w14:textId="77777777" w:rsidR="00237D95" w:rsidRPr="00AC0206" w:rsidRDefault="00237D95" w:rsidP="003546B8">
            <w:pPr>
              <w:spacing w:before="0"/>
              <w:jc w:val="center"/>
              <w:rPr>
                <w:lang w:val="fr-FR"/>
              </w:rPr>
            </w:pPr>
            <w:r w:rsidRPr="00AC0206">
              <w:rPr>
                <w:lang w:val="fr-FR"/>
              </w:rPr>
              <w:t xml:space="preserve">901X XXXX </w:t>
            </w:r>
            <w:r w:rsidRPr="00AC0206">
              <w:rPr>
                <w:lang w:val="fr-FR"/>
              </w:rPr>
              <w:br/>
              <w:t xml:space="preserve">à </w:t>
            </w:r>
            <w:r w:rsidRPr="00AC0206">
              <w:rPr>
                <w:lang w:val="fr-FR"/>
              </w:rPr>
              <w:br/>
              <w:t>909X XXXX</w:t>
            </w:r>
          </w:p>
        </w:tc>
        <w:tc>
          <w:tcPr>
            <w:tcW w:w="1215" w:type="dxa"/>
          </w:tcPr>
          <w:p w14:paraId="0DC21E2F" w14:textId="77777777" w:rsidR="00237D95" w:rsidRPr="00AC0206" w:rsidRDefault="00237D95" w:rsidP="003546B8">
            <w:pPr>
              <w:spacing w:before="0"/>
              <w:jc w:val="center"/>
              <w:rPr>
                <w:lang w:val="fr-FR"/>
              </w:rPr>
            </w:pPr>
            <w:r w:rsidRPr="00AC0206">
              <w:rPr>
                <w:lang w:val="fr-FR"/>
              </w:rPr>
              <w:t>8</w:t>
            </w:r>
          </w:p>
        </w:tc>
        <w:tc>
          <w:tcPr>
            <w:tcW w:w="1152" w:type="dxa"/>
          </w:tcPr>
          <w:p w14:paraId="6B0CBA6D" w14:textId="77777777" w:rsidR="00237D95" w:rsidRPr="00AC0206" w:rsidRDefault="00237D95" w:rsidP="003546B8">
            <w:pPr>
              <w:spacing w:before="0"/>
              <w:jc w:val="center"/>
              <w:rPr>
                <w:lang w:val="fr-FR"/>
              </w:rPr>
            </w:pPr>
            <w:r w:rsidRPr="00AC0206">
              <w:rPr>
                <w:lang w:val="fr-FR"/>
              </w:rPr>
              <w:t>8</w:t>
            </w:r>
          </w:p>
        </w:tc>
        <w:tc>
          <w:tcPr>
            <w:tcW w:w="2351" w:type="dxa"/>
          </w:tcPr>
          <w:p w14:paraId="6258E121" w14:textId="77777777" w:rsidR="00237D95" w:rsidRPr="00AC0206" w:rsidRDefault="00237D95" w:rsidP="003546B8">
            <w:pPr>
              <w:spacing w:before="0"/>
              <w:rPr>
                <w:lang w:val="fr-FR"/>
              </w:rPr>
            </w:pPr>
            <w:r w:rsidRPr="00AC0206">
              <w:rPr>
                <w:lang w:val="fr-FR"/>
              </w:rPr>
              <w:t xml:space="preserve">Service mobile </w:t>
            </w:r>
          </w:p>
        </w:tc>
        <w:tc>
          <w:tcPr>
            <w:tcW w:w="2495" w:type="dxa"/>
          </w:tcPr>
          <w:p w14:paraId="06C1A0CF" w14:textId="77777777" w:rsidR="00237D95" w:rsidRPr="00AC0206" w:rsidRDefault="00237D95" w:rsidP="003546B8">
            <w:pPr>
              <w:spacing w:before="0"/>
              <w:rPr>
                <w:lang w:val="fr-FR"/>
              </w:rPr>
            </w:pPr>
            <w:r w:rsidRPr="00AC0206">
              <w:rPr>
                <w:lang w:val="fr-FR"/>
              </w:rPr>
              <w:t>Omantel Mobile</w:t>
            </w:r>
          </w:p>
        </w:tc>
      </w:tr>
      <w:tr w:rsidR="00237D95" w:rsidRPr="00AC0206" w14:paraId="545B3656" w14:textId="77777777" w:rsidTr="003546B8">
        <w:trPr>
          <w:cantSplit/>
          <w:trHeight w:val="20"/>
          <w:jc w:val="center"/>
        </w:trPr>
        <w:tc>
          <w:tcPr>
            <w:tcW w:w="2426" w:type="dxa"/>
          </w:tcPr>
          <w:p w14:paraId="17FDDC58" w14:textId="77777777" w:rsidR="00237D95" w:rsidRPr="00AC0206" w:rsidRDefault="00237D95" w:rsidP="003546B8">
            <w:pPr>
              <w:spacing w:before="0"/>
              <w:jc w:val="center"/>
              <w:rPr>
                <w:lang w:val="fr-FR"/>
              </w:rPr>
            </w:pPr>
            <w:r w:rsidRPr="00AC0206">
              <w:rPr>
                <w:lang w:val="fr-FR"/>
              </w:rPr>
              <w:t>91XXXXXX</w:t>
            </w:r>
          </w:p>
        </w:tc>
        <w:tc>
          <w:tcPr>
            <w:tcW w:w="1215" w:type="dxa"/>
          </w:tcPr>
          <w:p w14:paraId="00FAC8A1" w14:textId="77777777" w:rsidR="00237D95" w:rsidRPr="00AC0206" w:rsidRDefault="00237D95" w:rsidP="003546B8">
            <w:pPr>
              <w:spacing w:before="0"/>
              <w:jc w:val="center"/>
              <w:rPr>
                <w:lang w:val="fr-FR"/>
              </w:rPr>
            </w:pPr>
            <w:r w:rsidRPr="00AC0206">
              <w:rPr>
                <w:lang w:val="fr-FR"/>
              </w:rPr>
              <w:t>8</w:t>
            </w:r>
          </w:p>
        </w:tc>
        <w:tc>
          <w:tcPr>
            <w:tcW w:w="1152" w:type="dxa"/>
          </w:tcPr>
          <w:p w14:paraId="2FEF85DB" w14:textId="77777777" w:rsidR="00237D95" w:rsidRPr="00AC0206" w:rsidRDefault="00237D95" w:rsidP="003546B8">
            <w:pPr>
              <w:spacing w:before="0"/>
              <w:jc w:val="center"/>
              <w:rPr>
                <w:lang w:val="fr-FR"/>
              </w:rPr>
            </w:pPr>
            <w:r w:rsidRPr="00AC0206">
              <w:rPr>
                <w:lang w:val="fr-FR"/>
              </w:rPr>
              <w:t>8</w:t>
            </w:r>
          </w:p>
        </w:tc>
        <w:tc>
          <w:tcPr>
            <w:tcW w:w="2351" w:type="dxa"/>
          </w:tcPr>
          <w:p w14:paraId="12EEF356" w14:textId="77777777" w:rsidR="00237D95" w:rsidRPr="00AC0206" w:rsidRDefault="00237D95" w:rsidP="003546B8">
            <w:pPr>
              <w:spacing w:before="0"/>
              <w:rPr>
                <w:lang w:val="fr-FR"/>
              </w:rPr>
            </w:pPr>
            <w:r w:rsidRPr="00AC0206">
              <w:rPr>
                <w:lang w:val="fr-FR"/>
              </w:rPr>
              <w:t xml:space="preserve">Service mobile </w:t>
            </w:r>
          </w:p>
        </w:tc>
        <w:tc>
          <w:tcPr>
            <w:tcW w:w="2495" w:type="dxa"/>
          </w:tcPr>
          <w:p w14:paraId="73F9E1E0" w14:textId="77777777" w:rsidR="00237D95" w:rsidRPr="00AC0206" w:rsidRDefault="00237D95" w:rsidP="003546B8">
            <w:pPr>
              <w:spacing w:before="0"/>
              <w:rPr>
                <w:lang w:val="fr-FR"/>
              </w:rPr>
            </w:pPr>
            <w:r w:rsidRPr="00AC0206">
              <w:rPr>
                <w:lang w:val="fr-FR"/>
              </w:rPr>
              <w:t>Omantel Mobile</w:t>
            </w:r>
          </w:p>
        </w:tc>
      </w:tr>
      <w:tr w:rsidR="00237D95" w:rsidRPr="00AC0206" w14:paraId="76F4442F" w14:textId="77777777" w:rsidTr="003546B8">
        <w:trPr>
          <w:cantSplit/>
          <w:trHeight w:val="20"/>
          <w:jc w:val="center"/>
        </w:trPr>
        <w:tc>
          <w:tcPr>
            <w:tcW w:w="2426" w:type="dxa"/>
          </w:tcPr>
          <w:p w14:paraId="4A406F50" w14:textId="77777777" w:rsidR="00237D95" w:rsidRPr="00AC0206" w:rsidRDefault="00237D95" w:rsidP="003546B8">
            <w:pPr>
              <w:spacing w:before="0"/>
              <w:jc w:val="center"/>
              <w:rPr>
                <w:lang w:val="fr-FR"/>
              </w:rPr>
            </w:pPr>
            <w:r w:rsidRPr="00AC0206">
              <w:rPr>
                <w:lang w:val="fr-FR"/>
              </w:rPr>
              <w:t>92XXXXXX</w:t>
            </w:r>
          </w:p>
        </w:tc>
        <w:tc>
          <w:tcPr>
            <w:tcW w:w="1215" w:type="dxa"/>
          </w:tcPr>
          <w:p w14:paraId="24FB2362" w14:textId="77777777" w:rsidR="00237D95" w:rsidRPr="00AC0206" w:rsidRDefault="00237D95" w:rsidP="003546B8">
            <w:pPr>
              <w:spacing w:before="0"/>
              <w:jc w:val="center"/>
              <w:rPr>
                <w:lang w:val="fr-FR"/>
              </w:rPr>
            </w:pPr>
            <w:r w:rsidRPr="00AC0206">
              <w:rPr>
                <w:lang w:val="fr-FR"/>
              </w:rPr>
              <w:t>8</w:t>
            </w:r>
          </w:p>
        </w:tc>
        <w:tc>
          <w:tcPr>
            <w:tcW w:w="1152" w:type="dxa"/>
          </w:tcPr>
          <w:p w14:paraId="51893FD7" w14:textId="77777777" w:rsidR="00237D95" w:rsidRPr="00AC0206" w:rsidRDefault="00237D95" w:rsidP="003546B8">
            <w:pPr>
              <w:spacing w:before="0"/>
              <w:jc w:val="center"/>
              <w:rPr>
                <w:lang w:val="fr-FR"/>
              </w:rPr>
            </w:pPr>
            <w:r w:rsidRPr="00AC0206">
              <w:rPr>
                <w:lang w:val="fr-FR"/>
              </w:rPr>
              <w:t>8</w:t>
            </w:r>
          </w:p>
        </w:tc>
        <w:tc>
          <w:tcPr>
            <w:tcW w:w="2351" w:type="dxa"/>
          </w:tcPr>
          <w:p w14:paraId="196301C3" w14:textId="77777777" w:rsidR="00237D95" w:rsidRPr="00AC0206" w:rsidRDefault="00237D95" w:rsidP="003546B8">
            <w:pPr>
              <w:spacing w:before="0"/>
              <w:rPr>
                <w:lang w:val="fr-FR"/>
              </w:rPr>
            </w:pPr>
            <w:r w:rsidRPr="00AC0206">
              <w:rPr>
                <w:lang w:val="fr-FR"/>
              </w:rPr>
              <w:t xml:space="preserve">Service mobile </w:t>
            </w:r>
          </w:p>
        </w:tc>
        <w:tc>
          <w:tcPr>
            <w:tcW w:w="2495" w:type="dxa"/>
          </w:tcPr>
          <w:p w14:paraId="0647437A" w14:textId="77777777" w:rsidR="00237D95" w:rsidRPr="00AC0206" w:rsidRDefault="00237D95" w:rsidP="003546B8">
            <w:pPr>
              <w:spacing w:before="0"/>
              <w:rPr>
                <w:lang w:val="fr-FR"/>
              </w:rPr>
            </w:pPr>
            <w:r w:rsidRPr="00AC0206">
              <w:rPr>
                <w:lang w:val="fr-FR"/>
              </w:rPr>
              <w:t>Omantel Mobile</w:t>
            </w:r>
          </w:p>
        </w:tc>
      </w:tr>
      <w:tr w:rsidR="00237D95" w:rsidRPr="00AC0206" w14:paraId="26C3576B" w14:textId="77777777" w:rsidTr="003546B8">
        <w:trPr>
          <w:cantSplit/>
          <w:trHeight w:val="20"/>
          <w:jc w:val="center"/>
        </w:trPr>
        <w:tc>
          <w:tcPr>
            <w:tcW w:w="2426" w:type="dxa"/>
          </w:tcPr>
          <w:p w14:paraId="13E8A701" w14:textId="77777777" w:rsidR="00237D95" w:rsidRPr="00AC0206" w:rsidRDefault="00237D95" w:rsidP="003546B8">
            <w:pPr>
              <w:spacing w:before="0"/>
              <w:jc w:val="center"/>
              <w:rPr>
                <w:lang w:val="fr-FR"/>
              </w:rPr>
            </w:pPr>
            <w:r w:rsidRPr="00AC0206">
              <w:rPr>
                <w:lang w:val="fr-FR"/>
              </w:rPr>
              <w:t>93XXXXXX</w:t>
            </w:r>
          </w:p>
        </w:tc>
        <w:tc>
          <w:tcPr>
            <w:tcW w:w="1215" w:type="dxa"/>
          </w:tcPr>
          <w:p w14:paraId="5F5B8271" w14:textId="77777777" w:rsidR="00237D95" w:rsidRPr="00AC0206" w:rsidRDefault="00237D95" w:rsidP="003546B8">
            <w:pPr>
              <w:spacing w:before="0"/>
              <w:jc w:val="center"/>
              <w:rPr>
                <w:lang w:val="fr-FR"/>
              </w:rPr>
            </w:pPr>
            <w:r w:rsidRPr="00AC0206">
              <w:rPr>
                <w:lang w:val="fr-FR"/>
              </w:rPr>
              <w:t>8</w:t>
            </w:r>
          </w:p>
        </w:tc>
        <w:tc>
          <w:tcPr>
            <w:tcW w:w="1152" w:type="dxa"/>
          </w:tcPr>
          <w:p w14:paraId="54A801EA" w14:textId="77777777" w:rsidR="00237D95" w:rsidRPr="00AC0206" w:rsidRDefault="00237D95" w:rsidP="003546B8">
            <w:pPr>
              <w:spacing w:before="0"/>
              <w:jc w:val="center"/>
              <w:rPr>
                <w:lang w:val="fr-FR"/>
              </w:rPr>
            </w:pPr>
            <w:r w:rsidRPr="00AC0206">
              <w:rPr>
                <w:lang w:val="fr-FR"/>
              </w:rPr>
              <w:t>8</w:t>
            </w:r>
          </w:p>
        </w:tc>
        <w:tc>
          <w:tcPr>
            <w:tcW w:w="2351" w:type="dxa"/>
          </w:tcPr>
          <w:p w14:paraId="4C5E582E" w14:textId="77777777" w:rsidR="00237D95" w:rsidRPr="00AC0206" w:rsidRDefault="00237D95" w:rsidP="003546B8">
            <w:pPr>
              <w:spacing w:before="0"/>
              <w:rPr>
                <w:lang w:val="fr-FR"/>
              </w:rPr>
            </w:pPr>
            <w:r w:rsidRPr="00AC0206">
              <w:rPr>
                <w:lang w:val="fr-FR"/>
              </w:rPr>
              <w:t xml:space="preserve">Service mobile </w:t>
            </w:r>
          </w:p>
        </w:tc>
        <w:tc>
          <w:tcPr>
            <w:tcW w:w="2495" w:type="dxa"/>
          </w:tcPr>
          <w:p w14:paraId="5A69C54F" w14:textId="77777777" w:rsidR="00237D95" w:rsidRPr="00AC0206" w:rsidRDefault="00237D95" w:rsidP="003546B8">
            <w:pPr>
              <w:spacing w:before="0"/>
              <w:rPr>
                <w:lang w:val="fr-FR"/>
              </w:rPr>
            </w:pPr>
            <w:r w:rsidRPr="00AC0206">
              <w:rPr>
                <w:lang w:val="fr-FR"/>
              </w:rPr>
              <w:t>Omantel Mobile</w:t>
            </w:r>
          </w:p>
        </w:tc>
      </w:tr>
      <w:tr w:rsidR="00237D95" w:rsidRPr="00AC0206" w14:paraId="0281BBD4" w14:textId="77777777" w:rsidTr="003546B8">
        <w:trPr>
          <w:cantSplit/>
          <w:trHeight w:val="20"/>
          <w:jc w:val="center"/>
        </w:trPr>
        <w:tc>
          <w:tcPr>
            <w:tcW w:w="2426" w:type="dxa"/>
          </w:tcPr>
          <w:p w14:paraId="2EFD770B" w14:textId="77777777" w:rsidR="00237D95" w:rsidRPr="00AC0206" w:rsidRDefault="00237D95" w:rsidP="003546B8">
            <w:pPr>
              <w:spacing w:before="0"/>
              <w:jc w:val="center"/>
              <w:rPr>
                <w:lang w:val="fr-FR"/>
              </w:rPr>
            </w:pPr>
            <w:r w:rsidRPr="00AC0206">
              <w:rPr>
                <w:lang w:val="fr-FR"/>
              </w:rPr>
              <w:t>94XXXXXX</w:t>
            </w:r>
          </w:p>
        </w:tc>
        <w:tc>
          <w:tcPr>
            <w:tcW w:w="1215" w:type="dxa"/>
          </w:tcPr>
          <w:p w14:paraId="4CCCAC4C" w14:textId="77777777" w:rsidR="00237D95" w:rsidRPr="00AC0206" w:rsidRDefault="00237D95" w:rsidP="003546B8">
            <w:pPr>
              <w:spacing w:before="0"/>
              <w:jc w:val="center"/>
              <w:rPr>
                <w:lang w:val="fr-FR"/>
              </w:rPr>
            </w:pPr>
            <w:r w:rsidRPr="00AC0206">
              <w:rPr>
                <w:lang w:val="fr-FR"/>
              </w:rPr>
              <w:t>8</w:t>
            </w:r>
          </w:p>
        </w:tc>
        <w:tc>
          <w:tcPr>
            <w:tcW w:w="1152" w:type="dxa"/>
          </w:tcPr>
          <w:p w14:paraId="62FACE80" w14:textId="77777777" w:rsidR="00237D95" w:rsidRPr="00AC0206" w:rsidRDefault="00237D95" w:rsidP="003546B8">
            <w:pPr>
              <w:spacing w:before="0"/>
              <w:jc w:val="center"/>
              <w:rPr>
                <w:lang w:val="fr-FR"/>
              </w:rPr>
            </w:pPr>
            <w:r w:rsidRPr="00AC0206">
              <w:rPr>
                <w:lang w:val="fr-FR"/>
              </w:rPr>
              <w:t>8</w:t>
            </w:r>
          </w:p>
        </w:tc>
        <w:tc>
          <w:tcPr>
            <w:tcW w:w="2351" w:type="dxa"/>
          </w:tcPr>
          <w:p w14:paraId="4AD0FE1C" w14:textId="77777777" w:rsidR="00237D95" w:rsidRPr="00AC0206" w:rsidRDefault="00237D95" w:rsidP="003546B8">
            <w:pPr>
              <w:spacing w:before="0"/>
              <w:rPr>
                <w:lang w:val="fr-FR"/>
              </w:rPr>
            </w:pPr>
            <w:r w:rsidRPr="00AC0206">
              <w:rPr>
                <w:lang w:val="fr-FR"/>
              </w:rPr>
              <w:t xml:space="preserve">Service mobile </w:t>
            </w:r>
          </w:p>
        </w:tc>
        <w:tc>
          <w:tcPr>
            <w:tcW w:w="2495" w:type="dxa"/>
          </w:tcPr>
          <w:p w14:paraId="4EB14A71" w14:textId="77777777" w:rsidR="00237D95" w:rsidRPr="00AC0206" w:rsidRDefault="00237D95" w:rsidP="003546B8">
            <w:pPr>
              <w:spacing w:before="0"/>
              <w:rPr>
                <w:lang w:val="fr-FR"/>
              </w:rPr>
            </w:pPr>
            <w:r w:rsidRPr="00AC0206">
              <w:rPr>
                <w:lang w:val="fr-FR"/>
              </w:rPr>
              <w:t>Ooredoo</w:t>
            </w:r>
          </w:p>
        </w:tc>
      </w:tr>
      <w:tr w:rsidR="00237D95" w:rsidRPr="00AC0206" w14:paraId="5A9FC9AB" w14:textId="77777777" w:rsidTr="003546B8">
        <w:trPr>
          <w:cantSplit/>
          <w:trHeight w:val="20"/>
          <w:jc w:val="center"/>
        </w:trPr>
        <w:tc>
          <w:tcPr>
            <w:tcW w:w="2426" w:type="dxa"/>
          </w:tcPr>
          <w:p w14:paraId="460F6146" w14:textId="77777777" w:rsidR="00237D95" w:rsidRPr="00AC0206" w:rsidRDefault="00237D95" w:rsidP="003546B8">
            <w:pPr>
              <w:spacing w:before="0"/>
              <w:jc w:val="center"/>
              <w:rPr>
                <w:lang w:val="fr-FR"/>
              </w:rPr>
            </w:pPr>
            <w:r w:rsidRPr="00AC0206">
              <w:rPr>
                <w:lang w:val="fr-FR"/>
              </w:rPr>
              <w:t>95XXXXXX</w:t>
            </w:r>
          </w:p>
        </w:tc>
        <w:tc>
          <w:tcPr>
            <w:tcW w:w="1215" w:type="dxa"/>
          </w:tcPr>
          <w:p w14:paraId="5713892E" w14:textId="77777777" w:rsidR="00237D95" w:rsidRPr="00AC0206" w:rsidRDefault="00237D95" w:rsidP="003546B8">
            <w:pPr>
              <w:spacing w:before="0"/>
              <w:jc w:val="center"/>
              <w:rPr>
                <w:lang w:val="fr-FR"/>
              </w:rPr>
            </w:pPr>
            <w:r w:rsidRPr="00AC0206">
              <w:rPr>
                <w:lang w:val="fr-FR"/>
              </w:rPr>
              <w:t>8</w:t>
            </w:r>
          </w:p>
        </w:tc>
        <w:tc>
          <w:tcPr>
            <w:tcW w:w="1152" w:type="dxa"/>
          </w:tcPr>
          <w:p w14:paraId="238296E2" w14:textId="77777777" w:rsidR="00237D95" w:rsidRPr="00AC0206" w:rsidRDefault="00237D95" w:rsidP="003546B8">
            <w:pPr>
              <w:spacing w:before="0"/>
              <w:jc w:val="center"/>
              <w:rPr>
                <w:lang w:val="fr-FR"/>
              </w:rPr>
            </w:pPr>
            <w:r w:rsidRPr="00AC0206">
              <w:rPr>
                <w:lang w:val="fr-FR"/>
              </w:rPr>
              <w:t>8</w:t>
            </w:r>
          </w:p>
        </w:tc>
        <w:tc>
          <w:tcPr>
            <w:tcW w:w="2351" w:type="dxa"/>
          </w:tcPr>
          <w:p w14:paraId="63E32887" w14:textId="77777777" w:rsidR="00237D95" w:rsidRPr="00AC0206" w:rsidRDefault="00237D95" w:rsidP="003546B8">
            <w:pPr>
              <w:spacing w:before="0"/>
              <w:rPr>
                <w:lang w:val="fr-FR"/>
              </w:rPr>
            </w:pPr>
            <w:r w:rsidRPr="00AC0206">
              <w:rPr>
                <w:lang w:val="fr-FR"/>
              </w:rPr>
              <w:t xml:space="preserve">Service mobile </w:t>
            </w:r>
          </w:p>
        </w:tc>
        <w:tc>
          <w:tcPr>
            <w:tcW w:w="2495" w:type="dxa"/>
          </w:tcPr>
          <w:p w14:paraId="1C96A760" w14:textId="77777777" w:rsidR="00237D95" w:rsidRPr="00AC0206" w:rsidRDefault="00237D95" w:rsidP="003546B8">
            <w:pPr>
              <w:spacing w:before="0"/>
              <w:rPr>
                <w:lang w:val="fr-FR"/>
              </w:rPr>
            </w:pPr>
            <w:r w:rsidRPr="00AC0206">
              <w:rPr>
                <w:lang w:val="fr-FR"/>
              </w:rPr>
              <w:t>Ooredoo</w:t>
            </w:r>
          </w:p>
        </w:tc>
      </w:tr>
      <w:tr w:rsidR="00237D95" w:rsidRPr="00AC0206" w14:paraId="5C4D1AEB" w14:textId="77777777" w:rsidTr="003546B8">
        <w:trPr>
          <w:cantSplit/>
          <w:trHeight w:val="20"/>
          <w:jc w:val="center"/>
        </w:trPr>
        <w:tc>
          <w:tcPr>
            <w:tcW w:w="2426" w:type="dxa"/>
          </w:tcPr>
          <w:p w14:paraId="3F087D03" w14:textId="77777777" w:rsidR="00237D95" w:rsidRPr="00AC0206" w:rsidRDefault="00237D95" w:rsidP="003546B8">
            <w:pPr>
              <w:spacing w:before="0"/>
              <w:jc w:val="center"/>
              <w:rPr>
                <w:lang w:val="fr-FR"/>
              </w:rPr>
            </w:pPr>
            <w:r w:rsidRPr="00AC0206">
              <w:rPr>
                <w:lang w:val="fr-FR"/>
              </w:rPr>
              <w:t>96XXXXXX</w:t>
            </w:r>
          </w:p>
        </w:tc>
        <w:tc>
          <w:tcPr>
            <w:tcW w:w="1215" w:type="dxa"/>
          </w:tcPr>
          <w:p w14:paraId="43B0B867" w14:textId="77777777" w:rsidR="00237D95" w:rsidRPr="00AC0206" w:rsidRDefault="00237D95" w:rsidP="003546B8">
            <w:pPr>
              <w:spacing w:before="0"/>
              <w:jc w:val="center"/>
              <w:rPr>
                <w:lang w:val="fr-FR"/>
              </w:rPr>
            </w:pPr>
            <w:r w:rsidRPr="00AC0206">
              <w:rPr>
                <w:lang w:val="fr-FR"/>
              </w:rPr>
              <w:t>8</w:t>
            </w:r>
          </w:p>
        </w:tc>
        <w:tc>
          <w:tcPr>
            <w:tcW w:w="1152" w:type="dxa"/>
          </w:tcPr>
          <w:p w14:paraId="6D9F18DD" w14:textId="77777777" w:rsidR="00237D95" w:rsidRPr="00AC0206" w:rsidRDefault="00237D95" w:rsidP="003546B8">
            <w:pPr>
              <w:spacing w:before="0"/>
              <w:jc w:val="center"/>
              <w:rPr>
                <w:lang w:val="fr-FR"/>
              </w:rPr>
            </w:pPr>
            <w:r w:rsidRPr="00AC0206">
              <w:rPr>
                <w:lang w:val="fr-FR"/>
              </w:rPr>
              <w:t>8</w:t>
            </w:r>
          </w:p>
        </w:tc>
        <w:tc>
          <w:tcPr>
            <w:tcW w:w="2351" w:type="dxa"/>
          </w:tcPr>
          <w:p w14:paraId="0B89C123" w14:textId="77777777" w:rsidR="00237D95" w:rsidRPr="00AC0206" w:rsidRDefault="00237D95" w:rsidP="003546B8">
            <w:pPr>
              <w:spacing w:before="0"/>
              <w:rPr>
                <w:lang w:val="fr-FR"/>
              </w:rPr>
            </w:pPr>
            <w:r w:rsidRPr="00AC0206">
              <w:rPr>
                <w:lang w:val="fr-FR"/>
              </w:rPr>
              <w:t xml:space="preserve">Service mobile </w:t>
            </w:r>
          </w:p>
        </w:tc>
        <w:tc>
          <w:tcPr>
            <w:tcW w:w="2495" w:type="dxa"/>
          </w:tcPr>
          <w:p w14:paraId="3EC31017" w14:textId="77777777" w:rsidR="00237D95" w:rsidRPr="00AC0206" w:rsidRDefault="00237D95" w:rsidP="003546B8">
            <w:pPr>
              <w:spacing w:before="0"/>
              <w:rPr>
                <w:lang w:val="fr-FR"/>
              </w:rPr>
            </w:pPr>
            <w:r w:rsidRPr="00AC0206">
              <w:rPr>
                <w:lang w:val="fr-FR"/>
              </w:rPr>
              <w:t>Ooredoo</w:t>
            </w:r>
          </w:p>
        </w:tc>
      </w:tr>
      <w:tr w:rsidR="00237D95" w:rsidRPr="00AC0206" w14:paraId="16231065" w14:textId="77777777" w:rsidTr="003546B8">
        <w:trPr>
          <w:cantSplit/>
          <w:trHeight w:val="20"/>
          <w:jc w:val="center"/>
        </w:trPr>
        <w:tc>
          <w:tcPr>
            <w:tcW w:w="2426" w:type="dxa"/>
          </w:tcPr>
          <w:p w14:paraId="150E9E0A" w14:textId="77777777" w:rsidR="00237D95" w:rsidRPr="00AC0206" w:rsidRDefault="00237D95" w:rsidP="003546B8">
            <w:pPr>
              <w:spacing w:before="0"/>
              <w:jc w:val="center"/>
              <w:rPr>
                <w:lang w:val="fr-FR"/>
              </w:rPr>
            </w:pPr>
            <w:r w:rsidRPr="00AC0206">
              <w:rPr>
                <w:lang w:val="fr-FR"/>
              </w:rPr>
              <w:t>97XXXXXX</w:t>
            </w:r>
          </w:p>
        </w:tc>
        <w:tc>
          <w:tcPr>
            <w:tcW w:w="1215" w:type="dxa"/>
          </w:tcPr>
          <w:p w14:paraId="6CD191FD" w14:textId="77777777" w:rsidR="00237D95" w:rsidRPr="00AC0206" w:rsidRDefault="00237D95" w:rsidP="003546B8">
            <w:pPr>
              <w:spacing w:before="0"/>
              <w:jc w:val="center"/>
              <w:rPr>
                <w:lang w:val="fr-FR"/>
              </w:rPr>
            </w:pPr>
            <w:r w:rsidRPr="00AC0206">
              <w:rPr>
                <w:lang w:val="fr-FR"/>
              </w:rPr>
              <w:t>8</w:t>
            </w:r>
          </w:p>
        </w:tc>
        <w:tc>
          <w:tcPr>
            <w:tcW w:w="1152" w:type="dxa"/>
          </w:tcPr>
          <w:p w14:paraId="3EDA8521" w14:textId="77777777" w:rsidR="00237D95" w:rsidRPr="00AC0206" w:rsidRDefault="00237D95" w:rsidP="003546B8">
            <w:pPr>
              <w:spacing w:before="0"/>
              <w:jc w:val="center"/>
              <w:rPr>
                <w:lang w:val="fr-FR"/>
              </w:rPr>
            </w:pPr>
            <w:r w:rsidRPr="00AC0206">
              <w:rPr>
                <w:lang w:val="fr-FR"/>
              </w:rPr>
              <w:t>8</w:t>
            </w:r>
          </w:p>
        </w:tc>
        <w:tc>
          <w:tcPr>
            <w:tcW w:w="2351" w:type="dxa"/>
          </w:tcPr>
          <w:p w14:paraId="60322452" w14:textId="77777777" w:rsidR="00237D95" w:rsidRPr="00AC0206" w:rsidRDefault="00237D95" w:rsidP="003546B8">
            <w:pPr>
              <w:spacing w:before="0"/>
              <w:rPr>
                <w:lang w:val="fr-FR"/>
              </w:rPr>
            </w:pPr>
            <w:r w:rsidRPr="00AC0206">
              <w:rPr>
                <w:lang w:val="fr-FR"/>
              </w:rPr>
              <w:t xml:space="preserve">Service mobile </w:t>
            </w:r>
          </w:p>
        </w:tc>
        <w:tc>
          <w:tcPr>
            <w:tcW w:w="2495" w:type="dxa"/>
          </w:tcPr>
          <w:p w14:paraId="7EA835C0" w14:textId="77777777" w:rsidR="00237D95" w:rsidRPr="00AC0206" w:rsidRDefault="00237D95" w:rsidP="003546B8">
            <w:pPr>
              <w:spacing w:before="0"/>
              <w:rPr>
                <w:lang w:val="fr-FR"/>
              </w:rPr>
            </w:pPr>
            <w:r w:rsidRPr="00AC0206">
              <w:rPr>
                <w:lang w:val="fr-FR"/>
              </w:rPr>
              <w:t>Ooredoo</w:t>
            </w:r>
          </w:p>
        </w:tc>
      </w:tr>
      <w:tr w:rsidR="00237D95" w:rsidRPr="00AC0206" w14:paraId="3445CC71" w14:textId="77777777" w:rsidTr="003546B8">
        <w:trPr>
          <w:cantSplit/>
          <w:trHeight w:val="20"/>
          <w:jc w:val="center"/>
        </w:trPr>
        <w:tc>
          <w:tcPr>
            <w:tcW w:w="2426" w:type="dxa"/>
          </w:tcPr>
          <w:p w14:paraId="5A38C017" w14:textId="77777777" w:rsidR="00237D95" w:rsidRPr="00AC0206" w:rsidRDefault="00237D95" w:rsidP="003546B8">
            <w:pPr>
              <w:spacing w:before="0"/>
              <w:jc w:val="center"/>
              <w:rPr>
                <w:lang w:val="fr-FR"/>
              </w:rPr>
            </w:pPr>
            <w:r w:rsidRPr="00AC0206">
              <w:rPr>
                <w:lang w:val="fr-FR"/>
              </w:rPr>
              <w:t>98XXXXXX</w:t>
            </w:r>
          </w:p>
        </w:tc>
        <w:tc>
          <w:tcPr>
            <w:tcW w:w="1215" w:type="dxa"/>
          </w:tcPr>
          <w:p w14:paraId="4E2E248C" w14:textId="77777777" w:rsidR="00237D95" w:rsidRPr="00AC0206" w:rsidRDefault="00237D95" w:rsidP="003546B8">
            <w:pPr>
              <w:spacing w:before="0"/>
              <w:jc w:val="center"/>
              <w:rPr>
                <w:lang w:val="fr-FR"/>
              </w:rPr>
            </w:pPr>
            <w:r w:rsidRPr="00AC0206">
              <w:rPr>
                <w:lang w:val="fr-FR"/>
              </w:rPr>
              <w:t>8</w:t>
            </w:r>
          </w:p>
        </w:tc>
        <w:tc>
          <w:tcPr>
            <w:tcW w:w="1152" w:type="dxa"/>
          </w:tcPr>
          <w:p w14:paraId="5B3CE1CE" w14:textId="77777777" w:rsidR="00237D95" w:rsidRPr="00AC0206" w:rsidRDefault="00237D95" w:rsidP="003546B8">
            <w:pPr>
              <w:spacing w:before="0"/>
              <w:jc w:val="center"/>
              <w:rPr>
                <w:lang w:val="fr-FR"/>
              </w:rPr>
            </w:pPr>
            <w:r w:rsidRPr="00AC0206">
              <w:rPr>
                <w:lang w:val="fr-FR"/>
              </w:rPr>
              <w:t>8</w:t>
            </w:r>
          </w:p>
        </w:tc>
        <w:tc>
          <w:tcPr>
            <w:tcW w:w="2351" w:type="dxa"/>
          </w:tcPr>
          <w:p w14:paraId="49AF7899" w14:textId="77777777" w:rsidR="00237D95" w:rsidRPr="00AC0206" w:rsidRDefault="00237D95" w:rsidP="003546B8">
            <w:pPr>
              <w:spacing w:before="0"/>
              <w:rPr>
                <w:lang w:val="fr-FR"/>
              </w:rPr>
            </w:pPr>
            <w:r w:rsidRPr="00AC0206">
              <w:rPr>
                <w:lang w:val="fr-FR"/>
              </w:rPr>
              <w:t xml:space="preserve">Service mobile </w:t>
            </w:r>
          </w:p>
        </w:tc>
        <w:tc>
          <w:tcPr>
            <w:tcW w:w="2495" w:type="dxa"/>
          </w:tcPr>
          <w:p w14:paraId="6BB25A79" w14:textId="77777777" w:rsidR="00237D95" w:rsidRPr="00AC0206" w:rsidRDefault="00237D95" w:rsidP="003546B8">
            <w:pPr>
              <w:spacing w:before="0"/>
              <w:rPr>
                <w:lang w:val="fr-FR"/>
              </w:rPr>
            </w:pPr>
            <w:r w:rsidRPr="00AC0206">
              <w:rPr>
                <w:lang w:val="fr-FR"/>
              </w:rPr>
              <w:t>Omantel Mobile</w:t>
            </w:r>
          </w:p>
        </w:tc>
      </w:tr>
      <w:tr w:rsidR="00237D95" w:rsidRPr="00AC0206" w14:paraId="699260BE" w14:textId="77777777" w:rsidTr="003546B8">
        <w:trPr>
          <w:cantSplit/>
          <w:trHeight w:val="20"/>
          <w:jc w:val="center"/>
        </w:trPr>
        <w:tc>
          <w:tcPr>
            <w:tcW w:w="2426" w:type="dxa"/>
          </w:tcPr>
          <w:p w14:paraId="74C0E7E2" w14:textId="77777777" w:rsidR="00237D95" w:rsidRPr="00AC0206" w:rsidRDefault="00237D95" w:rsidP="003546B8">
            <w:pPr>
              <w:spacing w:before="0"/>
              <w:jc w:val="center"/>
              <w:rPr>
                <w:lang w:val="fr-FR"/>
              </w:rPr>
            </w:pPr>
            <w:r w:rsidRPr="00AC0206">
              <w:rPr>
                <w:lang w:val="fr-FR"/>
              </w:rPr>
              <w:t>99XXXXXX</w:t>
            </w:r>
          </w:p>
        </w:tc>
        <w:tc>
          <w:tcPr>
            <w:tcW w:w="1215" w:type="dxa"/>
          </w:tcPr>
          <w:p w14:paraId="278CCB54" w14:textId="77777777" w:rsidR="00237D95" w:rsidRPr="00AC0206" w:rsidRDefault="00237D95" w:rsidP="003546B8">
            <w:pPr>
              <w:spacing w:before="0"/>
              <w:jc w:val="center"/>
              <w:rPr>
                <w:lang w:val="fr-FR"/>
              </w:rPr>
            </w:pPr>
            <w:r w:rsidRPr="00AC0206">
              <w:rPr>
                <w:lang w:val="fr-FR"/>
              </w:rPr>
              <w:t>8</w:t>
            </w:r>
          </w:p>
        </w:tc>
        <w:tc>
          <w:tcPr>
            <w:tcW w:w="1152" w:type="dxa"/>
          </w:tcPr>
          <w:p w14:paraId="5F6123AA" w14:textId="77777777" w:rsidR="00237D95" w:rsidRPr="00AC0206" w:rsidRDefault="00237D95" w:rsidP="003546B8">
            <w:pPr>
              <w:spacing w:before="0"/>
              <w:jc w:val="center"/>
              <w:rPr>
                <w:lang w:val="fr-FR"/>
              </w:rPr>
            </w:pPr>
            <w:r w:rsidRPr="00AC0206">
              <w:rPr>
                <w:lang w:val="fr-FR"/>
              </w:rPr>
              <w:t>8</w:t>
            </w:r>
          </w:p>
        </w:tc>
        <w:tc>
          <w:tcPr>
            <w:tcW w:w="2351" w:type="dxa"/>
          </w:tcPr>
          <w:p w14:paraId="2CA21BE8" w14:textId="77777777" w:rsidR="00237D95" w:rsidRPr="00AC0206" w:rsidRDefault="00237D95" w:rsidP="003546B8">
            <w:pPr>
              <w:spacing w:before="0"/>
              <w:rPr>
                <w:lang w:val="fr-FR"/>
              </w:rPr>
            </w:pPr>
            <w:r w:rsidRPr="00AC0206">
              <w:rPr>
                <w:lang w:val="fr-FR"/>
              </w:rPr>
              <w:t xml:space="preserve">Service mobile </w:t>
            </w:r>
          </w:p>
        </w:tc>
        <w:tc>
          <w:tcPr>
            <w:tcW w:w="2495" w:type="dxa"/>
          </w:tcPr>
          <w:p w14:paraId="62156361" w14:textId="77777777" w:rsidR="00237D95" w:rsidRPr="00AC0206" w:rsidRDefault="00237D95" w:rsidP="003546B8">
            <w:pPr>
              <w:spacing w:before="0"/>
              <w:rPr>
                <w:lang w:val="fr-FR"/>
              </w:rPr>
            </w:pPr>
            <w:r w:rsidRPr="00AC0206">
              <w:rPr>
                <w:lang w:val="fr-FR"/>
              </w:rPr>
              <w:t>Omantel Mobile</w:t>
            </w:r>
          </w:p>
        </w:tc>
      </w:tr>
      <w:tr w:rsidR="00237D95" w:rsidRPr="00AC0206" w14:paraId="6AE8E1F1" w14:textId="77777777" w:rsidTr="003546B8">
        <w:trPr>
          <w:cantSplit/>
          <w:trHeight w:val="20"/>
          <w:jc w:val="center"/>
        </w:trPr>
        <w:tc>
          <w:tcPr>
            <w:tcW w:w="2426" w:type="dxa"/>
            <w:shd w:val="clear" w:color="auto" w:fill="auto"/>
          </w:tcPr>
          <w:p w14:paraId="2F96576E" w14:textId="77777777" w:rsidR="00237D95" w:rsidRPr="00AC0206" w:rsidRDefault="00237D95" w:rsidP="003546B8">
            <w:pPr>
              <w:spacing w:before="0"/>
              <w:jc w:val="center"/>
              <w:rPr>
                <w:lang w:val="fr-FR"/>
              </w:rPr>
            </w:pPr>
            <w:r w:rsidRPr="00AC0206">
              <w:rPr>
                <w:lang w:val="fr-FR"/>
              </w:rPr>
              <w:t>71XXXXXX</w:t>
            </w:r>
          </w:p>
        </w:tc>
        <w:tc>
          <w:tcPr>
            <w:tcW w:w="1215" w:type="dxa"/>
            <w:shd w:val="clear" w:color="auto" w:fill="auto"/>
          </w:tcPr>
          <w:p w14:paraId="35A4DAD9" w14:textId="77777777" w:rsidR="00237D95" w:rsidRPr="00AC0206" w:rsidRDefault="00237D95" w:rsidP="003546B8">
            <w:pPr>
              <w:spacing w:before="0"/>
              <w:jc w:val="center"/>
              <w:rPr>
                <w:lang w:val="fr-FR"/>
              </w:rPr>
            </w:pPr>
            <w:r w:rsidRPr="00AC0206">
              <w:rPr>
                <w:lang w:val="fr-FR"/>
              </w:rPr>
              <w:t>8</w:t>
            </w:r>
          </w:p>
        </w:tc>
        <w:tc>
          <w:tcPr>
            <w:tcW w:w="1152" w:type="dxa"/>
            <w:shd w:val="clear" w:color="auto" w:fill="auto"/>
          </w:tcPr>
          <w:p w14:paraId="106C800A" w14:textId="77777777" w:rsidR="00237D95" w:rsidRPr="00AC0206" w:rsidRDefault="00237D95" w:rsidP="003546B8">
            <w:pPr>
              <w:spacing w:before="0"/>
              <w:jc w:val="center"/>
              <w:rPr>
                <w:lang w:val="fr-FR"/>
              </w:rPr>
            </w:pPr>
            <w:r w:rsidRPr="00AC0206">
              <w:rPr>
                <w:lang w:val="fr-FR"/>
              </w:rPr>
              <w:t>8</w:t>
            </w:r>
          </w:p>
        </w:tc>
        <w:tc>
          <w:tcPr>
            <w:tcW w:w="2351" w:type="dxa"/>
            <w:shd w:val="clear" w:color="auto" w:fill="auto"/>
          </w:tcPr>
          <w:p w14:paraId="2D78C4DE" w14:textId="77777777" w:rsidR="00237D95" w:rsidRPr="00AC0206" w:rsidRDefault="00237D95" w:rsidP="003546B8">
            <w:pPr>
              <w:spacing w:before="0"/>
              <w:rPr>
                <w:lang w:val="fr-FR"/>
              </w:rPr>
            </w:pPr>
            <w:r w:rsidRPr="00AC0206">
              <w:rPr>
                <w:lang w:val="fr-FR"/>
              </w:rPr>
              <w:t xml:space="preserve">Service mobile </w:t>
            </w:r>
          </w:p>
        </w:tc>
        <w:tc>
          <w:tcPr>
            <w:tcW w:w="2495" w:type="dxa"/>
            <w:shd w:val="clear" w:color="auto" w:fill="auto"/>
          </w:tcPr>
          <w:p w14:paraId="0D254C32" w14:textId="77777777" w:rsidR="00237D95" w:rsidRPr="00AC0206" w:rsidRDefault="00237D95" w:rsidP="003546B8">
            <w:pPr>
              <w:spacing w:before="0"/>
              <w:rPr>
                <w:lang w:val="fr-FR"/>
              </w:rPr>
            </w:pPr>
            <w:r w:rsidRPr="00AC0206">
              <w:rPr>
                <w:lang w:val="fr-FR"/>
              </w:rPr>
              <w:t>Omantel Mobile</w:t>
            </w:r>
          </w:p>
        </w:tc>
      </w:tr>
      <w:tr w:rsidR="00237D95" w:rsidRPr="00AC0206" w14:paraId="4C1D798D" w14:textId="77777777" w:rsidTr="003546B8">
        <w:trPr>
          <w:cantSplit/>
          <w:trHeight w:val="20"/>
          <w:jc w:val="center"/>
        </w:trPr>
        <w:tc>
          <w:tcPr>
            <w:tcW w:w="2426" w:type="dxa"/>
            <w:shd w:val="clear" w:color="auto" w:fill="auto"/>
          </w:tcPr>
          <w:p w14:paraId="0330DB35" w14:textId="77777777" w:rsidR="00237D95" w:rsidRPr="00AC0206" w:rsidRDefault="00237D95" w:rsidP="003546B8">
            <w:pPr>
              <w:spacing w:before="0"/>
              <w:jc w:val="center"/>
              <w:rPr>
                <w:lang w:val="fr-FR"/>
              </w:rPr>
            </w:pPr>
            <w:r w:rsidRPr="00AC0206">
              <w:rPr>
                <w:lang w:val="fr-FR"/>
              </w:rPr>
              <w:t>72XXXXXX</w:t>
            </w:r>
          </w:p>
        </w:tc>
        <w:tc>
          <w:tcPr>
            <w:tcW w:w="1215" w:type="dxa"/>
            <w:shd w:val="clear" w:color="auto" w:fill="auto"/>
          </w:tcPr>
          <w:p w14:paraId="04562F17" w14:textId="77777777" w:rsidR="00237D95" w:rsidRPr="00AC0206" w:rsidRDefault="00237D95" w:rsidP="003546B8">
            <w:pPr>
              <w:spacing w:before="0"/>
              <w:jc w:val="center"/>
              <w:rPr>
                <w:lang w:val="fr-FR"/>
              </w:rPr>
            </w:pPr>
            <w:r w:rsidRPr="00AC0206">
              <w:rPr>
                <w:lang w:val="fr-FR"/>
              </w:rPr>
              <w:t>8</w:t>
            </w:r>
          </w:p>
        </w:tc>
        <w:tc>
          <w:tcPr>
            <w:tcW w:w="1152" w:type="dxa"/>
            <w:shd w:val="clear" w:color="auto" w:fill="auto"/>
          </w:tcPr>
          <w:p w14:paraId="7959269F" w14:textId="77777777" w:rsidR="00237D95" w:rsidRPr="00AC0206" w:rsidRDefault="00237D95" w:rsidP="003546B8">
            <w:pPr>
              <w:spacing w:before="0"/>
              <w:jc w:val="center"/>
              <w:rPr>
                <w:lang w:val="fr-FR"/>
              </w:rPr>
            </w:pPr>
            <w:r w:rsidRPr="00AC0206">
              <w:rPr>
                <w:lang w:val="fr-FR"/>
              </w:rPr>
              <w:t>8</w:t>
            </w:r>
          </w:p>
        </w:tc>
        <w:tc>
          <w:tcPr>
            <w:tcW w:w="2351" w:type="dxa"/>
            <w:shd w:val="clear" w:color="auto" w:fill="auto"/>
          </w:tcPr>
          <w:p w14:paraId="6C2BAB78" w14:textId="77777777" w:rsidR="00237D95" w:rsidRPr="00AC0206" w:rsidRDefault="00237D95" w:rsidP="003546B8">
            <w:pPr>
              <w:spacing w:before="0"/>
              <w:rPr>
                <w:lang w:val="fr-FR"/>
              </w:rPr>
            </w:pPr>
            <w:r w:rsidRPr="00AC0206">
              <w:rPr>
                <w:lang w:val="fr-FR"/>
              </w:rPr>
              <w:t>Service mobile</w:t>
            </w:r>
          </w:p>
        </w:tc>
        <w:tc>
          <w:tcPr>
            <w:tcW w:w="2495" w:type="dxa"/>
            <w:shd w:val="clear" w:color="auto" w:fill="auto"/>
          </w:tcPr>
          <w:p w14:paraId="625E061D" w14:textId="77777777" w:rsidR="00237D95" w:rsidRPr="00AC0206" w:rsidRDefault="00237D95" w:rsidP="003546B8">
            <w:pPr>
              <w:spacing w:before="0"/>
              <w:rPr>
                <w:lang w:val="fr-FR"/>
              </w:rPr>
            </w:pPr>
            <w:r w:rsidRPr="00AC0206">
              <w:rPr>
                <w:lang w:val="fr-FR"/>
              </w:rPr>
              <w:t>Omantel Mobile</w:t>
            </w:r>
          </w:p>
        </w:tc>
      </w:tr>
      <w:tr w:rsidR="00237D95" w:rsidRPr="00AC0206" w14:paraId="161BA585" w14:textId="77777777" w:rsidTr="003546B8">
        <w:trPr>
          <w:cantSplit/>
          <w:trHeight w:val="20"/>
          <w:jc w:val="center"/>
        </w:trPr>
        <w:tc>
          <w:tcPr>
            <w:tcW w:w="2426" w:type="dxa"/>
            <w:shd w:val="clear" w:color="auto" w:fill="8DB3E2" w:themeFill="text2" w:themeFillTint="66"/>
          </w:tcPr>
          <w:p w14:paraId="21CCE918" w14:textId="77777777" w:rsidR="00237D95" w:rsidRPr="00AC0206" w:rsidRDefault="00237D95" w:rsidP="003546B8">
            <w:pPr>
              <w:spacing w:before="0"/>
              <w:jc w:val="center"/>
              <w:rPr>
                <w:lang w:val="fr-FR"/>
              </w:rPr>
            </w:pPr>
            <w:r w:rsidRPr="00AC0206">
              <w:rPr>
                <w:lang w:val="fr-FR"/>
              </w:rPr>
              <w:t>770XXXXX</w:t>
            </w:r>
          </w:p>
        </w:tc>
        <w:tc>
          <w:tcPr>
            <w:tcW w:w="1215" w:type="dxa"/>
            <w:shd w:val="clear" w:color="auto" w:fill="8DB3E2" w:themeFill="text2" w:themeFillTint="66"/>
          </w:tcPr>
          <w:p w14:paraId="4D171383" w14:textId="77777777" w:rsidR="00237D95" w:rsidRPr="00AC0206" w:rsidRDefault="00237D95" w:rsidP="003546B8">
            <w:pPr>
              <w:spacing w:before="0"/>
              <w:jc w:val="center"/>
              <w:rPr>
                <w:lang w:val="fr-FR"/>
              </w:rPr>
            </w:pPr>
            <w:r w:rsidRPr="00AC0206">
              <w:rPr>
                <w:lang w:val="fr-FR"/>
              </w:rPr>
              <w:t>8</w:t>
            </w:r>
          </w:p>
        </w:tc>
        <w:tc>
          <w:tcPr>
            <w:tcW w:w="1152" w:type="dxa"/>
            <w:shd w:val="clear" w:color="auto" w:fill="8DB3E2" w:themeFill="text2" w:themeFillTint="66"/>
          </w:tcPr>
          <w:p w14:paraId="0954619C" w14:textId="77777777" w:rsidR="00237D95" w:rsidRPr="00AC0206" w:rsidRDefault="00237D95" w:rsidP="003546B8">
            <w:pPr>
              <w:spacing w:before="0"/>
              <w:jc w:val="center"/>
              <w:rPr>
                <w:lang w:val="fr-FR"/>
              </w:rPr>
            </w:pPr>
            <w:r w:rsidRPr="00AC0206">
              <w:rPr>
                <w:lang w:val="fr-FR"/>
              </w:rPr>
              <w:t>8</w:t>
            </w:r>
          </w:p>
        </w:tc>
        <w:tc>
          <w:tcPr>
            <w:tcW w:w="2351" w:type="dxa"/>
            <w:shd w:val="clear" w:color="auto" w:fill="8DB3E2" w:themeFill="text2" w:themeFillTint="66"/>
          </w:tcPr>
          <w:p w14:paraId="0531490F" w14:textId="77777777" w:rsidR="00237D95" w:rsidRPr="00AC0206" w:rsidRDefault="00237D95" w:rsidP="003546B8">
            <w:pPr>
              <w:spacing w:before="0"/>
              <w:rPr>
                <w:lang w:val="fr-FR"/>
              </w:rPr>
            </w:pPr>
            <w:r w:rsidRPr="00AC0206">
              <w:rPr>
                <w:lang w:val="fr-FR"/>
              </w:rPr>
              <w:t>Service mobile</w:t>
            </w:r>
          </w:p>
        </w:tc>
        <w:tc>
          <w:tcPr>
            <w:tcW w:w="2495" w:type="dxa"/>
            <w:shd w:val="clear" w:color="auto" w:fill="8DB3E2" w:themeFill="text2" w:themeFillTint="66"/>
          </w:tcPr>
          <w:p w14:paraId="4ECC7E71" w14:textId="77777777" w:rsidR="00237D95" w:rsidRPr="00AC0206" w:rsidRDefault="00237D95" w:rsidP="003546B8">
            <w:pPr>
              <w:spacing w:before="0"/>
              <w:rPr>
                <w:lang w:val="fr-FR"/>
              </w:rPr>
            </w:pPr>
            <w:r w:rsidRPr="00AC0206">
              <w:rPr>
                <w:lang w:val="fr-FR"/>
              </w:rPr>
              <w:t>Vodafone</w:t>
            </w:r>
          </w:p>
        </w:tc>
      </w:tr>
      <w:tr w:rsidR="00237D95" w:rsidRPr="00AC0206" w14:paraId="578BEB28" w14:textId="77777777" w:rsidTr="003546B8">
        <w:trPr>
          <w:cantSplit/>
          <w:trHeight w:val="20"/>
          <w:jc w:val="center"/>
        </w:trPr>
        <w:tc>
          <w:tcPr>
            <w:tcW w:w="2426" w:type="dxa"/>
            <w:shd w:val="clear" w:color="auto" w:fill="8DB3E2" w:themeFill="text2" w:themeFillTint="66"/>
          </w:tcPr>
          <w:p w14:paraId="3DA9AB72" w14:textId="77777777" w:rsidR="00237D95" w:rsidRPr="00AC0206" w:rsidRDefault="00237D95" w:rsidP="003546B8">
            <w:pPr>
              <w:spacing w:before="0"/>
              <w:jc w:val="center"/>
              <w:rPr>
                <w:lang w:val="fr-FR"/>
              </w:rPr>
            </w:pPr>
            <w:r w:rsidRPr="00AC0206">
              <w:rPr>
                <w:lang w:val="fr-FR"/>
              </w:rPr>
              <w:t>771XXXXX</w:t>
            </w:r>
          </w:p>
        </w:tc>
        <w:tc>
          <w:tcPr>
            <w:tcW w:w="1215" w:type="dxa"/>
            <w:shd w:val="clear" w:color="auto" w:fill="8DB3E2" w:themeFill="text2" w:themeFillTint="66"/>
          </w:tcPr>
          <w:p w14:paraId="3122FCDF" w14:textId="77777777" w:rsidR="00237D95" w:rsidRPr="00AC0206" w:rsidRDefault="00237D95" w:rsidP="003546B8">
            <w:pPr>
              <w:spacing w:before="0"/>
              <w:jc w:val="center"/>
              <w:rPr>
                <w:lang w:val="fr-FR"/>
              </w:rPr>
            </w:pPr>
            <w:r w:rsidRPr="00AC0206">
              <w:rPr>
                <w:lang w:val="fr-FR"/>
              </w:rPr>
              <w:t>8</w:t>
            </w:r>
          </w:p>
        </w:tc>
        <w:tc>
          <w:tcPr>
            <w:tcW w:w="1152" w:type="dxa"/>
            <w:shd w:val="clear" w:color="auto" w:fill="8DB3E2" w:themeFill="text2" w:themeFillTint="66"/>
          </w:tcPr>
          <w:p w14:paraId="264BC34A" w14:textId="77777777" w:rsidR="00237D95" w:rsidRPr="00AC0206" w:rsidRDefault="00237D95" w:rsidP="003546B8">
            <w:pPr>
              <w:spacing w:before="0"/>
              <w:jc w:val="center"/>
              <w:rPr>
                <w:lang w:val="fr-FR"/>
              </w:rPr>
            </w:pPr>
            <w:r w:rsidRPr="00AC0206">
              <w:rPr>
                <w:lang w:val="fr-FR"/>
              </w:rPr>
              <w:t>8</w:t>
            </w:r>
          </w:p>
        </w:tc>
        <w:tc>
          <w:tcPr>
            <w:tcW w:w="2351" w:type="dxa"/>
            <w:shd w:val="clear" w:color="auto" w:fill="8DB3E2" w:themeFill="text2" w:themeFillTint="66"/>
          </w:tcPr>
          <w:p w14:paraId="438FC446" w14:textId="77777777" w:rsidR="00237D95" w:rsidRPr="00AC0206" w:rsidRDefault="00237D95" w:rsidP="003546B8">
            <w:pPr>
              <w:spacing w:before="0"/>
              <w:rPr>
                <w:lang w:val="fr-FR"/>
              </w:rPr>
            </w:pPr>
            <w:r w:rsidRPr="00AC0206">
              <w:rPr>
                <w:lang w:val="fr-FR"/>
              </w:rPr>
              <w:t>Service mobile</w:t>
            </w:r>
          </w:p>
        </w:tc>
        <w:tc>
          <w:tcPr>
            <w:tcW w:w="2495" w:type="dxa"/>
            <w:shd w:val="clear" w:color="auto" w:fill="8DB3E2" w:themeFill="text2" w:themeFillTint="66"/>
          </w:tcPr>
          <w:p w14:paraId="7D699BD3" w14:textId="77777777" w:rsidR="00237D95" w:rsidRPr="00AC0206" w:rsidRDefault="00237D95" w:rsidP="003546B8">
            <w:pPr>
              <w:spacing w:before="0"/>
              <w:rPr>
                <w:lang w:val="fr-FR"/>
              </w:rPr>
            </w:pPr>
            <w:r w:rsidRPr="00AC0206">
              <w:rPr>
                <w:lang w:val="fr-FR"/>
              </w:rPr>
              <w:t>Vodafone</w:t>
            </w:r>
          </w:p>
        </w:tc>
      </w:tr>
      <w:tr w:rsidR="00237D95" w:rsidRPr="00AC0206" w14:paraId="7A016FFA" w14:textId="77777777" w:rsidTr="003546B8">
        <w:trPr>
          <w:cantSplit/>
          <w:trHeight w:val="20"/>
          <w:jc w:val="center"/>
        </w:trPr>
        <w:tc>
          <w:tcPr>
            <w:tcW w:w="2426" w:type="dxa"/>
            <w:shd w:val="clear" w:color="auto" w:fill="8DB3E2" w:themeFill="text2" w:themeFillTint="66"/>
          </w:tcPr>
          <w:p w14:paraId="2DC940F6" w14:textId="77777777" w:rsidR="00237D95" w:rsidRPr="00AC0206" w:rsidRDefault="00237D95" w:rsidP="003546B8">
            <w:pPr>
              <w:spacing w:before="0"/>
              <w:jc w:val="center"/>
              <w:rPr>
                <w:lang w:val="fr-FR"/>
              </w:rPr>
            </w:pPr>
            <w:r w:rsidRPr="00AC0206">
              <w:rPr>
                <w:lang w:val="fr-FR"/>
              </w:rPr>
              <w:t>772XXXXX</w:t>
            </w:r>
          </w:p>
        </w:tc>
        <w:tc>
          <w:tcPr>
            <w:tcW w:w="1215" w:type="dxa"/>
            <w:shd w:val="clear" w:color="auto" w:fill="8DB3E2" w:themeFill="text2" w:themeFillTint="66"/>
          </w:tcPr>
          <w:p w14:paraId="1CCDF8A2" w14:textId="77777777" w:rsidR="00237D95" w:rsidRPr="00AC0206" w:rsidRDefault="00237D95" w:rsidP="003546B8">
            <w:pPr>
              <w:spacing w:before="0"/>
              <w:jc w:val="center"/>
              <w:rPr>
                <w:lang w:val="fr-FR"/>
              </w:rPr>
            </w:pPr>
            <w:r w:rsidRPr="00AC0206">
              <w:rPr>
                <w:lang w:val="fr-FR"/>
              </w:rPr>
              <w:t>8</w:t>
            </w:r>
          </w:p>
        </w:tc>
        <w:tc>
          <w:tcPr>
            <w:tcW w:w="1152" w:type="dxa"/>
            <w:shd w:val="clear" w:color="auto" w:fill="8DB3E2" w:themeFill="text2" w:themeFillTint="66"/>
          </w:tcPr>
          <w:p w14:paraId="24C81B78" w14:textId="77777777" w:rsidR="00237D95" w:rsidRPr="00AC0206" w:rsidRDefault="00237D95" w:rsidP="003546B8">
            <w:pPr>
              <w:spacing w:before="0"/>
              <w:jc w:val="center"/>
              <w:rPr>
                <w:lang w:val="fr-FR"/>
              </w:rPr>
            </w:pPr>
            <w:r w:rsidRPr="00AC0206">
              <w:rPr>
                <w:lang w:val="fr-FR"/>
              </w:rPr>
              <w:t>8</w:t>
            </w:r>
          </w:p>
        </w:tc>
        <w:tc>
          <w:tcPr>
            <w:tcW w:w="2351" w:type="dxa"/>
            <w:shd w:val="clear" w:color="auto" w:fill="8DB3E2" w:themeFill="text2" w:themeFillTint="66"/>
          </w:tcPr>
          <w:p w14:paraId="2BD2A269" w14:textId="77777777" w:rsidR="00237D95" w:rsidRPr="00AC0206" w:rsidRDefault="00237D95" w:rsidP="003546B8">
            <w:pPr>
              <w:spacing w:before="0"/>
              <w:rPr>
                <w:lang w:val="fr-FR"/>
              </w:rPr>
            </w:pPr>
            <w:r w:rsidRPr="00AC0206">
              <w:rPr>
                <w:lang w:val="fr-FR"/>
              </w:rPr>
              <w:t>Service mobile</w:t>
            </w:r>
          </w:p>
        </w:tc>
        <w:tc>
          <w:tcPr>
            <w:tcW w:w="2495" w:type="dxa"/>
            <w:shd w:val="clear" w:color="auto" w:fill="8DB3E2" w:themeFill="text2" w:themeFillTint="66"/>
          </w:tcPr>
          <w:p w14:paraId="4AAD6B7D" w14:textId="77777777" w:rsidR="00237D95" w:rsidRPr="00AC0206" w:rsidRDefault="00237D95" w:rsidP="003546B8">
            <w:pPr>
              <w:spacing w:before="0"/>
              <w:rPr>
                <w:lang w:val="fr-FR"/>
              </w:rPr>
            </w:pPr>
            <w:r w:rsidRPr="00AC0206">
              <w:rPr>
                <w:lang w:val="fr-FR"/>
              </w:rPr>
              <w:t>Vodafone</w:t>
            </w:r>
          </w:p>
        </w:tc>
      </w:tr>
      <w:tr w:rsidR="00237D95" w:rsidRPr="00AC0206" w14:paraId="48B05102" w14:textId="77777777" w:rsidTr="003546B8">
        <w:trPr>
          <w:cantSplit/>
          <w:trHeight w:val="20"/>
          <w:jc w:val="center"/>
        </w:trPr>
        <w:tc>
          <w:tcPr>
            <w:tcW w:w="2426" w:type="dxa"/>
            <w:shd w:val="clear" w:color="auto" w:fill="8DB3E2" w:themeFill="text2" w:themeFillTint="66"/>
          </w:tcPr>
          <w:p w14:paraId="2431B44C" w14:textId="77777777" w:rsidR="00237D95" w:rsidRPr="00AC0206" w:rsidRDefault="00237D95" w:rsidP="003546B8">
            <w:pPr>
              <w:spacing w:before="0"/>
              <w:jc w:val="center"/>
              <w:rPr>
                <w:lang w:val="fr-FR"/>
              </w:rPr>
            </w:pPr>
            <w:r w:rsidRPr="00AC0206">
              <w:rPr>
                <w:lang w:val="fr-FR"/>
              </w:rPr>
              <w:t>773XXXXX</w:t>
            </w:r>
          </w:p>
        </w:tc>
        <w:tc>
          <w:tcPr>
            <w:tcW w:w="1215" w:type="dxa"/>
            <w:shd w:val="clear" w:color="auto" w:fill="8DB3E2" w:themeFill="text2" w:themeFillTint="66"/>
          </w:tcPr>
          <w:p w14:paraId="21DE7F6F" w14:textId="77777777" w:rsidR="00237D95" w:rsidRPr="00AC0206" w:rsidRDefault="00237D95" w:rsidP="003546B8">
            <w:pPr>
              <w:spacing w:before="0"/>
              <w:jc w:val="center"/>
              <w:rPr>
                <w:lang w:val="fr-FR"/>
              </w:rPr>
            </w:pPr>
            <w:r w:rsidRPr="00AC0206">
              <w:rPr>
                <w:lang w:val="fr-FR"/>
              </w:rPr>
              <w:t>8</w:t>
            </w:r>
          </w:p>
        </w:tc>
        <w:tc>
          <w:tcPr>
            <w:tcW w:w="1152" w:type="dxa"/>
            <w:shd w:val="clear" w:color="auto" w:fill="8DB3E2" w:themeFill="text2" w:themeFillTint="66"/>
          </w:tcPr>
          <w:p w14:paraId="6FCB8529" w14:textId="77777777" w:rsidR="00237D95" w:rsidRPr="00AC0206" w:rsidRDefault="00237D95" w:rsidP="003546B8">
            <w:pPr>
              <w:spacing w:before="0"/>
              <w:jc w:val="center"/>
              <w:rPr>
                <w:lang w:val="fr-FR"/>
              </w:rPr>
            </w:pPr>
            <w:r w:rsidRPr="00AC0206">
              <w:rPr>
                <w:lang w:val="fr-FR"/>
              </w:rPr>
              <w:t>8</w:t>
            </w:r>
          </w:p>
        </w:tc>
        <w:tc>
          <w:tcPr>
            <w:tcW w:w="2351" w:type="dxa"/>
            <w:shd w:val="clear" w:color="auto" w:fill="8DB3E2" w:themeFill="text2" w:themeFillTint="66"/>
          </w:tcPr>
          <w:p w14:paraId="6DC06CCE" w14:textId="77777777" w:rsidR="00237D95" w:rsidRPr="00AC0206" w:rsidRDefault="00237D95" w:rsidP="003546B8">
            <w:pPr>
              <w:spacing w:before="0"/>
              <w:rPr>
                <w:lang w:val="fr-FR"/>
              </w:rPr>
            </w:pPr>
            <w:r w:rsidRPr="00AC0206">
              <w:rPr>
                <w:lang w:val="fr-FR"/>
              </w:rPr>
              <w:t>Service mobile</w:t>
            </w:r>
          </w:p>
        </w:tc>
        <w:tc>
          <w:tcPr>
            <w:tcW w:w="2495" w:type="dxa"/>
            <w:shd w:val="clear" w:color="auto" w:fill="8DB3E2" w:themeFill="text2" w:themeFillTint="66"/>
          </w:tcPr>
          <w:p w14:paraId="0A1AFEDE" w14:textId="77777777" w:rsidR="00237D95" w:rsidRPr="00AC0206" w:rsidRDefault="00237D95" w:rsidP="003546B8">
            <w:pPr>
              <w:spacing w:before="0"/>
              <w:rPr>
                <w:lang w:val="fr-FR"/>
              </w:rPr>
            </w:pPr>
            <w:r w:rsidRPr="00AC0206">
              <w:rPr>
                <w:lang w:val="fr-FR"/>
              </w:rPr>
              <w:t>Vodafone</w:t>
            </w:r>
          </w:p>
        </w:tc>
      </w:tr>
      <w:tr w:rsidR="00237D95" w:rsidRPr="00AC0206" w14:paraId="6690404B" w14:textId="77777777" w:rsidTr="003546B8">
        <w:trPr>
          <w:cantSplit/>
          <w:trHeight w:val="20"/>
          <w:jc w:val="center"/>
        </w:trPr>
        <w:tc>
          <w:tcPr>
            <w:tcW w:w="2426" w:type="dxa"/>
            <w:shd w:val="clear" w:color="auto" w:fill="8DB3E2" w:themeFill="text2" w:themeFillTint="66"/>
          </w:tcPr>
          <w:p w14:paraId="2F2082B5" w14:textId="77777777" w:rsidR="00237D95" w:rsidRPr="00AC0206" w:rsidRDefault="00237D95" w:rsidP="003546B8">
            <w:pPr>
              <w:spacing w:before="0"/>
              <w:jc w:val="center"/>
              <w:rPr>
                <w:lang w:val="fr-FR"/>
              </w:rPr>
            </w:pPr>
            <w:r w:rsidRPr="00AC0206">
              <w:rPr>
                <w:lang w:val="fr-FR"/>
              </w:rPr>
              <w:t>774XXXXX</w:t>
            </w:r>
          </w:p>
        </w:tc>
        <w:tc>
          <w:tcPr>
            <w:tcW w:w="1215" w:type="dxa"/>
            <w:shd w:val="clear" w:color="auto" w:fill="8DB3E2" w:themeFill="text2" w:themeFillTint="66"/>
          </w:tcPr>
          <w:p w14:paraId="0D433073" w14:textId="77777777" w:rsidR="00237D95" w:rsidRPr="00AC0206" w:rsidRDefault="00237D95" w:rsidP="003546B8">
            <w:pPr>
              <w:spacing w:before="0"/>
              <w:jc w:val="center"/>
              <w:rPr>
                <w:lang w:val="fr-FR"/>
              </w:rPr>
            </w:pPr>
            <w:r w:rsidRPr="00AC0206">
              <w:rPr>
                <w:lang w:val="fr-FR"/>
              </w:rPr>
              <w:t>8</w:t>
            </w:r>
          </w:p>
        </w:tc>
        <w:tc>
          <w:tcPr>
            <w:tcW w:w="1152" w:type="dxa"/>
            <w:shd w:val="clear" w:color="auto" w:fill="8DB3E2" w:themeFill="text2" w:themeFillTint="66"/>
          </w:tcPr>
          <w:p w14:paraId="65A66552" w14:textId="77777777" w:rsidR="00237D95" w:rsidRPr="00AC0206" w:rsidRDefault="00237D95" w:rsidP="003546B8">
            <w:pPr>
              <w:spacing w:before="0"/>
              <w:jc w:val="center"/>
              <w:rPr>
                <w:lang w:val="fr-FR"/>
              </w:rPr>
            </w:pPr>
            <w:r w:rsidRPr="00AC0206">
              <w:rPr>
                <w:lang w:val="fr-FR"/>
              </w:rPr>
              <w:t>8</w:t>
            </w:r>
          </w:p>
        </w:tc>
        <w:tc>
          <w:tcPr>
            <w:tcW w:w="2351" w:type="dxa"/>
            <w:shd w:val="clear" w:color="auto" w:fill="8DB3E2" w:themeFill="text2" w:themeFillTint="66"/>
          </w:tcPr>
          <w:p w14:paraId="3B89E7CF" w14:textId="77777777" w:rsidR="00237D95" w:rsidRPr="00AC0206" w:rsidRDefault="00237D95" w:rsidP="003546B8">
            <w:pPr>
              <w:spacing w:before="0"/>
              <w:rPr>
                <w:lang w:val="fr-FR"/>
              </w:rPr>
            </w:pPr>
            <w:r w:rsidRPr="00AC0206">
              <w:rPr>
                <w:lang w:val="fr-FR"/>
              </w:rPr>
              <w:t>Service mobile</w:t>
            </w:r>
          </w:p>
        </w:tc>
        <w:tc>
          <w:tcPr>
            <w:tcW w:w="2495" w:type="dxa"/>
            <w:shd w:val="clear" w:color="auto" w:fill="8DB3E2" w:themeFill="text2" w:themeFillTint="66"/>
          </w:tcPr>
          <w:p w14:paraId="348ED50E" w14:textId="77777777" w:rsidR="00237D95" w:rsidRPr="00AC0206" w:rsidRDefault="00237D95" w:rsidP="003546B8">
            <w:pPr>
              <w:spacing w:before="0"/>
              <w:rPr>
                <w:lang w:val="fr-FR"/>
              </w:rPr>
            </w:pPr>
            <w:r w:rsidRPr="00AC0206">
              <w:rPr>
                <w:lang w:val="fr-FR"/>
              </w:rPr>
              <w:t>Vodafone</w:t>
            </w:r>
          </w:p>
        </w:tc>
      </w:tr>
      <w:tr w:rsidR="00237D95" w:rsidRPr="00AC0206" w14:paraId="73002D62" w14:textId="77777777" w:rsidTr="003546B8">
        <w:trPr>
          <w:cantSplit/>
          <w:trHeight w:val="20"/>
          <w:jc w:val="center"/>
        </w:trPr>
        <w:tc>
          <w:tcPr>
            <w:tcW w:w="2426" w:type="dxa"/>
          </w:tcPr>
          <w:p w14:paraId="46FF5EA7" w14:textId="77777777" w:rsidR="00237D95" w:rsidRPr="00AC0206" w:rsidRDefault="00237D95" w:rsidP="003546B8">
            <w:pPr>
              <w:spacing w:before="0"/>
              <w:jc w:val="center"/>
              <w:rPr>
                <w:lang w:val="fr-FR"/>
              </w:rPr>
            </w:pPr>
            <w:r w:rsidRPr="00AC0206">
              <w:rPr>
                <w:lang w:val="fr-FR"/>
              </w:rPr>
              <w:t>78XXXXXX</w:t>
            </w:r>
          </w:p>
        </w:tc>
        <w:tc>
          <w:tcPr>
            <w:tcW w:w="1215" w:type="dxa"/>
          </w:tcPr>
          <w:p w14:paraId="4DDF0B9A" w14:textId="77777777" w:rsidR="00237D95" w:rsidRPr="00AC0206" w:rsidRDefault="00237D95" w:rsidP="003546B8">
            <w:pPr>
              <w:spacing w:before="0"/>
              <w:jc w:val="center"/>
              <w:rPr>
                <w:lang w:val="fr-FR"/>
              </w:rPr>
            </w:pPr>
            <w:r w:rsidRPr="00AC0206">
              <w:rPr>
                <w:lang w:val="fr-FR"/>
              </w:rPr>
              <w:t>8</w:t>
            </w:r>
          </w:p>
        </w:tc>
        <w:tc>
          <w:tcPr>
            <w:tcW w:w="1152" w:type="dxa"/>
          </w:tcPr>
          <w:p w14:paraId="00CCF21C" w14:textId="77777777" w:rsidR="00237D95" w:rsidRPr="00AC0206" w:rsidRDefault="00237D95" w:rsidP="003546B8">
            <w:pPr>
              <w:spacing w:before="0"/>
              <w:jc w:val="center"/>
              <w:rPr>
                <w:lang w:val="fr-FR"/>
              </w:rPr>
            </w:pPr>
            <w:r w:rsidRPr="00AC0206">
              <w:rPr>
                <w:lang w:val="fr-FR"/>
              </w:rPr>
              <w:t>8</w:t>
            </w:r>
          </w:p>
        </w:tc>
        <w:tc>
          <w:tcPr>
            <w:tcW w:w="2351" w:type="dxa"/>
          </w:tcPr>
          <w:p w14:paraId="5170C382" w14:textId="77777777" w:rsidR="00237D95" w:rsidRPr="00AC0206" w:rsidRDefault="00237D95" w:rsidP="003546B8">
            <w:pPr>
              <w:spacing w:before="0"/>
              <w:rPr>
                <w:lang w:val="fr-FR"/>
              </w:rPr>
            </w:pPr>
            <w:r w:rsidRPr="00AC0206">
              <w:rPr>
                <w:lang w:val="fr-FR"/>
              </w:rPr>
              <w:t xml:space="preserve">Service mobile </w:t>
            </w:r>
          </w:p>
        </w:tc>
        <w:tc>
          <w:tcPr>
            <w:tcW w:w="2495" w:type="dxa"/>
          </w:tcPr>
          <w:p w14:paraId="6E0939ED" w14:textId="77777777" w:rsidR="00237D95" w:rsidRPr="00AC0206" w:rsidRDefault="00237D95" w:rsidP="003546B8">
            <w:pPr>
              <w:spacing w:before="0"/>
              <w:rPr>
                <w:lang w:val="fr-FR"/>
              </w:rPr>
            </w:pPr>
            <w:r w:rsidRPr="00AC0206">
              <w:rPr>
                <w:lang w:val="fr-FR"/>
              </w:rPr>
              <w:t>Ooredoo</w:t>
            </w:r>
          </w:p>
        </w:tc>
      </w:tr>
      <w:tr w:rsidR="00237D95" w:rsidRPr="00AC0206" w14:paraId="4B25AF93" w14:textId="77777777" w:rsidTr="003546B8">
        <w:trPr>
          <w:cantSplit/>
          <w:trHeight w:val="20"/>
          <w:jc w:val="center"/>
        </w:trPr>
        <w:tc>
          <w:tcPr>
            <w:tcW w:w="2426" w:type="dxa"/>
          </w:tcPr>
          <w:p w14:paraId="68DA0535" w14:textId="77777777" w:rsidR="00237D95" w:rsidRPr="00AC0206" w:rsidRDefault="00237D95" w:rsidP="003546B8">
            <w:pPr>
              <w:spacing w:before="0"/>
              <w:jc w:val="center"/>
              <w:rPr>
                <w:lang w:val="fr-FR"/>
              </w:rPr>
            </w:pPr>
            <w:r w:rsidRPr="00AC0206">
              <w:rPr>
                <w:lang w:val="fr-FR"/>
              </w:rPr>
              <w:t>79XXXXXX</w:t>
            </w:r>
          </w:p>
        </w:tc>
        <w:tc>
          <w:tcPr>
            <w:tcW w:w="1215" w:type="dxa"/>
          </w:tcPr>
          <w:p w14:paraId="0F069ECB" w14:textId="77777777" w:rsidR="00237D95" w:rsidRPr="00AC0206" w:rsidRDefault="00237D95" w:rsidP="003546B8">
            <w:pPr>
              <w:spacing w:before="0"/>
              <w:jc w:val="center"/>
              <w:rPr>
                <w:lang w:val="fr-FR"/>
              </w:rPr>
            </w:pPr>
            <w:r w:rsidRPr="00AC0206">
              <w:rPr>
                <w:lang w:val="fr-FR"/>
              </w:rPr>
              <w:t>8</w:t>
            </w:r>
          </w:p>
        </w:tc>
        <w:tc>
          <w:tcPr>
            <w:tcW w:w="1152" w:type="dxa"/>
          </w:tcPr>
          <w:p w14:paraId="0C0691BD" w14:textId="77777777" w:rsidR="00237D95" w:rsidRPr="00AC0206" w:rsidRDefault="00237D95" w:rsidP="003546B8">
            <w:pPr>
              <w:spacing w:before="0"/>
              <w:jc w:val="center"/>
              <w:rPr>
                <w:lang w:val="fr-FR"/>
              </w:rPr>
            </w:pPr>
            <w:r w:rsidRPr="00AC0206">
              <w:rPr>
                <w:lang w:val="fr-FR"/>
              </w:rPr>
              <w:t>8</w:t>
            </w:r>
          </w:p>
        </w:tc>
        <w:tc>
          <w:tcPr>
            <w:tcW w:w="2351" w:type="dxa"/>
          </w:tcPr>
          <w:p w14:paraId="7311B7C7" w14:textId="77777777" w:rsidR="00237D95" w:rsidRPr="00AC0206" w:rsidRDefault="00237D95" w:rsidP="003546B8">
            <w:pPr>
              <w:spacing w:before="0"/>
              <w:rPr>
                <w:lang w:val="fr-FR"/>
              </w:rPr>
            </w:pPr>
            <w:r w:rsidRPr="00AC0206">
              <w:rPr>
                <w:lang w:val="fr-FR"/>
              </w:rPr>
              <w:t xml:space="preserve">Service mobile </w:t>
            </w:r>
          </w:p>
        </w:tc>
        <w:tc>
          <w:tcPr>
            <w:tcW w:w="2495" w:type="dxa"/>
          </w:tcPr>
          <w:p w14:paraId="09C44F5F" w14:textId="77777777" w:rsidR="00237D95" w:rsidRPr="00AC0206" w:rsidRDefault="00237D95" w:rsidP="003546B8">
            <w:pPr>
              <w:spacing w:before="0"/>
              <w:rPr>
                <w:lang w:val="fr-FR"/>
              </w:rPr>
            </w:pPr>
            <w:r w:rsidRPr="00AC0206">
              <w:rPr>
                <w:lang w:val="fr-FR"/>
              </w:rPr>
              <w:t>Ooredoo</w:t>
            </w:r>
          </w:p>
        </w:tc>
      </w:tr>
      <w:tr w:rsidR="00237D95" w:rsidRPr="00AC0206" w14:paraId="2948ED1B" w14:textId="77777777" w:rsidTr="003546B8">
        <w:trPr>
          <w:cantSplit/>
          <w:trHeight w:val="20"/>
          <w:jc w:val="center"/>
        </w:trPr>
        <w:tc>
          <w:tcPr>
            <w:tcW w:w="2426" w:type="dxa"/>
          </w:tcPr>
          <w:p w14:paraId="7FCD7FDA" w14:textId="77777777" w:rsidR="00237D95" w:rsidRPr="00AC0206" w:rsidRDefault="00237D95" w:rsidP="003546B8">
            <w:pPr>
              <w:spacing w:before="0"/>
              <w:jc w:val="center"/>
              <w:rPr>
                <w:lang w:val="fr-FR"/>
              </w:rPr>
            </w:pPr>
            <w:r w:rsidRPr="00AC0206">
              <w:rPr>
                <w:lang w:val="fr-FR"/>
              </w:rPr>
              <w:t>22XXXXXX</w:t>
            </w:r>
          </w:p>
        </w:tc>
        <w:tc>
          <w:tcPr>
            <w:tcW w:w="1215" w:type="dxa"/>
          </w:tcPr>
          <w:p w14:paraId="09AECC27" w14:textId="77777777" w:rsidR="00237D95" w:rsidRPr="00AC0206" w:rsidRDefault="00237D95" w:rsidP="003546B8">
            <w:pPr>
              <w:spacing w:before="0"/>
              <w:jc w:val="center"/>
              <w:rPr>
                <w:lang w:val="fr-FR"/>
              </w:rPr>
            </w:pPr>
            <w:r w:rsidRPr="00AC0206">
              <w:rPr>
                <w:lang w:val="fr-FR"/>
              </w:rPr>
              <w:t>8</w:t>
            </w:r>
          </w:p>
        </w:tc>
        <w:tc>
          <w:tcPr>
            <w:tcW w:w="1152" w:type="dxa"/>
          </w:tcPr>
          <w:p w14:paraId="11DAB4AF" w14:textId="77777777" w:rsidR="00237D95" w:rsidRPr="00AC0206" w:rsidRDefault="00237D95" w:rsidP="003546B8">
            <w:pPr>
              <w:spacing w:before="0"/>
              <w:jc w:val="center"/>
              <w:rPr>
                <w:lang w:val="fr-FR"/>
              </w:rPr>
            </w:pPr>
            <w:r w:rsidRPr="00AC0206">
              <w:rPr>
                <w:lang w:val="fr-FR"/>
              </w:rPr>
              <w:t>8</w:t>
            </w:r>
          </w:p>
        </w:tc>
        <w:tc>
          <w:tcPr>
            <w:tcW w:w="2351" w:type="dxa"/>
          </w:tcPr>
          <w:p w14:paraId="0E52601D" w14:textId="77777777" w:rsidR="00237D95" w:rsidRPr="00AC0206" w:rsidRDefault="00237D95" w:rsidP="003546B8">
            <w:pPr>
              <w:spacing w:before="0"/>
              <w:rPr>
                <w:lang w:val="fr-FR"/>
              </w:rPr>
            </w:pPr>
            <w:r w:rsidRPr="00AC0206">
              <w:rPr>
                <w:lang w:val="fr-FR"/>
              </w:rPr>
              <w:t>Service fixe</w:t>
            </w:r>
          </w:p>
        </w:tc>
        <w:tc>
          <w:tcPr>
            <w:tcW w:w="2495" w:type="dxa"/>
          </w:tcPr>
          <w:p w14:paraId="093DF767" w14:textId="77777777" w:rsidR="00237D95" w:rsidRPr="00AC0206" w:rsidRDefault="00237D95" w:rsidP="003546B8">
            <w:pPr>
              <w:spacing w:before="0"/>
              <w:rPr>
                <w:lang w:val="fr-FR"/>
              </w:rPr>
            </w:pPr>
            <w:r w:rsidRPr="00AC0206">
              <w:rPr>
                <w:lang w:val="fr-FR"/>
              </w:rPr>
              <w:t>Ooredoo/Omantel/Awaser</w:t>
            </w:r>
          </w:p>
        </w:tc>
      </w:tr>
      <w:tr w:rsidR="00237D95" w:rsidRPr="00AC0206" w14:paraId="45A822F7" w14:textId="77777777" w:rsidTr="003546B8">
        <w:trPr>
          <w:cantSplit/>
          <w:trHeight w:val="20"/>
          <w:jc w:val="center"/>
        </w:trPr>
        <w:tc>
          <w:tcPr>
            <w:tcW w:w="2426" w:type="dxa"/>
          </w:tcPr>
          <w:p w14:paraId="6DBCF19C" w14:textId="77777777" w:rsidR="00237D95" w:rsidRPr="00AC0206" w:rsidRDefault="00237D95" w:rsidP="003546B8">
            <w:pPr>
              <w:spacing w:before="0"/>
              <w:jc w:val="center"/>
              <w:rPr>
                <w:lang w:val="fr-FR"/>
              </w:rPr>
            </w:pPr>
            <w:r w:rsidRPr="00AC0206">
              <w:rPr>
                <w:lang w:val="fr-FR"/>
              </w:rPr>
              <w:t>23XXXXXX</w:t>
            </w:r>
          </w:p>
        </w:tc>
        <w:tc>
          <w:tcPr>
            <w:tcW w:w="1215" w:type="dxa"/>
          </w:tcPr>
          <w:p w14:paraId="048DCE7C" w14:textId="77777777" w:rsidR="00237D95" w:rsidRPr="00AC0206" w:rsidRDefault="00237D95" w:rsidP="003546B8">
            <w:pPr>
              <w:spacing w:before="0"/>
              <w:jc w:val="center"/>
              <w:rPr>
                <w:lang w:val="fr-FR"/>
              </w:rPr>
            </w:pPr>
            <w:r w:rsidRPr="00AC0206">
              <w:rPr>
                <w:lang w:val="fr-FR"/>
              </w:rPr>
              <w:t>8</w:t>
            </w:r>
          </w:p>
        </w:tc>
        <w:tc>
          <w:tcPr>
            <w:tcW w:w="1152" w:type="dxa"/>
          </w:tcPr>
          <w:p w14:paraId="4F37123C" w14:textId="77777777" w:rsidR="00237D95" w:rsidRPr="00AC0206" w:rsidRDefault="00237D95" w:rsidP="003546B8">
            <w:pPr>
              <w:spacing w:before="0"/>
              <w:jc w:val="center"/>
              <w:rPr>
                <w:lang w:val="fr-FR"/>
              </w:rPr>
            </w:pPr>
            <w:r w:rsidRPr="00AC0206">
              <w:rPr>
                <w:lang w:val="fr-FR"/>
              </w:rPr>
              <w:t>8</w:t>
            </w:r>
          </w:p>
        </w:tc>
        <w:tc>
          <w:tcPr>
            <w:tcW w:w="2351" w:type="dxa"/>
          </w:tcPr>
          <w:p w14:paraId="0EC36190" w14:textId="77777777" w:rsidR="00237D95" w:rsidRPr="00AC0206" w:rsidRDefault="00237D95" w:rsidP="003546B8">
            <w:pPr>
              <w:spacing w:before="0"/>
              <w:jc w:val="left"/>
              <w:rPr>
                <w:lang w:val="fr-FR"/>
              </w:rPr>
            </w:pPr>
            <w:r w:rsidRPr="00AC0206">
              <w:rPr>
                <w:lang w:val="fr-FR"/>
              </w:rPr>
              <w:t>Service fixe – il n'y a actuellement qu'un seul opérateur fixe (Omantel)</w:t>
            </w:r>
          </w:p>
        </w:tc>
        <w:tc>
          <w:tcPr>
            <w:tcW w:w="2495" w:type="dxa"/>
          </w:tcPr>
          <w:p w14:paraId="78829C03" w14:textId="77777777" w:rsidR="00237D95" w:rsidRPr="00AC0206" w:rsidRDefault="00237D95" w:rsidP="003546B8">
            <w:pPr>
              <w:spacing w:before="0"/>
              <w:rPr>
                <w:lang w:val="fr-FR"/>
              </w:rPr>
            </w:pPr>
            <w:r w:rsidRPr="00AC0206">
              <w:rPr>
                <w:lang w:val="fr-FR"/>
              </w:rPr>
              <w:t>Dhofar &amp; Al Wusta</w:t>
            </w:r>
          </w:p>
        </w:tc>
      </w:tr>
      <w:tr w:rsidR="00237D95" w:rsidRPr="00AC0206" w14:paraId="279ACE37" w14:textId="77777777" w:rsidTr="003546B8">
        <w:trPr>
          <w:cantSplit/>
          <w:trHeight w:val="20"/>
          <w:jc w:val="center"/>
        </w:trPr>
        <w:tc>
          <w:tcPr>
            <w:tcW w:w="2426" w:type="dxa"/>
          </w:tcPr>
          <w:p w14:paraId="5E522B94" w14:textId="77777777" w:rsidR="00237D95" w:rsidRPr="00AC0206" w:rsidRDefault="00237D95" w:rsidP="003546B8">
            <w:pPr>
              <w:spacing w:before="0"/>
              <w:jc w:val="center"/>
              <w:rPr>
                <w:lang w:val="fr-FR"/>
              </w:rPr>
            </w:pPr>
            <w:r w:rsidRPr="00AC0206">
              <w:rPr>
                <w:lang w:val="fr-FR"/>
              </w:rPr>
              <w:t>24XXXXXX</w:t>
            </w:r>
          </w:p>
        </w:tc>
        <w:tc>
          <w:tcPr>
            <w:tcW w:w="1215" w:type="dxa"/>
          </w:tcPr>
          <w:p w14:paraId="115EC268" w14:textId="77777777" w:rsidR="00237D95" w:rsidRPr="00AC0206" w:rsidRDefault="00237D95" w:rsidP="003546B8">
            <w:pPr>
              <w:spacing w:before="0"/>
              <w:jc w:val="center"/>
              <w:rPr>
                <w:lang w:val="fr-FR"/>
              </w:rPr>
            </w:pPr>
            <w:r w:rsidRPr="00AC0206">
              <w:rPr>
                <w:lang w:val="fr-FR"/>
              </w:rPr>
              <w:t>8</w:t>
            </w:r>
          </w:p>
        </w:tc>
        <w:tc>
          <w:tcPr>
            <w:tcW w:w="1152" w:type="dxa"/>
          </w:tcPr>
          <w:p w14:paraId="7B54C9FF" w14:textId="77777777" w:rsidR="00237D95" w:rsidRPr="00AC0206" w:rsidRDefault="00237D95" w:rsidP="003546B8">
            <w:pPr>
              <w:spacing w:before="0"/>
              <w:jc w:val="center"/>
              <w:rPr>
                <w:lang w:val="fr-FR"/>
              </w:rPr>
            </w:pPr>
            <w:r w:rsidRPr="00AC0206">
              <w:rPr>
                <w:lang w:val="fr-FR"/>
              </w:rPr>
              <w:t>8</w:t>
            </w:r>
          </w:p>
        </w:tc>
        <w:tc>
          <w:tcPr>
            <w:tcW w:w="2351" w:type="dxa"/>
          </w:tcPr>
          <w:p w14:paraId="7ED64101" w14:textId="77777777" w:rsidR="00237D95" w:rsidRPr="00AC0206" w:rsidRDefault="00237D95" w:rsidP="003546B8">
            <w:pPr>
              <w:spacing w:before="0"/>
              <w:jc w:val="left"/>
              <w:rPr>
                <w:lang w:val="fr-FR"/>
              </w:rPr>
            </w:pPr>
            <w:r w:rsidRPr="00AC0206">
              <w:rPr>
                <w:lang w:val="fr-FR"/>
              </w:rPr>
              <w:t>Service fixe – il n'y a actuellement qu'un seul opérateur fixe (Omantel)</w:t>
            </w:r>
          </w:p>
        </w:tc>
        <w:tc>
          <w:tcPr>
            <w:tcW w:w="2495" w:type="dxa"/>
          </w:tcPr>
          <w:p w14:paraId="7C88CFDA" w14:textId="77777777" w:rsidR="00237D95" w:rsidRPr="00AC0206" w:rsidRDefault="00237D95" w:rsidP="003546B8">
            <w:pPr>
              <w:spacing w:before="0"/>
              <w:rPr>
                <w:lang w:val="fr-FR"/>
              </w:rPr>
            </w:pPr>
            <w:r w:rsidRPr="00AC0206">
              <w:rPr>
                <w:lang w:val="fr-FR"/>
              </w:rPr>
              <w:t>Muscat</w:t>
            </w:r>
          </w:p>
        </w:tc>
      </w:tr>
      <w:tr w:rsidR="00237D95" w:rsidRPr="00AC0206" w14:paraId="27206228" w14:textId="77777777" w:rsidTr="003546B8">
        <w:trPr>
          <w:cantSplit/>
          <w:trHeight w:val="20"/>
          <w:jc w:val="center"/>
        </w:trPr>
        <w:tc>
          <w:tcPr>
            <w:tcW w:w="2426" w:type="dxa"/>
          </w:tcPr>
          <w:p w14:paraId="78E5DCBC" w14:textId="77777777" w:rsidR="00237D95" w:rsidRPr="00AC0206" w:rsidRDefault="00237D95" w:rsidP="003546B8">
            <w:pPr>
              <w:spacing w:before="0"/>
              <w:jc w:val="center"/>
              <w:rPr>
                <w:lang w:val="fr-FR"/>
              </w:rPr>
            </w:pPr>
            <w:r w:rsidRPr="00AC0206">
              <w:rPr>
                <w:lang w:val="fr-FR"/>
              </w:rPr>
              <w:t>25XXXXXX</w:t>
            </w:r>
          </w:p>
        </w:tc>
        <w:tc>
          <w:tcPr>
            <w:tcW w:w="1215" w:type="dxa"/>
          </w:tcPr>
          <w:p w14:paraId="25520073" w14:textId="77777777" w:rsidR="00237D95" w:rsidRPr="00AC0206" w:rsidRDefault="00237D95" w:rsidP="003546B8">
            <w:pPr>
              <w:spacing w:before="0"/>
              <w:jc w:val="center"/>
              <w:rPr>
                <w:lang w:val="fr-FR"/>
              </w:rPr>
            </w:pPr>
            <w:r w:rsidRPr="00AC0206">
              <w:rPr>
                <w:lang w:val="fr-FR"/>
              </w:rPr>
              <w:t>8</w:t>
            </w:r>
          </w:p>
        </w:tc>
        <w:tc>
          <w:tcPr>
            <w:tcW w:w="1152" w:type="dxa"/>
          </w:tcPr>
          <w:p w14:paraId="55E801D6" w14:textId="77777777" w:rsidR="00237D95" w:rsidRPr="00AC0206" w:rsidRDefault="00237D95" w:rsidP="003546B8">
            <w:pPr>
              <w:spacing w:before="0"/>
              <w:jc w:val="center"/>
              <w:rPr>
                <w:lang w:val="fr-FR"/>
              </w:rPr>
            </w:pPr>
            <w:r w:rsidRPr="00AC0206">
              <w:rPr>
                <w:lang w:val="fr-FR"/>
              </w:rPr>
              <w:t>8</w:t>
            </w:r>
          </w:p>
        </w:tc>
        <w:tc>
          <w:tcPr>
            <w:tcW w:w="2351" w:type="dxa"/>
          </w:tcPr>
          <w:p w14:paraId="409B4236" w14:textId="77777777" w:rsidR="00237D95" w:rsidRPr="00AC0206" w:rsidRDefault="00237D95" w:rsidP="003546B8">
            <w:pPr>
              <w:spacing w:before="0"/>
              <w:jc w:val="left"/>
              <w:rPr>
                <w:lang w:val="fr-FR"/>
              </w:rPr>
            </w:pPr>
            <w:r w:rsidRPr="00AC0206">
              <w:rPr>
                <w:lang w:val="fr-FR"/>
              </w:rPr>
              <w:t>Service fixe – il n'y a actuellement qu'un seul opérateur fixe (Omantel)</w:t>
            </w:r>
          </w:p>
        </w:tc>
        <w:tc>
          <w:tcPr>
            <w:tcW w:w="2495" w:type="dxa"/>
          </w:tcPr>
          <w:p w14:paraId="1F47F8CC" w14:textId="77777777" w:rsidR="00237D95" w:rsidRPr="00AC0206" w:rsidRDefault="00237D95" w:rsidP="003546B8">
            <w:pPr>
              <w:spacing w:before="0"/>
              <w:jc w:val="left"/>
              <w:rPr>
                <w:lang w:val="fr-FR"/>
              </w:rPr>
            </w:pPr>
            <w:r w:rsidRPr="00AC0206">
              <w:rPr>
                <w:lang w:val="fr-FR"/>
              </w:rPr>
              <w:t>A</w:t>
            </w:r>
            <w:r>
              <w:rPr>
                <w:lang w:val="fr-FR"/>
              </w:rPr>
              <w:t>'</w:t>
            </w:r>
            <w:r w:rsidRPr="00AC0206">
              <w:rPr>
                <w:lang w:val="fr-FR"/>
              </w:rPr>
              <w:t>Dakhliyah, Al Sharqiya &amp; A</w:t>
            </w:r>
            <w:r>
              <w:rPr>
                <w:lang w:val="fr-FR"/>
              </w:rPr>
              <w:t>'</w:t>
            </w:r>
            <w:r w:rsidRPr="00AC0206">
              <w:rPr>
                <w:lang w:val="fr-FR"/>
              </w:rPr>
              <w:t>Dhahira</w:t>
            </w:r>
          </w:p>
        </w:tc>
      </w:tr>
      <w:tr w:rsidR="00237D95" w:rsidRPr="00AC0206" w14:paraId="332C3F35" w14:textId="77777777" w:rsidTr="003546B8">
        <w:trPr>
          <w:cantSplit/>
          <w:trHeight w:val="20"/>
          <w:jc w:val="center"/>
        </w:trPr>
        <w:tc>
          <w:tcPr>
            <w:tcW w:w="2426" w:type="dxa"/>
          </w:tcPr>
          <w:p w14:paraId="20626D47" w14:textId="77777777" w:rsidR="00237D95" w:rsidRPr="00AC0206" w:rsidRDefault="00237D95" w:rsidP="003546B8">
            <w:pPr>
              <w:spacing w:before="0"/>
              <w:jc w:val="center"/>
              <w:rPr>
                <w:lang w:val="fr-FR"/>
              </w:rPr>
            </w:pPr>
            <w:r w:rsidRPr="00AC0206">
              <w:rPr>
                <w:lang w:val="fr-FR"/>
              </w:rPr>
              <w:t>26XXXXXX</w:t>
            </w:r>
          </w:p>
        </w:tc>
        <w:tc>
          <w:tcPr>
            <w:tcW w:w="1215" w:type="dxa"/>
          </w:tcPr>
          <w:p w14:paraId="7B0700F9" w14:textId="77777777" w:rsidR="00237D95" w:rsidRPr="00AC0206" w:rsidRDefault="00237D95" w:rsidP="003546B8">
            <w:pPr>
              <w:spacing w:before="0"/>
              <w:jc w:val="center"/>
              <w:rPr>
                <w:lang w:val="fr-FR"/>
              </w:rPr>
            </w:pPr>
            <w:r w:rsidRPr="00AC0206">
              <w:rPr>
                <w:lang w:val="fr-FR"/>
              </w:rPr>
              <w:t>8</w:t>
            </w:r>
          </w:p>
        </w:tc>
        <w:tc>
          <w:tcPr>
            <w:tcW w:w="1152" w:type="dxa"/>
          </w:tcPr>
          <w:p w14:paraId="56BD5BE6" w14:textId="77777777" w:rsidR="00237D95" w:rsidRPr="00AC0206" w:rsidRDefault="00237D95" w:rsidP="003546B8">
            <w:pPr>
              <w:spacing w:before="0"/>
              <w:jc w:val="center"/>
              <w:rPr>
                <w:lang w:val="fr-FR"/>
              </w:rPr>
            </w:pPr>
            <w:r w:rsidRPr="00AC0206">
              <w:rPr>
                <w:lang w:val="fr-FR"/>
              </w:rPr>
              <w:t>8</w:t>
            </w:r>
          </w:p>
        </w:tc>
        <w:tc>
          <w:tcPr>
            <w:tcW w:w="2351" w:type="dxa"/>
          </w:tcPr>
          <w:p w14:paraId="397B61BE" w14:textId="77777777" w:rsidR="00237D95" w:rsidRPr="00AC0206" w:rsidRDefault="00237D95" w:rsidP="003546B8">
            <w:pPr>
              <w:spacing w:before="0"/>
              <w:jc w:val="left"/>
              <w:rPr>
                <w:lang w:val="fr-FR"/>
              </w:rPr>
            </w:pPr>
            <w:r w:rsidRPr="00AC0206">
              <w:rPr>
                <w:lang w:val="fr-FR"/>
              </w:rPr>
              <w:t>Service fixe – il n'y a actuellement qu'un seul opérateur fixe (Omantel)</w:t>
            </w:r>
          </w:p>
        </w:tc>
        <w:tc>
          <w:tcPr>
            <w:tcW w:w="2495" w:type="dxa"/>
          </w:tcPr>
          <w:p w14:paraId="4D619209" w14:textId="77777777" w:rsidR="00237D95" w:rsidRPr="00AC0206" w:rsidRDefault="00237D95" w:rsidP="003546B8">
            <w:pPr>
              <w:spacing w:before="0"/>
              <w:rPr>
                <w:lang w:val="fr-FR"/>
              </w:rPr>
            </w:pPr>
            <w:r w:rsidRPr="00AC0206">
              <w:rPr>
                <w:lang w:val="fr-FR"/>
              </w:rPr>
              <w:t>Al Batinah &amp; Musandam</w:t>
            </w:r>
          </w:p>
        </w:tc>
      </w:tr>
    </w:tbl>
    <w:p w14:paraId="4381A939" w14:textId="77777777" w:rsidR="00237D95" w:rsidRPr="00AC0206" w:rsidRDefault="00237D95" w:rsidP="00237D95">
      <w:pPr>
        <w:keepNext/>
        <w:keepLines/>
        <w:rPr>
          <w:lang w:val="fr-FR"/>
        </w:rPr>
      </w:pPr>
      <w:proofErr w:type="gramStart"/>
      <w:r w:rsidRPr="00AC0206">
        <w:rPr>
          <w:lang w:val="fr-FR"/>
        </w:rPr>
        <w:t>Contact:</w:t>
      </w:r>
      <w:proofErr w:type="gramEnd"/>
    </w:p>
    <w:p w14:paraId="6045C8CC" w14:textId="77777777" w:rsidR="00237D95" w:rsidRPr="00AC0206" w:rsidRDefault="00237D95" w:rsidP="00237D95">
      <w:pPr>
        <w:keepNext/>
        <w:keepLines/>
        <w:shd w:val="clear" w:color="auto" w:fill="FFFFFF" w:themeFill="background1"/>
        <w:tabs>
          <w:tab w:val="clear" w:pos="567"/>
          <w:tab w:val="clear" w:pos="1276"/>
          <w:tab w:val="clear" w:pos="1843"/>
          <w:tab w:val="clear" w:pos="5387"/>
          <w:tab w:val="clear" w:pos="5954"/>
          <w:tab w:val="left" w:pos="794"/>
        </w:tabs>
        <w:jc w:val="left"/>
        <w:outlineLvl w:val="0"/>
        <w:rPr>
          <w:lang w:val="fr-FR"/>
        </w:rPr>
      </w:pPr>
      <w:r w:rsidRPr="00AC0206">
        <w:rPr>
          <w:lang w:val="fr-FR"/>
        </w:rPr>
        <w:tab/>
        <w:t>M. Omar ALQatabi</w:t>
      </w:r>
    </w:p>
    <w:p w14:paraId="703512D2" w14:textId="77777777" w:rsidR="00237D95" w:rsidRPr="00AC0206" w:rsidRDefault="00237D95" w:rsidP="00A03087">
      <w:pPr>
        <w:keepNext/>
        <w:keepLines/>
        <w:shd w:val="clear" w:color="auto" w:fill="FFFFFF" w:themeFill="background1"/>
        <w:tabs>
          <w:tab w:val="clear" w:pos="567"/>
          <w:tab w:val="clear" w:pos="1276"/>
          <w:tab w:val="clear" w:pos="5387"/>
          <w:tab w:val="clear" w:pos="5954"/>
          <w:tab w:val="left" w:pos="794"/>
        </w:tabs>
        <w:spacing w:before="0"/>
        <w:jc w:val="left"/>
        <w:outlineLvl w:val="0"/>
        <w:rPr>
          <w:lang w:val="fr-FR"/>
        </w:rPr>
      </w:pPr>
      <w:r w:rsidRPr="00AC0206">
        <w:rPr>
          <w:lang w:val="fr-FR"/>
        </w:rPr>
        <w:tab/>
        <w:t>Directeur exécutif principal – Secteur des télécommunications</w:t>
      </w:r>
      <w:r w:rsidRPr="00AC0206">
        <w:rPr>
          <w:lang w:val="fr-FR"/>
        </w:rPr>
        <w:br/>
      </w:r>
      <w:r w:rsidRPr="00AC0206">
        <w:rPr>
          <w:rFonts w:cs="Arial"/>
          <w:lang w:val="fr-FR"/>
        </w:rPr>
        <w:tab/>
        <w:t>Oman</w:t>
      </w:r>
      <w:r w:rsidRPr="00AC0206">
        <w:rPr>
          <w:lang w:val="fr-FR"/>
        </w:rPr>
        <w:t xml:space="preserve"> Telecommunications Regulatory Authority (TRA)</w:t>
      </w:r>
      <w:r w:rsidRPr="00AC0206">
        <w:rPr>
          <w:lang w:val="fr-FR"/>
        </w:rPr>
        <w:br/>
      </w:r>
      <w:r w:rsidRPr="00AC0206">
        <w:rPr>
          <w:lang w:val="fr-FR"/>
        </w:rPr>
        <w:tab/>
        <w:t>P.O. Box 579</w:t>
      </w:r>
      <w:r w:rsidRPr="00AC0206">
        <w:rPr>
          <w:lang w:val="fr-FR"/>
        </w:rPr>
        <w:br/>
      </w:r>
      <w:r w:rsidRPr="00AC0206">
        <w:rPr>
          <w:lang w:val="fr-FR"/>
        </w:rPr>
        <w:tab/>
        <w:t>RUWI, 112</w:t>
      </w:r>
      <w:r w:rsidRPr="00AC0206">
        <w:rPr>
          <w:lang w:val="fr-FR"/>
        </w:rPr>
        <w:br/>
      </w:r>
      <w:r w:rsidRPr="00AC0206">
        <w:rPr>
          <w:lang w:val="fr-FR"/>
        </w:rPr>
        <w:tab/>
        <w:t>Sultanat d'Oman</w:t>
      </w:r>
      <w:r w:rsidRPr="00AC0206">
        <w:rPr>
          <w:lang w:val="fr-FR"/>
        </w:rPr>
        <w:br/>
      </w:r>
      <w:r w:rsidRPr="00AC0206">
        <w:rPr>
          <w:lang w:val="fr-FR"/>
        </w:rPr>
        <w:tab/>
      </w:r>
      <w:proofErr w:type="gramStart"/>
      <w:r w:rsidRPr="00AC0206">
        <w:rPr>
          <w:lang w:val="fr-FR"/>
        </w:rPr>
        <w:t>Tél.:</w:t>
      </w:r>
      <w:proofErr w:type="gramEnd"/>
      <w:r w:rsidRPr="00AC0206">
        <w:rPr>
          <w:lang w:val="fr-FR"/>
        </w:rPr>
        <w:tab/>
      </w:r>
      <w:r w:rsidRPr="00AC0206">
        <w:rPr>
          <w:rFonts w:cs="Arial"/>
          <w:lang w:val="fr-FR"/>
        </w:rPr>
        <w:t>+968 24222163</w:t>
      </w:r>
      <w:r w:rsidRPr="00AC0206">
        <w:rPr>
          <w:lang w:val="fr-FR"/>
        </w:rPr>
        <w:br/>
      </w:r>
      <w:r w:rsidRPr="00AC0206">
        <w:rPr>
          <w:lang w:val="fr-FR"/>
        </w:rPr>
        <w:tab/>
        <w:t xml:space="preserve">Télécopie: </w:t>
      </w:r>
      <w:r w:rsidRPr="00AC0206">
        <w:rPr>
          <w:lang w:val="fr-FR"/>
        </w:rPr>
        <w:tab/>
        <w:t>+968 24222081</w:t>
      </w:r>
      <w:r w:rsidRPr="00AC0206">
        <w:rPr>
          <w:lang w:val="fr-FR"/>
        </w:rPr>
        <w:br/>
      </w:r>
      <w:r w:rsidRPr="00AC0206">
        <w:rPr>
          <w:lang w:val="fr-FR"/>
        </w:rPr>
        <w:tab/>
      </w:r>
      <w:r>
        <w:rPr>
          <w:lang w:val="fr-FR"/>
        </w:rPr>
        <w:t>E-mail</w:t>
      </w:r>
      <w:r w:rsidRPr="00AC0206">
        <w:rPr>
          <w:lang w:val="fr-FR"/>
        </w:rPr>
        <w:t>:</w:t>
      </w:r>
      <w:r w:rsidRPr="00AC0206">
        <w:rPr>
          <w:lang w:val="fr-FR"/>
        </w:rPr>
        <w:tab/>
        <w:t>ir@tra.gov.om</w:t>
      </w:r>
      <w:r w:rsidRPr="00AC0206">
        <w:rPr>
          <w:lang w:val="fr-FR"/>
        </w:rPr>
        <w:br/>
      </w:r>
      <w:r w:rsidRPr="00AC0206">
        <w:rPr>
          <w:lang w:val="fr-FR"/>
        </w:rPr>
        <w:tab/>
        <w:t>URL:</w:t>
      </w:r>
      <w:r w:rsidRPr="00AC0206">
        <w:rPr>
          <w:lang w:val="fr-FR"/>
        </w:rPr>
        <w:tab/>
      </w:r>
      <w:r w:rsidRPr="0079596E">
        <w:rPr>
          <w:lang w:val="fr-FR"/>
        </w:rPr>
        <w:t>www.tra.gov.om</w:t>
      </w:r>
    </w:p>
    <w:p w14:paraId="3F2004E4" w14:textId="77777777" w:rsidR="00237D95" w:rsidRPr="00AC0206" w:rsidRDefault="00237D95" w:rsidP="00237D95">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AC0206">
        <w:rPr>
          <w:lang w:val="fr-FR"/>
        </w:rPr>
        <w:br w:type="page"/>
      </w:r>
    </w:p>
    <w:p w14:paraId="4A686962" w14:textId="77777777" w:rsidR="00237D95" w:rsidRPr="00AC0206" w:rsidRDefault="00237D95" w:rsidP="00237D95">
      <w:pPr>
        <w:pStyle w:val="country0"/>
      </w:pPr>
      <w:r w:rsidRPr="00AC0206">
        <w:t>Papouasie-Nouvelle-Guinée (indicatif de pays +675)</w:t>
      </w:r>
    </w:p>
    <w:p w14:paraId="229FA42D" w14:textId="77777777" w:rsidR="00237D95" w:rsidRPr="00AC0206" w:rsidRDefault="00237D95" w:rsidP="00237D95">
      <w:pPr>
        <w:jc w:val="left"/>
        <w:rPr>
          <w:lang w:val="fr-FR"/>
        </w:rPr>
      </w:pPr>
      <w:r w:rsidRPr="00AC0206">
        <w:rPr>
          <w:lang w:val="fr-FR"/>
        </w:rPr>
        <w:t>Communication du 16.V.2022:</w:t>
      </w:r>
    </w:p>
    <w:p w14:paraId="616A2870" w14:textId="77777777" w:rsidR="00237D95" w:rsidRPr="00AC0206" w:rsidRDefault="00237D95" w:rsidP="00237D95">
      <w:pPr>
        <w:jc w:val="left"/>
        <w:rPr>
          <w:lang w:val="fr-FR"/>
        </w:rPr>
      </w:pPr>
      <w:r w:rsidRPr="00AC0206">
        <w:rPr>
          <w:lang w:val="fr-FR"/>
        </w:rPr>
        <w:t xml:space="preserve">La </w:t>
      </w:r>
      <w:r w:rsidRPr="00AC0206">
        <w:rPr>
          <w:i/>
          <w:iCs/>
          <w:lang w:val="fr-FR"/>
        </w:rPr>
        <w:t xml:space="preserve">National Information &amp; Communications Technology Authority (NICTA), </w:t>
      </w:r>
      <w:r w:rsidRPr="00AC0206">
        <w:rPr>
          <w:lang w:val="fr-FR"/>
        </w:rPr>
        <w:t>Boroko, annonce la mise à jour suivante du plan national de numérotage de la Papouasie-Nouvelle-Guinée.</w:t>
      </w:r>
    </w:p>
    <w:p w14:paraId="409E4593" w14:textId="77777777" w:rsidR="00237D95" w:rsidRPr="00AC0206" w:rsidRDefault="00237D95" w:rsidP="00237D95">
      <w:pPr>
        <w:spacing w:after="120"/>
        <w:ind w:left="567" w:hanging="567"/>
        <w:jc w:val="left"/>
        <w:rPr>
          <w:b/>
          <w:bCs/>
          <w:i/>
          <w:iCs/>
          <w:lang w:val="fr-FR"/>
        </w:rPr>
      </w:pPr>
      <w:r w:rsidRPr="00AC0206">
        <w:rPr>
          <w:b/>
          <w:bCs/>
          <w:i/>
          <w:iCs/>
          <w:lang w:val="fr-FR"/>
        </w:rPr>
        <w:t>•</w:t>
      </w:r>
      <w:r w:rsidRPr="00AC0206">
        <w:rPr>
          <w:b/>
          <w:bCs/>
          <w:i/>
          <w:iCs/>
          <w:lang w:val="fr-FR"/>
        </w:rPr>
        <w:tab/>
      </w:r>
      <w:r w:rsidRPr="00AC0206">
        <w:rPr>
          <w:b/>
          <w:i/>
          <w:iCs/>
          <w:lang w:val="fr-FR"/>
        </w:rPr>
        <w:t xml:space="preserve">Description de la mise en service de nouvelles ressources dans le plan national de numérotage E.164 pour l'indicatif de pays </w:t>
      </w:r>
      <w:proofErr w:type="gramStart"/>
      <w:r w:rsidRPr="00AC0206">
        <w:rPr>
          <w:b/>
          <w:i/>
          <w:iCs/>
          <w:lang w:val="fr-FR"/>
        </w:rPr>
        <w:t>675:</w:t>
      </w:r>
      <w:proofErr w:type="gramEnd"/>
    </w:p>
    <w:tbl>
      <w:tblPr>
        <w:tblW w:w="53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0"/>
        <w:gridCol w:w="1045"/>
        <w:gridCol w:w="1042"/>
        <w:gridCol w:w="2963"/>
        <w:gridCol w:w="2097"/>
      </w:tblGrid>
      <w:tr w:rsidR="00237D95" w:rsidRPr="00AC0206" w14:paraId="1DFAD136" w14:textId="77777777" w:rsidTr="003546B8">
        <w:trPr>
          <w:cantSplit/>
          <w:tblHeader/>
          <w:jc w:val="center"/>
        </w:trPr>
        <w:tc>
          <w:tcPr>
            <w:tcW w:w="2778" w:type="dxa"/>
            <w:vMerge w:val="restart"/>
            <w:tcBorders>
              <w:top w:val="single" w:sz="4" w:space="0" w:color="auto"/>
              <w:left w:val="single" w:sz="4" w:space="0" w:color="auto"/>
              <w:bottom w:val="single" w:sz="4" w:space="0" w:color="auto"/>
              <w:right w:val="single" w:sz="4" w:space="0" w:color="auto"/>
            </w:tcBorders>
            <w:vAlign w:val="center"/>
            <w:hideMark/>
          </w:tcPr>
          <w:p w14:paraId="12E00008" w14:textId="77777777" w:rsidR="00237D95" w:rsidRPr="00AC0206" w:rsidRDefault="00237D95" w:rsidP="003546B8">
            <w:pPr>
              <w:spacing w:before="60" w:after="60"/>
              <w:jc w:val="center"/>
              <w:rPr>
                <w:i/>
                <w:lang w:val="fr-FR" w:eastAsia="zh-CN"/>
              </w:rPr>
            </w:pPr>
            <w:r w:rsidRPr="00AC0206">
              <w:rPr>
                <w:bCs/>
                <w:i/>
                <w:lang w:val="fr-FR" w:eastAsia="zh-CN"/>
              </w:rPr>
              <w:t>Indicatif national de destination (NDC) ou premiers chiffres du numéro national significatif (N(S)N)</w:t>
            </w:r>
          </w:p>
        </w:tc>
        <w:tc>
          <w:tcPr>
            <w:tcW w:w="2253" w:type="dxa"/>
            <w:gridSpan w:val="2"/>
            <w:tcBorders>
              <w:top w:val="single" w:sz="4" w:space="0" w:color="auto"/>
              <w:left w:val="single" w:sz="4" w:space="0" w:color="auto"/>
              <w:bottom w:val="single" w:sz="4" w:space="0" w:color="auto"/>
              <w:right w:val="single" w:sz="4" w:space="0" w:color="auto"/>
            </w:tcBorders>
            <w:vAlign w:val="center"/>
            <w:hideMark/>
          </w:tcPr>
          <w:p w14:paraId="366DEE66" w14:textId="77777777" w:rsidR="00237D95" w:rsidRPr="00AC0206" w:rsidRDefault="00237D95" w:rsidP="003546B8">
            <w:pPr>
              <w:spacing w:before="60" w:after="60"/>
              <w:jc w:val="center"/>
              <w:rPr>
                <w:i/>
                <w:lang w:val="fr-FR" w:eastAsia="zh-CN"/>
              </w:rPr>
            </w:pPr>
            <w:r w:rsidRPr="00AC0206">
              <w:rPr>
                <w:i/>
                <w:lang w:val="fr-FR" w:eastAsia="zh-CN"/>
              </w:rPr>
              <w:t>Longueur du numéro N(S)N</w:t>
            </w:r>
          </w:p>
        </w:tc>
        <w:tc>
          <w:tcPr>
            <w:tcW w:w="3244" w:type="dxa"/>
            <w:vMerge w:val="restart"/>
            <w:tcBorders>
              <w:top w:val="single" w:sz="4" w:space="0" w:color="auto"/>
              <w:left w:val="single" w:sz="4" w:space="0" w:color="auto"/>
              <w:bottom w:val="single" w:sz="4" w:space="0" w:color="auto"/>
              <w:right w:val="single" w:sz="4" w:space="0" w:color="auto"/>
            </w:tcBorders>
            <w:vAlign w:val="center"/>
            <w:hideMark/>
          </w:tcPr>
          <w:p w14:paraId="325FA170" w14:textId="77777777" w:rsidR="00237D95" w:rsidRPr="00AC0206" w:rsidRDefault="00237D95" w:rsidP="003546B8">
            <w:pPr>
              <w:spacing w:before="60" w:after="60"/>
              <w:rPr>
                <w:i/>
                <w:lang w:val="fr-FR" w:eastAsia="zh-CN"/>
              </w:rPr>
            </w:pPr>
            <w:r w:rsidRPr="00AC0206">
              <w:rPr>
                <w:bCs/>
                <w:i/>
                <w:lang w:val="fr-FR" w:eastAsia="zh-CN"/>
              </w:rPr>
              <w:t>Utilisation du numéro UIT-T E.164</w:t>
            </w:r>
          </w:p>
        </w:tc>
        <w:tc>
          <w:tcPr>
            <w:tcW w:w="2289" w:type="dxa"/>
            <w:vMerge w:val="restart"/>
            <w:tcBorders>
              <w:top w:val="single" w:sz="4" w:space="0" w:color="auto"/>
              <w:left w:val="single" w:sz="4" w:space="0" w:color="auto"/>
              <w:bottom w:val="single" w:sz="4" w:space="0" w:color="auto"/>
              <w:right w:val="single" w:sz="4" w:space="0" w:color="auto"/>
            </w:tcBorders>
            <w:vAlign w:val="center"/>
            <w:hideMark/>
          </w:tcPr>
          <w:p w14:paraId="19C10C1F" w14:textId="77777777" w:rsidR="00237D95" w:rsidRPr="00AC0206" w:rsidRDefault="00237D95" w:rsidP="003546B8">
            <w:pPr>
              <w:spacing w:before="60" w:after="60"/>
              <w:jc w:val="center"/>
              <w:rPr>
                <w:i/>
                <w:lang w:val="fr-FR" w:eastAsia="zh-CN"/>
              </w:rPr>
            </w:pPr>
            <w:r w:rsidRPr="00AC0206">
              <w:rPr>
                <w:bCs/>
                <w:i/>
                <w:lang w:val="fr-FR" w:eastAsia="zh-CN"/>
              </w:rPr>
              <w:t>Informations complémentaires</w:t>
            </w:r>
          </w:p>
        </w:tc>
      </w:tr>
      <w:tr w:rsidR="00237D95" w:rsidRPr="00AC0206" w14:paraId="0126907A" w14:textId="77777777" w:rsidTr="003546B8">
        <w:trPr>
          <w:cantSplit/>
          <w:tblHeader/>
          <w:jc w:val="center"/>
        </w:trPr>
        <w:tc>
          <w:tcPr>
            <w:tcW w:w="2778" w:type="dxa"/>
            <w:vMerge/>
            <w:tcBorders>
              <w:top w:val="single" w:sz="4" w:space="0" w:color="auto"/>
              <w:left w:val="single" w:sz="4" w:space="0" w:color="auto"/>
              <w:bottom w:val="single" w:sz="4" w:space="0" w:color="auto"/>
              <w:right w:val="single" w:sz="4" w:space="0" w:color="auto"/>
            </w:tcBorders>
            <w:vAlign w:val="center"/>
            <w:hideMark/>
          </w:tcPr>
          <w:p w14:paraId="3A38D730" w14:textId="77777777" w:rsidR="00237D95" w:rsidRPr="00AC0206" w:rsidRDefault="00237D95" w:rsidP="003546B8">
            <w:pPr>
              <w:tabs>
                <w:tab w:val="clear" w:pos="567"/>
                <w:tab w:val="clear" w:pos="1276"/>
                <w:tab w:val="clear" w:pos="1843"/>
                <w:tab w:val="clear" w:pos="5387"/>
                <w:tab w:val="clear" w:pos="5954"/>
              </w:tabs>
              <w:overflowPunct/>
              <w:autoSpaceDE/>
              <w:autoSpaceDN/>
              <w:adjustRightInd/>
              <w:spacing w:before="0"/>
              <w:jc w:val="left"/>
              <w:rPr>
                <w:i/>
                <w:lang w:val="fr-FR" w:eastAsia="zh-CN"/>
              </w:rPr>
            </w:pPr>
          </w:p>
        </w:tc>
        <w:tc>
          <w:tcPr>
            <w:tcW w:w="1128" w:type="dxa"/>
            <w:tcBorders>
              <w:top w:val="single" w:sz="4" w:space="0" w:color="auto"/>
              <w:left w:val="single" w:sz="4" w:space="0" w:color="auto"/>
              <w:bottom w:val="single" w:sz="4" w:space="0" w:color="auto"/>
              <w:right w:val="single" w:sz="4" w:space="0" w:color="auto"/>
            </w:tcBorders>
            <w:vAlign w:val="center"/>
            <w:hideMark/>
          </w:tcPr>
          <w:p w14:paraId="31A42CB9" w14:textId="77777777" w:rsidR="00237D95" w:rsidRPr="00AC0206" w:rsidRDefault="00237D95" w:rsidP="003546B8">
            <w:pPr>
              <w:spacing w:before="60" w:after="60"/>
              <w:rPr>
                <w:bCs/>
                <w:i/>
                <w:lang w:val="fr-FR" w:eastAsia="zh-CN"/>
              </w:rPr>
            </w:pPr>
            <w:r w:rsidRPr="00AC0206">
              <w:rPr>
                <w:bCs/>
                <w:i/>
                <w:lang w:val="fr-FR" w:eastAsia="zh-CN"/>
              </w:rPr>
              <w:t>Longueur maximale</w:t>
            </w:r>
          </w:p>
        </w:tc>
        <w:tc>
          <w:tcPr>
            <w:tcW w:w="1125" w:type="dxa"/>
            <w:tcBorders>
              <w:top w:val="single" w:sz="4" w:space="0" w:color="auto"/>
              <w:left w:val="single" w:sz="4" w:space="0" w:color="auto"/>
              <w:bottom w:val="single" w:sz="4" w:space="0" w:color="auto"/>
              <w:right w:val="single" w:sz="4" w:space="0" w:color="auto"/>
            </w:tcBorders>
            <w:vAlign w:val="center"/>
            <w:hideMark/>
          </w:tcPr>
          <w:p w14:paraId="02547859" w14:textId="77777777" w:rsidR="00237D95" w:rsidRPr="00AC0206" w:rsidRDefault="00237D95" w:rsidP="003546B8">
            <w:pPr>
              <w:spacing w:before="60" w:after="60"/>
              <w:rPr>
                <w:bCs/>
                <w:i/>
                <w:lang w:val="fr-FR" w:eastAsia="zh-CN"/>
              </w:rPr>
            </w:pPr>
            <w:r w:rsidRPr="00AC0206">
              <w:rPr>
                <w:bCs/>
                <w:i/>
                <w:lang w:val="fr-FR" w:eastAsia="zh-CN"/>
              </w:rPr>
              <w:t>Longueur minimale</w:t>
            </w:r>
          </w:p>
        </w:tc>
        <w:tc>
          <w:tcPr>
            <w:tcW w:w="3244" w:type="dxa"/>
            <w:vMerge/>
            <w:tcBorders>
              <w:top w:val="single" w:sz="4" w:space="0" w:color="auto"/>
              <w:left w:val="single" w:sz="4" w:space="0" w:color="auto"/>
              <w:bottom w:val="single" w:sz="4" w:space="0" w:color="auto"/>
              <w:right w:val="single" w:sz="4" w:space="0" w:color="auto"/>
            </w:tcBorders>
            <w:vAlign w:val="center"/>
            <w:hideMark/>
          </w:tcPr>
          <w:p w14:paraId="7D999837" w14:textId="77777777" w:rsidR="00237D95" w:rsidRPr="00AC0206" w:rsidRDefault="00237D95" w:rsidP="003546B8">
            <w:pPr>
              <w:tabs>
                <w:tab w:val="clear" w:pos="567"/>
                <w:tab w:val="clear" w:pos="1276"/>
                <w:tab w:val="clear" w:pos="1843"/>
                <w:tab w:val="clear" w:pos="5387"/>
                <w:tab w:val="clear" w:pos="5954"/>
              </w:tabs>
              <w:overflowPunct/>
              <w:autoSpaceDE/>
              <w:autoSpaceDN/>
              <w:adjustRightInd/>
              <w:spacing w:before="0"/>
              <w:jc w:val="left"/>
              <w:rPr>
                <w:i/>
                <w:lang w:val="fr-FR" w:eastAsia="zh-CN"/>
              </w:rPr>
            </w:pPr>
          </w:p>
        </w:tc>
        <w:tc>
          <w:tcPr>
            <w:tcW w:w="2289" w:type="dxa"/>
            <w:vMerge/>
            <w:tcBorders>
              <w:top w:val="single" w:sz="4" w:space="0" w:color="auto"/>
              <w:left w:val="single" w:sz="4" w:space="0" w:color="auto"/>
              <w:bottom w:val="single" w:sz="4" w:space="0" w:color="auto"/>
              <w:right w:val="single" w:sz="4" w:space="0" w:color="auto"/>
            </w:tcBorders>
            <w:vAlign w:val="center"/>
            <w:hideMark/>
          </w:tcPr>
          <w:p w14:paraId="0871646E" w14:textId="77777777" w:rsidR="00237D95" w:rsidRPr="00AC0206" w:rsidRDefault="00237D95" w:rsidP="003546B8">
            <w:pPr>
              <w:tabs>
                <w:tab w:val="clear" w:pos="567"/>
                <w:tab w:val="clear" w:pos="1276"/>
                <w:tab w:val="clear" w:pos="1843"/>
                <w:tab w:val="clear" w:pos="5387"/>
                <w:tab w:val="clear" w:pos="5954"/>
              </w:tabs>
              <w:overflowPunct/>
              <w:autoSpaceDE/>
              <w:autoSpaceDN/>
              <w:adjustRightInd/>
              <w:spacing w:before="0"/>
              <w:jc w:val="left"/>
              <w:rPr>
                <w:i/>
                <w:lang w:val="fr-FR" w:eastAsia="zh-CN"/>
              </w:rPr>
            </w:pPr>
          </w:p>
        </w:tc>
      </w:tr>
      <w:tr w:rsidR="00237D95" w:rsidRPr="00AC0206" w14:paraId="3D476815" w14:textId="77777777" w:rsidTr="003546B8">
        <w:trPr>
          <w:cantSplit/>
          <w:jc w:val="center"/>
        </w:trPr>
        <w:tc>
          <w:tcPr>
            <w:tcW w:w="2778" w:type="dxa"/>
            <w:tcBorders>
              <w:top w:val="single" w:sz="4" w:space="0" w:color="auto"/>
              <w:left w:val="single" w:sz="4" w:space="0" w:color="auto"/>
              <w:bottom w:val="single" w:sz="4" w:space="0" w:color="auto"/>
              <w:right w:val="single" w:sz="4" w:space="0" w:color="auto"/>
            </w:tcBorders>
            <w:hideMark/>
          </w:tcPr>
          <w:p w14:paraId="3F815ADB" w14:textId="77777777" w:rsidR="00237D95" w:rsidRPr="00AC0206" w:rsidRDefault="00237D95" w:rsidP="003546B8">
            <w:pPr>
              <w:spacing w:before="60" w:after="60"/>
              <w:jc w:val="left"/>
              <w:rPr>
                <w:lang w:val="fr-FR" w:eastAsia="zh-CN"/>
              </w:rPr>
            </w:pPr>
            <w:r w:rsidRPr="00AC0206">
              <w:rPr>
                <w:rFonts w:asciiTheme="minorHAnsi" w:hAnsiTheme="minorHAnsi"/>
                <w:lang w:val="fr-FR" w:eastAsia="zh-CN"/>
              </w:rPr>
              <w:t>2050000 – 2059999 (NDC)</w:t>
            </w:r>
          </w:p>
        </w:tc>
        <w:tc>
          <w:tcPr>
            <w:tcW w:w="1128" w:type="dxa"/>
            <w:tcBorders>
              <w:top w:val="single" w:sz="4" w:space="0" w:color="auto"/>
              <w:left w:val="single" w:sz="4" w:space="0" w:color="auto"/>
              <w:bottom w:val="single" w:sz="4" w:space="0" w:color="auto"/>
              <w:right w:val="single" w:sz="4" w:space="0" w:color="auto"/>
            </w:tcBorders>
            <w:hideMark/>
          </w:tcPr>
          <w:p w14:paraId="608768C9" w14:textId="77777777" w:rsidR="00237D95" w:rsidRPr="00AC0206" w:rsidRDefault="00237D95" w:rsidP="003546B8">
            <w:pPr>
              <w:spacing w:before="60" w:after="60"/>
              <w:jc w:val="center"/>
              <w:rPr>
                <w:lang w:val="fr-FR" w:eastAsia="zh-CN"/>
              </w:rPr>
            </w:pPr>
            <w:r w:rsidRPr="00AC0206">
              <w:rPr>
                <w:lang w:val="fr-FR" w:eastAsia="zh-CN"/>
              </w:rPr>
              <w:t>7</w:t>
            </w:r>
          </w:p>
        </w:tc>
        <w:tc>
          <w:tcPr>
            <w:tcW w:w="1125" w:type="dxa"/>
            <w:tcBorders>
              <w:top w:val="single" w:sz="4" w:space="0" w:color="auto"/>
              <w:left w:val="single" w:sz="4" w:space="0" w:color="auto"/>
              <w:bottom w:val="single" w:sz="4" w:space="0" w:color="auto"/>
              <w:right w:val="single" w:sz="4" w:space="0" w:color="auto"/>
            </w:tcBorders>
            <w:hideMark/>
          </w:tcPr>
          <w:p w14:paraId="45CBDB88" w14:textId="77777777" w:rsidR="00237D95" w:rsidRPr="00AC0206" w:rsidRDefault="00237D95" w:rsidP="003546B8">
            <w:pPr>
              <w:spacing w:before="60" w:after="60"/>
              <w:jc w:val="center"/>
              <w:rPr>
                <w:lang w:val="fr-FR" w:eastAsia="zh-CN"/>
              </w:rPr>
            </w:pPr>
            <w:r w:rsidRPr="00AC0206">
              <w:rPr>
                <w:lang w:val="fr-FR" w:eastAsia="zh-CN"/>
              </w:rPr>
              <w:t>7</w:t>
            </w:r>
          </w:p>
        </w:tc>
        <w:tc>
          <w:tcPr>
            <w:tcW w:w="3244" w:type="dxa"/>
            <w:tcBorders>
              <w:top w:val="single" w:sz="4" w:space="0" w:color="auto"/>
              <w:left w:val="single" w:sz="4" w:space="0" w:color="auto"/>
              <w:bottom w:val="single" w:sz="4" w:space="0" w:color="auto"/>
              <w:right w:val="single" w:sz="4" w:space="0" w:color="auto"/>
            </w:tcBorders>
            <w:hideMark/>
          </w:tcPr>
          <w:p w14:paraId="38B1DB8E" w14:textId="77777777" w:rsidR="00237D95" w:rsidRPr="00AC0206" w:rsidRDefault="00237D95" w:rsidP="003546B8">
            <w:pPr>
              <w:spacing w:before="60" w:after="60"/>
              <w:jc w:val="left"/>
              <w:rPr>
                <w:lang w:val="fr-FR" w:eastAsia="zh-CN"/>
              </w:rPr>
            </w:pPr>
            <w:r w:rsidRPr="00AC0206">
              <w:rPr>
                <w:lang w:val="fr-FR" w:eastAsia="zh-CN"/>
              </w:rPr>
              <w:t>Numéro non géographique</w:t>
            </w:r>
            <w:r w:rsidRPr="00AC0206">
              <w:rPr>
                <w:lang w:val="fr-FR" w:eastAsia="zh-CN"/>
              </w:rPr>
              <w:br/>
              <w:t>attribué à Quadima Holdings Limited</w:t>
            </w:r>
          </w:p>
        </w:tc>
        <w:tc>
          <w:tcPr>
            <w:tcW w:w="2289" w:type="dxa"/>
            <w:tcBorders>
              <w:top w:val="single" w:sz="4" w:space="0" w:color="auto"/>
              <w:left w:val="single" w:sz="4" w:space="0" w:color="auto"/>
              <w:bottom w:val="single" w:sz="4" w:space="0" w:color="auto"/>
              <w:right w:val="single" w:sz="4" w:space="0" w:color="auto"/>
            </w:tcBorders>
            <w:hideMark/>
          </w:tcPr>
          <w:p w14:paraId="1A40A6B0" w14:textId="77777777" w:rsidR="00237D95" w:rsidRPr="00AC0206" w:rsidRDefault="00237D95" w:rsidP="003546B8">
            <w:pPr>
              <w:spacing w:before="60" w:after="60"/>
              <w:jc w:val="left"/>
              <w:rPr>
                <w:lang w:val="fr-FR" w:eastAsia="zh-CN"/>
              </w:rPr>
            </w:pPr>
            <w:r w:rsidRPr="00AC0206">
              <w:rPr>
                <w:rFonts w:cs="Arial"/>
                <w:lang w:val="fr-FR" w:eastAsia="zh-CN"/>
              </w:rPr>
              <w:t>Service de téléphonie IP</w:t>
            </w:r>
          </w:p>
        </w:tc>
      </w:tr>
    </w:tbl>
    <w:p w14:paraId="7770C5AB" w14:textId="77777777" w:rsidR="00237D95" w:rsidRPr="00AC0206" w:rsidRDefault="00237D95" w:rsidP="00237D95">
      <w:pPr>
        <w:rPr>
          <w:bCs/>
          <w:lang w:val="fr-FR"/>
        </w:rPr>
      </w:pPr>
      <w:proofErr w:type="gramStart"/>
      <w:r w:rsidRPr="00AC0206">
        <w:rPr>
          <w:bCs/>
          <w:lang w:val="fr-FR"/>
        </w:rPr>
        <w:t>Contact:</w:t>
      </w:r>
      <w:proofErr w:type="gramEnd"/>
    </w:p>
    <w:p w14:paraId="3C5C1B5F" w14:textId="77777777" w:rsidR="00237D95" w:rsidRPr="00AC0206" w:rsidRDefault="00237D95" w:rsidP="00237D95">
      <w:pPr>
        <w:ind w:left="851"/>
        <w:rPr>
          <w:lang w:val="fr-FR"/>
        </w:rPr>
      </w:pPr>
      <w:r w:rsidRPr="00AC0206">
        <w:rPr>
          <w:lang w:val="fr-FR"/>
        </w:rPr>
        <w:t>M. Kila Gulo-Vui</w:t>
      </w:r>
    </w:p>
    <w:p w14:paraId="3492D4DE" w14:textId="77777777" w:rsidR="00237D95" w:rsidRPr="00AC0206" w:rsidRDefault="00237D95" w:rsidP="00237D95">
      <w:pPr>
        <w:spacing w:before="0"/>
        <w:ind w:left="851"/>
        <w:rPr>
          <w:lang w:val="fr-FR"/>
        </w:rPr>
      </w:pPr>
      <w:r w:rsidRPr="00AC0206">
        <w:rPr>
          <w:lang w:val="fr-FR"/>
        </w:rPr>
        <w:t>National Information &amp; Communications Technology Authority (NICTA)</w:t>
      </w:r>
    </w:p>
    <w:p w14:paraId="7FFD1BD1" w14:textId="77777777" w:rsidR="00237D95" w:rsidRPr="00237D95" w:rsidRDefault="00237D95" w:rsidP="00237D95">
      <w:pPr>
        <w:spacing w:before="0"/>
        <w:ind w:left="851"/>
      </w:pPr>
      <w:r w:rsidRPr="00237D95">
        <w:t>Corner of Frangipani &amp; Croton Street, HOHOLA</w:t>
      </w:r>
    </w:p>
    <w:p w14:paraId="2C211298" w14:textId="77777777" w:rsidR="00237D95" w:rsidRPr="00AC0206" w:rsidRDefault="00237D95" w:rsidP="00237D95">
      <w:pPr>
        <w:spacing w:before="0"/>
        <w:ind w:left="851"/>
        <w:rPr>
          <w:lang w:val="fr-FR"/>
        </w:rPr>
      </w:pPr>
      <w:r w:rsidRPr="00AC0206">
        <w:rPr>
          <w:lang w:val="fr-FR"/>
        </w:rPr>
        <w:t>P.O. Box 8444</w:t>
      </w:r>
    </w:p>
    <w:p w14:paraId="0BD319D4" w14:textId="77777777" w:rsidR="00237D95" w:rsidRPr="00AC0206" w:rsidRDefault="00237D95" w:rsidP="00237D95">
      <w:pPr>
        <w:spacing w:before="0"/>
        <w:ind w:left="851"/>
        <w:rPr>
          <w:lang w:val="fr-FR"/>
        </w:rPr>
      </w:pPr>
      <w:r w:rsidRPr="00AC0206">
        <w:rPr>
          <w:lang w:val="fr-FR"/>
        </w:rPr>
        <w:t>111 BOROKO, NCD</w:t>
      </w:r>
    </w:p>
    <w:p w14:paraId="3C928DDE" w14:textId="77777777" w:rsidR="00237D95" w:rsidRPr="00AC0206" w:rsidRDefault="00237D95" w:rsidP="00237D95">
      <w:pPr>
        <w:spacing w:before="0"/>
        <w:ind w:left="851"/>
        <w:rPr>
          <w:lang w:val="fr-FR"/>
        </w:rPr>
      </w:pPr>
      <w:r w:rsidRPr="00AC0206">
        <w:rPr>
          <w:lang w:val="fr-FR"/>
        </w:rPr>
        <w:t>Papouasie-Nouvelle-Guinée</w:t>
      </w:r>
    </w:p>
    <w:p w14:paraId="5D594BCC" w14:textId="77777777" w:rsidR="00237D95" w:rsidRPr="00AC0206" w:rsidRDefault="00237D95" w:rsidP="00237D95">
      <w:pPr>
        <w:tabs>
          <w:tab w:val="clear" w:pos="1276"/>
          <w:tab w:val="clear" w:pos="1843"/>
          <w:tab w:val="left" w:pos="1701"/>
        </w:tabs>
        <w:spacing w:before="0"/>
        <w:ind w:left="851"/>
        <w:rPr>
          <w:lang w:val="fr-FR"/>
        </w:rPr>
      </w:pPr>
      <w:proofErr w:type="gramStart"/>
      <w:r w:rsidRPr="00AC0206">
        <w:rPr>
          <w:lang w:val="fr-FR"/>
        </w:rPr>
        <w:t>Tél.:</w:t>
      </w:r>
      <w:proofErr w:type="gramEnd"/>
      <w:r w:rsidRPr="00AC0206">
        <w:rPr>
          <w:lang w:val="fr-FR"/>
        </w:rPr>
        <w:tab/>
        <w:t>+675 303 3227</w:t>
      </w:r>
    </w:p>
    <w:p w14:paraId="45BDBC42" w14:textId="77777777" w:rsidR="00237D95" w:rsidRPr="00AC0206" w:rsidRDefault="00237D95" w:rsidP="00237D95">
      <w:pPr>
        <w:tabs>
          <w:tab w:val="clear" w:pos="1276"/>
          <w:tab w:val="clear" w:pos="1843"/>
          <w:tab w:val="left" w:pos="1701"/>
        </w:tabs>
        <w:spacing w:before="0"/>
        <w:ind w:left="851"/>
        <w:rPr>
          <w:lang w:val="fr-FR"/>
        </w:rPr>
      </w:pPr>
      <w:proofErr w:type="gramStart"/>
      <w:r w:rsidRPr="00AC0206">
        <w:rPr>
          <w:lang w:val="fr-FR"/>
        </w:rPr>
        <w:t>Télécopie:</w:t>
      </w:r>
      <w:proofErr w:type="gramEnd"/>
      <w:r w:rsidRPr="00AC0206">
        <w:rPr>
          <w:lang w:val="fr-FR"/>
        </w:rPr>
        <w:tab/>
        <w:t>+675 325 6868</w:t>
      </w:r>
    </w:p>
    <w:p w14:paraId="1AEC0014" w14:textId="77777777" w:rsidR="00237D95" w:rsidRPr="00AC0206" w:rsidRDefault="00237D95" w:rsidP="00237D95">
      <w:pPr>
        <w:tabs>
          <w:tab w:val="clear" w:pos="1276"/>
          <w:tab w:val="clear" w:pos="1843"/>
          <w:tab w:val="left" w:pos="1701"/>
        </w:tabs>
        <w:spacing w:before="0"/>
        <w:ind w:left="851"/>
        <w:rPr>
          <w:lang w:val="fr-FR"/>
        </w:rPr>
      </w:pPr>
      <w:proofErr w:type="gramStart"/>
      <w:r>
        <w:rPr>
          <w:lang w:val="fr-FR"/>
        </w:rPr>
        <w:t>E-mail</w:t>
      </w:r>
      <w:r w:rsidRPr="00AC0206">
        <w:rPr>
          <w:lang w:val="fr-FR"/>
        </w:rPr>
        <w:t>:</w:t>
      </w:r>
      <w:proofErr w:type="gramEnd"/>
      <w:r w:rsidRPr="00AC0206">
        <w:rPr>
          <w:lang w:val="fr-FR"/>
        </w:rPr>
        <w:tab/>
        <w:t>kgulovui@nicta.gov.pg</w:t>
      </w:r>
    </w:p>
    <w:p w14:paraId="6ACBB968" w14:textId="77777777" w:rsidR="00237D95" w:rsidRPr="00AC0206" w:rsidRDefault="00237D95" w:rsidP="00237D95">
      <w:pPr>
        <w:tabs>
          <w:tab w:val="clear" w:pos="1276"/>
          <w:tab w:val="clear" w:pos="1843"/>
          <w:tab w:val="left" w:pos="1701"/>
        </w:tabs>
        <w:spacing w:before="0"/>
        <w:ind w:left="851"/>
        <w:rPr>
          <w:lang w:val="fr-FR"/>
        </w:rPr>
      </w:pPr>
      <w:proofErr w:type="gramStart"/>
      <w:r w:rsidRPr="00AC0206">
        <w:rPr>
          <w:lang w:val="fr-FR"/>
        </w:rPr>
        <w:t>URL:</w:t>
      </w:r>
      <w:proofErr w:type="gramEnd"/>
      <w:r w:rsidRPr="00AC0206">
        <w:rPr>
          <w:lang w:val="fr-FR"/>
        </w:rPr>
        <w:tab/>
        <w:t>www.nicta.gov.pg</w:t>
      </w:r>
    </w:p>
    <w:p w14:paraId="2494C930" w14:textId="77777777" w:rsidR="00237D95" w:rsidRPr="00AC0206" w:rsidRDefault="00237D95" w:rsidP="002B5C74">
      <w:pPr>
        <w:rPr>
          <w:lang w:val="fr-FR"/>
        </w:rPr>
      </w:pPr>
    </w:p>
    <w:p w14:paraId="7AF6FA65" w14:textId="77777777" w:rsidR="00237D95" w:rsidRPr="00AC0206" w:rsidRDefault="00237D95" w:rsidP="00237D95">
      <w:pPr>
        <w:tabs>
          <w:tab w:val="clear" w:pos="1276"/>
          <w:tab w:val="clear" w:pos="1843"/>
          <w:tab w:val="left" w:pos="1560"/>
          <w:tab w:val="left" w:pos="2127"/>
        </w:tabs>
        <w:spacing w:before="0"/>
        <w:jc w:val="left"/>
        <w:outlineLvl w:val="3"/>
        <w:rPr>
          <w:rFonts w:cs="Arial"/>
          <w:b/>
          <w:lang w:val="fr-FR"/>
        </w:rPr>
      </w:pPr>
      <w:r w:rsidRPr="00AC0206">
        <w:rPr>
          <w:rFonts w:cs="Arial"/>
          <w:b/>
          <w:lang w:val="fr-FR"/>
        </w:rPr>
        <w:t>Trinité-et-Tobago (indicatif de pays +1 868)</w:t>
      </w:r>
    </w:p>
    <w:p w14:paraId="6FF0EB3A" w14:textId="77777777" w:rsidR="00237D95" w:rsidRPr="00AC0206" w:rsidRDefault="00237D95" w:rsidP="00237D95">
      <w:pPr>
        <w:rPr>
          <w:lang w:val="fr-FR"/>
        </w:rPr>
      </w:pPr>
      <w:bookmarkStart w:id="523" w:name="lt_pId451"/>
      <w:r w:rsidRPr="00AC0206">
        <w:rPr>
          <w:lang w:val="fr-FR"/>
        </w:rPr>
        <w:t>Communication du 31.V.2022:</w:t>
      </w:r>
      <w:bookmarkEnd w:id="523"/>
    </w:p>
    <w:p w14:paraId="087CF7B3" w14:textId="77777777" w:rsidR="00237D95" w:rsidRPr="00AC0206" w:rsidRDefault="00237D95" w:rsidP="00237D95">
      <w:pPr>
        <w:jc w:val="left"/>
        <w:rPr>
          <w:rFonts w:cs="Arial"/>
          <w:lang w:val="fr-FR"/>
        </w:rPr>
      </w:pPr>
      <w:bookmarkStart w:id="524" w:name="lt_pId452"/>
      <w:r w:rsidRPr="00AC0206">
        <w:rPr>
          <w:rFonts w:cs="Arial"/>
          <w:lang w:val="fr-FR"/>
        </w:rPr>
        <w:t xml:space="preserve">La </w:t>
      </w:r>
      <w:r w:rsidRPr="00AC0206">
        <w:rPr>
          <w:rFonts w:cs="Arial"/>
          <w:i/>
          <w:iCs/>
          <w:lang w:val="fr-FR"/>
        </w:rPr>
        <w:t>Telecommunications Authority of Trinidad and Tobago (TATT)</w:t>
      </w:r>
      <w:r w:rsidRPr="00AC0206">
        <w:rPr>
          <w:rFonts w:cs="Arial"/>
          <w:lang w:val="fr-FR"/>
        </w:rPr>
        <w:t xml:space="preserve">, Barataria, annonce que l'indicatif de central suivant a été </w:t>
      </w:r>
      <w:r w:rsidRPr="00AC0206">
        <w:rPr>
          <w:rFonts w:cs="Arial"/>
          <w:b/>
          <w:bCs/>
          <w:lang w:val="fr-FR"/>
        </w:rPr>
        <w:t>retiré</w:t>
      </w:r>
      <w:r w:rsidRPr="00AC0206">
        <w:rPr>
          <w:rFonts w:cs="Arial"/>
          <w:lang w:val="fr-FR"/>
        </w:rPr>
        <w:t xml:space="preserve"> et ne peut plus être utilisé par l'opérateur </w:t>
      </w:r>
      <w:r w:rsidRPr="00AC0206">
        <w:rPr>
          <w:rFonts w:cs="Arial"/>
          <w:i/>
          <w:iCs/>
          <w:lang w:val="fr-FR"/>
        </w:rPr>
        <w:t>Wireless Telecommunications Limited (WIRETEL)</w:t>
      </w:r>
      <w:r w:rsidRPr="00AC0206">
        <w:rPr>
          <w:rFonts w:cs="Arial"/>
          <w:lang w:val="fr-FR"/>
        </w:rPr>
        <w:t xml:space="preserve"> en raison de la résiliation de la concession de WIRETEL</w:t>
      </w:r>
      <w:bookmarkEnd w:id="524"/>
      <w:r w:rsidRPr="00AC0206">
        <w:rPr>
          <w:rFonts w:cs="Arial"/>
          <w:lang w:val="fr-FR"/>
        </w:rPr>
        <w:t>.</w:t>
      </w:r>
    </w:p>
    <w:p w14:paraId="3D374999" w14:textId="77777777" w:rsidR="00237D95" w:rsidRPr="00AC0206" w:rsidRDefault="00237D95" w:rsidP="00237D95">
      <w:pPr>
        <w:rPr>
          <w:rFonts w:eastAsia="Calibri"/>
          <w:lang w:val="fr-FR"/>
        </w:rPr>
      </w:pPr>
      <w:bookmarkStart w:id="525" w:name="lt_pId453"/>
      <w:r w:rsidRPr="00AC0206">
        <w:rPr>
          <w:rFonts w:eastAsia="Calibri"/>
          <w:lang w:val="fr-FR"/>
        </w:rPr>
        <w:t>•</w:t>
      </w:r>
      <w:r w:rsidRPr="00AC0206">
        <w:rPr>
          <w:rFonts w:eastAsia="Calibri"/>
          <w:lang w:val="fr-FR"/>
        </w:rPr>
        <w:tab/>
        <w:t xml:space="preserve">Réseau </w:t>
      </w:r>
      <w:proofErr w:type="gramStart"/>
      <w:r w:rsidRPr="00AC0206">
        <w:rPr>
          <w:rFonts w:eastAsia="Calibri"/>
          <w:lang w:val="fr-FR"/>
        </w:rPr>
        <w:t>fixe</w:t>
      </w:r>
      <w:bookmarkEnd w:id="525"/>
      <w:r w:rsidRPr="00AC0206">
        <w:rPr>
          <w:rFonts w:eastAsia="Calibri"/>
          <w:lang w:val="fr-FR"/>
        </w:rPr>
        <w:t>:</w:t>
      </w:r>
      <w:proofErr w:type="gramEnd"/>
      <w:r w:rsidRPr="00AC0206">
        <w:rPr>
          <w:rFonts w:eastAsia="Calibri"/>
          <w:lang w:val="fr-FR"/>
        </w:rPr>
        <w:t xml:space="preserve"> Retrait de l</w:t>
      </w:r>
      <w:r>
        <w:rPr>
          <w:rFonts w:eastAsia="Calibri"/>
          <w:lang w:val="fr-FR"/>
        </w:rPr>
        <w:t>'</w:t>
      </w:r>
      <w:r w:rsidRPr="00AC0206">
        <w:rPr>
          <w:rFonts w:eastAsia="Calibri"/>
          <w:lang w:val="fr-FR"/>
        </w:rPr>
        <w:t>indicatif de central</w:t>
      </w:r>
    </w:p>
    <w:p w14:paraId="0D0F3592" w14:textId="77777777" w:rsidR="00237D95" w:rsidRPr="00AC0206" w:rsidRDefault="00237D95" w:rsidP="00237D95">
      <w:pPr>
        <w:spacing w:before="0"/>
        <w:rPr>
          <w:lang w:val="fr-FR"/>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2"/>
        <w:gridCol w:w="2680"/>
        <w:gridCol w:w="2233"/>
      </w:tblGrid>
      <w:tr w:rsidR="00237D95" w:rsidRPr="00AC0206" w14:paraId="6F708F53" w14:textId="77777777" w:rsidTr="003546B8">
        <w:trPr>
          <w:trHeight w:val="265"/>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1B86E45A" w14:textId="77777777" w:rsidR="00237D95" w:rsidRPr="00AC0206" w:rsidRDefault="00237D95" w:rsidP="003546B8">
            <w:pPr>
              <w:keepNext/>
              <w:keepLines/>
              <w:overflowPunct/>
              <w:spacing w:before="60" w:after="60"/>
              <w:jc w:val="center"/>
              <w:rPr>
                <w:rFonts w:eastAsia="SimSun"/>
                <w:color w:val="000000"/>
                <w:sz w:val="18"/>
                <w:szCs w:val="18"/>
                <w:lang w:val="fr-FR" w:eastAsia="zh-CN"/>
              </w:rPr>
            </w:pPr>
            <w:bookmarkStart w:id="526" w:name="lt_pId454"/>
            <w:r w:rsidRPr="00AC0206">
              <w:rPr>
                <w:rFonts w:eastAsia="SimSun"/>
                <w:i/>
                <w:iCs/>
                <w:color w:val="000000"/>
                <w:sz w:val="18"/>
                <w:szCs w:val="18"/>
                <w:lang w:val="fr-FR" w:eastAsia="zh-CN"/>
              </w:rPr>
              <w:t>Nom de l'opérateur</w:t>
            </w:r>
            <w:bookmarkEnd w:id="526"/>
          </w:p>
        </w:tc>
        <w:tc>
          <w:tcPr>
            <w:tcW w:w="2552" w:type="dxa"/>
            <w:tcBorders>
              <w:top w:val="single" w:sz="4" w:space="0" w:color="auto"/>
              <w:left w:val="single" w:sz="4" w:space="0" w:color="auto"/>
              <w:bottom w:val="single" w:sz="4" w:space="0" w:color="auto"/>
              <w:right w:val="single" w:sz="4" w:space="0" w:color="auto"/>
            </w:tcBorders>
            <w:vAlign w:val="center"/>
            <w:hideMark/>
          </w:tcPr>
          <w:p w14:paraId="20F32105" w14:textId="77777777" w:rsidR="00237D95" w:rsidRPr="00AC0206" w:rsidRDefault="00237D95" w:rsidP="003546B8">
            <w:pPr>
              <w:keepNext/>
              <w:keepLines/>
              <w:overflowPunct/>
              <w:spacing w:before="60" w:after="60"/>
              <w:jc w:val="center"/>
              <w:rPr>
                <w:rFonts w:eastAsia="SimSun"/>
                <w:color w:val="000000"/>
                <w:sz w:val="18"/>
                <w:szCs w:val="18"/>
                <w:lang w:val="fr-FR" w:eastAsia="zh-CN"/>
              </w:rPr>
            </w:pPr>
            <w:bookmarkStart w:id="527" w:name="lt_pId455"/>
            <w:r w:rsidRPr="00AC0206">
              <w:rPr>
                <w:rFonts w:eastAsia="SimSun"/>
                <w:i/>
                <w:iCs/>
                <w:color w:val="000000"/>
                <w:sz w:val="18"/>
                <w:szCs w:val="18"/>
                <w:lang w:val="fr-FR" w:eastAsia="zh-CN"/>
              </w:rPr>
              <w:t>Indicatif de central</w:t>
            </w:r>
            <w:bookmarkEnd w:id="527"/>
            <w:r w:rsidRPr="00AC0206">
              <w:rPr>
                <w:rFonts w:eastAsia="SimSun"/>
                <w:i/>
                <w:iCs/>
                <w:color w:val="000000"/>
                <w:sz w:val="18"/>
                <w:szCs w:val="18"/>
                <w:lang w:val="fr-FR" w:eastAsia="zh-CN"/>
              </w:rPr>
              <w:t xml:space="preserve"> </w:t>
            </w:r>
            <w:r w:rsidRPr="00AC0206">
              <w:rPr>
                <w:rFonts w:eastAsia="SimSun"/>
                <w:i/>
                <w:iCs/>
                <w:color w:val="000000"/>
                <w:sz w:val="18"/>
                <w:szCs w:val="18"/>
                <w:lang w:val="fr-FR" w:eastAsia="zh-CN"/>
              </w:rPr>
              <w:br/>
            </w:r>
            <w:bookmarkStart w:id="528" w:name="lt_pId456"/>
            <w:r w:rsidRPr="00AC0206">
              <w:rPr>
                <w:rFonts w:eastAsia="SimSun"/>
                <w:i/>
                <w:iCs/>
                <w:color w:val="000000"/>
                <w:sz w:val="18"/>
                <w:szCs w:val="18"/>
                <w:lang w:val="fr-FR" w:eastAsia="zh-CN"/>
              </w:rPr>
              <w:t>(NXX)</w:t>
            </w:r>
            <w:bookmarkEnd w:id="528"/>
          </w:p>
        </w:tc>
        <w:tc>
          <w:tcPr>
            <w:tcW w:w="2126" w:type="dxa"/>
            <w:tcBorders>
              <w:top w:val="single" w:sz="4" w:space="0" w:color="auto"/>
              <w:left w:val="single" w:sz="4" w:space="0" w:color="auto"/>
              <w:bottom w:val="single" w:sz="4" w:space="0" w:color="auto"/>
              <w:right w:val="single" w:sz="4" w:space="0" w:color="auto"/>
            </w:tcBorders>
            <w:vAlign w:val="center"/>
            <w:hideMark/>
          </w:tcPr>
          <w:p w14:paraId="2A468BDE" w14:textId="77777777" w:rsidR="00237D95" w:rsidRPr="00AC0206" w:rsidRDefault="00237D95" w:rsidP="003546B8">
            <w:pPr>
              <w:keepNext/>
              <w:keepLines/>
              <w:overflowPunct/>
              <w:spacing w:before="60" w:after="60"/>
              <w:jc w:val="center"/>
              <w:rPr>
                <w:rFonts w:eastAsia="SimSun"/>
                <w:color w:val="000000"/>
                <w:sz w:val="18"/>
                <w:szCs w:val="18"/>
                <w:lang w:val="fr-FR" w:eastAsia="zh-CN"/>
              </w:rPr>
            </w:pPr>
            <w:bookmarkStart w:id="529" w:name="lt_pId457"/>
            <w:r w:rsidRPr="00AC0206">
              <w:rPr>
                <w:rFonts w:eastAsia="SimSun"/>
                <w:i/>
                <w:iCs/>
                <w:color w:val="000000"/>
                <w:sz w:val="18"/>
                <w:szCs w:val="18"/>
                <w:lang w:val="fr-FR" w:eastAsia="zh-CN"/>
              </w:rPr>
              <w:t>Service</w:t>
            </w:r>
            <w:bookmarkEnd w:id="529"/>
          </w:p>
        </w:tc>
      </w:tr>
      <w:tr w:rsidR="00237D95" w:rsidRPr="00AC0206" w14:paraId="1A4995E7" w14:textId="77777777" w:rsidTr="003546B8">
        <w:trPr>
          <w:trHeight w:val="110"/>
          <w:jc w:val="center"/>
        </w:trPr>
        <w:tc>
          <w:tcPr>
            <w:tcW w:w="3964" w:type="dxa"/>
            <w:tcBorders>
              <w:top w:val="single" w:sz="4" w:space="0" w:color="auto"/>
              <w:left w:val="single" w:sz="4" w:space="0" w:color="auto"/>
              <w:bottom w:val="single" w:sz="4" w:space="0" w:color="auto"/>
              <w:right w:val="single" w:sz="4" w:space="0" w:color="auto"/>
            </w:tcBorders>
            <w:hideMark/>
          </w:tcPr>
          <w:p w14:paraId="4C374E86" w14:textId="77777777" w:rsidR="00237D95" w:rsidRPr="00AC0206" w:rsidRDefault="00237D95" w:rsidP="003546B8">
            <w:pPr>
              <w:overflowPunct/>
              <w:spacing w:before="40" w:after="40"/>
              <w:jc w:val="left"/>
              <w:rPr>
                <w:rFonts w:eastAsia="SimSun"/>
                <w:color w:val="000000"/>
                <w:sz w:val="18"/>
                <w:szCs w:val="18"/>
                <w:lang w:val="fr-FR" w:eastAsia="zh-CN"/>
              </w:rPr>
            </w:pPr>
            <w:r w:rsidRPr="00AC0206">
              <w:rPr>
                <w:rFonts w:cs="Arial"/>
                <w:sz w:val="18"/>
                <w:szCs w:val="18"/>
                <w:lang w:val="fr-FR" w:eastAsia="zh-CN"/>
              </w:rPr>
              <w:t>Wireless Telecommunications Limited</w:t>
            </w:r>
          </w:p>
        </w:tc>
        <w:tc>
          <w:tcPr>
            <w:tcW w:w="2552" w:type="dxa"/>
            <w:tcBorders>
              <w:top w:val="single" w:sz="4" w:space="0" w:color="auto"/>
              <w:left w:val="single" w:sz="4" w:space="0" w:color="auto"/>
              <w:bottom w:val="single" w:sz="4" w:space="0" w:color="auto"/>
              <w:right w:val="single" w:sz="4" w:space="0" w:color="auto"/>
            </w:tcBorders>
            <w:hideMark/>
          </w:tcPr>
          <w:p w14:paraId="00CC4FC3" w14:textId="77777777" w:rsidR="00237D95" w:rsidRPr="00AC0206" w:rsidRDefault="00237D95" w:rsidP="003546B8">
            <w:pPr>
              <w:overflowPunct/>
              <w:spacing w:before="40" w:after="40"/>
              <w:jc w:val="center"/>
              <w:rPr>
                <w:rFonts w:eastAsia="SimSun"/>
                <w:color w:val="000000"/>
                <w:sz w:val="18"/>
                <w:szCs w:val="18"/>
                <w:lang w:val="fr-FR" w:eastAsia="zh-CN"/>
              </w:rPr>
            </w:pPr>
            <w:r w:rsidRPr="00AC0206">
              <w:rPr>
                <w:rFonts w:cs="Arial"/>
                <w:sz w:val="18"/>
                <w:szCs w:val="18"/>
                <w:lang w:val="fr-FR" w:eastAsia="zh-CN"/>
              </w:rPr>
              <w:t>203</w:t>
            </w:r>
          </w:p>
        </w:tc>
        <w:tc>
          <w:tcPr>
            <w:tcW w:w="2126" w:type="dxa"/>
            <w:tcBorders>
              <w:top w:val="single" w:sz="4" w:space="0" w:color="auto"/>
              <w:left w:val="single" w:sz="4" w:space="0" w:color="auto"/>
              <w:bottom w:val="single" w:sz="4" w:space="0" w:color="auto"/>
              <w:right w:val="single" w:sz="4" w:space="0" w:color="auto"/>
            </w:tcBorders>
            <w:hideMark/>
          </w:tcPr>
          <w:p w14:paraId="391CA097" w14:textId="77777777" w:rsidR="00237D95" w:rsidRPr="00AC0206" w:rsidRDefault="00237D95" w:rsidP="003546B8">
            <w:pPr>
              <w:overflowPunct/>
              <w:spacing w:before="40" w:after="40"/>
              <w:jc w:val="center"/>
              <w:rPr>
                <w:rFonts w:eastAsia="SimSun"/>
                <w:color w:val="000000"/>
                <w:sz w:val="18"/>
                <w:szCs w:val="18"/>
                <w:lang w:val="fr-FR" w:eastAsia="zh-CN"/>
              </w:rPr>
            </w:pPr>
            <w:bookmarkStart w:id="530" w:name="lt_pId460"/>
            <w:r w:rsidRPr="00AC0206">
              <w:rPr>
                <w:rFonts w:eastAsia="SimSun"/>
                <w:color w:val="000000"/>
                <w:sz w:val="18"/>
                <w:szCs w:val="18"/>
                <w:lang w:val="fr-FR" w:eastAsia="zh-CN"/>
              </w:rPr>
              <w:t>Fixe</w:t>
            </w:r>
            <w:bookmarkEnd w:id="530"/>
          </w:p>
        </w:tc>
      </w:tr>
    </w:tbl>
    <w:p w14:paraId="14088414" w14:textId="77777777" w:rsidR="00237D95" w:rsidRPr="00AC0206" w:rsidRDefault="00237D95" w:rsidP="00237D95">
      <w:pPr>
        <w:rPr>
          <w:lang w:val="fr-FR"/>
        </w:rPr>
      </w:pPr>
    </w:p>
    <w:p w14:paraId="25BFBFD8" w14:textId="77777777" w:rsidR="00237D95" w:rsidRPr="00AC0206" w:rsidRDefault="00237D95" w:rsidP="00237D95">
      <w:pPr>
        <w:overflowPunct/>
        <w:autoSpaceDE/>
        <w:adjustRightInd/>
        <w:spacing w:before="40" w:after="40"/>
        <w:jc w:val="left"/>
        <w:rPr>
          <w:lang w:val="fr-FR"/>
        </w:rPr>
      </w:pPr>
      <w:bookmarkStart w:id="531" w:name="lt_pId461"/>
      <w:r w:rsidRPr="00AC0206">
        <w:rPr>
          <w:rFonts w:cs="Arial"/>
          <w:lang w:val="fr-FR"/>
        </w:rPr>
        <w:t xml:space="preserve">Format international de </w:t>
      </w:r>
      <w:proofErr w:type="gramStart"/>
      <w:r w:rsidRPr="00AC0206">
        <w:rPr>
          <w:rFonts w:cs="Arial"/>
          <w:lang w:val="fr-FR"/>
        </w:rPr>
        <w:t>numérotation:</w:t>
      </w:r>
      <w:proofErr w:type="gramEnd"/>
      <w:r w:rsidRPr="00AC0206">
        <w:rPr>
          <w:rFonts w:cs="Arial"/>
          <w:lang w:val="fr-FR"/>
        </w:rPr>
        <w:t xml:space="preserve"> +1 868 NXX XXXX</w:t>
      </w:r>
      <w:bookmarkStart w:id="532" w:name="lt_pId462"/>
      <w:bookmarkEnd w:id="531"/>
      <w:r w:rsidRPr="00AC0206">
        <w:rPr>
          <w:rFonts w:cs="Arial"/>
          <w:lang w:val="fr-FR"/>
        </w:rPr>
        <w:br/>
      </w:r>
      <w:bookmarkEnd w:id="532"/>
    </w:p>
    <w:p w14:paraId="482F8D5F" w14:textId="77777777" w:rsidR="00237D95" w:rsidRPr="00237D95" w:rsidRDefault="00237D95" w:rsidP="00237D95">
      <w:bookmarkStart w:id="533" w:name="lt_pId463"/>
      <w:r w:rsidRPr="00237D95">
        <w:t>Contact:</w:t>
      </w:r>
      <w:bookmarkEnd w:id="533"/>
    </w:p>
    <w:p w14:paraId="634F4F6D" w14:textId="77777777" w:rsidR="00237D95" w:rsidRPr="00237D95" w:rsidRDefault="00237D95" w:rsidP="00237D95">
      <w:pPr>
        <w:tabs>
          <w:tab w:val="clear" w:pos="1276"/>
          <w:tab w:val="left" w:pos="1358"/>
        </w:tabs>
        <w:jc w:val="left"/>
        <w:rPr>
          <w:rFonts w:cs="Arial"/>
          <w:bCs/>
        </w:rPr>
      </w:pPr>
      <w:r w:rsidRPr="00237D95">
        <w:tab/>
        <w:t>Mme Cynthia Reddock-Downes</w:t>
      </w:r>
      <w:r w:rsidRPr="00237D95">
        <w:br/>
      </w:r>
      <w:r w:rsidRPr="00237D95">
        <w:rPr>
          <w:rFonts w:cs="Arial"/>
          <w:bCs/>
        </w:rPr>
        <w:tab/>
        <w:t>Directrice générale</w:t>
      </w:r>
      <w:r w:rsidRPr="00237D95">
        <w:rPr>
          <w:rFonts w:cs="Arial"/>
          <w:bCs/>
        </w:rPr>
        <w:br/>
      </w:r>
      <w:r w:rsidRPr="00237D95">
        <w:rPr>
          <w:rFonts w:cs="Arial"/>
          <w:bCs/>
        </w:rPr>
        <w:tab/>
      </w:r>
      <w:bookmarkStart w:id="534" w:name="lt_pId469"/>
      <w:r w:rsidRPr="00237D95">
        <w:rPr>
          <w:rFonts w:cs="Arial"/>
          <w:bCs/>
        </w:rPr>
        <w:t>Telecommunications Authority of Trinidad and Tobago (TATT)</w:t>
      </w:r>
      <w:bookmarkEnd w:id="534"/>
      <w:r w:rsidRPr="00237D95">
        <w:rPr>
          <w:rFonts w:cs="Arial"/>
          <w:bCs/>
        </w:rPr>
        <w:br/>
      </w:r>
      <w:r w:rsidRPr="00237D95">
        <w:rPr>
          <w:rFonts w:cs="Arial"/>
          <w:bCs/>
        </w:rPr>
        <w:tab/>
      </w:r>
      <w:bookmarkStart w:id="535" w:name="lt_pId471"/>
      <w:r w:rsidRPr="00237D95">
        <w:rPr>
          <w:rFonts w:cs="Arial"/>
          <w:bCs/>
        </w:rPr>
        <w:t>5, Eight Avenue Extension, off Twelfth Street</w:t>
      </w:r>
      <w:bookmarkEnd w:id="535"/>
      <w:r w:rsidRPr="00237D95">
        <w:rPr>
          <w:rFonts w:cs="Arial"/>
          <w:bCs/>
        </w:rPr>
        <w:br/>
      </w:r>
      <w:r w:rsidRPr="00237D95">
        <w:rPr>
          <w:rFonts w:cs="Arial"/>
          <w:bCs/>
        </w:rPr>
        <w:tab/>
      </w:r>
      <w:bookmarkStart w:id="536" w:name="lt_pId473"/>
      <w:r w:rsidRPr="00237D95">
        <w:rPr>
          <w:rFonts w:cs="Arial"/>
          <w:bCs/>
        </w:rPr>
        <w:t>BARATARIA</w:t>
      </w:r>
      <w:bookmarkEnd w:id="536"/>
      <w:r w:rsidRPr="00237D95">
        <w:rPr>
          <w:rFonts w:cs="Arial"/>
          <w:bCs/>
        </w:rPr>
        <w:t xml:space="preserve"> </w:t>
      </w:r>
      <w:r w:rsidRPr="00237D95">
        <w:rPr>
          <w:rFonts w:cs="Arial"/>
          <w:bCs/>
        </w:rPr>
        <w:br/>
      </w:r>
      <w:r w:rsidRPr="00237D95">
        <w:rPr>
          <w:rFonts w:cs="Arial"/>
          <w:bCs/>
        </w:rPr>
        <w:tab/>
      </w:r>
      <w:bookmarkStart w:id="537" w:name="lt_pId475"/>
      <w:r w:rsidRPr="00237D95">
        <w:rPr>
          <w:rFonts w:cs="Arial"/>
          <w:bCs/>
        </w:rPr>
        <w:t>Trinité-et-Tobago</w:t>
      </w:r>
      <w:bookmarkEnd w:id="537"/>
      <w:r w:rsidRPr="00237D95">
        <w:rPr>
          <w:rFonts w:cs="Arial"/>
          <w:bCs/>
        </w:rPr>
        <w:br/>
      </w:r>
      <w:r w:rsidRPr="00237D95">
        <w:rPr>
          <w:rFonts w:cs="Arial"/>
          <w:bCs/>
        </w:rPr>
        <w:tab/>
      </w:r>
      <w:bookmarkStart w:id="538" w:name="lt_pId477"/>
      <w:r w:rsidRPr="00237D95">
        <w:rPr>
          <w:rFonts w:cs="Arial"/>
          <w:bCs/>
        </w:rPr>
        <w:t>Tél.:</w:t>
      </w:r>
      <w:bookmarkEnd w:id="538"/>
      <w:r w:rsidRPr="00237D95">
        <w:rPr>
          <w:rFonts w:cs="Arial"/>
          <w:bCs/>
        </w:rPr>
        <w:tab/>
      </w:r>
      <w:r>
        <w:rPr>
          <w:rFonts w:cs="Arial"/>
          <w:bCs/>
        </w:rPr>
        <w:tab/>
      </w:r>
      <w:r w:rsidRPr="00237D95">
        <w:rPr>
          <w:rFonts w:cs="Arial"/>
          <w:bCs/>
        </w:rPr>
        <w:t xml:space="preserve">+1 868 675 8288 </w:t>
      </w:r>
      <w:r w:rsidRPr="00237D95">
        <w:rPr>
          <w:rFonts w:cs="Arial"/>
          <w:bCs/>
        </w:rPr>
        <w:br/>
      </w:r>
      <w:r w:rsidRPr="00237D95">
        <w:rPr>
          <w:rFonts w:cs="Arial"/>
          <w:bCs/>
        </w:rPr>
        <w:tab/>
      </w:r>
      <w:bookmarkStart w:id="539" w:name="lt_pId480"/>
      <w:r w:rsidRPr="00237D95">
        <w:rPr>
          <w:rFonts w:cs="Arial"/>
          <w:bCs/>
        </w:rPr>
        <w:t>Télécopie:</w:t>
      </w:r>
      <w:bookmarkEnd w:id="539"/>
      <w:r w:rsidRPr="00237D95">
        <w:rPr>
          <w:rFonts w:cs="Arial"/>
          <w:bCs/>
        </w:rPr>
        <w:tab/>
        <w:t xml:space="preserve">+1 868 674 1055 </w:t>
      </w:r>
      <w:r w:rsidRPr="00237D95">
        <w:rPr>
          <w:rFonts w:cs="Arial"/>
          <w:bCs/>
        </w:rPr>
        <w:br/>
      </w:r>
      <w:r w:rsidRPr="00237D95">
        <w:rPr>
          <w:rFonts w:cs="Arial"/>
          <w:bCs/>
        </w:rPr>
        <w:tab/>
      </w:r>
      <w:bookmarkStart w:id="540" w:name="lt_pId483"/>
      <w:r w:rsidRPr="00237D95">
        <w:rPr>
          <w:rFonts w:cs="Arial"/>
          <w:bCs/>
        </w:rPr>
        <w:t>E-mail</w:t>
      </w:r>
      <w:r w:rsidRPr="00237D95">
        <w:t>:</w:t>
      </w:r>
      <w:bookmarkEnd w:id="540"/>
      <w:r>
        <w:tab/>
      </w:r>
      <w:r w:rsidRPr="00237D95">
        <w:tab/>
      </w:r>
      <w:bookmarkStart w:id="541" w:name="lt_pId484"/>
      <w:r w:rsidRPr="00237D95">
        <w:t>info@tatt.org.tt</w:t>
      </w:r>
      <w:bookmarkEnd w:id="541"/>
      <w:r w:rsidRPr="00237D95">
        <w:br/>
      </w:r>
      <w:r w:rsidRPr="00237D95">
        <w:rPr>
          <w:rFonts w:cs="Arial"/>
          <w:bCs/>
        </w:rPr>
        <w:tab/>
      </w:r>
      <w:bookmarkStart w:id="542" w:name="lt_pId486"/>
      <w:r w:rsidRPr="00237D95">
        <w:rPr>
          <w:rFonts w:cs="Arial"/>
          <w:bCs/>
        </w:rPr>
        <w:t>URL:</w:t>
      </w:r>
      <w:bookmarkEnd w:id="542"/>
      <w:r w:rsidRPr="00237D95">
        <w:rPr>
          <w:rFonts w:cs="Arial"/>
          <w:bCs/>
        </w:rPr>
        <w:tab/>
      </w:r>
      <w:bookmarkStart w:id="543" w:name="lt_pId487"/>
      <w:r>
        <w:rPr>
          <w:rFonts w:cs="Arial"/>
          <w:bCs/>
        </w:rPr>
        <w:tab/>
      </w:r>
      <w:r w:rsidRPr="00237D95">
        <w:rPr>
          <w:rFonts w:cs="Arial"/>
          <w:bCs/>
        </w:rPr>
        <w:t>www.tatt.org.tt</w:t>
      </w:r>
      <w:bookmarkEnd w:id="543"/>
    </w:p>
    <w:p w14:paraId="74A6E13C" w14:textId="77777777" w:rsidR="00C80CCF" w:rsidRPr="00237D95" w:rsidRDefault="00C80CCF" w:rsidP="00DF6524">
      <w:bookmarkStart w:id="544" w:name="_Toc262631799"/>
      <w:bookmarkStart w:id="545" w:name="_Toc253407143"/>
      <w:bookmarkStart w:id="546" w:name="_Toc514942263"/>
      <w:bookmarkEnd w:id="522"/>
    </w:p>
    <w:p w14:paraId="411BB66E" w14:textId="77777777" w:rsidR="00C80CCF" w:rsidRPr="00237D95" w:rsidRDefault="00C80CCF" w:rsidP="00DF6524">
      <w:pPr>
        <w:sectPr w:rsidR="00C80CCF" w:rsidRPr="00237D95" w:rsidSect="00B267F6">
          <w:footerReference w:type="even" r:id="rId10"/>
          <w:footerReference w:type="default" r:id="rId11"/>
          <w:type w:val="continuous"/>
          <w:pgSz w:w="11901" w:h="16840" w:code="9"/>
          <w:pgMar w:top="1134" w:right="1418" w:bottom="1134" w:left="1418" w:header="720" w:footer="567" w:gutter="0"/>
          <w:paperSrc w:first="15" w:other="15"/>
          <w:cols w:space="720"/>
          <w:docGrid w:linePitch="360"/>
        </w:sectPr>
      </w:pPr>
    </w:p>
    <w:p w14:paraId="5F3268B6" w14:textId="77777777" w:rsidR="00F96A3C" w:rsidRPr="002A6185" w:rsidRDefault="00F96A3C" w:rsidP="00F96A3C">
      <w:pPr>
        <w:pStyle w:val="Heading20"/>
      </w:pPr>
      <w:bookmarkStart w:id="547" w:name="_Toc417551684"/>
      <w:bookmarkStart w:id="548" w:name="_Toc418172334"/>
      <w:bookmarkStart w:id="549" w:name="_Toc418590416"/>
      <w:bookmarkStart w:id="550" w:name="_Toc421025977"/>
      <w:bookmarkStart w:id="551" w:name="_Toc422401214"/>
      <w:bookmarkStart w:id="552" w:name="_Toc423525459"/>
      <w:bookmarkStart w:id="553" w:name="_Toc424821420"/>
      <w:bookmarkStart w:id="554" w:name="_Toc428366209"/>
      <w:bookmarkStart w:id="555" w:name="_Toc429043969"/>
      <w:bookmarkStart w:id="556" w:name="_Toc430351629"/>
      <w:bookmarkStart w:id="557" w:name="_Toc435101744"/>
      <w:bookmarkStart w:id="558" w:name="_Toc436994431"/>
      <w:bookmarkStart w:id="559" w:name="_Toc437951348"/>
      <w:bookmarkStart w:id="560" w:name="_Toc439770098"/>
      <w:bookmarkStart w:id="561" w:name="_Toc442697183"/>
      <w:bookmarkStart w:id="562" w:name="_Toc443314403"/>
      <w:bookmarkStart w:id="563" w:name="_Toc451159962"/>
      <w:bookmarkStart w:id="564" w:name="_Toc452042297"/>
      <w:bookmarkStart w:id="565" w:name="_Toc453246397"/>
      <w:bookmarkStart w:id="566" w:name="_Toc455568929"/>
      <w:bookmarkStart w:id="567" w:name="_Toc458763347"/>
      <w:bookmarkStart w:id="568" w:name="_Toc461613929"/>
      <w:bookmarkStart w:id="569" w:name="_Toc464028571"/>
      <w:bookmarkStart w:id="570" w:name="_Toc466292736"/>
      <w:bookmarkStart w:id="571" w:name="_Toc467229228"/>
      <w:bookmarkStart w:id="572" w:name="_Toc468199537"/>
      <w:bookmarkStart w:id="573" w:name="_Toc469058093"/>
      <w:bookmarkStart w:id="574" w:name="_Toc472413666"/>
      <w:bookmarkStart w:id="575" w:name="_Toc473107267"/>
      <w:bookmarkStart w:id="576" w:name="_Toc474850439"/>
      <w:bookmarkStart w:id="577" w:name="_Toc476061821"/>
      <w:bookmarkStart w:id="578" w:name="_Toc477355879"/>
      <w:bookmarkStart w:id="579" w:name="_Toc478045212"/>
      <w:bookmarkStart w:id="580" w:name="_Toc479170905"/>
      <w:bookmarkStart w:id="581" w:name="_Toc481736935"/>
      <w:bookmarkStart w:id="582" w:name="_Toc483991774"/>
      <w:bookmarkStart w:id="583" w:name="_Toc484612706"/>
      <w:bookmarkStart w:id="584" w:name="_Toc486861831"/>
      <w:bookmarkStart w:id="585" w:name="_Toc489604268"/>
      <w:bookmarkStart w:id="586" w:name="_Toc490733865"/>
      <w:bookmarkStart w:id="587" w:name="_Toc492473929"/>
      <w:bookmarkStart w:id="588" w:name="_Toc493239117"/>
      <w:bookmarkStart w:id="589" w:name="_Toc494706577"/>
      <w:bookmarkStart w:id="590" w:name="_Toc496867161"/>
      <w:bookmarkStart w:id="591" w:name="_Toc497466152"/>
      <w:bookmarkStart w:id="592" w:name="_Toc498510163"/>
      <w:bookmarkStart w:id="593" w:name="_Toc499892935"/>
      <w:bookmarkStart w:id="594" w:name="_Toc500928331"/>
      <w:bookmarkStart w:id="595" w:name="_Toc503278447"/>
      <w:bookmarkStart w:id="596" w:name="_Toc508115976"/>
      <w:bookmarkStart w:id="597" w:name="_Toc509306707"/>
      <w:bookmarkStart w:id="598" w:name="_Toc510616292"/>
      <w:bookmarkStart w:id="599" w:name="_Toc512954056"/>
      <w:bookmarkStart w:id="600" w:name="_Toc513554846"/>
      <w:bookmarkStart w:id="601" w:name="_Toc514942276"/>
      <w:bookmarkStart w:id="602" w:name="_Toc516152566"/>
      <w:bookmarkStart w:id="603" w:name="_Toc517084132"/>
      <w:bookmarkStart w:id="604" w:name="_Toc517963000"/>
      <w:bookmarkStart w:id="605" w:name="_Toc525139697"/>
      <w:bookmarkStart w:id="606" w:name="_Toc526173614"/>
      <w:bookmarkStart w:id="607" w:name="_Toc527641996"/>
      <w:bookmarkStart w:id="608" w:name="_Toc528154648"/>
      <w:bookmarkStart w:id="609" w:name="_Toc530564043"/>
      <w:bookmarkStart w:id="610" w:name="_Toc535414819"/>
      <w:bookmarkStart w:id="611" w:name="_Toc536450198"/>
      <w:bookmarkStart w:id="612" w:name="_Toc169242"/>
      <w:bookmarkStart w:id="613" w:name="_Toc6472175"/>
      <w:bookmarkStart w:id="614" w:name="_Toc7430885"/>
      <w:bookmarkStart w:id="615" w:name="_Toc11673110"/>
      <w:bookmarkStart w:id="616" w:name="_Toc11942215"/>
      <w:bookmarkStart w:id="617" w:name="_Toc16521662"/>
      <w:bookmarkStart w:id="618" w:name="_Toc17124508"/>
      <w:bookmarkStart w:id="619" w:name="_Toc19268841"/>
      <w:bookmarkStart w:id="620" w:name="_Toc22049226"/>
      <w:bookmarkStart w:id="621" w:name="_Toc23412326"/>
      <w:bookmarkStart w:id="622" w:name="_Toc24538174"/>
      <w:bookmarkStart w:id="623" w:name="_Toc25845782"/>
      <w:bookmarkStart w:id="624" w:name="_Toc26799557"/>
      <w:bookmarkStart w:id="625" w:name="_Toc42092839"/>
      <w:bookmarkStart w:id="626" w:name="_Toc49845638"/>
      <w:bookmarkStart w:id="627" w:name="_Toc51764048"/>
      <w:bookmarkStart w:id="628" w:name="_Toc58332535"/>
      <w:bookmarkStart w:id="629" w:name="_Toc59624751"/>
      <w:bookmarkStart w:id="630" w:name="_Toc62805785"/>
      <w:bookmarkStart w:id="631" w:name="_Toc63688636"/>
      <w:bookmarkStart w:id="632" w:name="_Toc66289915"/>
      <w:bookmarkStart w:id="633" w:name="_Toc70589201"/>
      <w:bookmarkStart w:id="634" w:name="_Toc72943259"/>
      <w:bookmarkStart w:id="635" w:name="_Toc75270270"/>
      <w:bookmarkStart w:id="636" w:name="_Toc79585278"/>
      <w:bookmarkStart w:id="637" w:name="_Toc87364487"/>
      <w:bookmarkStart w:id="638" w:name="_Toc89865824"/>
      <w:bookmarkStart w:id="639" w:name="_Toc96667680"/>
      <w:bookmarkStart w:id="640" w:name="_Toc98774523"/>
      <w:bookmarkStart w:id="641" w:name="_Toc103354510"/>
      <w:bookmarkEnd w:id="544"/>
      <w:bookmarkEnd w:id="545"/>
      <w:bookmarkEnd w:id="546"/>
      <w:r w:rsidRPr="002A6185">
        <w:t>Restrictions de service</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14:paraId="2BE7E449" w14:textId="77777777" w:rsidR="00F96A3C" w:rsidRPr="002A6185" w:rsidRDefault="00F96A3C" w:rsidP="00F96A3C">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14:paraId="7A2D9A02" w14:textId="77777777" w:rsidR="00F96A3C" w:rsidRPr="0065407D" w:rsidRDefault="00F96A3C" w:rsidP="0065407D">
      <w:pPr>
        <w:jc w:val="center"/>
        <w:rPr>
          <w:rFonts w:ascii="Times New Roman" w:hAnsi="Times New Roman"/>
          <w:sz w:val="24"/>
          <w:lang w:val="fr-CH"/>
        </w:rPr>
      </w:pPr>
      <w:r w:rsidRPr="005E174B">
        <w:rPr>
          <w:lang w:val="fr-CH"/>
        </w:rPr>
        <w:t xml:space="preserve">Voir </w:t>
      </w:r>
      <w:proofErr w:type="gramStart"/>
      <w:r w:rsidRPr="005E174B">
        <w:rPr>
          <w:lang w:val="fr-CH"/>
        </w:rPr>
        <w:t>URL:</w:t>
      </w:r>
      <w:proofErr w:type="gramEnd"/>
      <w:r w:rsidRPr="005E174B">
        <w:rPr>
          <w:lang w:val="fr-CH"/>
        </w:rPr>
        <w:t xml:space="preserve"> </w:t>
      </w:r>
      <w:r w:rsidR="009E5F8C" w:rsidRPr="00086CF9">
        <w:rPr>
          <w:lang w:val="fr-CH"/>
        </w:rPr>
        <w:t>www.itu.int/pub/T-SP-SR.1-2012</w:t>
      </w:r>
      <w:r w:rsidR="009E5F8C">
        <w:rPr>
          <w:lang w:val="fr-CH"/>
        </w:rPr>
        <w:t xml:space="preserve"> </w:t>
      </w:r>
    </w:p>
    <w:p w14:paraId="427A4898" w14:textId="77777777" w:rsidR="002A13BA" w:rsidRPr="005E174B" w:rsidRDefault="002A13BA"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9D76D1" w:rsidRPr="002F3F55" w14:paraId="5358D068" w14:textId="77777777" w:rsidTr="00070B7B">
        <w:trPr>
          <w:gridAfter w:val="2"/>
          <w:wAfter w:w="3617" w:type="dxa"/>
        </w:trPr>
        <w:tc>
          <w:tcPr>
            <w:tcW w:w="2904" w:type="dxa"/>
            <w:gridSpan w:val="2"/>
            <w:vAlign w:val="center"/>
          </w:tcPr>
          <w:p w14:paraId="683FD173" w14:textId="77777777" w:rsidR="009D76D1" w:rsidRPr="002F3F55"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gridSpan w:val="2"/>
            <w:vAlign w:val="center"/>
          </w:tcPr>
          <w:p w14:paraId="735307A2" w14:textId="77777777" w:rsidR="009D76D1" w:rsidRPr="005605AC"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r w:rsidR="009D76D1" w:rsidRPr="002F3F55" w14:paraId="6233CB64" w14:textId="77777777" w:rsidTr="00070B7B">
        <w:tc>
          <w:tcPr>
            <w:tcW w:w="2160" w:type="dxa"/>
          </w:tcPr>
          <w:p w14:paraId="113FF7AE" w14:textId="77777777"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gridSpan w:val="2"/>
          </w:tcPr>
          <w:p w14:paraId="5E0D9624"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gridSpan w:val="2"/>
            <w:tcBorders>
              <w:left w:val="nil"/>
            </w:tcBorders>
          </w:tcPr>
          <w:p w14:paraId="4A45CB4E"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72953C36"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61D7BA49" w14:textId="77777777" w:rsidTr="00070B7B">
        <w:tc>
          <w:tcPr>
            <w:tcW w:w="2160" w:type="dxa"/>
          </w:tcPr>
          <w:p w14:paraId="780EAB31"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r w:rsidRPr="0011711E">
              <w:rPr>
                <w:rFonts w:asciiTheme="minorHAnsi" w:hAnsiTheme="minorHAnsi"/>
                <w:b/>
                <w:bCs/>
                <w:lang w:val="es-ES_tradnl"/>
              </w:rPr>
              <w:t>lovaquie</w:t>
            </w:r>
          </w:p>
        </w:tc>
        <w:tc>
          <w:tcPr>
            <w:tcW w:w="1985" w:type="dxa"/>
            <w:gridSpan w:val="2"/>
          </w:tcPr>
          <w:p w14:paraId="65CA7E45"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gridSpan w:val="2"/>
            <w:tcBorders>
              <w:left w:val="nil"/>
            </w:tcBorders>
          </w:tcPr>
          <w:p w14:paraId="245B067E"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14:paraId="5314D90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14:paraId="00548672" w14:textId="77777777" w:rsidTr="00070B7B">
        <w:tc>
          <w:tcPr>
            <w:tcW w:w="2160" w:type="dxa"/>
          </w:tcPr>
          <w:p w14:paraId="2C12784F"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gridSpan w:val="2"/>
          </w:tcPr>
          <w:p w14:paraId="5B9E36DB"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gridSpan w:val="2"/>
            <w:tcBorders>
              <w:left w:val="nil"/>
            </w:tcBorders>
          </w:tcPr>
          <w:p w14:paraId="5FAB4653"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48B5C507"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46F065EF" w14:textId="77777777" w:rsidTr="00070B7B">
        <w:tc>
          <w:tcPr>
            <w:tcW w:w="2160" w:type="dxa"/>
          </w:tcPr>
          <w:p w14:paraId="45B68247"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gridSpan w:val="2"/>
          </w:tcPr>
          <w:p w14:paraId="05B0C6D9"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gridSpan w:val="2"/>
            <w:tcBorders>
              <w:left w:val="nil"/>
            </w:tcBorders>
          </w:tcPr>
          <w:p w14:paraId="69C927A7"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6503340B"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2FDCDB81" w14:textId="77777777" w:rsidTr="00070B7B">
        <w:tc>
          <w:tcPr>
            <w:tcW w:w="2160" w:type="dxa"/>
          </w:tcPr>
          <w:p w14:paraId="0F8356CC"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gridSpan w:val="2"/>
          </w:tcPr>
          <w:p w14:paraId="3CA582D6"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34992475"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721878B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3BEFCA85" w14:textId="77777777" w:rsidTr="00070B7B">
        <w:tc>
          <w:tcPr>
            <w:tcW w:w="2160" w:type="dxa"/>
          </w:tcPr>
          <w:p w14:paraId="46DDAC9E"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gridSpan w:val="2"/>
          </w:tcPr>
          <w:p w14:paraId="4134118D"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05921422"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501B21E2"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71472310" w14:textId="77777777" w:rsidTr="00070B7B">
        <w:tc>
          <w:tcPr>
            <w:tcW w:w="2160" w:type="dxa"/>
          </w:tcPr>
          <w:p w14:paraId="79392DF9"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gridSpan w:val="2"/>
          </w:tcPr>
          <w:p w14:paraId="21A5AB9C"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gridSpan w:val="2"/>
            <w:tcBorders>
              <w:left w:val="nil"/>
            </w:tcBorders>
          </w:tcPr>
          <w:p w14:paraId="6BB546C7"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24692898"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25362C" w:rsidRPr="00A61AFB" w14:paraId="1C39B3C9" w14:textId="77777777" w:rsidTr="00070B7B">
        <w:tc>
          <w:tcPr>
            <w:tcW w:w="2160" w:type="dxa"/>
          </w:tcPr>
          <w:p w14:paraId="51190077"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gridSpan w:val="2"/>
          </w:tcPr>
          <w:p w14:paraId="4733C58C"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gridSpan w:val="2"/>
            <w:tcBorders>
              <w:left w:val="nil"/>
            </w:tcBorders>
          </w:tcPr>
          <w:p w14:paraId="282E706A"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189B6335"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14:paraId="6CB2DD17"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24D8A89A"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26C8EF7E" w14:textId="77777777" w:rsidR="009D76D1" w:rsidRPr="003D52C3" w:rsidRDefault="009D76D1" w:rsidP="00937135">
      <w:pPr>
        <w:pStyle w:val="Heading20"/>
      </w:pPr>
      <w:bookmarkStart w:id="642" w:name="_Toc417551685"/>
      <w:bookmarkStart w:id="643" w:name="_Toc418172335"/>
      <w:bookmarkStart w:id="644" w:name="_Toc418590417"/>
      <w:bookmarkStart w:id="645" w:name="_Toc421025978"/>
      <w:bookmarkStart w:id="646" w:name="_Toc422401215"/>
      <w:bookmarkStart w:id="647" w:name="_Toc423525460"/>
      <w:bookmarkStart w:id="648" w:name="_Toc424821421"/>
      <w:bookmarkStart w:id="649" w:name="_Toc428366210"/>
      <w:bookmarkStart w:id="650" w:name="_Toc429043970"/>
      <w:bookmarkStart w:id="651" w:name="_Toc430351630"/>
      <w:bookmarkStart w:id="652" w:name="_Toc435101745"/>
      <w:bookmarkStart w:id="653" w:name="_Toc436994432"/>
      <w:bookmarkStart w:id="654" w:name="_Toc437951349"/>
      <w:bookmarkStart w:id="655" w:name="_Toc439770099"/>
      <w:bookmarkStart w:id="656" w:name="_Toc442697184"/>
      <w:bookmarkStart w:id="657" w:name="_Toc443314404"/>
      <w:bookmarkStart w:id="658" w:name="_Toc451159963"/>
      <w:bookmarkStart w:id="659" w:name="_Toc452042298"/>
      <w:bookmarkStart w:id="660" w:name="_Toc453246398"/>
      <w:bookmarkStart w:id="661" w:name="_Toc455568930"/>
      <w:bookmarkStart w:id="662" w:name="_Toc458763348"/>
      <w:bookmarkStart w:id="663" w:name="_Toc461613930"/>
      <w:bookmarkStart w:id="664" w:name="_Toc464028572"/>
      <w:bookmarkStart w:id="665" w:name="_Toc466292737"/>
      <w:bookmarkStart w:id="666" w:name="_Toc467229229"/>
      <w:bookmarkStart w:id="667" w:name="_Toc468199538"/>
      <w:bookmarkStart w:id="668" w:name="_Toc469058094"/>
      <w:bookmarkStart w:id="669" w:name="_Toc472413667"/>
      <w:bookmarkStart w:id="670" w:name="_Toc473107268"/>
      <w:bookmarkStart w:id="671" w:name="_Toc474850440"/>
      <w:bookmarkStart w:id="672" w:name="_Toc476061822"/>
      <w:bookmarkStart w:id="673" w:name="_Toc477355880"/>
      <w:bookmarkStart w:id="674" w:name="_Toc478045213"/>
      <w:bookmarkStart w:id="675" w:name="_Toc479170906"/>
      <w:bookmarkStart w:id="676" w:name="_Toc481736936"/>
      <w:bookmarkStart w:id="677" w:name="_Toc483991775"/>
      <w:bookmarkStart w:id="678" w:name="_Toc484612707"/>
      <w:bookmarkStart w:id="679" w:name="_Toc486861832"/>
      <w:bookmarkStart w:id="680" w:name="_Toc489604269"/>
      <w:bookmarkStart w:id="681" w:name="_Toc490733866"/>
      <w:bookmarkStart w:id="682" w:name="_Toc492473930"/>
      <w:bookmarkStart w:id="683" w:name="_Toc493239118"/>
      <w:bookmarkStart w:id="684" w:name="_Toc494706578"/>
      <w:bookmarkStart w:id="685" w:name="_Toc496867162"/>
      <w:bookmarkStart w:id="686" w:name="_Toc497466153"/>
      <w:bookmarkStart w:id="687" w:name="_Toc498510164"/>
      <w:bookmarkStart w:id="688" w:name="_Toc499892936"/>
      <w:bookmarkStart w:id="689" w:name="_Toc500928332"/>
      <w:bookmarkStart w:id="690" w:name="_Toc503278448"/>
      <w:bookmarkStart w:id="691" w:name="_Toc508115977"/>
      <w:bookmarkStart w:id="692" w:name="_Toc509306708"/>
      <w:bookmarkStart w:id="693" w:name="_Toc510616293"/>
      <w:bookmarkStart w:id="694" w:name="_Toc512954057"/>
      <w:bookmarkStart w:id="695" w:name="_Toc513554847"/>
      <w:bookmarkStart w:id="696" w:name="_Toc514942277"/>
      <w:bookmarkStart w:id="697" w:name="_Toc516152567"/>
      <w:bookmarkStart w:id="698" w:name="_Toc517084133"/>
      <w:bookmarkStart w:id="699" w:name="_Toc517963001"/>
      <w:bookmarkStart w:id="700" w:name="_Toc525139698"/>
      <w:bookmarkStart w:id="701" w:name="_Toc526173615"/>
      <w:bookmarkStart w:id="702" w:name="_Toc527641997"/>
      <w:bookmarkStart w:id="703" w:name="_Toc528154649"/>
      <w:bookmarkStart w:id="704" w:name="_Toc530564044"/>
      <w:bookmarkStart w:id="705" w:name="_Toc535414820"/>
      <w:bookmarkStart w:id="706" w:name="_Toc536450199"/>
      <w:bookmarkStart w:id="707" w:name="_Toc169243"/>
      <w:bookmarkStart w:id="708" w:name="_Toc6472176"/>
      <w:bookmarkStart w:id="709" w:name="_Toc7430886"/>
      <w:bookmarkStart w:id="710" w:name="_Toc11673111"/>
      <w:bookmarkStart w:id="711" w:name="_Toc11942216"/>
      <w:bookmarkStart w:id="712" w:name="_Toc16521663"/>
      <w:bookmarkStart w:id="713" w:name="_Toc17124509"/>
      <w:bookmarkStart w:id="714" w:name="_Toc19268842"/>
      <w:bookmarkStart w:id="715" w:name="_Toc22049227"/>
      <w:bookmarkStart w:id="716" w:name="_Toc23412327"/>
      <w:bookmarkStart w:id="717" w:name="_Toc24538175"/>
      <w:bookmarkStart w:id="718" w:name="_Toc25845783"/>
      <w:bookmarkStart w:id="719" w:name="_Toc26799558"/>
      <w:bookmarkStart w:id="720" w:name="_Toc42092840"/>
      <w:bookmarkStart w:id="721" w:name="_Toc49845639"/>
      <w:bookmarkStart w:id="722" w:name="_Toc51764049"/>
      <w:bookmarkStart w:id="723" w:name="_Toc58332536"/>
      <w:bookmarkStart w:id="724" w:name="_Toc59624752"/>
      <w:bookmarkStart w:id="725" w:name="_Toc62805786"/>
      <w:bookmarkStart w:id="726" w:name="_Toc63688637"/>
      <w:bookmarkStart w:id="727" w:name="_Toc66289916"/>
      <w:bookmarkStart w:id="728" w:name="_Toc70589202"/>
      <w:bookmarkStart w:id="729" w:name="_Toc72943260"/>
      <w:bookmarkStart w:id="730" w:name="_Toc75270271"/>
      <w:bookmarkStart w:id="731" w:name="_Toc79585279"/>
      <w:bookmarkStart w:id="732" w:name="_Toc87364488"/>
      <w:bookmarkStart w:id="733" w:name="_Toc89865825"/>
      <w:bookmarkStart w:id="734" w:name="_Toc96667681"/>
      <w:bookmarkStart w:id="735" w:name="_Toc98774524"/>
      <w:bookmarkStart w:id="736" w:name="_Toc103354511"/>
      <w:r w:rsidRPr="003D52C3">
        <w:t>Systèmes de rappel (Call-Back)</w:t>
      </w:r>
      <w:r w:rsidRPr="003D52C3">
        <w:br/>
        <w:t>et procédures d'appel alternatives (Rés. 21 Rév. PP-2006)</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14:paraId="05987C8F"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 xml:space="preserve">Voir </w:t>
      </w:r>
      <w:proofErr w:type="gramStart"/>
      <w:r w:rsidRPr="00A61AFB">
        <w:rPr>
          <w:rFonts w:asciiTheme="minorHAnsi" w:hAnsiTheme="minorHAnsi"/>
          <w:lang w:val="fr-CH"/>
        </w:rPr>
        <w:t>URL:</w:t>
      </w:r>
      <w:proofErr w:type="gramEnd"/>
      <w:r w:rsidRPr="00513F8C">
        <w:rPr>
          <w:rFonts w:asciiTheme="minorHAnsi" w:hAnsiTheme="minorHAnsi"/>
          <w:lang w:val="fr-CH"/>
        </w:rPr>
        <w:t xml:space="preserve"> </w:t>
      </w:r>
      <w:r w:rsidR="009E5F8C" w:rsidRPr="00086CF9">
        <w:rPr>
          <w:rFonts w:asciiTheme="minorHAnsi" w:hAnsiTheme="minorHAnsi"/>
          <w:lang w:val="fr-CH"/>
        </w:rPr>
        <w:t>www.itu.int/pub/T-SP-PP.RES.21-2011/</w:t>
      </w:r>
    </w:p>
    <w:p w14:paraId="45EF2DE0"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03BFBF7F" w14:textId="77777777" w:rsidR="00C80CCF" w:rsidRDefault="00C80CC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CH"/>
        </w:rPr>
      </w:pPr>
      <w:r>
        <w:rPr>
          <w:rFonts w:asciiTheme="minorHAnsi" w:hAnsiTheme="minorHAnsi"/>
          <w:lang w:val="fr-CH"/>
        </w:rPr>
        <w:br w:type="page"/>
      </w:r>
    </w:p>
    <w:p w14:paraId="6E222BCC" w14:textId="77777777" w:rsidR="007A56E1" w:rsidRPr="007F41C3" w:rsidRDefault="007A56E1" w:rsidP="007A56E1">
      <w:pPr>
        <w:pStyle w:val="Heading1"/>
        <w:spacing w:before="0"/>
        <w:ind w:left="142"/>
        <w:rPr>
          <w:lang w:val="fr-FR"/>
        </w:rPr>
      </w:pPr>
      <w:bookmarkStart w:id="737" w:name="_Toc40273974"/>
      <w:bookmarkStart w:id="738" w:name="_Toc42092841"/>
      <w:bookmarkStart w:id="739" w:name="_Toc49845640"/>
      <w:bookmarkStart w:id="740" w:name="_Toc51764050"/>
      <w:bookmarkStart w:id="741" w:name="_Toc58332537"/>
      <w:bookmarkStart w:id="742" w:name="_Toc59624753"/>
      <w:bookmarkStart w:id="743" w:name="_Toc62805787"/>
      <w:bookmarkStart w:id="744" w:name="_Toc63688638"/>
      <w:bookmarkStart w:id="745" w:name="_Toc66289917"/>
      <w:bookmarkStart w:id="746" w:name="_Toc70589203"/>
      <w:bookmarkStart w:id="747" w:name="_Toc72943261"/>
      <w:bookmarkStart w:id="748" w:name="_Toc75270272"/>
      <w:bookmarkStart w:id="749" w:name="_Toc79585280"/>
      <w:bookmarkStart w:id="750" w:name="_Toc87364489"/>
      <w:bookmarkStart w:id="751" w:name="_Toc89865826"/>
      <w:bookmarkStart w:id="752" w:name="_Toc96667682"/>
      <w:bookmarkStart w:id="753" w:name="_Toc98774525"/>
      <w:bookmarkStart w:id="754" w:name="_Toc103354512"/>
      <w:r w:rsidRPr="007F41C3">
        <w:rPr>
          <w:lang w:val="fr-FR"/>
        </w:rPr>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p w14:paraId="2FF727F2" w14:textId="77777777" w:rsidR="007A56E1" w:rsidRPr="002826D5"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2826D5" w14:paraId="0AFBC7C1" w14:textId="77777777" w:rsidTr="00C12BE1">
        <w:tc>
          <w:tcPr>
            <w:tcW w:w="590" w:type="dxa"/>
          </w:tcPr>
          <w:p w14:paraId="37C44C0D"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ADD</w:t>
            </w:r>
          </w:p>
        </w:tc>
        <w:tc>
          <w:tcPr>
            <w:tcW w:w="1079" w:type="dxa"/>
          </w:tcPr>
          <w:p w14:paraId="00A66019"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Insérer</w:t>
            </w:r>
          </w:p>
        </w:tc>
        <w:tc>
          <w:tcPr>
            <w:tcW w:w="1077" w:type="dxa"/>
          </w:tcPr>
          <w:p w14:paraId="09C15C9A"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5A0A384B"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PAR</w:t>
            </w:r>
          </w:p>
        </w:tc>
        <w:tc>
          <w:tcPr>
            <w:tcW w:w="1251" w:type="dxa"/>
          </w:tcPr>
          <w:p w14:paraId="551E6B00" w14:textId="77777777" w:rsidR="007A56E1" w:rsidRPr="002826D5" w:rsidRDefault="00B80136" w:rsidP="00C12BE1">
            <w:pPr>
              <w:tabs>
                <w:tab w:val="clear" w:pos="567"/>
                <w:tab w:val="clear" w:pos="5387"/>
                <w:tab w:val="clear" w:pos="5954"/>
              </w:tabs>
              <w:spacing w:before="0"/>
              <w:jc w:val="left"/>
              <w:rPr>
                <w:bCs/>
                <w:lang w:val="en-US"/>
              </w:rPr>
            </w:pPr>
            <w:r w:rsidRPr="002826D5">
              <w:rPr>
                <w:bCs/>
                <w:lang w:val="en-US"/>
              </w:rPr>
              <w:t>Paragraphe</w:t>
            </w:r>
          </w:p>
        </w:tc>
      </w:tr>
      <w:tr w:rsidR="007A56E1" w:rsidRPr="002826D5" w14:paraId="4D6B23FA" w14:textId="77777777" w:rsidTr="00C12BE1">
        <w:tc>
          <w:tcPr>
            <w:tcW w:w="590" w:type="dxa"/>
          </w:tcPr>
          <w:p w14:paraId="782AE80A"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COL</w:t>
            </w:r>
          </w:p>
        </w:tc>
        <w:tc>
          <w:tcPr>
            <w:tcW w:w="1079" w:type="dxa"/>
          </w:tcPr>
          <w:p w14:paraId="2114B8ED"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Colonne</w:t>
            </w:r>
          </w:p>
        </w:tc>
        <w:tc>
          <w:tcPr>
            <w:tcW w:w="1077" w:type="dxa"/>
          </w:tcPr>
          <w:p w14:paraId="33072827"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349C21A8"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REP</w:t>
            </w:r>
          </w:p>
        </w:tc>
        <w:tc>
          <w:tcPr>
            <w:tcW w:w="1251" w:type="dxa"/>
          </w:tcPr>
          <w:p w14:paraId="64C3FA6D" w14:textId="77777777" w:rsidR="007A56E1" w:rsidRPr="002826D5" w:rsidRDefault="00B80136" w:rsidP="00C12BE1">
            <w:pPr>
              <w:tabs>
                <w:tab w:val="clear" w:pos="567"/>
                <w:tab w:val="clear" w:pos="5387"/>
                <w:tab w:val="clear" w:pos="5954"/>
              </w:tabs>
              <w:spacing w:before="0"/>
              <w:jc w:val="left"/>
              <w:rPr>
                <w:bCs/>
                <w:lang w:val="en-US"/>
              </w:rPr>
            </w:pPr>
            <w:r w:rsidRPr="002826D5">
              <w:rPr>
                <w:bCs/>
                <w:lang w:val="en-US"/>
              </w:rPr>
              <w:t>Remplacer</w:t>
            </w:r>
          </w:p>
        </w:tc>
      </w:tr>
      <w:tr w:rsidR="007A56E1" w:rsidRPr="002826D5" w14:paraId="3E459D47" w14:textId="77777777" w:rsidTr="00C12BE1">
        <w:tc>
          <w:tcPr>
            <w:tcW w:w="590" w:type="dxa"/>
          </w:tcPr>
          <w:p w14:paraId="22501BBE"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LIR</w:t>
            </w:r>
          </w:p>
        </w:tc>
        <w:tc>
          <w:tcPr>
            <w:tcW w:w="1079" w:type="dxa"/>
          </w:tcPr>
          <w:p w14:paraId="76450D67"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Lire</w:t>
            </w:r>
          </w:p>
        </w:tc>
        <w:tc>
          <w:tcPr>
            <w:tcW w:w="1077" w:type="dxa"/>
          </w:tcPr>
          <w:p w14:paraId="52203043"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37E86051"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SUP</w:t>
            </w:r>
          </w:p>
        </w:tc>
        <w:tc>
          <w:tcPr>
            <w:tcW w:w="1251" w:type="dxa"/>
          </w:tcPr>
          <w:p w14:paraId="68C3E56E" w14:textId="77777777" w:rsidR="007A56E1" w:rsidRPr="002826D5" w:rsidRDefault="00B80136" w:rsidP="00C12BE1">
            <w:pPr>
              <w:tabs>
                <w:tab w:val="clear" w:pos="567"/>
                <w:tab w:val="clear" w:pos="5387"/>
                <w:tab w:val="clear" w:pos="5954"/>
              </w:tabs>
              <w:spacing w:before="0"/>
              <w:jc w:val="left"/>
              <w:rPr>
                <w:bCs/>
                <w:lang w:val="en-US"/>
              </w:rPr>
            </w:pPr>
            <w:r w:rsidRPr="002826D5">
              <w:rPr>
                <w:bCs/>
                <w:lang w:val="en-US"/>
              </w:rPr>
              <w:t>Supprimer</w:t>
            </w:r>
          </w:p>
        </w:tc>
      </w:tr>
      <w:tr w:rsidR="007A56E1" w:rsidRPr="002826D5" w14:paraId="5EF8D079" w14:textId="77777777" w:rsidTr="00C12BE1">
        <w:tc>
          <w:tcPr>
            <w:tcW w:w="590" w:type="dxa"/>
          </w:tcPr>
          <w:p w14:paraId="0FAF915A"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w:t>
            </w:r>
          </w:p>
        </w:tc>
        <w:tc>
          <w:tcPr>
            <w:tcW w:w="1079" w:type="dxa"/>
          </w:tcPr>
          <w:p w14:paraId="5D67D407" w14:textId="77777777" w:rsidR="007A56E1" w:rsidRPr="002826D5" w:rsidRDefault="00B80136" w:rsidP="00C12BE1">
            <w:pPr>
              <w:tabs>
                <w:tab w:val="clear" w:pos="567"/>
                <w:tab w:val="clear" w:pos="5387"/>
                <w:tab w:val="clear" w:pos="5954"/>
              </w:tabs>
              <w:spacing w:before="0"/>
              <w:jc w:val="left"/>
              <w:rPr>
                <w:bCs/>
                <w:lang w:val="en-US"/>
              </w:rPr>
            </w:pPr>
            <w:r w:rsidRPr="002826D5">
              <w:rPr>
                <w:bCs/>
                <w:lang w:val="en-US"/>
              </w:rPr>
              <w:t>Page</w:t>
            </w:r>
            <w:r w:rsidR="007A56E1" w:rsidRPr="002826D5">
              <w:rPr>
                <w:bCs/>
                <w:lang w:val="en-US"/>
              </w:rPr>
              <w:t>(s)</w:t>
            </w:r>
          </w:p>
        </w:tc>
        <w:tc>
          <w:tcPr>
            <w:tcW w:w="1077" w:type="dxa"/>
          </w:tcPr>
          <w:p w14:paraId="733E026E"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2CF039C3" w14:textId="77777777" w:rsidR="007A56E1" w:rsidRPr="002826D5" w:rsidRDefault="007A56E1" w:rsidP="00C12BE1">
            <w:pPr>
              <w:tabs>
                <w:tab w:val="clear" w:pos="567"/>
                <w:tab w:val="clear" w:pos="5387"/>
                <w:tab w:val="clear" w:pos="5954"/>
              </w:tabs>
              <w:spacing w:before="0"/>
              <w:jc w:val="left"/>
              <w:rPr>
                <w:b/>
                <w:lang w:val="en-US"/>
              </w:rPr>
            </w:pPr>
          </w:p>
        </w:tc>
        <w:tc>
          <w:tcPr>
            <w:tcW w:w="1251" w:type="dxa"/>
          </w:tcPr>
          <w:p w14:paraId="16E4B4CD" w14:textId="77777777" w:rsidR="007A56E1" w:rsidRPr="002826D5" w:rsidRDefault="007A56E1" w:rsidP="00C12BE1">
            <w:pPr>
              <w:tabs>
                <w:tab w:val="clear" w:pos="567"/>
                <w:tab w:val="clear" w:pos="5387"/>
                <w:tab w:val="clear" w:pos="5954"/>
              </w:tabs>
              <w:spacing w:before="0"/>
              <w:jc w:val="left"/>
              <w:rPr>
                <w:bCs/>
                <w:lang w:val="en-US"/>
              </w:rPr>
            </w:pPr>
          </w:p>
        </w:tc>
      </w:tr>
    </w:tbl>
    <w:p w14:paraId="0A628E0C" w14:textId="77777777" w:rsidR="00C00B8A" w:rsidRDefault="00C00B8A" w:rsidP="009F4BFE">
      <w:pPr>
        <w:rPr>
          <w:lang w:val="es-ES"/>
        </w:rPr>
      </w:pPr>
    </w:p>
    <w:p w14:paraId="01F01EE8" w14:textId="77777777" w:rsidR="009F4BFE" w:rsidRDefault="009F4BFE" w:rsidP="009F4BFE">
      <w:pPr>
        <w:rPr>
          <w:lang w:val="es-ES"/>
        </w:rPr>
      </w:pPr>
    </w:p>
    <w:p w14:paraId="73DE54C3" w14:textId="77777777" w:rsidR="009F4BFE" w:rsidRPr="00A03087" w:rsidRDefault="009F4BFE" w:rsidP="009F4BFE">
      <w:pPr>
        <w:pStyle w:val="Heading2"/>
        <w:rPr>
          <w:rFonts w:asciiTheme="minorHAnsi" w:hAnsiTheme="minorHAnsi" w:cstheme="minorHAnsi"/>
          <w:lang w:val="fr-FR"/>
        </w:rPr>
      </w:pPr>
      <w:r w:rsidRPr="00A03087">
        <w:rPr>
          <w:rFonts w:asciiTheme="minorHAnsi" w:hAnsiTheme="minorHAnsi" w:cstheme="minorHAnsi"/>
          <w:lang w:val="fr-FR"/>
        </w:rPr>
        <w:t>Nomenclature des stations de navire et des identités</w:t>
      </w:r>
      <w:r w:rsidRPr="00A03087">
        <w:rPr>
          <w:rFonts w:asciiTheme="minorHAnsi" w:hAnsiTheme="minorHAnsi" w:cstheme="minorHAnsi"/>
          <w:lang w:val="fr-FR"/>
        </w:rPr>
        <w:br/>
        <w:t xml:space="preserve">du service mobile maritime assignées </w:t>
      </w:r>
      <w:r w:rsidRPr="00A03087">
        <w:rPr>
          <w:rFonts w:asciiTheme="minorHAnsi" w:hAnsiTheme="minorHAnsi" w:cstheme="minorHAnsi"/>
          <w:lang w:val="fr-FR"/>
        </w:rPr>
        <w:br/>
        <w:t>(Liste V)</w:t>
      </w:r>
      <w:r w:rsidRPr="00A03087">
        <w:rPr>
          <w:rFonts w:asciiTheme="minorHAnsi" w:hAnsiTheme="minorHAnsi" w:cstheme="minorHAnsi"/>
          <w:lang w:val="fr-FR"/>
        </w:rPr>
        <w:br/>
        <w:t>Edition de 2022</w:t>
      </w:r>
      <w:r w:rsidRPr="00A03087">
        <w:rPr>
          <w:rFonts w:asciiTheme="minorHAnsi" w:hAnsiTheme="minorHAnsi" w:cstheme="minorHAnsi"/>
          <w:lang w:val="fr-FR"/>
        </w:rPr>
        <w:br/>
      </w:r>
      <w:r w:rsidRPr="00A03087">
        <w:rPr>
          <w:rFonts w:asciiTheme="minorHAnsi" w:hAnsiTheme="minorHAnsi" w:cstheme="minorHAnsi"/>
          <w:lang w:val="fr-FR"/>
        </w:rPr>
        <w:br/>
        <w:t>Section VI</w:t>
      </w:r>
    </w:p>
    <w:p w14:paraId="3366BCAC" w14:textId="77777777" w:rsidR="009F4BFE" w:rsidRPr="009F4BFE" w:rsidRDefault="009F4BFE" w:rsidP="009F4BFE">
      <w:pPr>
        <w:widowControl w:val="0"/>
        <w:tabs>
          <w:tab w:val="left" w:pos="90"/>
        </w:tabs>
        <w:spacing w:before="0"/>
        <w:rPr>
          <w:rFonts w:cs="Calibri"/>
          <w:b/>
          <w:bCs/>
          <w:lang w:val="fr-CH"/>
        </w:rPr>
      </w:pPr>
    </w:p>
    <w:p w14:paraId="0760D865" w14:textId="77777777" w:rsidR="009F4BFE" w:rsidRPr="009F4BFE" w:rsidRDefault="009F4BFE" w:rsidP="009F4BFE">
      <w:pPr>
        <w:widowControl w:val="0"/>
        <w:tabs>
          <w:tab w:val="left" w:pos="90"/>
        </w:tabs>
        <w:spacing w:before="0"/>
        <w:rPr>
          <w:rFonts w:cs="Calibri"/>
          <w:b/>
          <w:bCs/>
          <w:lang w:val="fr-CH"/>
        </w:rPr>
      </w:pPr>
    </w:p>
    <w:p w14:paraId="295A603A" w14:textId="77777777" w:rsidR="009F4BFE" w:rsidRPr="009F4BFE" w:rsidRDefault="009F4BFE" w:rsidP="009F4BFE">
      <w:pPr>
        <w:widowControl w:val="0"/>
        <w:tabs>
          <w:tab w:val="left" w:pos="90"/>
        </w:tabs>
        <w:spacing w:before="0"/>
        <w:rPr>
          <w:rFonts w:cs="Calibri"/>
          <w:b/>
          <w:bCs/>
          <w:lang w:val="en-US"/>
        </w:rPr>
      </w:pPr>
      <w:r w:rsidRPr="009F4BFE">
        <w:rPr>
          <w:rFonts w:cs="Calibri"/>
          <w:b/>
          <w:bCs/>
        </w:rPr>
        <w:t>REP</w:t>
      </w:r>
    </w:p>
    <w:p w14:paraId="0B2A5A21" w14:textId="77777777" w:rsidR="009F4BFE" w:rsidRPr="009F4BFE" w:rsidRDefault="009F4BFE" w:rsidP="009F4BFE">
      <w:pPr>
        <w:widowControl w:val="0"/>
        <w:tabs>
          <w:tab w:val="left" w:pos="1021"/>
        </w:tabs>
        <w:spacing w:before="0"/>
        <w:ind w:left="426"/>
        <w:rPr>
          <w:rFonts w:cs="Calibri"/>
          <w:color w:val="000000"/>
          <w:lang w:eastAsia="en-GB"/>
        </w:rPr>
      </w:pPr>
      <w:bookmarkStart w:id="755" w:name="_Hlk98227836"/>
      <w:r w:rsidRPr="009F4BFE">
        <w:rPr>
          <w:rFonts w:cs="Calibri"/>
          <w:b/>
          <w:bCs/>
          <w:color w:val="000000"/>
        </w:rPr>
        <w:t>JP04</w:t>
      </w:r>
      <w:r w:rsidRPr="009F4BFE">
        <w:rPr>
          <w:rFonts w:cs="Calibri"/>
          <w:b/>
          <w:bCs/>
          <w:color w:val="000000"/>
        </w:rPr>
        <w:tab/>
      </w:r>
      <w:r w:rsidRPr="009F4BFE">
        <w:rPr>
          <w:rFonts w:cs="Calibri"/>
          <w:sz w:val="24"/>
          <w:szCs w:val="24"/>
        </w:rPr>
        <w:tab/>
      </w:r>
      <w:bookmarkEnd w:id="755"/>
      <w:r w:rsidRPr="009F4BFE">
        <w:rPr>
          <w:rFonts w:cs="Calibri"/>
          <w:color w:val="000000"/>
          <w:lang w:eastAsia="en-GB"/>
        </w:rPr>
        <w:t>BS Japan Co., Ltd., 3-8, Nihonbashi 1-Chome, Chuo-Ward, Tokyo 103, Japan.</w:t>
      </w:r>
    </w:p>
    <w:p w14:paraId="72D05B48" w14:textId="77777777" w:rsidR="009F4BFE" w:rsidRPr="009F4BFE" w:rsidRDefault="009F4BFE" w:rsidP="009F4BFE">
      <w:pPr>
        <w:widowControl w:val="0"/>
        <w:tabs>
          <w:tab w:val="left" w:pos="1021"/>
        </w:tabs>
        <w:spacing w:before="0"/>
        <w:ind w:left="426"/>
        <w:rPr>
          <w:rFonts w:cs="Calibri"/>
          <w:color w:val="000000"/>
          <w:lang w:val="fr-CH" w:eastAsia="en-GB"/>
        </w:rPr>
      </w:pPr>
      <w:r w:rsidRPr="009F4BFE">
        <w:rPr>
          <w:rFonts w:cs="Calibri"/>
          <w:color w:val="000000"/>
          <w:lang w:eastAsia="en-GB"/>
        </w:rPr>
        <w:tab/>
      </w:r>
      <w:r w:rsidRPr="009F4BFE">
        <w:rPr>
          <w:rFonts w:cs="Calibri"/>
          <w:color w:val="000000"/>
          <w:lang w:eastAsia="en-GB"/>
        </w:rPr>
        <w:tab/>
      </w:r>
      <w:r w:rsidRPr="009F4BFE">
        <w:rPr>
          <w:rFonts w:cs="Calibri"/>
          <w:color w:val="000000"/>
          <w:lang w:eastAsia="en-GB"/>
        </w:rPr>
        <w:tab/>
      </w:r>
      <w:proofErr w:type="gramStart"/>
      <w:r w:rsidRPr="009F4BFE">
        <w:rPr>
          <w:rFonts w:cs="Calibri"/>
          <w:color w:val="000000"/>
          <w:lang w:val="fr-CH" w:eastAsia="en-GB"/>
        </w:rPr>
        <w:t>E-mail:</w:t>
      </w:r>
      <w:proofErr w:type="gramEnd"/>
      <w:r w:rsidRPr="009F4BFE">
        <w:rPr>
          <w:rFonts w:cs="Calibri"/>
          <w:color w:val="000000"/>
          <w:lang w:val="fr-CH" w:eastAsia="en-GB"/>
        </w:rPr>
        <w:t xml:space="preserve"> </w:t>
      </w:r>
      <w:hyperlink r:id="rId12" w:history="1">
        <w:r w:rsidRPr="009F4BFE">
          <w:rPr>
            <w:rStyle w:val="Hyperlink"/>
            <w:rFonts w:cs="Calibri"/>
            <w:lang w:val="fr-CH" w:eastAsia="en-GB"/>
          </w:rPr>
          <w:t>ADMIN_BSJ@LiLY.OCN.NE.JP</w:t>
        </w:r>
      </w:hyperlink>
      <w:r w:rsidRPr="009F4BFE">
        <w:rPr>
          <w:rFonts w:cs="Calibri"/>
          <w:color w:val="000000"/>
          <w:lang w:val="fr-CH" w:eastAsia="en-GB"/>
        </w:rPr>
        <w:t>,</w:t>
      </w:r>
    </w:p>
    <w:p w14:paraId="3E4ADB4F" w14:textId="77777777" w:rsidR="009F4BFE" w:rsidRPr="009F4BFE" w:rsidRDefault="009F4BFE" w:rsidP="009F4BFE">
      <w:pPr>
        <w:widowControl w:val="0"/>
        <w:tabs>
          <w:tab w:val="left" w:pos="1021"/>
        </w:tabs>
        <w:spacing w:before="0"/>
        <w:ind w:left="426"/>
        <w:rPr>
          <w:rFonts w:cs="Calibri"/>
          <w:color w:val="000000"/>
          <w:lang w:val="fr-CH" w:eastAsia="en-GB"/>
        </w:rPr>
      </w:pPr>
      <w:r w:rsidRPr="009F4BFE">
        <w:rPr>
          <w:rFonts w:cs="Calibri"/>
          <w:color w:val="000000"/>
          <w:lang w:val="fr-CH" w:eastAsia="en-GB"/>
        </w:rPr>
        <w:tab/>
      </w:r>
      <w:r w:rsidRPr="009F4BFE">
        <w:rPr>
          <w:rFonts w:cs="Calibri"/>
          <w:color w:val="000000"/>
          <w:lang w:val="fr-CH" w:eastAsia="en-GB"/>
        </w:rPr>
        <w:tab/>
      </w:r>
      <w:r w:rsidRPr="009F4BFE">
        <w:rPr>
          <w:rFonts w:cs="Calibri"/>
          <w:color w:val="000000"/>
          <w:lang w:val="fr-CH" w:eastAsia="en-GB"/>
        </w:rPr>
        <w:tab/>
      </w:r>
      <w:proofErr w:type="gramStart"/>
      <w:r w:rsidRPr="009F4BFE">
        <w:rPr>
          <w:rFonts w:cs="Calibri"/>
          <w:color w:val="000000"/>
          <w:lang w:val="fr-CH" w:eastAsia="en-GB"/>
        </w:rPr>
        <w:t>Tél:</w:t>
      </w:r>
      <w:proofErr w:type="gramEnd"/>
      <w:r w:rsidRPr="009F4BFE">
        <w:rPr>
          <w:rFonts w:cs="Calibri"/>
          <w:color w:val="000000"/>
          <w:lang w:val="fr-CH" w:eastAsia="en-GB"/>
        </w:rPr>
        <w:t xml:space="preserve"> +81 3 3281-5261, Fax: +81 3 3281-5263,</w:t>
      </w:r>
    </w:p>
    <w:p w14:paraId="58CC2CCE" w14:textId="77777777" w:rsidR="009F4BFE" w:rsidRPr="009F4BFE" w:rsidRDefault="009F4BFE" w:rsidP="009F4BFE">
      <w:pPr>
        <w:widowControl w:val="0"/>
        <w:tabs>
          <w:tab w:val="left" w:pos="1021"/>
        </w:tabs>
        <w:spacing w:before="0"/>
        <w:ind w:left="426"/>
        <w:rPr>
          <w:rFonts w:cs="Calibri"/>
          <w:b/>
          <w:bCs/>
          <w:lang w:val="fr-CH"/>
        </w:rPr>
      </w:pPr>
      <w:r w:rsidRPr="009F4BFE">
        <w:rPr>
          <w:rFonts w:cs="Calibri"/>
          <w:color w:val="000000"/>
          <w:lang w:val="fr-CH" w:eastAsia="en-GB"/>
        </w:rPr>
        <w:tab/>
      </w:r>
      <w:r w:rsidRPr="009F4BFE">
        <w:rPr>
          <w:rFonts w:cs="Calibri"/>
          <w:color w:val="000000"/>
          <w:lang w:val="fr-CH" w:eastAsia="en-GB"/>
        </w:rPr>
        <w:tab/>
      </w:r>
      <w:r w:rsidRPr="009F4BFE">
        <w:rPr>
          <w:rFonts w:cs="Calibri"/>
          <w:color w:val="000000"/>
          <w:lang w:val="fr-CH" w:eastAsia="en-GB"/>
        </w:rPr>
        <w:tab/>
        <w:t xml:space="preserve">Personnes de </w:t>
      </w:r>
      <w:proofErr w:type="gramStart"/>
      <w:r w:rsidRPr="009F4BFE">
        <w:rPr>
          <w:rFonts w:cs="Calibri"/>
          <w:color w:val="000000"/>
          <w:lang w:val="fr-CH" w:eastAsia="en-GB"/>
        </w:rPr>
        <w:t>contact:</w:t>
      </w:r>
      <w:proofErr w:type="gramEnd"/>
      <w:r w:rsidRPr="009F4BFE">
        <w:rPr>
          <w:rFonts w:cs="Calibri"/>
          <w:color w:val="000000"/>
          <w:lang w:val="fr-CH" w:eastAsia="en-GB"/>
        </w:rPr>
        <w:t xml:space="preserve"> Ryuichi Tsuhako, Eriko Shimada.</w:t>
      </w:r>
    </w:p>
    <w:p w14:paraId="2BDFC323" w14:textId="77777777" w:rsidR="009F4BFE" w:rsidRDefault="009F4BFE">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14:paraId="424DE98F" w14:textId="77777777" w:rsidR="009F4BFE" w:rsidRPr="009F4BFE" w:rsidRDefault="009F4BFE" w:rsidP="009F4BFE">
      <w:pPr>
        <w:keepNext/>
        <w:shd w:val="clear" w:color="auto" w:fill="D9D9D9"/>
        <w:spacing w:before="0"/>
        <w:jc w:val="center"/>
        <w:textAlignment w:val="auto"/>
        <w:outlineLvl w:val="1"/>
        <w:rPr>
          <w:rFonts w:cs="Arial"/>
          <w:b/>
          <w:bCs/>
          <w:sz w:val="28"/>
          <w:szCs w:val="28"/>
          <w:lang w:val="fr-FR"/>
        </w:rPr>
      </w:pPr>
      <w:r w:rsidRPr="009F4BFE">
        <w:rPr>
          <w:rFonts w:cs="Arial"/>
          <w:b/>
          <w:bCs/>
          <w:sz w:val="28"/>
          <w:szCs w:val="28"/>
          <w:lang w:val="fr-FR"/>
        </w:rPr>
        <w:t xml:space="preserve">Liste des numéros identificateurs d'entités émettrices pour </w:t>
      </w:r>
      <w:r w:rsidRPr="009F4BFE">
        <w:rPr>
          <w:rFonts w:cs="Arial"/>
          <w:b/>
          <w:bCs/>
          <w:sz w:val="28"/>
          <w:szCs w:val="28"/>
          <w:lang w:val="fr-FR"/>
        </w:rPr>
        <w:br/>
        <w:t xml:space="preserve">les cartes internationales de facturation des télécommunications </w:t>
      </w:r>
      <w:r w:rsidRPr="009F4BFE">
        <w:rPr>
          <w:rFonts w:cs="Arial"/>
          <w:b/>
          <w:bCs/>
          <w:sz w:val="28"/>
          <w:szCs w:val="28"/>
          <w:lang w:val="fr-FR"/>
        </w:rPr>
        <w:br/>
        <w:t xml:space="preserve">(selon la Recommandation UIT-T E.118 (05/2006)) </w:t>
      </w:r>
      <w:r w:rsidRPr="009F4BFE">
        <w:rPr>
          <w:rFonts w:cs="Arial"/>
          <w:b/>
          <w:bCs/>
          <w:sz w:val="28"/>
          <w:szCs w:val="28"/>
          <w:lang w:val="fr-FR"/>
        </w:rPr>
        <w:br/>
        <w:t>(Situation au 1 Décembre 2018)</w:t>
      </w:r>
    </w:p>
    <w:p w14:paraId="4205F69B" w14:textId="77777777" w:rsidR="009F4BFE" w:rsidRPr="009F4BFE" w:rsidRDefault="009F4BFE" w:rsidP="009F4BFE">
      <w:pPr>
        <w:tabs>
          <w:tab w:val="clear" w:pos="567"/>
          <w:tab w:val="clear" w:pos="1276"/>
          <w:tab w:val="clear" w:pos="1843"/>
          <w:tab w:val="clear" w:pos="5387"/>
          <w:tab w:val="clear" w:pos="5954"/>
          <w:tab w:val="left" w:pos="720"/>
        </w:tabs>
        <w:jc w:val="center"/>
        <w:rPr>
          <w:rFonts w:eastAsia="SimSun" w:cs="Arial"/>
          <w:lang w:val="fr-FR" w:eastAsia="zh-CN"/>
        </w:rPr>
      </w:pPr>
      <w:r w:rsidRPr="009F4BFE">
        <w:rPr>
          <w:rFonts w:eastAsia="SimSun" w:cs="Arial"/>
          <w:lang w:val="fr-FR" w:eastAsia="zh-CN"/>
        </w:rPr>
        <w:t>(Annexe au Bulletin d'exploitation de l'UIT N° 1161 – 1.XII.2018)</w:t>
      </w:r>
      <w:r w:rsidRPr="009F4BFE">
        <w:rPr>
          <w:rFonts w:eastAsia="SimSun" w:cs="Arial"/>
          <w:lang w:val="fr-FR" w:eastAsia="zh-CN"/>
        </w:rPr>
        <w:br/>
        <w:t>(Amendement N° 67)</w:t>
      </w:r>
    </w:p>
    <w:p w14:paraId="79D2621C" w14:textId="77777777" w:rsidR="009F4BFE" w:rsidRPr="009F4BFE" w:rsidRDefault="009F4BFE" w:rsidP="009F4BFE">
      <w:pPr>
        <w:tabs>
          <w:tab w:val="clear" w:pos="1276"/>
          <w:tab w:val="clear" w:pos="1843"/>
          <w:tab w:val="clear" w:pos="5387"/>
          <w:tab w:val="clear" w:pos="5954"/>
          <w:tab w:val="left" w:pos="1560"/>
          <w:tab w:val="left" w:pos="2700"/>
        </w:tabs>
        <w:spacing w:before="240" w:after="120"/>
        <w:jc w:val="left"/>
        <w:rPr>
          <w:b/>
          <w:bCs/>
          <w:lang w:val="fr-CH"/>
        </w:rPr>
      </w:pPr>
      <w:r w:rsidRPr="009F4BFE">
        <w:rPr>
          <w:rFonts w:eastAsia="SimSun" w:cs="Arial"/>
          <w:b/>
          <w:bCs/>
          <w:lang w:val="fr-CH" w:eastAsia="zh-CN"/>
        </w:rPr>
        <w:t>France</w:t>
      </w:r>
      <w:r w:rsidRPr="009F4BFE">
        <w:rPr>
          <w:rFonts w:eastAsia="SimSun" w:cs="Arial"/>
          <w:b/>
          <w:bCs/>
          <w:lang w:val="fr-CH" w:eastAsia="zh-CN"/>
        </w:rPr>
        <w:tab/>
      </w:r>
      <w:r w:rsidRPr="009F4BFE">
        <w:rPr>
          <w:rFonts w:eastAsia="SimSun" w:cs="Arial"/>
          <w:b/>
          <w:bCs/>
          <w:lang w:val="fr-CH" w:eastAsia="zh-CN"/>
        </w:rPr>
        <w:tab/>
        <w:t>ADD</w:t>
      </w:r>
    </w:p>
    <w:tbl>
      <w:tblPr>
        <w:tblW w:w="524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15"/>
        <w:gridCol w:w="2307"/>
        <w:gridCol w:w="1208"/>
        <w:gridCol w:w="3171"/>
        <w:gridCol w:w="1286"/>
      </w:tblGrid>
      <w:tr w:rsidR="009F4BFE" w:rsidRPr="00536245" w14:paraId="40846CE7" w14:textId="77777777" w:rsidTr="003546B8">
        <w:tc>
          <w:tcPr>
            <w:tcW w:w="1702" w:type="dxa"/>
            <w:tcBorders>
              <w:top w:val="single" w:sz="6" w:space="0" w:color="auto"/>
              <w:left w:val="single" w:sz="6" w:space="0" w:color="auto"/>
              <w:bottom w:val="single" w:sz="6" w:space="0" w:color="auto"/>
              <w:right w:val="single" w:sz="6" w:space="0" w:color="auto"/>
            </w:tcBorders>
            <w:hideMark/>
          </w:tcPr>
          <w:p w14:paraId="170AC928" w14:textId="77777777" w:rsidR="009F4BFE" w:rsidRPr="009F4BFE" w:rsidRDefault="009F4BFE" w:rsidP="009F4B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sz w:val="18"/>
                <w:szCs w:val="18"/>
                <w:lang w:val="fr-CH" w:eastAsia="zh-CN"/>
              </w:rPr>
            </w:pPr>
            <w:r w:rsidRPr="009F4BFE">
              <w:rPr>
                <w:rFonts w:eastAsia="SimSun" w:cs="Arial"/>
                <w:i/>
                <w:iCs/>
                <w:sz w:val="18"/>
                <w:szCs w:val="18"/>
                <w:lang w:val="fr-FR" w:eastAsia="zh-CN"/>
              </w:rPr>
              <w:t>Pays/zone géographique</w:t>
            </w:r>
          </w:p>
        </w:tc>
        <w:tc>
          <w:tcPr>
            <w:tcW w:w="2610" w:type="dxa"/>
            <w:tcBorders>
              <w:top w:val="single" w:sz="6" w:space="0" w:color="auto"/>
              <w:left w:val="single" w:sz="6" w:space="0" w:color="auto"/>
              <w:bottom w:val="single" w:sz="6" w:space="0" w:color="auto"/>
              <w:right w:val="single" w:sz="6" w:space="0" w:color="auto"/>
            </w:tcBorders>
            <w:hideMark/>
          </w:tcPr>
          <w:p w14:paraId="13D3B61C" w14:textId="77777777" w:rsidR="009F4BFE" w:rsidRPr="009F4BFE" w:rsidRDefault="009F4BFE" w:rsidP="009F4B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sz w:val="18"/>
                <w:szCs w:val="18"/>
                <w:lang w:val="fr-FR" w:eastAsia="zh-CN"/>
              </w:rPr>
            </w:pPr>
            <w:r w:rsidRPr="009F4BFE">
              <w:rPr>
                <w:rFonts w:eastAsia="SimSun" w:cs="Arial"/>
                <w:i/>
                <w:iCs/>
                <w:sz w:val="18"/>
                <w:szCs w:val="18"/>
                <w:lang w:val="fr-FR" w:eastAsia="zh-CN"/>
              </w:rPr>
              <w:t>Nom de la compagnie/</w:t>
            </w:r>
            <w:r w:rsidRPr="009F4BFE">
              <w:rPr>
                <w:rFonts w:eastAsia="SimSun" w:cs="Arial"/>
                <w:i/>
                <w:iCs/>
                <w:sz w:val="18"/>
                <w:szCs w:val="18"/>
                <w:lang w:val="fr-FR" w:eastAsia="zh-CN"/>
              </w:rPr>
              <w:br/>
              <w:t>Adresse</w:t>
            </w:r>
          </w:p>
        </w:tc>
        <w:tc>
          <w:tcPr>
            <w:tcW w:w="1350" w:type="dxa"/>
            <w:tcBorders>
              <w:top w:val="single" w:sz="6" w:space="0" w:color="auto"/>
              <w:left w:val="single" w:sz="6" w:space="0" w:color="auto"/>
              <w:bottom w:val="single" w:sz="6" w:space="0" w:color="auto"/>
              <w:right w:val="single" w:sz="6" w:space="0" w:color="auto"/>
            </w:tcBorders>
            <w:hideMark/>
          </w:tcPr>
          <w:p w14:paraId="3BFE1AF3" w14:textId="77777777" w:rsidR="009F4BFE" w:rsidRPr="009F4BFE" w:rsidRDefault="009F4BFE" w:rsidP="009F4B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sz w:val="18"/>
                <w:szCs w:val="18"/>
                <w:lang w:val="fr-FR" w:eastAsia="zh-CN"/>
              </w:rPr>
            </w:pPr>
            <w:r w:rsidRPr="009F4BFE">
              <w:rPr>
                <w:rFonts w:eastAsia="SimSun" w:cs="Arial"/>
                <w:i/>
                <w:iCs/>
                <w:sz w:val="18"/>
                <w:szCs w:val="18"/>
                <w:lang w:val="fr-FR" w:eastAsia="zh-CN"/>
              </w:rPr>
              <w:t>Identification d’entité émettrice</w:t>
            </w:r>
          </w:p>
        </w:tc>
        <w:tc>
          <w:tcPr>
            <w:tcW w:w="3600" w:type="dxa"/>
            <w:tcBorders>
              <w:top w:val="single" w:sz="6" w:space="0" w:color="auto"/>
              <w:left w:val="single" w:sz="6" w:space="0" w:color="auto"/>
              <w:bottom w:val="single" w:sz="6" w:space="0" w:color="auto"/>
              <w:right w:val="single" w:sz="6" w:space="0" w:color="auto"/>
            </w:tcBorders>
            <w:hideMark/>
          </w:tcPr>
          <w:p w14:paraId="1E5CC0C2" w14:textId="77777777" w:rsidR="009F4BFE" w:rsidRPr="009F4BFE" w:rsidRDefault="009F4BFE" w:rsidP="009F4B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rPr>
                <w:rFonts w:eastAsia="SimSun" w:cs="Arial"/>
                <w:i/>
                <w:iCs/>
                <w:sz w:val="18"/>
                <w:szCs w:val="18"/>
                <w:lang w:val="fr-FR" w:eastAsia="zh-CN"/>
              </w:rPr>
            </w:pPr>
            <w:r w:rsidRPr="009F4BFE">
              <w:rPr>
                <w:rFonts w:eastAsia="SimSun" w:cs="Arial"/>
                <w:i/>
                <w:iCs/>
                <w:sz w:val="18"/>
                <w:szCs w:val="18"/>
                <w:lang w:val="fr-FR" w:eastAsia="zh-CN"/>
              </w:rPr>
              <w:t>Contact</w:t>
            </w:r>
          </w:p>
        </w:tc>
        <w:tc>
          <w:tcPr>
            <w:tcW w:w="1440" w:type="dxa"/>
            <w:tcBorders>
              <w:top w:val="single" w:sz="6" w:space="0" w:color="auto"/>
              <w:left w:val="single" w:sz="6" w:space="0" w:color="auto"/>
              <w:bottom w:val="single" w:sz="6" w:space="0" w:color="auto"/>
              <w:right w:val="single" w:sz="6" w:space="0" w:color="auto"/>
            </w:tcBorders>
          </w:tcPr>
          <w:p w14:paraId="675B9C34" w14:textId="77777777" w:rsidR="009F4BFE" w:rsidRPr="009F4BFE" w:rsidRDefault="009F4BFE" w:rsidP="009F4B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sz w:val="18"/>
                <w:szCs w:val="18"/>
                <w:lang w:val="fr-FR" w:eastAsia="zh-CN"/>
              </w:rPr>
            </w:pPr>
            <w:r w:rsidRPr="009F4BFE">
              <w:rPr>
                <w:rFonts w:eastAsia="SimSun" w:cs="Arial"/>
                <w:i/>
                <w:iCs/>
                <w:sz w:val="18"/>
                <w:szCs w:val="18"/>
                <w:lang w:val="fr-FR" w:eastAsia="zh-CN"/>
              </w:rPr>
              <w:t>Date de mise en application</w:t>
            </w:r>
          </w:p>
        </w:tc>
      </w:tr>
      <w:tr w:rsidR="009F4BFE" w:rsidRPr="009F4BFE" w14:paraId="0D117FAF" w14:textId="77777777" w:rsidTr="003546B8">
        <w:trPr>
          <w:trHeight w:val="1065"/>
        </w:trPr>
        <w:tc>
          <w:tcPr>
            <w:tcW w:w="1702" w:type="dxa"/>
            <w:tcBorders>
              <w:top w:val="single" w:sz="6" w:space="0" w:color="auto"/>
              <w:left w:val="single" w:sz="6" w:space="0" w:color="auto"/>
              <w:bottom w:val="single" w:sz="6" w:space="0" w:color="auto"/>
              <w:right w:val="single" w:sz="6" w:space="0" w:color="auto"/>
            </w:tcBorders>
          </w:tcPr>
          <w:p w14:paraId="3352B6FB" w14:textId="77777777" w:rsidR="009F4BFE" w:rsidRPr="009F4BFE" w:rsidRDefault="009F4BFE" w:rsidP="009F4BFE">
            <w:pPr>
              <w:tabs>
                <w:tab w:val="clear" w:pos="567"/>
                <w:tab w:val="clear" w:pos="1276"/>
                <w:tab w:val="clear" w:pos="1843"/>
                <w:tab w:val="clear" w:pos="5387"/>
                <w:tab w:val="clear" w:pos="5954"/>
                <w:tab w:val="left" w:pos="720"/>
              </w:tabs>
              <w:overflowPunct/>
              <w:autoSpaceDE/>
              <w:autoSpaceDN/>
              <w:adjustRightInd/>
              <w:spacing w:before="0"/>
              <w:jc w:val="left"/>
              <w:textAlignment w:val="auto"/>
              <w:rPr>
                <w:rFonts w:eastAsia="SimSun" w:cs="Calibri"/>
                <w:bCs/>
                <w:color w:val="212121"/>
                <w:sz w:val="18"/>
                <w:szCs w:val="18"/>
                <w:lang w:val="en-US" w:eastAsia="zh-CN"/>
              </w:rPr>
            </w:pPr>
            <w:r w:rsidRPr="009F4BFE">
              <w:rPr>
                <w:rFonts w:eastAsia="SimSun" w:cs="Arial"/>
                <w:sz w:val="18"/>
                <w:szCs w:val="18"/>
                <w:lang w:val="en-US" w:eastAsia="zh-CN"/>
              </w:rPr>
              <w:t>France</w:t>
            </w:r>
          </w:p>
        </w:tc>
        <w:tc>
          <w:tcPr>
            <w:tcW w:w="2610" w:type="dxa"/>
            <w:tcBorders>
              <w:top w:val="single" w:sz="6" w:space="0" w:color="auto"/>
              <w:left w:val="single" w:sz="6" w:space="0" w:color="auto"/>
              <w:bottom w:val="single" w:sz="6" w:space="0" w:color="auto"/>
              <w:right w:val="single" w:sz="6" w:space="0" w:color="auto"/>
            </w:tcBorders>
          </w:tcPr>
          <w:p w14:paraId="07428597"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sz w:val="18"/>
                <w:szCs w:val="18"/>
                <w:lang w:val="fr-FR" w:eastAsia="zh-CN"/>
              </w:rPr>
            </w:pPr>
            <w:r w:rsidRPr="009F4BFE">
              <w:rPr>
                <w:rFonts w:eastAsia="SimSun" w:cs="Arial"/>
                <w:b/>
                <w:sz w:val="18"/>
                <w:szCs w:val="18"/>
                <w:lang w:val="fr-FR" w:eastAsia="zh-CN"/>
              </w:rPr>
              <w:t>AIRBUS DEFENCE AND SPACE SAS</w:t>
            </w:r>
          </w:p>
          <w:p w14:paraId="1E0BB37F"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Cs/>
                <w:sz w:val="18"/>
                <w:szCs w:val="18"/>
                <w:lang w:val="fr-FR" w:eastAsia="zh-CN"/>
              </w:rPr>
            </w:pPr>
            <w:r w:rsidRPr="009F4BFE">
              <w:rPr>
                <w:rFonts w:eastAsia="SimSun" w:cs="Arial"/>
                <w:bCs/>
                <w:sz w:val="18"/>
                <w:szCs w:val="18"/>
                <w:lang w:val="fr-FR" w:eastAsia="zh-CN"/>
              </w:rPr>
              <w:t>31, rue des cosmonautes</w:t>
            </w:r>
          </w:p>
          <w:p w14:paraId="41F1C71C" w14:textId="77777777" w:rsidR="009F4BFE" w:rsidRPr="009F4BFE" w:rsidRDefault="009F4BFE" w:rsidP="009F4BFE">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b/>
                <w:sz w:val="18"/>
                <w:szCs w:val="18"/>
                <w:lang w:eastAsia="zh-CN"/>
              </w:rPr>
            </w:pPr>
            <w:r w:rsidRPr="009F4BFE">
              <w:rPr>
                <w:rFonts w:eastAsia="SimSun" w:cs="Arial"/>
                <w:bCs/>
                <w:sz w:val="18"/>
                <w:szCs w:val="18"/>
                <w:lang w:val="fr-FR" w:eastAsia="zh-CN"/>
              </w:rPr>
              <w:t xml:space="preserve">ZI PALAYS – </w:t>
            </w:r>
            <w:r w:rsidRPr="009F4BFE">
              <w:rPr>
                <w:rFonts w:eastAsia="SimSun" w:cs="Arial"/>
                <w:bCs/>
                <w:sz w:val="18"/>
                <w:szCs w:val="18"/>
                <w:lang w:val="fr-FR" w:eastAsia="zh-CN"/>
              </w:rPr>
              <w:br/>
              <w:t>333402 TOULOUSE Cedex 4</w:t>
            </w:r>
          </w:p>
        </w:tc>
        <w:tc>
          <w:tcPr>
            <w:tcW w:w="1350" w:type="dxa"/>
            <w:tcBorders>
              <w:top w:val="single" w:sz="6" w:space="0" w:color="auto"/>
              <w:left w:val="single" w:sz="6" w:space="0" w:color="auto"/>
              <w:bottom w:val="single" w:sz="6" w:space="0" w:color="auto"/>
              <w:right w:val="single" w:sz="6" w:space="0" w:color="auto"/>
            </w:tcBorders>
          </w:tcPr>
          <w:p w14:paraId="73704AF2" w14:textId="77777777" w:rsidR="009F4BFE" w:rsidRPr="009F4BFE" w:rsidRDefault="009F4BFE" w:rsidP="009F4B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b/>
                <w:sz w:val="18"/>
                <w:szCs w:val="18"/>
                <w:lang w:eastAsia="zh-CN"/>
              </w:rPr>
            </w:pPr>
            <w:r w:rsidRPr="009F4BFE">
              <w:rPr>
                <w:rFonts w:eastAsia="SimSun" w:cs="Arial"/>
                <w:b/>
                <w:sz w:val="18"/>
                <w:szCs w:val="18"/>
                <w:lang w:val="en-US" w:eastAsia="zh-CN"/>
              </w:rPr>
              <w:t>89 33 87</w:t>
            </w:r>
          </w:p>
        </w:tc>
        <w:tc>
          <w:tcPr>
            <w:tcW w:w="3600" w:type="dxa"/>
            <w:tcBorders>
              <w:top w:val="single" w:sz="6" w:space="0" w:color="auto"/>
              <w:left w:val="single" w:sz="6" w:space="0" w:color="auto"/>
              <w:bottom w:val="single" w:sz="6" w:space="0" w:color="auto"/>
              <w:right w:val="single" w:sz="6" w:space="0" w:color="auto"/>
            </w:tcBorders>
          </w:tcPr>
          <w:p w14:paraId="35F81496"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sz w:val="18"/>
                <w:szCs w:val="18"/>
                <w:lang w:val="fr-FR" w:eastAsia="zh-CN"/>
              </w:rPr>
            </w:pPr>
            <w:r w:rsidRPr="009F4BFE">
              <w:rPr>
                <w:rFonts w:eastAsia="SimSun" w:cs="Arial"/>
                <w:sz w:val="18"/>
                <w:szCs w:val="18"/>
                <w:lang w:val="fr-FR" w:eastAsia="zh-CN"/>
              </w:rPr>
              <w:t>Jean-Bernard Loiseau</w:t>
            </w:r>
          </w:p>
          <w:p w14:paraId="093A7CE9"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sz w:val="18"/>
                <w:szCs w:val="18"/>
                <w:lang w:val="fr-CH" w:eastAsia="zh-CN"/>
              </w:rPr>
            </w:pPr>
            <w:r w:rsidRPr="009F4BFE">
              <w:rPr>
                <w:rFonts w:eastAsia="SimSun" w:cs="Arial"/>
                <w:sz w:val="18"/>
                <w:szCs w:val="18"/>
                <w:lang w:val="fr-CH" w:eastAsia="zh-CN"/>
              </w:rPr>
              <w:t>Airbus Defence and Space</w:t>
            </w:r>
          </w:p>
          <w:p w14:paraId="23D6B5E3"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sz w:val="18"/>
                <w:szCs w:val="18"/>
                <w:lang w:val="fr-FR" w:eastAsia="zh-CN"/>
              </w:rPr>
            </w:pPr>
            <w:r w:rsidRPr="009F4BFE">
              <w:rPr>
                <w:rFonts w:eastAsia="SimSun" w:cs="Arial"/>
                <w:sz w:val="18"/>
                <w:szCs w:val="18"/>
                <w:lang w:val="fr-FR" w:eastAsia="zh-CN"/>
              </w:rPr>
              <w:t xml:space="preserve">1, boulevard Jean-Moulin </w:t>
            </w:r>
          </w:p>
          <w:p w14:paraId="7F0C84A0"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sz w:val="18"/>
                <w:szCs w:val="18"/>
                <w:lang w:val="fr-FR" w:eastAsia="zh-CN"/>
              </w:rPr>
            </w:pPr>
            <w:r w:rsidRPr="009F4BFE">
              <w:rPr>
                <w:rFonts w:eastAsia="SimSun" w:cs="Arial"/>
                <w:sz w:val="18"/>
                <w:szCs w:val="18"/>
                <w:lang w:val="fr-FR" w:eastAsia="zh-CN"/>
              </w:rPr>
              <w:t>78996 ELANCOURT Cedex</w:t>
            </w:r>
          </w:p>
          <w:p w14:paraId="1E48F30D"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color w:val="000000"/>
                <w:sz w:val="18"/>
                <w:szCs w:val="18"/>
                <w:lang w:val="fr-FR" w:eastAsia="zh-CN"/>
              </w:rPr>
            </w:pPr>
            <w:proofErr w:type="gramStart"/>
            <w:r w:rsidRPr="009F4BFE">
              <w:rPr>
                <w:rFonts w:eastAsia="SimSun" w:cs="Arial"/>
                <w:sz w:val="18"/>
                <w:szCs w:val="18"/>
                <w:lang w:val="fr-FR" w:eastAsia="zh-CN"/>
              </w:rPr>
              <w:t>E-mail:</w:t>
            </w:r>
            <w:proofErr w:type="gramEnd"/>
            <w:r w:rsidRPr="009F4BFE">
              <w:rPr>
                <w:rFonts w:eastAsia="SimSun" w:cs="Arial"/>
                <w:sz w:val="18"/>
                <w:szCs w:val="18"/>
                <w:lang w:val="fr-FR" w:eastAsia="zh-CN"/>
              </w:rPr>
              <w:t xml:space="preserve"> jean-bernard.loiseau@airbus.com</w:t>
            </w:r>
          </w:p>
        </w:tc>
        <w:tc>
          <w:tcPr>
            <w:tcW w:w="1440" w:type="dxa"/>
            <w:tcBorders>
              <w:top w:val="single" w:sz="6" w:space="0" w:color="auto"/>
              <w:left w:val="single" w:sz="6" w:space="0" w:color="auto"/>
              <w:bottom w:val="single" w:sz="6" w:space="0" w:color="auto"/>
              <w:right w:val="single" w:sz="6" w:space="0" w:color="auto"/>
            </w:tcBorders>
          </w:tcPr>
          <w:p w14:paraId="6FA0F630" w14:textId="77777777" w:rsidR="009F4BFE" w:rsidRPr="009F4BFE" w:rsidRDefault="009F4BFE" w:rsidP="009F4BFE">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center"/>
              <w:textAlignment w:val="auto"/>
              <w:rPr>
                <w:rFonts w:eastAsia="SimSun" w:cs="Arial"/>
                <w:b/>
                <w:sz w:val="18"/>
                <w:szCs w:val="18"/>
                <w:lang w:eastAsia="zh-CN"/>
              </w:rPr>
            </w:pPr>
            <w:r w:rsidRPr="009F4BFE">
              <w:rPr>
                <w:rFonts w:eastAsia="SimSun" w:cs="Arial"/>
                <w:sz w:val="18"/>
                <w:szCs w:val="18"/>
                <w:lang w:eastAsia="zh-CN"/>
              </w:rPr>
              <w:t>1.IV.2022</w:t>
            </w:r>
          </w:p>
        </w:tc>
      </w:tr>
    </w:tbl>
    <w:p w14:paraId="735C13F2" w14:textId="77777777" w:rsidR="009F4BFE" w:rsidRPr="009F4BFE" w:rsidRDefault="009F4BFE" w:rsidP="009F4BFE">
      <w:pPr>
        <w:tabs>
          <w:tab w:val="clear" w:pos="1276"/>
          <w:tab w:val="clear" w:pos="1843"/>
          <w:tab w:val="clear" w:pos="5387"/>
          <w:tab w:val="clear" w:pos="5954"/>
          <w:tab w:val="left" w:pos="1560"/>
          <w:tab w:val="left" w:pos="2700"/>
        </w:tabs>
        <w:spacing w:before="240" w:after="120"/>
        <w:jc w:val="left"/>
        <w:rPr>
          <w:b/>
          <w:bCs/>
          <w:lang w:val="fr-CH"/>
        </w:rPr>
      </w:pPr>
      <w:r w:rsidRPr="009F4BFE">
        <w:rPr>
          <w:rFonts w:eastAsia="SimSun" w:cs="Arial"/>
          <w:b/>
          <w:bCs/>
          <w:lang w:val="fr-CH" w:eastAsia="zh-CN"/>
        </w:rPr>
        <w:t>Mexique</w:t>
      </w:r>
      <w:r w:rsidRPr="009F4BFE">
        <w:rPr>
          <w:rFonts w:eastAsia="SimSun" w:cs="Arial"/>
          <w:b/>
          <w:bCs/>
          <w:lang w:val="fr-CH" w:eastAsia="zh-CN"/>
        </w:rPr>
        <w:tab/>
        <w:t>ADD</w:t>
      </w:r>
    </w:p>
    <w:tbl>
      <w:tblPr>
        <w:tblW w:w="524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15"/>
        <w:gridCol w:w="2307"/>
        <w:gridCol w:w="1208"/>
        <w:gridCol w:w="3171"/>
        <w:gridCol w:w="1286"/>
      </w:tblGrid>
      <w:tr w:rsidR="009F4BFE" w:rsidRPr="00536245" w14:paraId="0086FC93" w14:textId="77777777" w:rsidTr="003546B8">
        <w:tc>
          <w:tcPr>
            <w:tcW w:w="1702" w:type="dxa"/>
            <w:tcBorders>
              <w:top w:val="single" w:sz="6" w:space="0" w:color="auto"/>
              <w:left w:val="single" w:sz="6" w:space="0" w:color="auto"/>
              <w:bottom w:val="single" w:sz="6" w:space="0" w:color="auto"/>
              <w:right w:val="single" w:sz="6" w:space="0" w:color="auto"/>
            </w:tcBorders>
            <w:hideMark/>
          </w:tcPr>
          <w:p w14:paraId="2E760DAC" w14:textId="77777777" w:rsidR="009F4BFE" w:rsidRPr="009F4BFE" w:rsidRDefault="009F4BFE" w:rsidP="009F4B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sz w:val="18"/>
                <w:szCs w:val="18"/>
                <w:lang w:val="fr-CH" w:eastAsia="zh-CN"/>
              </w:rPr>
            </w:pPr>
            <w:r w:rsidRPr="009F4BFE">
              <w:rPr>
                <w:rFonts w:eastAsia="SimSun" w:cs="Arial"/>
                <w:i/>
                <w:iCs/>
                <w:sz w:val="18"/>
                <w:szCs w:val="18"/>
                <w:lang w:val="fr-FR" w:eastAsia="zh-CN"/>
              </w:rPr>
              <w:t>Pays/zone géographique</w:t>
            </w:r>
          </w:p>
        </w:tc>
        <w:tc>
          <w:tcPr>
            <w:tcW w:w="2610" w:type="dxa"/>
            <w:tcBorders>
              <w:top w:val="single" w:sz="6" w:space="0" w:color="auto"/>
              <w:left w:val="single" w:sz="6" w:space="0" w:color="auto"/>
              <w:bottom w:val="single" w:sz="6" w:space="0" w:color="auto"/>
              <w:right w:val="single" w:sz="6" w:space="0" w:color="auto"/>
            </w:tcBorders>
            <w:hideMark/>
          </w:tcPr>
          <w:p w14:paraId="01F7428D" w14:textId="77777777" w:rsidR="009F4BFE" w:rsidRPr="009F4BFE" w:rsidRDefault="009F4BFE" w:rsidP="009F4B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sz w:val="18"/>
                <w:szCs w:val="18"/>
                <w:lang w:val="fr-FR" w:eastAsia="zh-CN"/>
              </w:rPr>
            </w:pPr>
            <w:r w:rsidRPr="009F4BFE">
              <w:rPr>
                <w:rFonts w:eastAsia="SimSun" w:cs="Arial"/>
                <w:i/>
                <w:iCs/>
                <w:sz w:val="18"/>
                <w:szCs w:val="18"/>
                <w:lang w:val="fr-FR" w:eastAsia="zh-CN"/>
              </w:rPr>
              <w:t>Nom de la compagnie/</w:t>
            </w:r>
            <w:r w:rsidRPr="009F4BFE">
              <w:rPr>
                <w:rFonts w:eastAsia="SimSun" w:cs="Arial"/>
                <w:i/>
                <w:iCs/>
                <w:sz w:val="18"/>
                <w:szCs w:val="18"/>
                <w:lang w:val="fr-FR" w:eastAsia="zh-CN"/>
              </w:rPr>
              <w:br/>
              <w:t>Adresse</w:t>
            </w:r>
          </w:p>
        </w:tc>
        <w:tc>
          <w:tcPr>
            <w:tcW w:w="1350" w:type="dxa"/>
            <w:tcBorders>
              <w:top w:val="single" w:sz="6" w:space="0" w:color="auto"/>
              <w:left w:val="single" w:sz="6" w:space="0" w:color="auto"/>
              <w:bottom w:val="single" w:sz="6" w:space="0" w:color="auto"/>
              <w:right w:val="single" w:sz="6" w:space="0" w:color="auto"/>
            </w:tcBorders>
            <w:hideMark/>
          </w:tcPr>
          <w:p w14:paraId="05C0BE25" w14:textId="77777777" w:rsidR="009F4BFE" w:rsidRPr="009F4BFE" w:rsidRDefault="009F4BFE" w:rsidP="009F4B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sz w:val="18"/>
                <w:szCs w:val="18"/>
                <w:lang w:val="fr-FR" w:eastAsia="zh-CN"/>
              </w:rPr>
            </w:pPr>
            <w:r w:rsidRPr="009F4BFE">
              <w:rPr>
                <w:rFonts w:eastAsia="SimSun" w:cs="Arial"/>
                <w:i/>
                <w:iCs/>
                <w:sz w:val="18"/>
                <w:szCs w:val="18"/>
                <w:lang w:val="fr-FR" w:eastAsia="zh-CN"/>
              </w:rPr>
              <w:t>Identification d’entité émettrice</w:t>
            </w:r>
          </w:p>
        </w:tc>
        <w:tc>
          <w:tcPr>
            <w:tcW w:w="3600" w:type="dxa"/>
            <w:tcBorders>
              <w:top w:val="single" w:sz="6" w:space="0" w:color="auto"/>
              <w:left w:val="single" w:sz="6" w:space="0" w:color="auto"/>
              <w:bottom w:val="single" w:sz="6" w:space="0" w:color="auto"/>
              <w:right w:val="single" w:sz="6" w:space="0" w:color="auto"/>
            </w:tcBorders>
            <w:hideMark/>
          </w:tcPr>
          <w:p w14:paraId="4E4B3748" w14:textId="77777777" w:rsidR="009F4BFE" w:rsidRPr="009F4BFE" w:rsidRDefault="009F4BFE" w:rsidP="009F4B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rPr>
                <w:rFonts w:eastAsia="SimSun" w:cs="Arial"/>
                <w:i/>
                <w:iCs/>
                <w:sz w:val="18"/>
                <w:szCs w:val="18"/>
                <w:lang w:val="fr-FR" w:eastAsia="zh-CN"/>
              </w:rPr>
            </w:pPr>
            <w:r w:rsidRPr="009F4BFE">
              <w:rPr>
                <w:rFonts w:eastAsia="SimSun" w:cs="Arial"/>
                <w:i/>
                <w:iCs/>
                <w:sz w:val="18"/>
                <w:szCs w:val="18"/>
                <w:lang w:val="fr-FR" w:eastAsia="zh-CN"/>
              </w:rPr>
              <w:t>Contact</w:t>
            </w:r>
          </w:p>
        </w:tc>
        <w:tc>
          <w:tcPr>
            <w:tcW w:w="1440" w:type="dxa"/>
            <w:tcBorders>
              <w:top w:val="single" w:sz="6" w:space="0" w:color="auto"/>
              <w:left w:val="single" w:sz="6" w:space="0" w:color="auto"/>
              <w:bottom w:val="single" w:sz="6" w:space="0" w:color="auto"/>
              <w:right w:val="single" w:sz="6" w:space="0" w:color="auto"/>
            </w:tcBorders>
          </w:tcPr>
          <w:p w14:paraId="3694AB93" w14:textId="77777777" w:rsidR="009F4BFE" w:rsidRPr="009F4BFE" w:rsidRDefault="009F4BFE" w:rsidP="009F4B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sz w:val="18"/>
                <w:szCs w:val="18"/>
                <w:lang w:val="fr-FR" w:eastAsia="zh-CN"/>
              </w:rPr>
            </w:pPr>
            <w:r w:rsidRPr="009F4BFE">
              <w:rPr>
                <w:rFonts w:eastAsia="SimSun" w:cs="Arial"/>
                <w:i/>
                <w:iCs/>
                <w:sz w:val="18"/>
                <w:szCs w:val="18"/>
                <w:lang w:val="fr-FR" w:eastAsia="zh-CN"/>
              </w:rPr>
              <w:t>Date de mise en application</w:t>
            </w:r>
          </w:p>
        </w:tc>
      </w:tr>
      <w:tr w:rsidR="009F4BFE" w:rsidRPr="009F4BFE" w14:paraId="62322CEE" w14:textId="77777777" w:rsidTr="003546B8">
        <w:trPr>
          <w:trHeight w:val="1065"/>
        </w:trPr>
        <w:tc>
          <w:tcPr>
            <w:tcW w:w="1702" w:type="dxa"/>
            <w:tcBorders>
              <w:top w:val="single" w:sz="6" w:space="0" w:color="auto"/>
              <w:left w:val="single" w:sz="6" w:space="0" w:color="auto"/>
              <w:bottom w:val="single" w:sz="6" w:space="0" w:color="auto"/>
              <w:right w:val="single" w:sz="6" w:space="0" w:color="auto"/>
            </w:tcBorders>
          </w:tcPr>
          <w:p w14:paraId="55944288" w14:textId="77777777" w:rsidR="009F4BFE" w:rsidRPr="009F4BFE" w:rsidRDefault="009F4BFE" w:rsidP="009F4BFE">
            <w:pPr>
              <w:tabs>
                <w:tab w:val="clear" w:pos="567"/>
                <w:tab w:val="clear" w:pos="1276"/>
                <w:tab w:val="clear" w:pos="1843"/>
                <w:tab w:val="clear" w:pos="5387"/>
                <w:tab w:val="clear" w:pos="5954"/>
                <w:tab w:val="left" w:pos="720"/>
              </w:tabs>
              <w:overflowPunct/>
              <w:autoSpaceDE/>
              <w:autoSpaceDN/>
              <w:adjustRightInd/>
              <w:spacing w:before="0"/>
              <w:jc w:val="left"/>
              <w:textAlignment w:val="auto"/>
              <w:rPr>
                <w:rFonts w:eastAsia="SimSun" w:cs="Calibri"/>
                <w:bCs/>
                <w:color w:val="212121"/>
                <w:sz w:val="18"/>
                <w:szCs w:val="18"/>
                <w:lang w:val="en-US" w:eastAsia="zh-CN"/>
              </w:rPr>
            </w:pPr>
            <w:r w:rsidRPr="009F4BFE">
              <w:rPr>
                <w:rFonts w:eastAsia="SimSun" w:cs="Calibri"/>
                <w:bCs/>
                <w:color w:val="212121"/>
                <w:sz w:val="18"/>
                <w:szCs w:val="18"/>
                <w:lang w:val="en-US" w:eastAsia="zh-CN"/>
              </w:rPr>
              <w:t>Mexique</w:t>
            </w:r>
          </w:p>
        </w:tc>
        <w:tc>
          <w:tcPr>
            <w:tcW w:w="2610" w:type="dxa"/>
            <w:tcBorders>
              <w:top w:val="single" w:sz="6" w:space="0" w:color="auto"/>
              <w:left w:val="single" w:sz="6" w:space="0" w:color="auto"/>
              <w:bottom w:val="single" w:sz="6" w:space="0" w:color="auto"/>
              <w:right w:val="single" w:sz="6" w:space="0" w:color="auto"/>
            </w:tcBorders>
          </w:tcPr>
          <w:p w14:paraId="33C93EEA"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verdana MS"/>
                <w:b/>
                <w:color w:val="000000"/>
                <w:sz w:val="18"/>
                <w:szCs w:val="18"/>
                <w:lang w:val="es-ES" w:eastAsia="zh-CN"/>
              </w:rPr>
            </w:pPr>
            <w:r w:rsidRPr="009F4BFE">
              <w:rPr>
                <w:rFonts w:eastAsia="SimSun" w:cs="verdana MS"/>
                <w:b/>
                <w:color w:val="000000"/>
                <w:sz w:val="18"/>
                <w:szCs w:val="18"/>
                <w:lang w:val="es-ES" w:eastAsia="zh-CN"/>
              </w:rPr>
              <w:t>AT&amp;T COMUNICACIONES DIGITALES, S. DE R.L. DE C.V.</w:t>
            </w:r>
          </w:p>
          <w:p w14:paraId="4A7F5E57"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verdana MS"/>
                <w:color w:val="000000"/>
                <w:sz w:val="18"/>
                <w:szCs w:val="18"/>
                <w:lang w:val="es-ES" w:eastAsia="zh-CN"/>
              </w:rPr>
            </w:pPr>
            <w:r w:rsidRPr="009F4BFE">
              <w:rPr>
                <w:rFonts w:eastAsia="SimSun" w:cs="verdana MS"/>
                <w:color w:val="000000"/>
                <w:sz w:val="18"/>
                <w:szCs w:val="18"/>
                <w:lang w:val="es-ES" w:eastAsia="zh-CN"/>
              </w:rPr>
              <w:t>Rio Lerma No. 232, piso 20,</w:t>
            </w:r>
          </w:p>
          <w:p w14:paraId="13530673"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verdana MS"/>
                <w:color w:val="000000"/>
                <w:sz w:val="18"/>
                <w:szCs w:val="18"/>
                <w:lang w:val="es-ES" w:eastAsia="zh-CN"/>
              </w:rPr>
            </w:pPr>
            <w:r w:rsidRPr="009F4BFE">
              <w:rPr>
                <w:rFonts w:eastAsia="SimSun" w:cs="verdana MS"/>
                <w:color w:val="000000"/>
                <w:sz w:val="18"/>
                <w:szCs w:val="18"/>
                <w:lang w:val="es-ES" w:eastAsia="zh-CN"/>
              </w:rPr>
              <w:t>Col. Cuauhtémoc,</w:t>
            </w:r>
          </w:p>
          <w:p w14:paraId="732B3142"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verdana MS"/>
                <w:color w:val="000000"/>
                <w:sz w:val="18"/>
                <w:szCs w:val="18"/>
                <w:lang w:val="es-ES" w:eastAsia="zh-CN"/>
              </w:rPr>
            </w:pPr>
            <w:r w:rsidRPr="009F4BFE">
              <w:rPr>
                <w:rFonts w:eastAsia="SimSun" w:cs="verdana MS"/>
                <w:color w:val="000000"/>
                <w:sz w:val="18"/>
                <w:szCs w:val="18"/>
                <w:lang w:val="es-ES" w:eastAsia="zh-CN"/>
              </w:rPr>
              <w:t>Del. Cuauhtémoc,</w:t>
            </w:r>
          </w:p>
          <w:p w14:paraId="5B0D95C1" w14:textId="77777777" w:rsidR="009F4BFE" w:rsidRPr="009F4BFE" w:rsidRDefault="009F4BFE" w:rsidP="009F4BFE">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b/>
                <w:sz w:val="18"/>
                <w:szCs w:val="18"/>
                <w:lang w:val="es-ES_tradnl" w:eastAsia="zh-CN"/>
              </w:rPr>
            </w:pPr>
            <w:r w:rsidRPr="009F4BFE">
              <w:rPr>
                <w:rFonts w:eastAsia="SimSun" w:cs="verdana MS"/>
                <w:color w:val="000000"/>
                <w:sz w:val="18"/>
                <w:szCs w:val="18"/>
                <w:lang w:val="es-ES" w:eastAsia="zh-CN"/>
              </w:rPr>
              <w:t>C.P. 06500, CIUDAD DE MEXICO</w:t>
            </w:r>
          </w:p>
        </w:tc>
        <w:tc>
          <w:tcPr>
            <w:tcW w:w="1350" w:type="dxa"/>
            <w:tcBorders>
              <w:top w:val="single" w:sz="6" w:space="0" w:color="auto"/>
              <w:left w:val="single" w:sz="6" w:space="0" w:color="auto"/>
              <w:bottom w:val="single" w:sz="6" w:space="0" w:color="auto"/>
              <w:right w:val="single" w:sz="6" w:space="0" w:color="auto"/>
            </w:tcBorders>
          </w:tcPr>
          <w:p w14:paraId="3336F2CB" w14:textId="77777777" w:rsidR="009F4BFE" w:rsidRPr="009F4BFE" w:rsidRDefault="009F4BFE" w:rsidP="009F4B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b/>
                <w:sz w:val="18"/>
                <w:szCs w:val="18"/>
                <w:lang w:eastAsia="zh-CN"/>
              </w:rPr>
            </w:pPr>
            <w:r w:rsidRPr="009F4BFE">
              <w:rPr>
                <w:rFonts w:eastAsia="SimSun" w:cs="Arial"/>
                <w:b/>
                <w:sz w:val="18"/>
                <w:szCs w:val="18"/>
                <w:lang w:val="es-CO" w:eastAsia="zh-CN"/>
              </w:rPr>
              <w:t>89 52 06</w:t>
            </w:r>
          </w:p>
        </w:tc>
        <w:tc>
          <w:tcPr>
            <w:tcW w:w="3600" w:type="dxa"/>
            <w:tcBorders>
              <w:top w:val="single" w:sz="6" w:space="0" w:color="auto"/>
              <w:left w:val="single" w:sz="6" w:space="0" w:color="auto"/>
              <w:bottom w:val="single" w:sz="6" w:space="0" w:color="auto"/>
              <w:right w:val="single" w:sz="6" w:space="0" w:color="auto"/>
            </w:tcBorders>
          </w:tcPr>
          <w:p w14:paraId="5E0D1BE1"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verdana MS"/>
                <w:color w:val="000000"/>
                <w:sz w:val="18"/>
                <w:szCs w:val="18"/>
                <w:lang w:val="es-ES" w:eastAsia="zh-CN"/>
              </w:rPr>
            </w:pPr>
            <w:r w:rsidRPr="009F4BFE">
              <w:rPr>
                <w:rFonts w:eastAsia="SimSun" w:cs="verdana MS"/>
                <w:color w:val="000000"/>
                <w:sz w:val="18"/>
                <w:szCs w:val="18"/>
                <w:lang w:val="es-ES" w:eastAsia="zh-CN"/>
              </w:rPr>
              <w:t>Antonio Diaz Hernández, Regulatory AVP</w:t>
            </w:r>
          </w:p>
          <w:p w14:paraId="37F3612D"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verdana MS"/>
                <w:color w:val="000000"/>
                <w:sz w:val="18"/>
                <w:szCs w:val="18"/>
                <w:lang w:val="es-ES" w:eastAsia="zh-CN"/>
              </w:rPr>
            </w:pPr>
            <w:r w:rsidRPr="009F4BFE">
              <w:rPr>
                <w:rFonts w:eastAsia="SimSun" w:cs="verdana MS"/>
                <w:color w:val="000000"/>
                <w:sz w:val="18"/>
                <w:szCs w:val="18"/>
                <w:lang w:val="es-ES" w:eastAsia="zh-CN"/>
              </w:rPr>
              <w:t>Rio Lerma No. 232, piso 20,</w:t>
            </w:r>
          </w:p>
          <w:p w14:paraId="0EE3DE68"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verdana MS"/>
                <w:color w:val="000000"/>
                <w:sz w:val="18"/>
                <w:szCs w:val="18"/>
                <w:lang w:val="es-ES" w:eastAsia="zh-CN"/>
              </w:rPr>
            </w:pPr>
            <w:r w:rsidRPr="009F4BFE">
              <w:rPr>
                <w:rFonts w:eastAsia="SimSun" w:cs="verdana MS"/>
                <w:color w:val="000000"/>
                <w:sz w:val="18"/>
                <w:szCs w:val="18"/>
                <w:lang w:val="es-ES" w:eastAsia="zh-CN"/>
              </w:rPr>
              <w:t>Col. Cuauhtémoc,</w:t>
            </w:r>
          </w:p>
          <w:p w14:paraId="56D7F434"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verdana MS"/>
                <w:color w:val="000000"/>
                <w:sz w:val="18"/>
                <w:szCs w:val="18"/>
                <w:lang w:val="es-ES" w:eastAsia="zh-CN"/>
              </w:rPr>
            </w:pPr>
            <w:r w:rsidRPr="009F4BFE">
              <w:rPr>
                <w:rFonts w:eastAsia="SimSun" w:cs="verdana MS"/>
                <w:color w:val="000000"/>
                <w:sz w:val="18"/>
                <w:szCs w:val="18"/>
                <w:lang w:val="es-ES" w:eastAsia="zh-CN"/>
              </w:rPr>
              <w:t>Del. Cuauhtémoc,</w:t>
            </w:r>
          </w:p>
          <w:p w14:paraId="35C0401D"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verdana MS"/>
                <w:color w:val="000000"/>
                <w:sz w:val="18"/>
                <w:szCs w:val="18"/>
                <w:lang w:val="es-ES" w:eastAsia="zh-CN"/>
              </w:rPr>
            </w:pPr>
            <w:r w:rsidRPr="009F4BFE">
              <w:rPr>
                <w:rFonts w:eastAsia="SimSun" w:cs="verdana MS"/>
                <w:color w:val="000000"/>
                <w:sz w:val="18"/>
                <w:szCs w:val="18"/>
                <w:lang w:val="es-ES" w:eastAsia="zh-CN"/>
              </w:rPr>
              <w:t>C.P. 06500, CIUDAD DE MEXICO</w:t>
            </w:r>
          </w:p>
          <w:p w14:paraId="2B686E7B" w14:textId="77777777" w:rsidR="009F4BFE" w:rsidRPr="009F4BFE" w:rsidRDefault="009F4BFE" w:rsidP="009F4B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sz w:val="18"/>
                <w:szCs w:val="18"/>
                <w:lang w:val="es-CO" w:eastAsia="zh-CN"/>
              </w:rPr>
            </w:pPr>
            <w:r w:rsidRPr="009F4BFE">
              <w:rPr>
                <w:rFonts w:eastAsia="SimSun" w:cs="verdana MS"/>
                <w:color w:val="000000"/>
                <w:sz w:val="18"/>
                <w:szCs w:val="18"/>
                <w:lang w:val="es-ES" w:eastAsia="zh-CN"/>
              </w:rPr>
              <w:t>Tel: +52 5541154000</w:t>
            </w:r>
          </w:p>
          <w:p w14:paraId="60632545"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color w:val="000000"/>
                <w:sz w:val="18"/>
                <w:szCs w:val="18"/>
                <w:lang w:val="fr-FR" w:eastAsia="zh-CN"/>
              </w:rPr>
            </w:pPr>
            <w:r w:rsidRPr="009F4BFE">
              <w:rPr>
                <w:rFonts w:eastAsia="SimSun" w:cs="Arial"/>
                <w:sz w:val="18"/>
                <w:szCs w:val="18"/>
                <w:lang w:val="es-CO" w:eastAsia="zh-CN"/>
              </w:rPr>
              <w:t>E-mail: ad596k@mx.att.com</w:t>
            </w:r>
          </w:p>
        </w:tc>
        <w:tc>
          <w:tcPr>
            <w:tcW w:w="1440" w:type="dxa"/>
            <w:tcBorders>
              <w:top w:val="single" w:sz="6" w:space="0" w:color="auto"/>
              <w:left w:val="single" w:sz="6" w:space="0" w:color="auto"/>
              <w:bottom w:val="single" w:sz="6" w:space="0" w:color="auto"/>
              <w:right w:val="single" w:sz="6" w:space="0" w:color="auto"/>
            </w:tcBorders>
          </w:tcPr>
          <w:p w14:paraId="5699B7EF" w14:textId="77777777" w:rsidR="009F4BFE" w:rsidRPr="009F4BFE" w:rsidRDefault="009F4BFE" w:rsidP="009F4BFE">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center"/>
              <w:textAlignment w:val="auto"/>
              <w:rPr>
                <w:rFonts w:eastAsia="SimSun" w:cs="Arial"/>
                <w:b/>
                <w:sz w:val="18"/>
                <w:szCs w:val="18"/>
                <w:lang w:eastAsia="zh-CN"/>
              </w:rPr>
            </w:pPr>
            <w:r w:rsidRPr="009F4BFE">
              <w:rPr>
                <w:rFonts w:eastAsia="SimSun" w:cs="Arial"/>
                <w:bCs/>
                <w:sz w:val="18"/>
                <w:szCs w:val="18"/>
                <w:lang w:val="es-CO" w:eastAsia="zh-CN"/>
              </w:rPr>
              <w:t>18.III.2022</w:t>
            </w:r>
          </w:p>
        </w:tc>
      </w:tr>
    </w:tbl>
    <w:p w14:paraId="39F28FE3" w14:textId="77777777" w:rsidR="009F4BFE" w:rsidRPr="009F4BFE" w:rsidRDefault="009F4BFE" w:rsidP="009F4BFE">
      <w:pPr>
        <w:tabs>
          <w:tab w:val="clear" w:pos="1276"/>
          <w:tab w:val="clear" w:pos="1843"/>
          <w:tab w:val="clear" w:pos="5387"/>
          <w:tab w:val="clear" w:pos="5954"/>
          <w:tab w:val="left" w:pos="1560"/>
          <w:tab w:val="left" w:pos="2700"/>
        </w:tabs>
        <w:spacing w:before="240" w:after="120"/>
        <w:jc w:val="left"/>
        <w:rPr>
          <w:rFonts w:eastAsia="SimSun" w:cs="Arial"/>
          <w:lang w:val="fr-CH" w:eastAsia="zh-CN"/>
        </w:rPr>
      </w:pPr>
    </w:p>
    <w:p w14:paraId="2986C0BF" w14:textId="77777777" w:rsidR="009F4BFE" w:rsidRDefault="009F4BFE">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tbl>
      <w:tblPr>
        <w:tblW w:w="0" w:type="auto"/>
        <w:tblCellMar>
          <w:left w:w="0" w:type="dxa"/>
          <w:right w:w="0" w:type="dxa"/>
        </w:tblCellMar>
        <w:tblLook w:val="0000" w:firstRow="0" w:lastRow="0" w:firstColumn="0" w:lastColumn="0" w:noHBand="0" w:noVBand="0"/>
      </w:tblPr>
      <w:tblGrid>
        <w:gridCol w:w="6"/>
        <w:gridCol w:w="9053"/>
        <w:gridCol w:w="6"/>
      </w:tblGrid>
      <w:tr w:rsidR="009F4BFE" w:rsidRPr="009F4BFE" w14:paraId="2D81A4E8" w14:textId="77777777" w:rsidTr="003546B8">
        <w:trPr>
          <w:trHeight w:val="339"/>
        </w:trPr>
        <w:tc>
          <w:tcPr>
            <w:tcW w:w="110" w:type="dxa"/>
          </w:tcPr>
          <w:p w14:paraId="319D2B97"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p w14:paraId="759E0F47"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410" w:type="dxa"/>
          </w:tcPr>
          <w:p w14:paraId="4BBD0550"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9F4BFE" w:rsidRPr="00536245" w14:paraId="09AD17A1" w14:textId="77777777" w:rsidTr="003546B8">
        <w:trPr>
          <w:trHeight w:val="1076"/>
        </w:trPr>
        <w:tc>
          <w:tcPr>
            <w:tcW w:w="110" w:type="dxa"/>
          </w:tcPr>
          <w:p w14:paraId="61A01FC3"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hAnsi="Times New Roman"/>
                <w:lang w:val="en-US"/>
              </w:rPr>
            </w:pPr>
          </w:p>
        </w:tc>
        <w:tc>
          <w:tcPr>
            <w:tcW w:w="8274" w:type="dxa"/>
          </w:tcPr>
          <w:tbl>
            <w:tblPr>
              <w:tblW w:w="0" w:type="auto"/>
              <w:tblCellMar>
                <w:left w:w="0" w:type="dxa"/>
                <w:right w:w="0" w:type="dxa"/>
              </w:tblCellMar>
              <w:tblLook w:val="0000" w:firstRow="0" w:lastRow="0" w:firstColumn="0" w:lastColumn="0" w:noHBand="0" w:noVBand="0"/>
            </w:tblPr>
            <w:tblGrid>
              <w:gridCol w:w="8985"/>
            </w:tblGrid>
            <w:tr w:rsidR="009F4BFE" w:rsidRPr="00536245" w14:paraId="385A7301" w14:textId="77777777" w:rsidTr="003546B8">
              <w:trPr>
                <w:trHeight w:val="998"/>
              </w:trPr>
              <w:tc>
                <w:tcPr>
                  <w:tcW w:w="8985" w:type="dxa"/>
                  <w:tcBorders>
                    <w:top w:val="nil"/>
                    <w:left w:val="nil"/>
                    <w:bottom w:val="nil"/>
                    <w:right w:val="nil"/>
                  </w:tcBorders>
                  <w:shd w:val="clear" w:color="auto" w:fill="D3D3D3"/>
                  <w:tcMar>
                    <w:top w:w="39" w:type="dxa"/>
                    <w:left w:w="39" w:type="dxa"/>
                    <w:bottom w:w="39" w:type="dxa"/>
                    <w:right w:w="39" w:type="dxa"/>
                  </w:tcMar>
                </w:tcPr>
                <w:p w14:paraId="56EF609E"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fr-CH"/>
                    </w:rPr>
                  </w:pPr>
                  <w:r w:rsidRPr="009F4BFE">
                    <w:rPr>
                      <w:rFonts w:ascii="Arial" w:eastAsia="Arial" w:hAnsi="Arial"/>
                      <w:b/>
                      <w:color w:val="000000"/>
                      <w:sz w:val="22"/>
                      <w:lang w:val="fr-CH"/>
                    </w:rPr>
                    <w:t>Codes de réseau mobile (MNC) pour le plan d'identification international</w:t>
                  </w:r>
                  <w:r w:rsidRPr="009F4BFE">
                    <w:rPr>
                      <w:rFonts w:ascii="Arial" w:eastAsia="Arial" w:hAnsi="Arial"/>
                      <w:b/>
                      <w:color w:val="000000"/>
                      <w:sz w:val="22"/>
                      <w:lang w:val="fr-CH"/>
                    </w:rPr>
                    <w:br/>
                    <w:t>pour les réseaux publics et les abonnements</w:t>
                  </w:r>
                  <w:r w:rsidRPr="009F4BFE">
                    <w:rPr>
                      <w:rFonts w:ascii="Arial" w:eastAsia="Arial" w:hAnsi="Arial"/>
                      <w:b/>
                      <w:color w:val="000000"/>
                      <w:sz w:val="22"/>
                      <w:lang w:val="fr-CH"/>
                    </w:rPr>
                    <w:br/>
                    <w:t>(Selon la Recommandation UIT-T E.212 (09/2016))</w:t>
                  </w:r>
                  <w:r w:rsidRPr="009F4BFE">
                    <w:rPr>
                      <w:rFonts w:ascii="Arial" w:eastAsia="Arial" w:hAnsi="Arial"/>
                      <w:b/>
                      <w:color w:val="000000"/>
                      <w:sz w:val="22"/>
                      <w:lang w:val="fr-CH"/>
                    </w:rPr>
                    <w:br/>
                    <w:t>(Situation au 15 décembre 2018)</w:t>
                  </w:r>
                </w:p>
              </w:tc>
            </w:tr>
          </w:tbl>
          <w:p w14:paraId="00FAAC88"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p>
        </w:tc>
        <w:tc>
          <w:tcPr>
            <w:tcW w:w="410" w:type="dxa"/>
          </w:tcPr>
          <w:p w14:paraId="2BB9959B"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r>
      <w:tr w:rsidR="009F4BFE" w:rsidRPr="00536245" w14:paraId="05970C67" w14:textId="77777777" w:rsidTr="003546B8">
        <w:trPr>
          <w:trHeight w:val="172"/>
        </w:trPr>
        <w:tc>
          <w:tcPr>
            <w:tcW w:w="110" w:type="dxa"/>
          </w:tcPr>
          <w:p w14:paraId="507042EF"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8274" w:type="dxa"/>
          </w:tcPr>
          <w:p w14:paraId="7DC498EF"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410" w:type="dxa"/>
          </w:tcPr>
          <w:p w14:paraId="7A2C03B4"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r>
      <w:tr w:rsidR="009F4BFE" w:rsidRPr="009F4BFE" w14:paraId="12AD186F" w14:textId="77777777" w:rsidTr="003546B8">
        <w:trPr>
          <w:trHeight w:val="434"/>
        </w:trPr>
        <w:tc>
          <w:tcPr>
            <w:tcW w:w="110" w:type="dxa"/>
          </w:tcPr>
          <w:p w14:paraId="0EC37036"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8274" w:type="dxa"/>
          </w:tcPr>
          <w:tbl>
            <w:tblPr>
              <w:tblW w:w="0" w:type="auto"/>
              <w:tblCellMar>
                <w:left w:w="0" w:type="dxa"/>
                <w:right w:w="0" w:type="dxa"/>
              </w:tblCellMar>
              <w:tblLook w:val="0000" w:firstRow="0" w:lastRow="0" w:firstColumn="0" w:lastColumn="0" w:noHBand="0" w:noVBand="0"/>
            </w:tblPr>
            <w:tblGrid>
              <w:gridCol w:w="9053"/>
            </w:tblGrid>
            <w:tr w:rsidR="009F4BFE" w:rsidRPr="009F4BFE" w14:paraId="27733668" w14:textId="77777777" w:rsidTr="003546B8">
              <w:trPr>
                <w:trHeight w:val="356"/>
              </w:trPr>
              <w:tc>
                <w:tcPr>
                  <w:tcW w:w="9075" w:type="dxa"/>
                  <w:tcBorders>
                    <w:top w:val="nil"/>
                    <w:left w:val="nil"/>
                    <w:bottom w:val="nil"/>
                    <w:right w:val="nil"/>
                  </w:tcBorders>
                  <w:tcMar>
                    <w:top w:w="39" w:type="dxa"/>
                    <w:left w:w="39" w:type="dxa"/>
                    <w:bottom w:w="39" w:type="dxa"/>
                    <w:right w:w="39" w:type="dxa"/>
                  </w:tcMar>
                </w:tcPr>
                <w:p w14:paraId="7AB48235"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center"/>
                    <w:textAlignment w:val="auto"/>
                    <w:rPr>
                      <w:lang w:val="fr-CH"/>
                    </w:rPr>
                  </w:pPr>
                  <w:r w:rsidRPr="009F4BFE">
                    <w:rPr>
                      <w:rFonts w:eastAsia="Arial"/>
                      <w:color w:val="000000"/>
                      <w:lang w:val="fr-CH"/>
                    </w:rPr>
                    <w:t xml:space="preserve">(Annexe au Bulletin d'exploitation de l'UIT </w:t>
                  </w:r>
                  <w:r w:rsidRPr="009F4BFE">
                    <w:rPr>
                      <w:rFonts w:eastAsia="Calibri"/>
                      <w:color w:val="000000"/>
                      <w:sz w:val="22"/>
                      <w:lang w:val="fr-CH"/>
                    </w:rPr>
                    <w:t>N°</w:t>
                  </w:r>
                  <w:r w:rsidRPr="009F4BFE">
                    <w:rPr>
                      <w:rFonts w:eastAsia="Arial"/>
                      <w:color w:val="000000"/>
                      <w:lang w:val="fr-CH"/>
                    </w:rPr>
                    <w:t xml:space="preserve"> 1162 - 15.XII.2018)</w:t>
                  </w:r>
                </w:p>
                <w:p w14:paraId="79F42D1A"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9F4BFE">
                    <w:rPr>
                      <w:rFonts w:eastAsia="Arial"/>
                      <w:color w:val="000000"/>
                      <w:lang w:val="en-US"/>
                    </w:rPr>
                    <w:t xml:space="preserve">(Amendement </w:t>
                  </w:r>
                  <w:r w:rsidRPr="009F4BFE">
                    <w:rPr>
                      <w:rFonts w:eastAsia="Calibri"/>
                      <w:color w:val="000000"/>
                      <w:sz w:val="22"/>
                      <w:lang w:val="en-US"/>
                    </w:rPr>
                    <w:t xml:space="preserve">N° </w:t>
                  </w:r>
                  <w:r w:rsidRPr="009F4BFE">
                    <w:rPr>
                      <w:rFonts w:eastAsia="Arial"/>
                      <w:color w:val="000000"/>
                      <w:lang w:val="en-US"/>
                    </w:rPr>
                    <w:t>75)</w:t>
                  </w:r>
                </w:p>
              </w:tc>
            </w:tr>
          </w:tbl>
          <w:p w14:paraId="09FB0648"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10" w:type="dxa"/>
          </w:tcPr>
          <w:p w14:paraId="7E2CAB1B"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9F4BFE" w:rsidRPr="009F4BFE" w14:paraId="4D5E4DD7" w14:textId="77777777" w:rsidTr="003546B8">
        <w:trPr>
          <w:trHeight w:val="239"/>
        </w:trPr>
        <w:tc>
          <w:tcPr>
            <w:tcW w:w="110" w:type="dxa"/>
          </w:tcPr>
          <w:p w14:paraId="158F03EA"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p w14:paraId="2A95D438"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410" w:type="dxa"/>
          </w:tcPr>
          <w:p w14:paraId="50FB2243"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9F4BFE" w:rsidRPr="009F4BFE" w14:paraId="2AC4EC24" w14:textId="77777777" w:rsidTr="003546B8">
        <w:tc>
          <w:tcPr>
            <w:tcW w:w="110" w:type="dxa"/>
          </w:tcPr>
          <w:p w14:paraId="35DD015B"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5"/>
              <w:gridCol w:w="9028"/>
              <w:gridCol w:w="14"/>
              <w:gridCol w:w="6"/>
            </w:tblGrid>
            <w:tr w:rsidR="009F4BFE" w:rsidRPr="009F4BFE" w14:paraId="2CA9C4E9" w14:textId="77777777" w:rsidTr="003546B8">
              <w:trPr>
                <w:trHeight w:val="120"/>
              </w:trPr>
              <w:tc>
                <w:tcPr>
                  <w:tcW w:w="211" w:type="dxa"/>
                </w:tcPr>
                <w:p w14:paraId="7A89C823"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p w14:paraId="12CFDCE1"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2" w:type="dxa"/>
                </w:tcPr>
                <w:p w14:paraId="4B596872"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61" w:type="dxa"/>
                </w:tcPr>
                <w:p w14:paraId="4008CCE8"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9F4BFE" w:rsidRPr="009F4BFE" w14:paraId="04B8C23D" w14:textId="77777777" w:rsidTr="003546B8">
              <w:tc>
                <w:tcPr>
                  <w:tcW w:w="211" w:type="dxa"/>
                </w:tcPr>
                <w:p w14:paraId="07F3F650"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756"/>
                    <w:gridCol w:w="1800"/>
                    <w:gridCol w:w="3420"/>
                  </w:tblGrid>
                  <w:tr w:rsidR="009F4BFE" w:rsidRPr="009F4BFE" w14:paraId="74C3AA3A" w14:textId="77777777" w:rsidTr="003546B8">
                    <w:trPr>
                      <w:trHeight w:val="466"/>
                    </w:trPr>
                    <w:tc>
                      <w:tcPr>
                        <w:tcW w:w="37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3D2278"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9F4BFE">
                          <w:rPr>
                            <w:rFonts w:eastAsia="Calibri"/>
                            <w:b/>
                            <w:i/>
                            <w:color w:val="000000"/>
                            <w:lang w:val="en-US"/>
                          </w:rPr>
                          <w:t>Pays ou Zone géographique</w:t>
                        </w:r>
                      </w:p>
                    </w:tc>
                    <w:tc>
                      <w:tcPr>
                        <w:tcW w:w="18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603368"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9F4BFE">
                          <w:rPr>
                            <w:rFonts w:eastAsia="Calibri"/>
                            <w:b/>
                            <w:i/>
                            <w:color w:val="000000"/>
                            <w:lang w:val="en-US"/>
                          </w:rPr>
                          <w:t>MCC+MNC *</w:t>
                        </w:r>
                      </w:p>
                    </w:tc>
                    <w:tc>
                      <w:tcPr>
                        <w:tcW w:w="34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A0E024"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9F4BFE">
                          <w:rPr>
                            <w:rFonts w:eastAsia="Calibri"/>
                            <w:b/>
                            <w:i/>
                            <w:color w:val="000000"/>
                            <w:lang w:val="en-US"/>
                          </w:rPr>
                          <w:t>Nom de Réseau/Opérateur</w:t>
                        </w:r>
                      </w:p>
                    </w:tc>
                  </w:tr>
                  <w:tr w:rsidR="009F4BFE" w:rsidRPr="009F4BFE" w14:paraId="5AFF0C29" w14:textId="77777777" w:rsidTr="003546B8">
                    <w:trPr>
                      <w:trHeight w:val="262"/>
                    </w:trPr>
                    <w:tc>
                      <w:tcPr>
                        <w:tcW w:w="3756"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1667B85"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9F4BFE">
                          <w:rPr>
                            <w:rFonts w:eastAsia="Calibri"/>
                            <w:b/>
                            <w:color w:val="000000"/>
                            <w:lang w:val="en-US"/>
                          </w:rPr>
                          <w:t>Estonie ADD</w:t>
                        </w:r>
                      </w:p>
                    </w:tc>
                    <w:tc>
                      <w:tcPr>
                        <w:tcW w:w="18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D47F4"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34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E1CAD"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9F4BFE" w:rsidRPr="009F4BFE" w14:paraId="79BB49D7" w14:textId="77777777" w:rsidTr="003546B8">
                    <w:trPr>
                      <w:trHeight w:val="262"/>
                    </w:trPr>
                    <w:tc>
                      <w:tcPr>
                        <w:tcW w:w="3756"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5826FA4"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8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1ABE2"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9F4BFE">
                          <w:rPr>
                            <w:rFonts w:eastAsia="Calibri"/>
                            <w:color w:val="000000"/>
                            <w:lang w:val="en-US"/>
                          </w:rPr>
                          <w:t>248 26</w:t>
                        </w:r>
                      </w:p>
                    </w:tc>
                    <w:tc>
                      <w:tcPr>
                        <w:tcW w:w="34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2BFDFA"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9F4BFE">
                          <w:rPr>
                            <w:rFonts w:eastAsia="Calibri"/>
                            <w:color w:val="000000"/>
                            <w:lang w:val="en-US"/>
                          </w:rPr>
                          <w:t>IT-Decision Telecom OÜ</w:t>
                        </w:r>
                      </w:p>
                    </w:tc>
                  </w:tr>
                  <w:tr w:rsidR="009F4BFE" w:rsidRPr="009F4BFE" w14:paraId="4149D278" w14:textId="77777777" w:rsidTr="003546B8">
                    <w:trPr>
                      <w:trHeight w:val="262"/>
                    </w:trPr>
                    <w:tc>
                      <w:tcPr>
                        <w:tcW w:w="3756"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10CBE36"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9F4BFE">
                          <w:rPr>
                            <w:rFonts w:eastAsia="Calibri"/>
                            <w:b/>
                            <w:color w:val="000000"/>
                            <w:lang w:val="en-US"/>
                          </w:rPr>
                          <w:t>Guyana ADD</w:t>
                        </w:r>
                      </w:p>
                    </w:tc>
                    <w:tc>
                      <w:tcPr>
                        <w:tcW w:w="18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9CFE6"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34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95976"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9F4BFE" w:rsidRPr="009F4BFE" w14:paraId="4FD6D35F" w14:textId="77777777" w:rsidTr="003546B8">
                    <w:trPr>
                      <w:trHeight w:val="262"/>
                    </w:trPr>
                    <w:tc>
                      <w:tcPr>
                        <w:tcW w:w="3756"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81C1953"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8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4717F"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9F4BFE">
                          <w:rPr>
                            <w:rFonts w:eastAsia="Calibri"/>
                            <w:color w:val="000000"/>
                            <w:lang w:val="en-US"/>
                          </w:rPr>
                          <w:t>738 00</w:t>
                        </w:r>
                      </w:p>
                    </w:tc>
                    <w:tc>
                      <w:tcPr>
                        <w:tcW w:w="34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830801"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9F4BFE">
                          <w:rPr>
                            <w:rFonts w:eastAsia="Calibri"/>
                            <w:color w:val="000000"/>
                            <w:lang w:val="en-US"/>
                          </w:rPr>
                          <w:t>E-Networks Inc.</w:t>
                        </w:r>
                      </w:p>
                    </w:tc>
                  </w:tr>
                  <w:tr w:rsidR="009F4BFE" w:rsidRPr="00536245" w14:paraId="140DCC72" w14:textId="77777777" w:rsidTr="003546B8">
                    <w:trPr>
                      <w:trHeight w:val="262"/>
                    </w:trPr>
                    <w:tc>
                      <w:tcPr>
                        <w:tcW w:w="3756"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F77C883"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r w:rsidRPr="009F4BFE">
                          <w:rPr>
                            <w:rFonts w:eastAsia="Calibri"/>
                            <w:b/>
                            <w:color w:val="000000"/>
                            <w:lang w:val="fr-CH"/>
                          </w:rPr>
                          <w:t>Mobile international, indicatif partagé SUP</w:t>
                        </w:r>
                      </w:p>
                    </w:tc>
                    <w:tc>
                      <w:tcPr>
                        <w:tcW w:w="18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44419"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p>
                    </w:tc>
                    <w:tc>
                      <w:tcPr>
                        <w:tcW w:w="34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54C53"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p>
                    </w:tc>
                  </w:tr>
                  <w:tr w:rsidR="009F4BFE" w:rsidRPr="009F4BFE" w14:paraId="51B7643D" w14:textId="77777777" w:rsidTr="003546B8">
                    <w:trPr>
                      <w:trHeight w:val="262"/>
                    </w:trPr>
                    <w:tc>
                      <w:tcPr>
                        <w:tcW w:w="3756"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068DF0B"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p>
                    </w:tc>
                    <w:tc>
                      <w:tcPr>
                        <w:tcW w:w="18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19A97"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9F4BFE">
                          <w:rPr>
                            <w:rFonts w:eastAsia="Calibri"/>
                            <w:color w:val="000000"/>
                            <w:lang w:val="en-US"/>
                          </w:rPr>
                          <w:t>901 51</w:t>
                        </w:r>
                      </w:p>
                    </w:tc>
                    <w:tc>
                      <w:tcPr>
                        <w:tcW w:w="34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D4546B"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9F4BFE">
                          <w:rPr>
                            <w:rFonts w:eastAsia="Calibri"/>
                            <w:color w:val="000000"/>
                            <w:lang w:val="en-US"/>
                          </w:rPr>
                          <w:t>VisionNG</w:t>
                        </w:r>
                      </w:p>
                    </w:tc>
                  </w:tr>
                  <w:tr w:rsidR="009F4BFE" w:rsidRPr="00536245" w14:paraId="7CEACE5A" w14:textId="77777777" w:rsidTr="003546B8">
                    <w:trPr>
                      <w:trHeight w:val="262"/>
                    </w:trPr>
                    <w:tc>
                      <w:tcPr>
                        <w:tcW w:w="3756"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38D6110"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r w:rsidRPr="009F4BFE">
                          <w:rPr>
                            <w:rFonts w:eastAsia="Calibri"/>
                            <w:b/>
                            <w:color w:val="000000"/>
                            <w:lang w:val="fr-CH"/>
                          </w:rPr>
                          <w:t>Mobile international, indicatif partagé ADD</w:t>
                        </w:r>
                      </w:p>
                    </w:tc>
                    <w:tc>
                      <w:tcPr>
                        <w:tcW w:w="18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161AD"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p>
                    </w:tc>
                    <w:tc>
                      <w:tcPr>
                        <w:tcW w:w="34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D12E6"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p>
                    </w:tc>
                  </w:tr>
                  <w:tr w:rsidR="009F4BFE" w:rsidRPr="009F4BFE" w14:paraId="3024ACF3" w14:textId="77777777" w:rsidTr="003546B8">
                    <w:trPr>
                      <w:trHeight w:val="262"/>
                    </w:trPr>
                    <w:tc>
                      <w:tcPr>
                        <w:tcW w:w="3756" w:type="dxa"/>
                        <w:vMerge/>
                        <w:tcBorders>
                          <w:top w:val="nil"/>
                          <w:left w:val="single" w:sz="7" w:space="0" w:color="D3D3D3"/>
                          <w:bottom w:val="nil"/>
                          <w:right w:val="single" w:sz="7" w:space="0" w:color="D3D3D3"/>
                        </w:tcBorders>
                        <w:tcMar>
                          <w:top w:w="39" w:type="dxa"/>
                          <w:left w:w="39" w:type="dxa"/>
                          <w:bottom w:w="39" w:type="dxa"/>
                          <w:right w:w="39" w:type="dxa"/>
                        </w:tcMar>
                      </w:tcPr>
                      <w:p w14:paraId="56FB59DD"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p>
                    </w:tc>
                    <w:tc>
                      <w:tcPr>
                        <w:tcW w:w="18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36734"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9F4BFE">
                          <w:rPr>
                            <w:rFonts w:eastAsia="Calibri"/>
                            <w:color w:val="000000"/>
                            <w:lang w:val="en-US"/>
                          </w:rPr>
                          <w:t>901 92</w:t>
                        </w:r>
                      </w:p>
                    </w:tc>
                    <w:tc>
                      <w:tcPr>
                        <w:tcW w:w="34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8AE94B"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9F4BFE">
                          <w:rPr>
                            <w:rFonts w:eastAsia="Calibri"/>
                            <w:color w:val="000000"/>
                            <w:lang w:val="en-US"/>
                          </w:rPr>
                          <w:t>Phonegroup SA</w:t>
                        </w:r>
                      </w:p>
                    </w:tc>
                  </w:tr>
                  <w:tr w:rsidR="009F4BFE" w:rsidRPr="009F4BFE" w14:paraId="18D4C620" w14:textId="77777777" w:rsidTr="003546B8">
                    <w:trPr>
                      <w:trHeight w:val="262"/>
                    </w:trPr>
                    <w:tc>
                      <w:tcPr>
                        <w:tcW w:w="3756"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A0BC3CB"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8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2EA3D"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9F4BFE">
                          <w:rPr>
                            <w:rFonts w:eastAsia="Calibri"/>
                            <w:color w:val="000000"/>
                            <w:lang w:val="en-US"/>
                          </w:rPr>
                          <w:t>901 93</w:t>
                        </w:r>
                      </w:p>
                    </w:tc>
                    <w:tc>
                      <w:tcPr>
                        <w:tcW w:w="34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C0CF12"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9F4BFE">
                          <w:rPr>
                            <w:rFonts w:eastAsia="Calibri"/>
                            <w:color w:val="000000"/>
                            <w:lang w:val="en-US"/>
                          </w:rPr>
                          <w:t>SkyFive AG</w:t>
                        </w:r>
                      </w:p>
                    </w:tc>
                  </w:tr>
                </w:tbl>
                <w:p w14:paraId="35C180BC"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2" w:type="dxa"/>
                </w:tcPr>
                <w:p w14:paraId="5B746E3C"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61" w:type="dxa"/>
                </w:tcPr>
                <w:p w14:paraId="1CB5C7A5"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9F4BFE" w:rsidRPr="009F4BFE" w14:paraId="73DB80F4" w14:textId="77777777" w:rsidTr="003546B8">
              <w:trPr>
                <w:trHeight w:val="323"/>
              </w:trPr>
              <w:tc>
                <w:tcPr>
                  <w:tcW w:w="211" w:type="dxa"/>
                </w:tcPr>
                <w:p w14:paraId="3F00419A"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p w14:paraId="07E18791"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2" w:type="dxa"/>
                </w:tcPr>
                <w:p w14:paraId="721A7840"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61" w:type="dxa"/>
                </w:tcPr>
                <w:p w14:paraId="7C842063"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9F4BFE" w:rsidRPr="009F4BFE" w14:paraId="3B1D0D95" w14:textId="77777777" w:rsidTr="003546B8">
              <w:trPr>
                <w:trHeight w:val="688"/>
              </w:trPr>
              <w:tc>
                <w:tcPr>
                  <w:tcW w:w="211" w:type="dxa"/>
                </w:tcPr>
                <w:p w14:paraId="46EF0EBF"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gridSpan w:val="2"/>
                </w:tcPr>
                <w:tbl>
                  <w:tblPr>
                    <w:tblW w:w="9315" w:type="dxa"/>
                    <w:tblCellMar>
                      <w:left w:w="0" w:type="dxa"/>
                      <w:right w:w="0" w:type="dxa"/>
                    </w:tblCellMar>
                    <w:tblLook w:val="0000" w:firstRow="0" w:lastRow="0" w:firstColumn="0" w:lastColumn="0" w:noHBand="0" w:noVBand="0"/>
                  </w:tblPr>
                  <w:tblGrid>
                    <w:gridCol w:w="9315"/>
                  </w:tblGrid>
                  <w:tr w:rsidR="009F4BFE" w:rsidRPr="009F4BFE" w14:paraId="49FCB8EA" w14:textId="77777777" w:rsidTr="003546B8">
                    <w:trPr>
                      <w:trHeight w:val="610"/>
                    </w:trPr>
                    <w:tc>
                      <w:tcPr>
                        <w:tcW w:w="9315" w:type="dxa"/>
                        <w:tcBorders>
                          <w:top w:val="nil"/>
                          <w:left w:val="nil"/>
                          <w:bottom w:val="nil"/>
                          <w:right w:val="nil"/>
                        </w:tcBorders>
                        <w:tcMar>
                          <w:top w:w="39" w:type="dxa"/>
                          <w:left w:w="39" w:type="dxa"/>
                          <w:bottom w:w="39" w:type="dxa"/>
                          <w:right w:w="39" w:type="dxa"/>
                        </w:tcMar>
                      </w:tcPr>
                      <w:p w14:paraId="5C1583D6"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9F4BFE">
                          <w:rPr>
                            <w:rFonts w:ascii="Arial" w:eastAsia="Arial" w:hAnsi="Arial"/>
                            <w:color w:val="000000"/>
                            <w:sz w:val="16"/>
                            <w:lang w:val="en-US"/>
                          </w:rPr>
                          <w:t>____________</w:t>
                        </w:r>
                      </w:p>
                      <w:p w14:paraId="406F8966"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9F4BFE">
                          <w:rPr>
                            <w:rFonts w:eastAsia="Calibri"/>
                            <w:color w:val="000000"/>
                            <w:sz w:val="16"/>
                            <w:lang w:val="en-US"/>
                          </w:rPr>
                          <w:t>*</w:t>
                        </w:r>
                        <w:r w:rsidRPr="009F4BFE">
                          <w:rPr>
                            <w:rFonts w:eastAsia="Calibri"/>
                            <w:color w:val="000000"/>
                            <w:sz w:val="18"/>
                            <w:lang w:val="en-US"/>
                          </w:rPr>
                          <w:t>                  MCC:  Mobile Country Code / Indicatif de pays du mobile / Indicativo de país para el servicio móvil</w:t>
                        </w:r>
                      </w:p>
                      <w:p w14:paraId="11F6F409"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9F4BFE">
                          <w:rPr>
                            <w:rFonts w:eastAsia="Calibri"/>
                            <w:color w:val="000000"/>
                            <w:sz w:val="18"/>
                            <w:lang w:val="en-US"/>
                          </w:rPr>
                          <w:t>                    MNC:  Mobile Network Code / Code de réseau mobile / Indicativo de red para el servicio móvil</w:t>
                        </w:r>
                      </w:p>
                    </w:tc>
                  </w:tr>
                </w:tbl>
                <w:p w14:paraId="7F4EB2F5"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261" w:type="dxa"/>
                </w:tcPr>
                <w:p w14:paraId="09346BED"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bl>
          <w:p w14:paraId="649EE697"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10" w:type="dxa"/>
          </w:tcPr>
          <w:p w14:paraId="3F012A6A"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bl>
    <w:p w14:paraId="5FA3ED6E"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val="en-US"/>
        </w:rPr>
      </w:pPr>
      <w:r w:rsidRPr="009F4BFE">
        <w:rPr>
          <w:rFonts w:ascii="Times New Roman" w:hAnsi="Times New Roman"/>
          <w:lang w:val="en-US"/>
        </w:rPr>
        <w:br w:type="page"/>
      </w:r>
    </w:p>
    <w:p w14:paraId="2ED87253" w14:textId="77777777" w:rsidR="009F4BFE" w:rsidRPr="009F4BFE" w:rsidRDefault="009F4BFE" w:rsidP="009F4BFE">
      <w:pPr>
        <w:keepNext/>
        <w:shd w:val="clear" w:color="auto" w:fill="D9D9D9"/>
        <w:spacing w:before="0"/>
        <w:jc w:val="center"/>
        <w:outlineLvl w:val="1"/>
        <w:rPr>
          <w:rFonts w:cs="Calibri"/>
          <w:b/>
          <w:bCs/>
          <w:sz w:val="28"/>
          <w:szCs w:val="28"/>
          <w:lang w:val="fr-FR"/>
        </w:rPr>
      </w:pPr>
      <w:bookmarkStart w:id="756" w:name="_Toc402878819"/>
      <w:bookmarkStart w:id="757" w:name="_Toc436994436"/>
      <w:bookmarkStart w:id="758" w:name="_Toc458670027"/>
      <w:bookmarkStart w:id="759" w:name="_Toc458670620"/>
      <w:r w:rsidRPr="009F4BFE">
        <w:rPr>
          <w:rFonts w:cs="Calibri"/>
          <w:b/>
          <w:bCs/>
          <w:sz w:val="28"/>
          <w:szCs w:val="28"/>
          <w:lang w:val="fr-FR"/>
        </w:rPr>
        <w:t>Liste des codes de transporteur de l'UIT</w:t>
      </w:r>
      <w:r w:rsidRPr="009F4BFE">
        <w:rPr>
          <w:rFonts w:cs="Calibri"/>
          <w:b/>
          <w:bCs/>
          <w:sz w:val="28"/>
          <w:szCs w:val="28"/>
          <w:lang w:val="fr-FR"/>
        </w:rPr>
        <w:br/>
        <w:t>(Selon la Recommandation UIT-T M.1400 ((03/2013))</w:t>
      </w:r>
      <w:r w:rsidRPr="009F4BFE">
        <w:rPr>
          <w:rFonts w:cs="Calibri"/>
          <w:b/>
          <w:bCs/>
          <w:sz w:val="28"/>
          <w:szCs w:val="28"/>
          <w:lang w:val="fr-FR"/>
        </w:rPr>
        <w:br/>
        <w:t>(Situation au 15 septembre 2014)</w:t>
      </w:r>
      <w:bookmarkEnd w:id="756"/>
      <w:bookmarkEnd w:id="757"/>
      <w:bookmarkEnd w:id="758"/>
      <w:bookmarkEnd w:id="759"/>
    </w:p>
    <w:p w14:paraId="40A69A11" w14:textId="77777777" w:rsidR="009F4BFE" w:rsidRPr="009F4BFE" w:rsidRDefault="009F4BFE" w:rsidP="009F4BFE">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240"/>
        <w:jc w:val="center"/>
        <w:textAlignment w:val="auto"/>
        <w:rPr>
          <w:rFonts w:eastAsia="SimSun" w:cs="Arial"/>
          <w:lang w:val="fr-CH" w:eastAsia="zh-CN"/>
        </w:rPr>
      </w:pPr>
      <w:r w:rsidRPr="009F4BFE">
        <w:rPr>
          <w:rFonts w:eastAsia="SimSun" w:cs="Arial"/>
          <w:lang w:val="fr-CH" w:eastAsia="zh-CN"/>
        </w:rPr>
        <w:t>(Annexe au Bulletin d'exploitation de l'UIT N° 1060 – 15.IX.2014)</w:t>
      </w:r>
      <w:r w:rsidRPr="009F4BFE">
        <w:rPr>
          <w:rFonts w:eastAsia="SimSun" w:cs="Arial"/>
          <w:lang w:val="fr-CH" w:eastAsia="zh-CN"/>
        </w:rPr>
        <w:br/>
        <w:t>(Amendement N° 135)</w:t>
      </w:r>
    </w:p>
    <w:p w14:paraId="527155B1" w14:textId="77777777" w:rsidR="009F4BFE" w:rsidRPr="009F4BFE" w:rsidRDefault="009F4BFE" w:rsidP="009F4BFE">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0" w:after="120"/>
        <w:jc w:val="center"/>
        <w:textAlignment w:val="auto"/>
        <w:rPr>
          <w:rFonts w:eastAsia="SimSun" w:cs="Arial"/>
          <w:lang w:val="fr-CH" w:eastAsia="zh-CN"/>
        </w:rPr>
      </w:pPr>
    </w:p>
    <w:tbl>
      <w:tblPr>
        <w:tblW w:w="9498" w:type="dxa"/>
        <w:tblLayout w:type="fixed"/>
        <w:tblLook w:val="04A0" w:firstRow="1" w:lastRow="0" w:firstColumn="1" w:lastColumn="0" w:noHBand="0" w:noVBand="1"/>
      </w:tblPr>
      <w:tblGrid>
        <w:gridCol w:w="3600"/>
        <w:gridCol w:w="2250"/>
        <w:gridCol w:w="3648"/>
      </w:tblGrid>
      <w:tr w:rsidR="009F4BFE" w:rsidRPr="009F4BFE" w14:paraId="1E4CB187" w14:textId="77777777" w:rsidTr="003546B8">
        <w:trPr>
          <w:cantSplit/>
          <w:tblHeader/>
        </w:trPr>
        <w:tc>
          <w:tcPr>
            <w:tcW w:w="3600" w:type="dxa"/>
            <w:hideMark/>
          </w:tcPr>
          <w:p w14:paraId="60F14722"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9F4BFE">
              <w:rPr>
                <w:rFonts w:eastAsia="SimSun" w:cs="Arial"/>
                <w:b/>
                <w:bCs/>
                <w:i/>
                <w:iCs/>
                <w:lang w:val="fr-FR" w:eastAsia="zh-CN"/>
              </w:rPr>
              <w:t>Pays ou zone/code ISO</w:t>
            </w:r>
          </w:p>
        </w:tc>
        <w:tc>
          <w:tcPr>
            <w:tcW w:w="2250" w:type="dxa"/>
            <w:hideMark/>
          </w:tcPr>
          <w:p w14:paraId="2342C968"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rPr>
            </w:pPr>
            <w:r w:rsidRPr="009F4BFE">
              <w:rPr>
                <w:rFonts w:eastAsia="SimSun" w:cs="Arial"/>
                <w:b/>
                <w:bCs/>
                <w:i/>
                <w:iCs/>
                <w:lang w:val="fr-FR" w:eastAsia="zh-CN"/>
              </w:rPr>
              <w:t>Code de la Société</w:t>
            </w:r>
          </w:p>
        </w:tc>
        <w:tc>
          <w:tcPr>
            <w:tcW w:w="3648" w:type="dxa"/>
            <w:hideMark/>
          </w:tcPr>
          <w:p w14:paraId="54355D64"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i/>
                <w:iCs/>
              </w:rPr>
            </w:pPr>
            <w:r w:rsidRPr="009F4BFE">
              <w:rPr>
                <w:rFonts w:eastAsia="SimSun" w:cs="Arial"/>
                <w:b/>
                <w:bCs/>
                <w:i/>
                <w:iCs/>
              </w:rPr>
              <w:t>Contact</w:t>
            </w:r>
          </w:p>
        </w:tc>
      </w:tr>
      <w:tr w:rsidR="009F4BFE" w:rsidRPr="009F4BFE" w14:paraId="0BC06AF4" w14:textId="77777777" w:rsidTr="003546B8">
        <w:trPr>
          <w:cantSplit/>
          <w:tblHeader/>
        </w:trPr>
        <w:tc>
          <w:tcPr>
            <w:tcW w:w="3600" w:type="dxa"/>
            <w:tcBorders>
              <w:top w:val="nil"/>
              <w:left w:val="nil"/>
              <w:bottom w:val="single" w:sz="4" w:space="0" w:color="auto"/>
              <w:right w:val="nil"/>
            </w:tcBorders>
            <w:hideMark/>
          </w:tcPr>
          <w:p w14:paraId="7F43469B"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9F4BFE">
              <w:rPr>
                <w:rFonts w:eastAsia="SimSun" w:cs="Arial"/>
                <w:b/>
                <w:bCs/>
                <w:i/>
                <w:iCs/>
                <w:lang w:val="fr-FR" w:eastAsia="zh-CN"/>
              </w:rPr>
              <w:t>Nom de la société/Adresse</w:t>
            </w:r>
          </w:p>
        </w:tc>
        <w:tc>
          <w:tcPr>
            <w:tcW w:w="2250" w:type="dxa"/>
            <w:tcBorders>
              <w:top w:val="nil"/>
              <w:left w:val="nil"/>
              <w:bottom w:val="single" w:sz="4" w:space="0" w:color="auto"/>
              <w:right w:val="nil"/>
            </w:tcBorders>
            <w:hideMark/>
          </w:tcPr>
          <w:p w14:paraId="52F89BD9"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i/>
                <w:iCs/>
              </w:rPr>
            </w:pPr>
            <w:r w:rsidRPr="009F4BFE">
              <w:rPr>
                <w:rFonts w:eastAsia="SimSun" w:cs="Arial"/>
                <w:b/>
                <w:bCs/>
                <w:i/>
                <w:iCs/>
              </w:rPr>
              <w:t>(code de l'exploitant)</w:t>
            </w:r>
          </w:p>
        </w:tc>
        <w:tc>
          <w:tcPr>
            <w:tcW w:w="3648" w:type="dxa"/>
            <w:tcBorders>
              <w:top w:val="nil"/>
              <w:left w:val="nil"/>
              <w:bottom w:val="single" w:sz="4" w:space="0" w:color="auto"/>
              <w:right w:val="nil"/>
            </w:tcBorders>
          </w:tcPr>
          <w:p w14:paraId="267FB145"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tc>
      </w:tr>
    </w:tbl>
    <w:p w14:paraId="6FD3BFAC"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p w14:paraId="296D09B2" w14:textId="77777777" w:rsidR="009F4BFE" w:rsidRPr="009F4BFE" w:rsidRDefault="009F4BFE" w:rsidP="009F4BFE">
      <w:pPr>
        <w:tabs>
          <w:tab w:val="clear" w:pos="567"/>
          <w:tab w:val="clear" w:pos="1276"/>
          <w:tab w:val="clear" w:pos="1843"/>
          <w:tab w:val="clear" w:pos="5387"/>
          <w:tab w:val="clear" w:pos="5954"/>
        </w:tabs>
        <w:overflowPunct/>
        <w:autoSpaceDE/>
        <w:autoSpaceDN/>
        <w:adjustRightInd/>
        <w:jc w:val="left"/>
        <w:textAlignment w:val="auto"/>
        <w:rPr>
          <w:rFonts w:eastAsia="SimSun" w:cs="Arial"/>
          <w:b/>
          <w:bCs/>
          <w:color w:val="000000"/>
          <w:lang w:val="fr-FR" w:eastAsia="zh-CN"/>
        </w:rPr>
      </w:pPr>
      <w:bookmarkStart w:id="760" w:name="OLE_LINK4"/>
      <w:bookmarkStart w:id="761" w:name="OLE_LINK5"/>
      <w:r w:rsidRPr="009F4BFE">
        <w:rPr>
          <w:rFonts w:eastAsia="SimSun" w:cs="Arial"/>
          <w:b/>
          <w:bCs/>
          <w:i/>
          <w:iCs/>
          <w:color w:val="000000"/>
          <w:lang w:val="fr-FR" w:eastAsia="zh-CN"/>
        </w:rPr>
        <w:t>Allemagne (République fédérale d</w:t>
      </w:r>
      <w:proofErr w:type="gramStart"/>
      <w:r w:rsidRPr="009F4BFE">
        <w:rPr>
          <w:rFonts w:eastAsia="SimSun" w:cs="Arial"/>
          <w:b/>
          <w:bCs/>
          <w:i/>
          <w:iCs/>
          <w:color w:val="000000"/>
          <w:lang w:val="fr-FR" w:eastAsia="zh-CN"/>
        </w:rPr>
        <w:t>')/</w:t>
      </w:r>
      <w:proofErr w:type="gramEnd"/>
      <w:r w:rsidRPr="009F4BFE">
        <w:rPr>
          <w:rFonts w:eastAsia="SimSun" w:cs="Arial"/>
          <w:b/>
          <w:bCs/>
          <w:i/>
          <w:iCs/>
          <w:color w:val="000000"/>
          <w:lang w:val="fr-FR" w:eastAsia="zh-CN"/>
        </w:rPr>
        <w:t>DEU</w:t>
      </w:r>
      <w:r w:rsidRPr="009F4BFE">
        <w:rPr>
          <w:rFonts w:eastAsia="SimSun" w:cs="Arial"/>
          <w:b/>
          <w:bCs/>
          <w:i/>
          <w:iCs/>
          <w:color w:val="000000"/>
          <w:lang w:val="fr-FR" w:eastAsia="zh-CN"/>
        </w:rPr>
        <w:tab/>
      </w:r>
      <w:r w:rsidR="00A03087">
        <w:rPr>
          <w:rFonts w:eastAsia="SimSun" w:cs="Arial"/>
          <w:b/>
          <w:bCs/>
          <w:i/>
          <w:iCs/>
          <w:color w:val="000000"/>
          <w:lang w:val="fr-FR" w:eastAsia="zh-CN"/>
        </w:rPr>
        <w:tab/>
      </w:r>
      <w:r w:rsidRPr="009F4BFE">
        <w:rPr>
          <w:rFonts w:eastAsia="SimSun" w:cs="Arial"/>
          <w:b/>
          <w:bCs/>
          <w:color w:val="000000"/>
          <w:lang w:val="fr-FR" w:eastAsia="zh-CN"/>
        </w:rPr>
        <w:t>ADD</w:t>
      </w:r>
    </w:p>
    <w:p w14:paraId="5719ADD5" w14:textId="77777777" w:rsidR="009F4BFE" w:rsidRPr="009F4BFE" w:rsidRDefault="009F4BFE" w:rsidP="009F4BFE">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206" w:type="dxa"/>
        <w:tblLayout w:type="fixed"/>
        <w:tblLook w:val="04A0" w:firstRow="1" w:lastRow="0" w:firstColumn="1" w:lastColumn="0" w:noHBand="0" w:noVBand="1"/>
      </w:tblPr>
      <w:tblGrid>
        <w:gridCol w:w="3828"/>
        <w:gridCol w:w="1842"/>
        <w:gridCol w:w="4536"/>
      </w:tblGrid>
      <w:tr w:rsidR="009F4BFE" w:rsidRPr="009F4BFE" w14:paraId="281E209D" w14:textId="77777777" w:rsidTr="003546B8">
        <w:trPr>
          <w:trHeight w:val="818"/>
        </w:trPr>
        <w:tc>
          <w:tcPr>
            <w:tcW w:w="3828" w:type="dxa"/>
          </w:tcPr>
          <w:p w14:paraId="0F2E98C0" w14:textId="77777777" w:rsidR="009F4BFE" w:rsidRPr="009F4BFE" w:rsidRDefault="009F4BFE" w:rsidP="009F4BFE">
            <w:pPr>
              <w:tabs>
                <w:tab w:val="left" w:pos="426"/>
                <w:tab w:val="left" w:pos="4140"/>
                <w:tab w:val="left" w:pos="4230"/>
              </w:tabs>
              <w:spacing w:before="0"/>
              <w:jc w:val="left"/>
              <w:textAlignment w:val="auto"/>
              <w:rPr>
                <w:rFonts w:eastAsia="SimSun" w:cs="Calibri"/>
                <w:lang w:val="de-DE" w:eastAsia="zh-CN"/>
              </w:rPr>
            </w:pPr>
            <w:r w:rsidRPr="009F4BFE">
              <w:rPr>
                <w:rFonts w:eastAsia="SimSun" w:cs="Calibri"/>
                <w:lang w:val="de-DE" w:eastAsia="zh-CN"/>
              </w:rPr>
              <w:t xml:space="preserve">2provide GmbH </w:t>
            </w:r>
            <w:r w:rsidRPr="009F4BFE">
              <w:rPr>
                <w:rFonts w:eastAsia="SimSun" w:cs="Calibri"/>
                <w:lang w:val="de-DE" w:eastAsia="zh-CN"/>
              </w:rPr>
              <w:br/>
              <w:t>Bulk-Account</w:t>
            </w:r>
          </w:p>
          <w:p w14:paraId="09A6C576" w14:textId="77777777" w:rsidR="009F4BFE" w:rsidRPr="009F4BFE" w:rsidRDefault="009F4BFE" w:rsidP="009F4BFE">
            <w:pPr>
              <w:widowControl w:val="0"/>
              <w:spacing w:before="0"/>
              <w:jc w:val="left"/>
              <w:textAlignment w:val="auto"/>
              <w:rPr>
                <w:rFonts w:eastAsia="SimSun" w:cs="Calibri"/>
                <w:lang w:val="de-DE"/>
              </w:rPr>
            </w:pPr>
            <w:r w:rsidRPr="009F4BFE">
              <w:rPr>
                <w:rFonts w:eastAsia="SimSun" w:cs="Calibri"/>
                <w:lang w:val="de-DE"/>
              </w:rPr>
              <w:t>Edisonstrasse 3</w:t>
            </w:r>
          </w:p>
          <w:p w14:paraId="5DF1ECD3" w14:textId="77777777" w:rsidR="009F4BFE" w:rsidRPr="009F4BFE" w:rsidRDefault="009F4BFE" w:rsidP="009F4BFE">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9F4BFE">
              <w:rPr>
                <w:rFonts w:eastAsia="SimSun" w:cs="Calibri"/>
                <w:lang w:val="de-DE"/>
              </w:rPr>
              <w:t>D-24145 KIEL</w:t>
            </w:r>
          </w:p>
        </w:tc>
        <w:tc>
          <w:tcPr>
            <w:tcW w:w="1842" w:type="dxa"/>
          </w:tcPr>
          <w:p w14:paraId="251733E5" w14:textId="77777777" w:rsidR="009F4BFE" w:rsidRPr="009F4BFE" w:rsidRDefault="009F4BFE" w:rsidP="009F4BFE">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9F4BFE">
              <w:rPr>
                <w:rFonts w:eastAsia="SimSun" w:cs="Arial"/>
                <w:b/>
                <w:bCs/>
                <w:color w:val="000000"/>
                <w:lang w:val="en-US"/>
              </w:rPr>
              <w:t>FL2PRV</w:t>
            </w:r>
          </w:p>
        </w:tc>
        <w:tc>
          <w:tcPr>
            <w:tcW w:w="4536" w:type="dxa"/>
          </w:tcPr>
          <w:p w14:paraId="062E987C" w14:textId="77777777" w:rsidR="009F4BFE" w:rsidRPr="009F4BFE" w:rsidRDefault="009F4BFE" w:rsidP="009F4BFE">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9F4BFE">
              <w:rPr>
                <w:rFonts w:cs="Arial"/>
                <w:noProof/>
                <w:lang w:val="de-CH"/>
              </w:rPr>
              <w:t>Mr Sascha Mueller</w:t>
            </w:r>
          </w:p>
          <w:p w14:paraId="449C7AAE" w14:textId="77777777" w:rsidR="009F4BFE" w:rsidRPr="009F4BFE" w:rsidRDefault="009F4BFE" w:rsidP="009F4BFE">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9F4BFE">
              <w:rPr>
                <w:rFonts w:cs="Arial"/>
                <w:noProof/>
                <w:lang w:val="de-CH"/>
              </w:rPr>
              <w:t>Tél.: +49 171 1464433</w:t>
            </w:r>
          </w:p>
          <w:p w14:paraId="421B3070" w14:textId="77777777" w:rsidR="009F4BFE" w:rsidRPr="009F4BFE" w:rsidRDefault="009F4BFE" w:rsidP="009F4BFE">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9F4BFE">
              <w:rPr>
                <w:rFonts w:cs="Arial"/>
                <w:noProof/>
                <w:lang w:val="de-CH"/>
              </w:rPr>
              <w:t xml:space="preserve">Email: </w:t>
            </w:r>
            <w:r w:rsidRPr="009F4BFE">
              <w:rPr>
                <w:rFonts w:cs="Calibri"/>
              </w:rPr>
              <w:t>sascha.mueller@2provide.de</w:t>
            </w:r>
          </w:p>
        </w:tc>
      </w:tr>
    </w:tbl>
    <w:p w14:paraId="26D5FE67" w14:textId="77777777" w:rsidR="009F4BFE" w:rsidRPr="009F4BFE" w:rsidRDefault="009F4BFE" w:rsidP="009F4BFE">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206" w:type="dxa"/>
        <w:tblLayout w:type="fixed"/>
        <w:tblLook w:val="04A0" w:firstRow="1" w:lastRow="0" w:firstColumn="1" w:lastColumn="0" w:noHBand="0" w:noVBand="1"/>
      </w:tblPr>
      <w:tblGrid>
        <w:gridCol w:w="3828"/>
        <w:gridCol w:w="1842"/>
        <w:gridCol w:w="4536"/>
      </w:tblGrid>
      <w:tr w:rsidR="009F4BFE" w:rsidRPr="009F4BFE" w14:paraId="276F463C" w14:textId="77777777" w:rsidTr="003546B8">
        <w:trPr>
          <w:trHeight w:val="818"/>
        </w:trPr>
        <w:tc>
          <w:tcPr>
            <w:tcW w:w="3828" w:type="dxa"/>
          </w:tcPr>
          <w:p w14:paraId="7A8D8750" w14:textId="77777777" w:rsidR="009F4BFE" w:rsidRPr="009F4BFE" w:rsidRDefault="009F4BFE" w:rsidP="009F4BFE">
            <w:pPr>
              <w:tabs>
                <w:tab w:val="left" w:pos="426"/>
                <w:tab w:val="left" w:pos="4140"/>
                <w:tab w:val="left" w:pos="4230"/>
              </w:tabs>
              <w:spacing w:before="0"/>
              <w:jc w:val="left"/>
              <w:textAlignment w:val="auto"/>
              <w:rPr>
                <w:rFonts w:eastAsia="SimSun" w:cs="Calibri"/>
                <w:lang w:val="de-DE" w:eastAsia="zh-CN"/>
              </w:rPr>
            </w:pPr>
            <w:r w:rsidRPr="009F4BFE">
              <w:rPr>
                <w:rFonts w:eastAsia="SimSun" w:cs="Calibri"/>
                <w:lang w:val="de-DE" w:eastAsia="zh-CN"/>
              </w:rPr>
              <w:t>Husum Glasfaser GmbH &amp; Co.KG</w:t>
            </w:r>
          </w:p>
          <w:p w14:paraId="228CF65C" w14:textId="77777777" w:rsidR="009F4BFE" w:rsidRPr="009F4BFE" w:rsidRDefault="009F4BFE" w:rsidP="009F4BFE">
            <w:pPr>
              <w:widowControl w:val="0"/>
              <w:spacing w:before="0"/>
              <w:jc w:val="left"/>
              <w:textAlignment w:val="auto"/>
              <w:rPr>
                <w:rFonts w:eastAsia="SimSun" w:cs="Calibri"/>
                <w:lang w:val="de-DE"/>
              </w:rPr>
            </w:pPr>
            <w:r w:rsidRPr="009F4BFE">
              <w:rPr>
                <w:rFonts w:eastAsia="SimSun" w:cs="Calibri"/>
                <w:lang w:val="de-DE"/>
              </w:rPr>
              <w:t>Am Binnenhafen 1</w:t>
            </w:r>
          </w:p>
          <w:p w14:paraId="14D3E949" w14:textId="77777777" w:rsidR="009F4BFE" w:rsidRPr="009F4BFE" w:rsidRDefault="009F4BFE" w:rsidP="009F4BFE">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9F4BFE">
              <w:rPr>
                <w:rFonts w:eastAsia="SimSun" w:cs="Calibri"/>
                <w:lang w:val="de-DE"/>
              </w:rPr>
              <w:t>D-25813 HUSUM</w:t>
            </w:r>
          </w:p>
        </w:tc>
        <w:tc>
          <w:tcPr>
            <w:tcW w:w="1842" w:type="dxa"/>
          </w:tcPr>
          <w:p w14:paraId="20A96266" w14:textId="77777777" w:rsidR="009F4BFE" w:rsidRPr="009F4BFE" w:rsidRDefault="009F4BFE" w:rsidP="009F4BFE">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9F4BFE">
              <w:rPr>
                <w:rFonts w:eastAsia="SimSun" w:cs="Arial"/>
                <w:b/>
                <w:bCs/>
                <w:color w:val="000000"/>
                <w:lang w:val="en-US"/>
              </w:rPr>
              <w:t>HUSUMG</w:t>
            </w:r>
          </w:p>
        </w:tc>
        <w:tc>
          <w:tcPr>
            <w:tcW w:w="4536" w:type="dxa"/>
          </w:tcPr>
          <w:p w14:paraId="1D30A478" w14:textId="77777777" w:rsidR="009F4BFE" w:rsidRPr="009F4BFE" w:rsidRDefault="009F4BFE" w:rsidP="009F4BFE">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9F4BFE">
              <w:rPr>
                <w:rFonts w:cs="Arial"/>
                <w:noProof/>
                <w:lang w:val="de-CH"/>
              </w:rPr>
              <w:t>Mr Norbert Jungjohann</w:t>
            </w:r>
          </w:p>
          <w:p w14:paraId="6E225905" w14:textId="77777777" w:rsidR="009F4BFE" w:rsidRPr="009F4BFE" w:rsidRDefault="009F4BFE" w:rsidP="009F4BFE">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9F4BFE">
              <w:rPr>
                <w:rFonts w:cs="Arial"/>
                <w:noProof/>
                <w:lang w:val="de-CH"/>
              </w:rPr>
              <w:t>Tél.: +49 4841 8997 777</w:t>
            </w:r>
          </w:p>
          <w:p w14:paraId="36BE1552" w14:textId="77777777" w:rsidR="009F4BFE" w:rsidRPr="009F4BFE" w:rsidRDefault="009F4BFE" w:rsidP="009F4BFE">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9F4BFE">
              <w:rPr>
                <w:rFonts w:cs="Arial"/>
                <w:noProof/>
                <w:lang w:val="de-CH"/>
              </w:rPr>
              <w:t>Fax: +49 4841 8997 188</w:t>
            </w:r>
          </w:p>
          <w:p w14:paraId="3544B20C" w14:textId="77777777" w:rsidR="009F4BFE" w:rsidRPr="009F4BFE" w:rsidRDefault="009F4BFE" w:rsidP="009F4BFE">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9F4BFE">
              <w:rPr>
                <w:rFonts w:cs="Arial"/>
                <w:noProof/>
                <w:lang w:val="de-CH"/>
              </w:rPr>
              <w:t>Email: n.jungjohann@husumnetz.de</w:t>
            </w:r>
          </w:p>
        </w:tc>
      </w:tr>
    </w:tbl>
    <w:p w14:paraId="72E63766" w14:textId="77777777" w:rsidR="009F4BFE" w:rsidRPr="009F4BFE" w:rsidRDefault="009F4BFE" w:rsidP="009F4BFE">
      <w:pPr>
        <w:tabs>
          <w:tab w:val="clear" w:pos="567"/>
          <w:tab w:val="clear" w:pos="1276"/>
          <w:tab w:val="clear" w:pos="1843"/>
          <w:tab w:val="clear" w:pos="5387"/>
          <w:tab w:val="clear" w:pos="5954"/>
        </w:tabs>
        <w:spacing w:before="0"/>
        <w:jc w:val="left"/>
        <w:rPr>
          <w:rFonts w:cs="Calibri"/>
          <w:color w:val="000000"/>
          <w:lang w:val="de-CH"/>
        </w:rPr>
      </w:pPr>
    </w:p>
    <w:bookmarkEnd w:id="760"/>
    <w:bookmarkEnd w:id="761"/>
    <w:p w14:paraId="04E82876" w14:textId="77777777" w:rsidR="009F4BFE" w:rsidRPr="009F4BFE" w:rsidRDefault="009F4BFE" w:rsidP="009F4BFE">
      <w:pPr>
        <w:rPr>
          <w:lang w:val="en-US"/>
        </w:rPr>
      </w:pPr>
    </w:p>
    <w:p w14:paraId="5964F9A1" w14:textId="77777777" w:rsidR="009F4BFE" w:rsidRPr="00542D9D" w:rsidRDefault="009F4BFE" w:rsidP="009F4BFE">
      <w:pPr>
        <w:pStyle w:val="Heading20"/>
      </w:pPr>
      <w:r w:rsidRPr="008149B6">
        <w:t>Liste des codes de zone/réseau sémaphore (SANC)</w:t>
      </w:r>
      <w:r w:rsidRPr="008149B6">
        <w:br/>
        <w:t>(Complément à la Recommandation UIT-T Q.708 (03/1999))</w:t>
      </w:r>
      <w:r w:rsidRPr="008149B6">
        <w:br/>
        <w:t>(Situation au 1 juin 2017)</w:t>
      </w:r>
    </w:p>
    <w:p w14:paraId="11C96943" w14:textId="77777777" w:rsidR="009F4BFE" w:rsidRPr="00D905CC" w:rsidRDefault="009F4BFE" w:rsidP="009F4BFE">
      <w:pPr>
        <w:pStyle w:val="Heading70"/>
        <w:keepNext/>
        <w:spacing w:before="240"/>
        <w:rPr>
          <w:b/>
          <w:lang w:val="fr-CH"/>
        </w:rPr>
      </w:pPr>
      <w:r w:rsidRPr="00D905CC">
        <w:rPr>
          <w:lang w:val="fr-CH"/>
        </w:rPr>
        <w:t>(Annexe au Bulletin d'exploitation de l'UIT No. 1125 - 1.VI.2017)</w:t>
      </w:r>
      <w:r w:rsidRPr="00D905CC">
        <w:rPr>
          <w:lang w:val="fr-CH"/>
        </w:rPr>
        <w:br/>
        <w:t>(Amendement No. 20)</w:t>
      </w:r>
    </w:p>
    <w:p w14:paraId="76D7E5A9" w14:textId="77777777" w:rsidR="009F4BFE" w:rsidRPr="00D905CC" w:rsidRDefault="009F4BFE" w:rsidP="009F4BFE">
      <w:pPr>
        <w:keepNext/>
        <w:spacing w:before="0"/>
        <w:rPr>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9F4BFE" w:rsidRPr="009F4BFE" w14:paraId="352CA7D1" w14:textId="77777777" w:rsidTr="003546B8">
        <w:trPr>
          <w:trHeight w:val="240"/>
        </w:trPr>
        <w:tc>
          <w:tcPr>
            <w:tcW w:w="9288" w:type="dxa"/>
            <w:gridSpan w:val="3"/>
            <w:shd w:val="clear" w:color="auto" w:fill="auto"/>
          </w:tcPr>
          <w:p w14:paraId="539278AF" w14:textId="77777777" w:rsidR="009F4BFE" w:rsidRPr="009F4BFE" w:rsidRDefault="009F4BFE" w:rsidP="003546B8">
            <w:pPr>
              <w:pStyle w:val="Normalaftertitle"/>
              <w:keepNext/>
              <w:spacing w:before="240" w:after="120"/>
              <w:rPr>
                <w:b/>
                <w:bCs/>
              </w:rPr>
            </w:pPr>
            <w:r w:rsidRPr="009F4BFE">
              <w:rPr>
                <w:b/>
                <w:bCs/>
              </w:rPr>
              <w:t>Ordre numérique    ADD</w:t>
            </w:r>
          </w:p>
        </w:tc>
      </w:tr>
      <w:tr w:rsidR="009F4BFE" w:rsidRPr="00F25E55" w14:paraId="56DB8486" w14:textId="77777777" w:rsidTr="003546B8">
        <w:trPr>
          <w:trHeight w:val="240"/>
        </w:trPr>
        <w:tc>
          <w:tcPr>
            <w:tcW w:w="909" w:type="dxa"/>
            <w:shd w:val="clear" w:color="auto" w:fill="auto"/>
          </w:tcPr>
          <w:p w14:paraId="0D2ED964" w14:textId="77777777" w:rsidR="009F4BFE" w:rsidRPr="00F25E55" w:rsidRDefault="009F4BFE" w:rsidP="003546B8">
            <w:pPr>
              <w:pStyle w:val="StyleTabletextLeft"/>
            </w:pPr>
          </w:p>
        </w:tc>
        <w:tc>
          <w:tcPr>
            <w:tcW w:w="909" w:type="dxa"/>
            <w:shd w:val="clear" w:color="auto" w:fill="auto"/>
          </w:tcPr>
          <w:p w14:paraId="59568A59" w14:textId="77777777" w:rsidR="009F4BFE" w:rsidRPr="00F25E55" w:rsidRDefault="009F4BFE" w:rsidP="003546B8">
            <w:pPr>
              <w:pStyle w:val="StyleTabletextLeft"/>
            </w:pPr>
            <w:r>
              <w:t>7-078</w:t>
            </w:r>
          </w:p>
        </w:tc>
        <w:tc>
          <w:tcPr>
            <w:tcW w:w="7470" w:type="dxa"/>
            <w:shd w:val="clear" w:color="auto" w:fill="auto"/>
          </w:tcPr>
          <w:p w14:paraId="68065AEF" w14:textId="77777777" w:rsidR="009F4BFE" w:rsidRPr="00F25E55" w:rsidRDefault="009F4BFE" w:rsidP="003546B8">
            <w:pPr>
              <w:pStyle w:val="StyleTabletextLeft"/>
            </w:pPr>
            <w:r>
              <w:t>Guyana (République coopérative du)</w:t>
            </w:r>
          </w:p>
        </w:tc>
      </w:tr>
    </w:tbl>
    <w:p w14:paraId="3E77F2A1" w14:textId="77777777" w:rsidR="009F4BFE" w:rsidRPr="00756D3F" w:rsidRDefault="009F4BFE" w:rsidP="009F4BFE">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9F4BFE" w:rsidRPr="009F4BFE" w14:paraId="1B8F86CB" w14:textId="77777777" w:rsidTr="003546B8">
        <w:trPr>
          <w:trHeight w:val="240"/>
        </w:trPr>
        <w:tc>
          <w:tcPr>
            <w:tcW w:w="9288" w:type="dxa"/>
            <w:gridSpan w:val="3"/>
            <w:shd w:val="clear" w:color="auto" w:fill="auto"/>
          </w:tcPr>
          <w:p w14:paraId="1AA3DE30" w14:textId="77777777" w:rsidR="009F4BFE" w:rsidRPr="009F4BFE" w:rsidRDefault="009F4BFE" w:rsidP="003546B8">
            <w:pPr>
              <w:pStyle w:val="Normalaftertitle"/>
              <w:keepNext/>
              <w:spacing w:before="240" w:after="120"/>
              <w:rPr>
                <w:b/>
                <w:bCs/>
              </w:rPr>
            </w:pPr>
            <w:r w:rsidRPr="009F4BFE">
              <w:rPr>
                <w:b/>
                <w:bCs/>
              </w:rPr>
              <w:t>Ordre alphabétique    ADD</w:t>
            </w:r>
          </w:p>
        </w:tc>
      </w:tr>
      <w:tr w:rsidR="009F4BFE" w:rsidRPr="00F25E55" w14:paraId="37205842" w14:textId="77777777" w:rsidTr="003546B8">
        <w:trPr>
          <w:trHeight w:val="240"/>
        </w:trPr>
        <w:tc>
          <w:tcPr>
            <w:tcW w:w="909" w:type="dxa"/>
            <w:shd w:val="clear" w:color="auto" w:fill="auto"/>
          </w:tcPr>
          <w:p w14:paraId="6C32EBCA" w14:textId="77777777" w:rsidR="009F4BFE" w:rsidRPr="00F25E55" w:rsidRDefault="009F4BFE" w:rsidP="003546B8">
            <w:pPr>
              <w:pStyle w:val="StyleTabletextLeft"/>
            </w:pPr>
          </w:p>
        </w:tc>
        <w:tc>
          <w:tcPr>
            <w:tcW w:w="909" w:type="dxa"/>
            <w:shd w:val="clear" w:color="auto" w:fill="auto"/>
          </w:tcPr>
          <w:p w14:paraId="788CA09C" w14:textId="77777777" w:rsidR="009F4BFE" w:rsidRPr="00F25E55" w:rsidRDefault="009F4BFE" w:rsidP="003546B8">
            <w:pPr>
              <w:pStyle w:val="StyleTabletextLeft"/>
            </w:pPr>
            <w:r>
              <w:t>7-078</w:t>
            </w:r>
          </w:p>
        </w:tc>
        <w:tc>
          <w:tcPr>
            <w:tcW w:w="7470" w:type="dxa"/>
            <w:shd w:val="clear" w:color="auto" w:fill="auto"/>
          </w:tcPr>
          <w:p w14:paraId="45FA872B" w14:textId="77777777" w:rsidR="009F4BFE" w:rsidRPr="00F25E55" w:rsidRDefault="009F4BFE" w:rsidP="003546B8">
            <w:pPr>
              <w:pStyle w:val="StyleTabletextLeft"/>
            </w:pPr>
            <w:r>
              <w:t>Guyana (République coopérative du)</w:t>
            </w:r>
          </w:p>
        </w:tc>
      </w:tr>
    </w:tbl>
    <w:p w14:paraId="6EE6BB6F" w14:textId="77777777" w:rsidR="009F4BFE" w:rsidRPr="00FF621E" w:rsidRDefault="009F4BFE" w:rsidP="009F4BFE">
      <w:pPr>
        <w:pStyle w:val="Footnotesepar"/>
        <w:rPr>
          <w:lang w:val="fr-FR"/>
        </w:rPr>
      </w:pPr>
      <w:r w:rsidRPr="00FF621E">
        <w:rPr>
          <w:lang w:val="fr-FR"/>
        </w:rPr>
        <w:t>____________</w:t>
      </w:r>
    </w:p>
    <w:p w14:paraId="24B17AE6" w14:textId="77777777" w:rsidR="009F4BFE" w:rsidRPr="00D905CC" w:rsidRDefault="009F4BFE" w:rsidP="009F4BFE">
      <w:pPr>
        <w:pStyle w:val="Tabletext"/>
        <w:tabs>
          <w:tab w:val="clear" w:pos="1276"/>
          <w:tab w:val="clear" w:pos="1843"/>
          <w:tab w:val="left" w:pos="567"/>
        </w:tabs>
        <w:spacing w:after="0"/>
        <w:rPr>
          <w:b w:val="0"/>
          <w:sz w:val="16"/>
          <w:szCs w:val="16"/>
          <w:lang w:val="en-GB"/>
        </w:rPr>
      </w:pPr>
      <w:r w:rsidRPr="00D905CC">
        <w:rPr>
          <w:b w:val="0"/>
          <w:sz w:val="16"/>
          <w:szCs w:val="16"/>
          <w:lang w:val="en-GB"/>
        </w:rPr>
        <w:t>SANC:</w:t>
      </w:r>
      <w:r w:rsidRPr="00D905CC">
        <w:rPr>
          <w:b w:val="0"/>
          <w:sz w:val="16"/>
          <w:szCs w:val="16"/>
          <w:lang w:val="en-GB"/>
        </w:rPr>
        <w:tab/>
        <w:t>Signalling Area/Network Code.</w:t>
      </w:r>
    </w:p>
    <w:p w14:paraId="47C4A0D9" w14:textId="77777777" w:rsidR="009F4BFE" w:rsidRDefault="009F4BFE" w:rsidP="009F4BFE">
      <w:pPr>
        <w:pStyle w:val="Tabletext"/>
        <w:tabs>
          <w:tab w:val="clear" w:pos="1276"/>
          <w:tab w:val="clear" w:pos="1843"/>
          <w:tab w:val="left" w:pos="567"/>
        </w:tabs>
        <w:spacing w:before="0" w:after="0"/>
        <w:rPr>
          <w:b w:val="0"/>
          <w:sz w:val="16"/>
          <w:szCs w:val="16"/>
        </w:rPr>
      </w:pPr>
      <w:r w:rsidRPr="00D905CC">
        <w:rPr>
          <w:b w:val="0"/>
          <w:sz w:val="16"/>
          <w:szCs w:val="16"/>
          <w:lang w:val="en-GB"/>
        </w:rPr>
        <w:tab/>
      </w:r>
      <w:r w:rsidRPr="00FF621E">
        <w:rPr>
          <w:b w:val="0"/>
          <w:sz w:val="16"/>
          <w:szCs w:val="16"/>
        </w:rPr>
        <w:t>Code de zone/réseau sémaphore (CZRS).</w:t>
      </w:r>
    </w:p>
    <w:p w14:paraId="5D5B6FC2" w14:textId="77777777" w:rsidR="009F4BFE" w:rsidRPr="00756D3F" w:rsidRDefault="009F4BFE" w:rsidP="009F4BFE">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 de zona/red de señalización (CZRS).</w:t>
      </w:r>
    </w:p>
    <w:p w14:paraId="17DB57E5" w14:textId="77777777" w:rsidR="009F4BFE" w:rsidRPr="00756D3F" w:rsidRDefault="009F4BFE" w:rsidP="009F4BFE">
      <w:pPr>
        <w:rPr>
          <w:lang w:val="es-ES"/>
        </w:rPr>
      </w:pPr>
    </w:p>
    <w:p w14:paraId="54C7ADAE" w14:textId="77777777" w:rsidR="009F4BFE" w:rsidRDefault="009F4BFE">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0B5EBC9D" w14:textId="77777777" w:rsidR="009F4BFE" w:rsidRPr="009F4BFE" w:rsidRDefault="009F4BFE" w:rsidP="009F4BFE">
      <w:pPr>
        <w:keepNext/>
        <w:shd w:val="clear" w:color="auto" w:fill="D9D9D9"/>
        <w:spacing w:before="0" w:after="60"/>
        <w:jc w:val="center"/>
        <w:outlineLvl w:val="1"/>
        <w:rPr>
          <w:rFonts w:ascii="Arial" w:hAnsi="Arial" w:cs="Arial"/>
          <w:b/>
          <w:bCs/>
          <w:sz w:val="26"/>
          <w:szCs w:val="28"/>
          <w:lang w:val="fr-FR"/>
        </w:rPr>
      </w:pPr>
      <w:r w:rsidRPr="009F4BFE">
        <w:rPr>
          <w:rFonts w:ascii="Arial" w:hAnsi="Arial" w:cs="Arial"/>
          <w:b/>
          <w:bCs/>
          <w:sz w:val="26"/>
          <w:szCs w:val="28"/>
          <w:lang w:val="fr-FR"/>
        </w:rPr>
        <w:t>Liste des codes de points sémaphores internationaux (ISPC)</w:t>
      </w:r>
      <w:r w:rsidRPr="009F4BFE">
        <w:rPr>
          <w:rFonts w:ascii="Arial" w:hAnsi="Arial" w:cs="Arial"/>
          <w:b/>
          <w:bCs/>
          <w:sz w:val="26"/>
          <w:szCs w:val="28"/>
          <w:lang w:val="fr-FR"/>
        </w:rPr>
        <w:br/>
        <w:t>(Selon la Recommandation UIT-T Q.708 (03/1999))</w:t>
      </w:r>
      <w:r w:rsidRPr="009F4BFE">
        <w:rPr>
          <w:rFonts w:ascii="Arial" w:hAnsi="Arial" w:cs="Arial"/>
          <w:b/>
          <w:bCs/>
          <w:sz w:val="26"/>
          <w:szCs w:val="28"/>
          <w:lang w:val="fr-FR"/>
        </w:rPr>
        <w:br/>
        <w:t>(Situation au 1 juillet 2020)</w:t>
      </w:r>
    </w:p>
    <w:p w14:paraId="4C7682B0" w14:textId="77777777" w:rsidR="009F4BFE" w:rsidRPr="009F4BFE" w:rsidRDefault="009F4BFE" w:rsidP="009F4BFE">
      <w:pPr>
        <w:keepNext/>
        <w:tabs>
          <w:tab w:val="clear" w:pos="1276"/>
          <w:tab w:val="clear" w:pos="1843"/>
          <w:tab w:val="clear" w:pos="5387"/>
          <w:tab w:val="clear" w:pos="5954"/>
          <w:tab w:val="right" w:pos="1021"/>
          <w:tab w:val="left" w:pos="1701"/>
          <w:tab w:val="left" w:pos="2268"/>
        </w:tabs>
        <w:spacing w:before="240"/>
        <w:jc w:val="center"/>
        <w:rPr>
          <w:lang w:val="fr-CH"/>
        </w:rPr>
      </w:pPr>
      <w:r w:rsidRPr="009F4BFE">
        <w:rPr>
          <w:lang w:val="fr-CH"/>
        </w:rPr>
        <w:t>(Annexe au Bulletin d'exploitation de l'UIT No. 1199 - 1.VII.2020)</w:t>
      </w:r>
      <w:r w:rsidRPr="009F4BFE">
        <w:rPr>
          <w:lang w:val="fr-CH"/>
        </w:rPr>
        <w:br/>
        <w:t>(Amendement No. 36)</w:t>
      </w:r>
    </w:p>
    <w:p w14:paraId="798087DB" w14:textId="77777777" w:rsidR="009F4BFE" w:rsidRPr="009F4BFE" w:rsidRDefault="009F4BFE" w:rsidP="009F4BFE">
      <w:pPr>
        <w:keepNext/>
        <w:spacing w:before="0"/>
        <w:rPr>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9F4BFE" w:rsidRPr="00536245" w14:paraId="52162FD6" w14:textId="77777777" w:rsidTr="00A03087">
        <w:trPr>
          <w:cantSplit/>
          <w:trHeight w:val="227"/>
        </w:trPr>
        <w:tc>
          <w:tcPr>
            <w:tcW w:w="1818" w:type="dxa"/>
            <w:gridSpan w:val="2"/>
          </w:tcPr>
          <w:p w14:paraId="52E8C84E" w14:textId="77777777" w:rsidR="009F4BFE" w:rsidRPr="009F4BFE" w:rsidRDefault="009F4BFE" w:rsidP="009F4BFE">
            <w:pPr>
              <w:keepNext/>
              <w:tabs>
                <w:tab w:val="clear" w:pos="567"/>
                <w:tab w:val="clear" w:pos="5387"/>
                <w:tab w:val="clear" w:pos="5954"/>
              </w:tabs>
              <w:spacing w:before="60" w:after="60"/>
              <w:jc w:val="left"/>
              <w:rPr>
                <w:i/>
                <w:sz w:val="18"/>
                <w:lang w:val="fr-FR"/>
              </w:rPr>
            </w:pPr>
            <w:r w:rsidRPr="009F4BFE">
              <w:rPr>
                <w:i/>
                <w:sz w:val="18"/>
                <w:lang w:val="fr-FR"/>
              </w:rPr>
              <w:t>Pays/ Zone Géographique</w:t>
            </w:r>
          </w:p>
        </w:tc>
        <w:tc>
          <w:tcPr>
            <w:tcW w:w="3461" w:type="dxa"/>
            <w:vMerge w:val="restart"/>
            <w:shd w:val="clear" w:color="auto" w:fill="auto"/>
          </w:tcPr>
          <w:p w14:paraId="475939F8" w14:textId="77777777" w:rsidR="009F4BFE" w:rsidRPr="009F4BFE" w:rsidRDefault="009F4BFE" w:rsidP="009F4BFE">
            <w:pPr>
              <w:keepNext/>
              <w:tabs>
                <w:tab w:val="clear" w:pos="567"/>
                <w:tab w:val="clear" w:pos="5387"/>
                <w:tab w:val="clear" w:pos="5954"/>
              </w:tabs>
              <w:spacing w:before="60" w:after="60"/>
              <w:jc w:val="left"/>
              <w:rPr>
                <w:i/>
                <w:sz w:val="18"/>
                <w:lang w:val="fr-FR"/>
              </w:rPr>
            </w:pPr>
            <w:r w:rsidRPr="009F4BFE">
              <w:rPr>
                <w:i/>
                <w:sz w:val="18"/>
                <w:lang w:val="fr-FR"/>
              </w:rPr>
              <w:t>Nom unique du point sémaphore</w:t>
            </w:r>
          </w:p>
        </w:tc>
        <w:tc>
          <w:tcPr>
            <w:tcW w:w="4009" w:type="dxa"/>
            <w:vMerge w:val="restart"/>
            <w:shd w:val="clear" w:color="auto" w:fill="auto"/>
          </w:tcPr>
          <w:p w14:paraId="4511AC92" w14:textId="77777777" w:rsidR="009F4BFE" w:rsidRPr="009F4BFE" w:rsidRDefault="009F4BFE" w:rsidP="009F4BFE">
            <w:pPr>
              <w:keepNext/>
              <w:tabs>
                <w:tab w:val="clear" w:pos="567"/>
                <w:tab w:val="clear" w:pos="5387"/>
                <w:tab w:val="clear" w:pos="5954"/>
              </w:tabs>
              <w:spacing w:before="60" w:after="60"/>
              <w:jc w:val="left"/>
              <w:rPr>
                <w:i/>
                <w:sz w:val="18"/>
                <w:lang w:val="fr-FR"/>
              </w:rPr>
            </w:pPr>
            <w:r w:rsidRPr="009F4BFE">
              <w:rPr>
                <w:i/>
                <w:sz w:val="18"/>
                <w:lang w:val="fr-FR"/>
              </w:rPr>
              <w:t>Nom de l'opérateur du point sémaphore</w:t>
            </w:r>
          </w:p>
        </w:tc>
      </w:tr>
      <w:tr w:rsidR="009F4BFE" w:rsidRPr="009F4BFE" w14:paraId="049B6E1B" w14:textId="77777777" w:rsidTr="00A03087">
        <w:trPr>
          <w:cantSplit/>
          <w:trHeight w:val="227"/>
        </w:trPr>
        <w:tc>
          <w:tcPr>
            <w:tcW w:w="909" w:type="dxa"/>
            <w:tcBorders>
              <w:bottom w:val="single" w:sz="4" w:space="0" w:color="auto"/>
            </w:tcBorders>
          </w:tcPr>
          <w:p w14:paraId="3835F391" w14:textId="77777777" w:rsidR="009F4BFE" w:rsidRPr="009F4BFE" w:rsidRDefault="009F4BFE" w:rsidP="009F4BFE">
            <w:pPr>
              <w:keepNext/>
              <w:tabs>
                <w:tab w:val="clear" w:pos="567"/>
                <w:tab w:val="clear" w:pos="5387"/>
                <w:tab w:val="clear" w:pos="5954"/>
              </w:tabs>
              <w:spacing w:before="60" w:after="60"/>
              <w:jc w:val="left"/>
              <w:rPr>
                <w:i/>
                <w:sz w:val="18"/>
                <w:lang w:val="fr-FR"/>
              </w:rPr>
            </w:pPr>
            <w:r w:rsidRPr="009F4BFE">
              <w:rPr>
                <w:i/>
                <w:sz w:val="18"/>
                <w:lang w:val="fr-FR"/>
              </w:rPr>
              <w:t>ISPC</w:t>
            </w:r>
          </w:p>
        </w:tc>
        <w:tc>
          <w:tcPr>
            <w:tcW w:w="909" w:type="dxa"/>
            <w:tcBorders>
              <w:bottom w:val="single" w:sz="4" w:space="0" w:color="auto"/>
            </w:tcBorders>
            <w:shd w:val="clear" w:color="auto" w:fill="auto"/>
          </w:tcPr>
          <w:p w14:paraId="08CDDED1" w14:textId="77777777" w:rsidR="009F4BFE" w:rsidRPr="009F4BFE" w:rsidRDefault="009F4BFE" w:rsidP="009F4BFE">
            <w:pPr>
              <w:keepNext/>
              <w:tabs>
                <w:tab w:val="clear" w:pos="567"/>
                <w:tab w:val="clear" w:pos="5387"/>
                <w:tab w:val="clear" w:pos="5954"/>
              </w:tabs>
              <w:spacing w:before="60" w:after="60"/>
              <w:jc w:val="left"/>
              <w:rPr>
                <w:i/>
                <w:sz w:val="18"/>
                <w:lang w:val="fr-FR"/>
              </w:rPr>
            </w:pPr>
            <w:r w:rsidRPr="009F4BFE">
              <w:rPr>
                <w:i/>
                <w:sz w:val="18"/>
                <w:lang w:val="fr-FR"/>
              </w:rPr>
              <w:t>DEC</w:t>
            </w:r>
          </w:p>
        </w:tc>
        <w:tc>
          <w:tcPr>
            <w:tcW w:w="3461" w:type="dxa"/>
            <w:vMerge/>
            <w:tcBorders>
              <w:bottom w:val="single" w:sz="4" w:space="0" w:color="auto"/>
            </w:tcBorders>
            <w:shd w:val="clear" w:color="auto" w:fill="auto"/>
          </w:tcPr>
          <w:p w14:paraId="5CE9A2EF" w14:textId="77777777" w:rsidR="009F4BFE" w:rsidRPr="009F4BFE" w:rsidRDefault="009F4BFE" w:rsidP="009F4BFE">
            <w:pPr>
              <w:keepNext/>
              <w:tabs>
                <w:tab w:val="clear" w:pos="567"/>
                <w:tab w:val="clear" w:pos="5387"/>
                <w:tab w:val="clear" w:pos="5954"/>
              </w:tabs>
              <w:spacing w:before="60" w:after="60"/>
              <w:jc w:val="left"/>
              <w:rPr>
                <w:i/>
                <w:sz w:val="18"/>
                <w:lang w:val="fr-FR"/>
              </w:rPr>
            </w:pPr>
          </w:p>
        </w:tc>
        <w:tc>
          <w:tcPr>
            <w:tcW w:w="4009" w:type="dxa"/>
            <w:vMerge/>
            <w:tcBorders>
              <w:bottom w:val="single" w:sz="4" w:space="0" w:color="auto"/>
            </w:tcBorders>
            <w:shd w:val="clear" w:color="auto" w:fill="auto"/>
          </w:tcPr>
          <w:p w14:paraId="0A1C8EB5" w14:textId="77777777" w:rsidR="009F4BFE" w:rsidRPr="009F4BFE" w:rsidRDefault="009F4BFE" w:rsidP="009F4BFE">
            <w:pPr>
              <w:keepNext/>
              <w:tabs>
                <w:tab w:val="clear" w:pos="567"/>
                <w:tab w:val="clear" w:pos="5387"/>
                <w:tab w:val="clear" w:pos="5954"/>
              </w:tabs>
              <w:spacing w:before="60" w:after="60"/>
              <w:jc w:val="left"/>
              <w:rPr>
                <w:i/>
                <w:sz w:val="18"/>
                <w:lang w:val="fr-FR"/>
              </w:rPr>
            </w:pPr>
          </w:p>
        </w:tc>
      </w:tr>
      <w:tr w:rsidR="009F4BFE" w:rsidRPr="009F4BFE" w14:paraId="5A709E17" w14:textId="77777777" w:rsidTr="00A03087">
        <w:trPr>
          <w:cantSplit/>
          <w:trHeight w:val="240"/>
        </w:trPr>
        <w:tc>
          <w:tcPr>
            <w:tcW w:w="9288" w:type="dxa"/>
            <w:gridSpan w:val="4"/>
            <w:tcBorders>
              <w:top w:val="single" w:sz="4" w:space="0" w:color="auto"/>
            </w:tcBorders>
            <w:shd w:val="clear" w:color="auto" w:fill="auto"/>
          </w:tcPr>
          <w:p w14:paraId="59DBA5B3" w14:textId="77777777" w:rsidR="009F4BFE" w:rsidRPr="009F4BFE" w:rsidRDefault="009F4BFE" w:rsidP="009F4BFE">
            <w:pPr>
              <w:keepNext/>
              <w:tabs>
                <w:tab w:val="clear" w:pos="1276"/>
                <w:tab w:val="clear" w:pos="1843"/>
                <w:tab w:val="clear" w:pos="5387"/>
                <w:tab w:val="clear" w:pos="5954"/>
                <w:tab w:val="right" w:pos="1021"/>
                <w:tab w:val="left" w:pos="1701"/>
                <w:tab w:val="left" w:pos="2268"/>
              </w:tabs>
              <w:spacing w:before="240" w:after="120"/>
              <w:rPr>
                <w:b/>
              </w:rPr>
            </w:pPr>
            <w:r w:rsidRPr="009F4BFE">
              <w:rPr>
                <w:b/>
              </w:rPr>
              <w:t>Guyana    ADD</w:t>
            </w:r>
          </w:p>
        </w:tc>
      </w:tr>
      <w:tr w:rsidR="009F4BFE" w:rsidRPr="009F4BFE" w14:paraId="4FA3EC3F" w14:textId="77777777" w:rsidTr="003546B8">
        <w:trPr>
          <w:cantSplit/>
          <w:trHeight w:val="240"/>
        </w:trPr>
        <w:tc>
          <w:tcPr>
            <w:tcW w:w="909" w:type="dxa"/>
            <w:shd w:val="clear" w:color="auto" w:fill="auto"/>
          </w:tcPr>
          <w:p w14:paraId="2D6DBEEF"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lang w:val="fr-FR"/>
              </w:rPr>
            </w:pPr>
            <w:r w:rsidRPr="009F4BFE">
              <w:rPr>
                <w:bCs/>
                <w:sz w:val="18"/>
                <w:szCs w:val="22"/>
                <w:lang w:val="fr-FR"/>
              </w:rPr>
              <w:t>7-077-0</w:t>
            </w:r>
          </w:p>
        </w:tc>
        <w:tc>
          <w:tcPr>
            <w:tcW w:w="909" w:type="dxa"/>
            <w:shd w:val="clear" w:color="auto" w:fill="auto"/>
          </w:tcPr>
          <w:p w14:paraId="6642A3D9"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lang w:val="fr-FR"/>
              </w:rPr>
            </w:pPr>
            <w:r w:rsidRPr="009F4BFE">
              <w:rPr>
                <w:bCs/>
                <w:sz w:val="18"/>
                <w:szCs w:val="22"/>
                <w:lang w:val="fr-FR"/>
              </w:rPr>
              <w:t>14952</w:t>
            </w:r>
          </w:p>
        </w:tc>
        <w:tc>
          <w:tcPr>
            <w:tcW w:w="2640" w:type="dxa"/>
            <w:shd w:val="clear" w:color="auto" w:fill="auto"/>
          </w:tcPr>
          <w:p w14:paraId="2594B18C"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rPr>
            </w:pPr>
            <w:r w:rsidRPr="009F4BFE">
              <w:rPr>
                <w:bCs/>
                <w:sz w:val="18"/>
                <w:szCs w:val="22"/>
              </w:rPr>
              <w:t>Broadband STP Node A (NI=INTL)</w:t>
            </w:r>
          </w:p>
        </w:tc>
        <w:tc>
          <w:tcPr>
            <w:tcW w:w="4009" w:type="dxa"/>
          </w:tcPr>
          <w:p w14:paraId="546C090C"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rPr>
            </w:pPr>
            <w:r w:rsidRPr="009F4BFE">
              <w:rPr>
                <w:bCs/>
                <w:sz w:val="18"/>
                <w:szCs w:val="22"/>
              </w:rPr>
              <w:t>Guyana Telephone and Telegraph Co. Ltd.</w:t>
            </w:r>
          </w:p>
        </w:tc>
      </w:tr>
      <w:tr w:rsidR="009F4BFE" w:rsidRPr="009F4BFE" w14:paraId="3E17CFE9" w14:textId="77777777" w:rsidTr="003546B8">
        <w:trPr>
          <w:cantSplit/>
          <w:trHeight w:val="240"/>
        </w:trPr>
        <w:tc>
          <w:tcPr>
            <w:tcW w:w="909" w:type="dxa"/>
            <w:shd w:val="clear" w:color="auto" w:fill="auto"/>
          </w:tcPr>
          <w:p w14:paraId="5EAB1363"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lang w:val="fr-FR"/>
              </w:rPr>
            </w:pPr>
            <w:r w:rsidRPr="009F4BFE">
              <w:rPr>
                <w:bCs/>
                <w:sz w:val="18"/>
                <w:szCs w:val="22"/>
                <w:lang w:val="fr-FR"/>
              </w:rPr>
              <w:t>7-077-1</w:t>
            </w:r>
          </w:p>
        </w:tc>
        <w:tc>
          <w:tcPr>
            <w:tcW w:w="909" w:type="dxa"/>
            <w:shd w:val="clear" w:color="auto" w:fill="auto"/>
          </w:tcPr>
          <w:p w14:paraId="6413A962"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lang w:val="fr-FR"/>
              </w:rPr>
            </w:pPr>
            <w:r w:rsidRPr="009F4BFE">
              <w:rPr>
                <w:bCs/>
                <w:sz w:val="18"/>
                <w:szCs w:val="22"/>
                <w:lang w:val="fr-FR"/>
              </w:rPr>
              <w:t>14953</w:t>
            </w:r>
          </w:p>
        </w:tc>
        <w:tc>
          <w:tcPr>
            <w:tcW w:w="2640" w:type="dxa"/>
            <w:shd w:val="clear" w:color="auto" w:fill="auto"/>
          </w:tcPr>
          <w:p w14:paraId="61560E6F"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rPr>
            </w:pPr>
            <w:r w:rsidRPr="009F4BFE">
              <w:rPr>
                <w:bCs/>
                <w:sz w:val="18"/>
                <w:szCs w:val="22"/>
              </w:rPr>
              <w:t>Allocation for SCC-AS IMS Core Node A</w:t>
            </w:r>
          </w:p>
        </w:tc>
        <w:tc>
          <w:tcPr>
            <w:tcW w:w="4009" w:type="dxa"/>
          </w:tcPr>
          <w:p w14:paraId="3D749F80"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rPr>
            </w:pPr>
            <w:r w:rsidRPr="009F4BFE">
              <w:rPr>
                <w:bCs/>
                <w:sz w:val="18"/>
                <w:szCs w:val="22"/>
              </w:rPr>
              <w:t>Guyana Telephone and Telegraph Co. Ltd.</w:t>
            </w:r>
          </w:p>
        </w:tc>
      </w:tr>
      <w:tr w:rsidR="009F4BFE" w:rsidRPr="009F4BFE" w14:paraId="5F3709D7" w14:textId="77777777" w:rsidTr="003546B8">
        <w:trPr>
          <w:cantSplit/>
          <w:trHeight w:val="240"/>
        </w:trPr>
        <w:tc>
          <w:tcPr>
            <w:tcW w:w="909" w:type="dxa"/>
            <w:shd w:val="clear" w:color="auto" w:fill="auto"/>
          </w:tcPr>
          <w:p w14:paraId="328FF264"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lang w:val="fr-FR"/>
              </w:rPr>
            </w:pPr>
            <w:r w:rsidRPr="009F4BFE">
              <w:rPr>
                <w:bCs/>
                <w:sz w:val="18"/>
                <w:szCs w:val="22"/>
                <w:lang w:val="fr-FR"/>
              </w:rPr>
              <w:t>7-077-2</w:t>
            </w:r>
          </w:p>
        </w:tc>
        <w:tc>
          <w:tcPr>
            <w:tcW w:w="909" w:type="dxa"/>
            <w:shd w:val="clear" w:color="auto" w:fill="auto"/>
          </w:tcPr>
          <w:p w14:paraId="5752AA83"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lang w:val="fr-FR"/>
              </w:rPr>
            </w:pPr>
            <w:r w:rsidRPr="009F4BFE">
              <w:rPr>
                <w:bCs/>
                <w:sz w:val="18"/>
                <w:szCs w:val="22"/>
                <w:lang w:val="fr-FR"/>
              </w:rPr>
              <w:t>14954</w:t>
            </w:r>
          </w:p>
        </w:tc>
        <w:tc>
          <w:tcPr>
            <w:tcW w:w="2640" w:type="dxa"/>
            <w:shd w:val="clear" w:color="auto" w:fill="auto"/>
          </w:tcPr>
          <w:p w14:paraId="196448AC"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lang w:val="fr-FR"/>
              </w:rPr>
            </w:pPr>
            <w:r w:rsidRPr="009F4BFE">
              <w:rPr>
                <w:bCs/>
                <w:sz w:val="18"/>
                <w:szCs w:val="22"/>
                <w:lang w:val="fr-FR"/>
              </w:rPr>
              <w:t>Broadband STP Node A (NI=NATL)</w:t>
            </w:r>
          </w:p>
        </w:tc>
        <w:tc>
          <w:tcPr>
            <w:tcW w:w="4009" w:type="dxa"/>
          </w:tcPr>
          <w:p w14:paraId="3744A33C"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rPr>
            </w:pPr>
            <w:r w:rsidRPr="009F4BFE">
              <w:rPr>
                <w:bCs/>
                <w:sz w:val="18"/>
                <w:szCs w:val="22"/>
              </w:rPr>
              <w:t>Guyana Telephone and Telegraph Co. Ltd.</w:t>
            </w:r>
          </w:p>
        </w:tc>
      </w:tr>
      <w:tr w:rsidR="009F4BFE" w:rsidRPr="009F4BFE" w14:paraId="2E4D7BE5" w14:textId="77777777" w:rsidTr="003546B8">
        <w:trPr>
          <w:cantSplit/>
          <w:trHeight w:val="240"/>
        </w:trPr>
        <w:tc>
          <w:tcPr>
            <w:tcW w:w="909" w:type="dxa"/>
            <w:shd w:val="clear" w:color="auto" w:fill="auto"/>
          </w:tcPr>
          <w:p w14:paraId="5D815D29"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lang w:val="fr-FR"/>
              </w:rPr>
            </w:pPr>
            <w:r w:rsidRPr="009F4BFE">
              <w:rPr>
                <w:bCs/>
                <w:sz w:val="18"/>
                <w:szCs w:val="22"/>
                <w:lang w:val="fr-FR"/>
              </w:rPr>
              <w:t>7-077-3</w:t>
            </w:r>
          </w:p>
        </w:tc>
        <w:tc>
          <w:tcPr>
            <w:tcW w:w="909" w:type="dxa"/>
            <w:shd w:val="clear" w:color="auto" w:fill="auto"/>
          </w:tcPr>
          <w:p w14:paraId="46DFE8DA"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lang w:val="fr-FR"/>
              </w:rPr>
            </w:pPr>
            <w:r w:rsidRPr="009F4BFE">
              <w:rPr>
                <w:bCs/>
                <w:sz w:val="18"/>
                <w:szCs w:val="22"/>
                <w:lang w:val="fr-FR"/>
              </w:rPr>
              <w:t>14955</w:t>
            </w:r>
          </w:p>
        </w:tc>
        <w:tc>
          <w:tcPr>
            <w:tcW w:w="2640" w:type="dxa"/>
            <w:shd w:val="clear" w:color="auto" w:fill="auto"/>
          </w:tcPr>
          <w:p w14:paraId="16F4CFCF"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rPr>
            </w:pPr>
            <w:r w:rsidRPr="009F4BFE">
              <w:rPr>
                <w:bCs/>
                <w:sz w:val="18"/>
                <w:szCs w:val="22"/>
              </w:rPr>
              <w:t>Broadband STP Node B (NI=INTL)</w:t>
            </w:r>
          </w:p>
        </w:tc>
        <w:tc>
          <w:tcPr>
            <w:tcW w:w="4009" w:type="dxa"/>
          </w:tcPr>
          <w:p w14:paraId="48D4FF28"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rPr>
            </w:pPr>
            <w:r w:rsidRPr="009F4BFE">
              <w:rPr>
                <w:bCs/>
                <w:sz w:val="18"/>
                <w:szCs w:val="22"/>
              </w:rPr>
              <w:t>Guyana Telephone and Telegraph Co. Ltd.</w:t>
            </w:r>
          </w:p>
        </w:tc>
      </w:tr>
      <w:tr w:rsidR="009F4BFE" w:rsidRPr="009F4BFE" w14:paraId="160EC44E" w14:textId="77777777" w:rsidTr="003546B8">
        <w:trPr>
          <w:cantSplit/>
          <w:trHeight w:val="240"/>
        </w:trPr>
        <w:tc>
          <w:tcPr>
            <w:tcW w:w="909" w:type="dxa"/>
            <w:shd w:val="clear" w:color="auto" w:fill="auto"/>
          </w:tcPr>
          <w:p w14:paraId="6D96DC47"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lang w:val="fr-FR"/>
              </w:rPr>
            </w:pPr>
            <w:r w:rsidRPr="009F4BFE">
              <w:rPr>
                <w:bCs/>
                <w:sz w:val="18"/>
                <w:szCs w:val="22"/>
                <w:lang w:val="fr-FR"/>
              </w:rPr>
              <w:t>7-077-4</w:t>
            </w:r>
          </w:p>
        </w:tc>
        <w:tc>
          <w:tcPr>
            <w:tcW w:w="909" w:type="dxa"/>
            <w:shd w:val="clear" w:color="auto" w:fill="auto"/>
          </w:tcPr>
          <w:p w14:paraId="4F8D72B3"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lang w:val="fr-FR"/>
              </w:rPr>
            </w:pPr>
            <w:r w:rsidRPr="009F4BFE">
              <w:rPr>
                <w:bCs/>
                <w:sz w:val="18"/>
                <w:szCs w:val="22"/>
                <w:lang w:val="fr-FR"/>
              </w:rPr>
              <w:t>14956</w:t>
            </w:r>
          </w:p>
        </w:tc>
        <w:tc>
          <w:tcPr>
            <w:tcW w:w="2640" w:type="dxa"/>
            <w:shd w:val="clear" w:color="auto" w:fill="auto"/>
          </w:tcPr>
          <w:p w14:paraId="00760DE1"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rPr>
            </w:pPr>
            <w:r w:rsidRPr="009F4BFE">
              <w:rPr>
                <w:bCs/>
                <w:sz w:val="18"/>
                <w:szCs w:val="22"/>
              </w:rPr>
              <w:t>Broadband STP Node B (NI=NATL)</w:t>
            </w:r>
          </w:p>
        </w:tc>
        <w:tc>
          <w:tcPr>
            <w:tcW w:w="4009" w:type="dxa"/>
          </w:tcPr>
          <w:p w14:paraId="4BFF23D7"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rPr>
            </w:pPr>
            <w:r w:rsidRPr="009F4BFE">
              <w:rPr>
                <w:bCs/>
                <w:sz w:val="18"/>
                <w:szCs w:val="22"/>
              </w:rPr>
              <w:t>Guyana Telephone and Telegraph Co. Ltd.</w:t>
            </w:r>
          </w:p>
        </w:tc>
      </w:tr>
      <w:tr w:rsidR="009F4BFE" w:rsidRPr="009F4BFE" w14:paraId="1876384E" w14:textId="77777777" w:rsidTr="003546B8">
        <w:trPr>
          <w:cantSplit/>
          <w:trHeight w:val="240"/>
        </w:trPr>
        <w:tc>
          <w:tcPr>
            <w:tcW w:w="909" w:type="dxa"/>
            <w:shd w:val="clear" w:color="auto" w:fill="auto"/>
          </w:tcPr>
          <w:p w14:paraId="4F8D9111"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lang w:val="fr-FR"/>
              </w:rPr>
            </w:pPr>
            <w:r w:rsidRPr="009F4BFE">
              <w:rPr>
                <w:bCs/>
                <w:sz w:val="18"/>
                <w:szCs w:val="22"/>
                <w:lang w:val="fr-FR"/>
              </w:rPr>
              <w:t>7-077-5</w:t>
            </w:r>
          </w:p>
        </w:tc>
        <w:tc>
          <w:tcPr>
            <w:tcW w:w="909" w:type="dxa"/>
            <w:shd w:val="clear" w:color="auto" w:fill="auto"/>
          </w:tcPr>
          <w:p w14:paraId="050323E1"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lang w:val="fr-FR"/>
              </w:rPr>
            </w:pPr>
            <w:r w:rsidRPr="009F4BFE">
              <w:rPr>
                <w:bCs/>
                <w:sz w:val="18"/>
                <w:szCs w:val="22"/>
                <w:lang w:val="fr-FR"/>
              </w:rPr>
              <w:t>14957</w:t>
            </w:r>
          </w:p>
        </w:tc>
        <w:tc>
          <w:tcPr>
            <w:tcW w:w="2640" w:type="dxa"/>
            <w:shd w:val="clear" w:color="auto" w:fill="auto"/>
          </w:tcPr>
          <w:p w14:paraId="64841506"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lang w:val="fr-FR"/>
              </w:rPr>
            </w:pPr>
            <w:r w:rsidRPr="009F4BFE">
              <w:rPr>
                <w:bCs/>
                <w:sz w:val="18"/>
                <w:szCs w:val="22"/>
                <w:lang w:val="fr-FR"/>
              </w:rPr>
              <w:t>Mobile MSC - Lethem</w:t>
            </w:r>
          </w:p>
        </w:tc>
        <w:tc>
          <w:tcPr>
            <w:tcW w:w="4009" w:type="dxa"/>
          </w:tcPr>
          <w:p w14:paraId="3A27806A"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rPr>
            </w:pPr>
            <w:r w:rsidRPr="009F4BFE">
              <w:rPr>
                <w:bCs/>
                <w:sz w:val="18"/>
                <w:szCs w:val="22"/>
              </w:rPr>
              <w:t>Guyana Telephone and Telegraph Co. Ltd.</w:t>
            </w:r>
          </w:p>
        </w:tc>
      </w:tr>
      <w:tr w:rsidR="009F4BFE" w:rsidRPr="009F4BFE" w14:paraId="2F0F1274" w14:textId="77777777" w:rsidTr="003546B8">
        <w:trPr>
          <w:cantSplit/>
          <w:trHeight w:val="240"/>
        </w:trPr>
        <w:tc>
          <w:tcPr>
            <w:tcW w:w="909" w:type="dxa"/>
            <w:shd w:val="clear" w:color="auto" w:fill="auto"/>
          </w:tcPr>
          <w:p w14:paraId="0A5ABAFE"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lang w:val="fr-FR"/>
              </w:rPr>
            </w:pPr>
            <w:r w:rsidRPr="009F4BFE">
              <w:rPr>
                <w:bCs/>
                <w:sz w:val="18"/>
                <w:szCs w:val="22"/>
                <w:lang w:val="fr-FR"/>
              </w:rPr>
              <w:t>7-077-6</w:t>
            </w:r>
          </w:p>
        </w:tc>
        <w:tc>
          <w:tcPr>
            <w:tcW w:w="909" w:type="dxa"/>
            <w:shd w:val="clear" w:color="auto" w:fill="auto"/>
          </w:tcPr>
          <w:p w14:paraId="55C44DA8"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lang w:val="fr-FR"/>
              </w:rPr>
            </w:pPr>
            <w:r w:rsidRPr="009F4BFE">
              <w:rPr>
                <w:bCs/>
                <w:sz w:val="18"/>
                <w:szCs w:val="22"/>
                <w:lang w:val="fr-FR"/>
              </w:rPr>
              <w:t>14958</w:t>
            </w:r>
          </w:p>
        </w:tc>
        <w:tc>
          <w:tcPr>
            <w:tcW w:w="2640" w:type="dxa"/>
            <w:shd w:val="clear" w:color="auto" w:fill="auto"/>
          </w:tcPr>
          <w:p w14:paraId="66E40663"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rPr>
            </w:pPr>
            <w:r w:rsidRPr="009F4BFE">
              <w:rPr>
                <w:bCs/>
                <w:sz w:val="18"/>
                <w:szCs w:val="22"/>
              </w:rPr>
              <w:t>Allocation for SCC-AS IMS Core Node B</w:t>
            </w:r>
          </w:p>
        </w:tc>
        <w:tc>
          <w:tcPr>
            <w:tcW w:w="4009" w:type="dxa"/>
          </w:tcPr>
          <w:p w14:paraId="54D5F46E"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rPr>
            </w:pPr>
            <w:r w:rsidRPr="009F4BFE">
              <w:rPr>
                <w:bCs/>
                <w:sz w:val="18"/>
                <w:szCs w:val="22"/>
              </w:rPr>
              <w:t>Guyana Telephone and Telegraph Co. Ltd.</w:t>
            </w:r>
          </w:p>
        </w:tc>
      </w:tr>
      <w:tr w:rsidR="009F4BFE" w:rsidRPr="009F4BFE" w14:paraId="2BFD73AA" w14:textId="77777777" w:rsidTr="003546B8">
        <w:trPr>
          <w:cantSplit/>
          <w:trHeight w:val="240"/>
        </w:trPr>
        <w:tc>
          <w:tcPr>
            <w:tcW w:w="909" w:type="dxa"/>
            <w:shd w:val="clear" w:color="auto" w:fill="auto"/>
          </w:tcPr>
          <w:p w14:paraId="7043B498"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lang w:val="fr-FR"/>
              </w:rPr>
            </w:pPr>
            <w:r w:rsidRPr="009F4BFE">
              <w:rPr>
                <w:bCs/>
                <w:sz w:val="18"/>
                <w:szCs w:val="22"/>
                <w:lang w:val="fr-FR"/>
              </w:rPr>
              <w:t>7-077-7</w:t>
            </w:r>
          </w:p>
        </w:tc>
        <w:tc>
          <w:tcPr>
            <w:tcW w:w="909" w:type="dxa"/>
            <w:shd w:val="clear" w:color="auto" w:fill="auto"/>
          </w:tcPr>
          <w:p w14:paraId="70741DDB"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lang w:val="fr-FR"/>
              </w:rPr>
            </w:pPr>
            <w:r w:rsidRPr="009F4BFE">
              <w:rPr>
                <w:bCs/>
                <w:sz w:val="18"/>
                <w:szCs w:val="22"/>
                <w:lang w:val="fr-FR"/>
              </w:rPr>
              <w:t>14959</w:t>
            </w:r>
          </w:p>
        </w:tc>
        <w:tc>
          <w:tcPr>
            <w:tcW w:w="2640" w:type="dxa"/>
            <w:shd w:val="clear" w:color="auto" w:fill="auto"/>
          </w:tcPr>
          <w:p w14:paraId="31AA5777"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lang w:val="fr-FR"/>
              </w:rPr>
            </w:pPr>
            <w:r w:rsidRPr="009F4BFE">
              <w:rPr>
                <w:bCs/>
                <w:sz w:val="18"/>
                <w:szCs w:val="22"/>
                <w:lang w:val="fr-FR"/>
              </w:rPr>
              <w:t>BBSTP ALIAS Point Code</w:t>
            </w:r>
          </w:p>
        </w:tc>
        <w:tc>
          <w:tcPr>
            <w:tcW w:w="4009" w:type="dxa"/>
          </w:tcPr>
          <w:p w14:paraId="6EEA4246"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rPr>
            </w:pPr>
            <w:r w:rsidRPr="009F4BFE">
              <w:rPr>
                <w:bCs/>
                <w:sz w:val="18"/>
                <w:szCs w:val="22"/>
              </w:rPr>
              <w:t>Guyana Telephone and Telegraph Co. Ltd.</w:t>
            </w:r>
          </w:p>
        </w:tc>
      </w:tr>
      <w:tr w:rsidR="009F4BFE" w:rsidRPr="009F4BFE" w14:paraId="1879E89C" w14:textId="77777777" w:rsidTr="003546B8">
        <w:trPr>
          <w:cantSplit/>
          <w:trHeight w:val="240"/>
        </w:trPr>
        <w:tc>
          <w:tcPr>
            <w:tcW w:w="9288" w:type="dxa"/>
            <w:gridSpan w:val="4"/>
            <w:shd w:val="clear" w:color="auto" w:fill="auto"/>
          </w:tcPr>
          <w:p w14:paraId="354AFA87" w14:textId="77777777" w:rsidR="009F4BFE" w:rsidRPr="009F4BFE" w:rsidRDefault="009F4BFE" w:rsidP="009F4BFE">
            <w:pPr>
              <w:keepNext/>
              <w:tabs>
                <w:tab w:val="clear" w:pos="1276"/>
                <w:tab w:val="clear" w:pos="1843"/>
                <w:tab w:val="clear" w:pos="5387"/>
                <w:tab w:val="clear" w:pos="5954"/>
                <w:tab w:val="right" w:pos="1021"/>
                <w:tab w:val="left" w:pos="1701"/>
                <w:tab w:val="left" w:pos="2268"/>
              </w:tabs>
              <w:spacing w:before="240" w:after="120"/>
              <w:rPr>
                <w:b/>
              </w:rPr>
            </w:pPr>
            <w:r w:rsidRPr="009F4BFE">
              <w:rPr>
                <w:b/>
              </w:rPr>
              <w:t>Guyana    LIR</w:t>
            </w:r>
          </w:p>
        </w:tc>
      </w:tr>
      <w:tr w:rsidR="009F4BFE" w:rsidRPr="009F4BFE" w14:paraId="5C90AF14" w14:textId="77777777" w:rsidTr="003546B8">
        <w:trPr>
          <w:cantSplit/>
          <w:trHeight w:val="240"/>
        </w:trPr>
        <w:tc>
          <w:tcPr>
            <w:tcW w:w="909" w:type="dxa"/>
            <w:shd w:val="clear" w:color="auto" w:fill="auto"/>
          </w:tcPr>
          <w:p w14:paraId="17DD5ACD"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lang w:val="fr-FR"/>
              </w:rPr>
            </w:pPr>
            <w:r w:rsidRPr="009F4BFE">
              <w:rPr>
                <w:bCs/>
                <w:sz w:val="18"/>
                <w:szCs w:val="22"/>
                <w:lang w:val="fr-FR"/>
              </w:rPr>
              <w:t>7-076-0</w:t>
            </w:r>
          </w:p>
        </w:tc>
        <w:tc>
          <w:tcPr>
            <w:tcW w:w="909" w:type="dxa"/>
            <w:shd w:val="clear" w:color="auto" w:fill="auto"/>
          </w:tcPr>
          <w:p w14:paraId="21F131CE"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lang w:val="fr-FR"/>
              </w:rPr>
            </w:pPr>
            <w:r w:rsidRPr="009F4BFE">
              <w:rPr>
                <w:bCs/>
                <w:sz w:val="18"/>
                <w:szCs w:val="22"/>
                <w:lang w:val="fr-FR"/>
              </w:rPr>
              <w:t>14944</w:t>
            </w:r>
          </w:p>
        </w:tc>
        <w:tc>
          <w:tcPr>
            <w:tcW w:w="2640" w:type="dxa"/>
            <w:shd w:val="clear" w:color="auto" w:fill="auto"/>
          </w:tcPr>
          <w:p w14:paraId="3D1082AE"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rPr>
            </w:pPr>
            <w:r w:rsidRPr="009F4BFE">
              <w:rPr>
                <w:bCs/>
                <w:sz w:val="18"/>
                <w:szCs w:val="22"/>
              </w:rPr>
              <w:t>Allocation for Fixed Wireless Core</w:t>
            </w:r>
          </w:p>
        </w:tc>
        <w:tc>
          <w:tcPr>
            <w:tcW w:w="4009" w:type="dxa"/>
          </w:tcPr>
          <w:p w14:paraId="3D7214B1"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rPr>
            </w:pPr>
            <w:r w:rsidRPr="009F4BFE">
              <w:rPr>
                <w:bCs/>
                <w:sz w:val="18"/>
                <w:szCs w:val="22"/>
              </w:rPr>
              <w:t>Guyana Telephone and Telegraph Co. Ltd.</w:t>
            </w:r>
          </w:p>
        </w:tc>
      </w:tr>
      <w:tr w:rsidR="009F4BFE" w:rsidRPr="009F4BFE" w14:paraId="469882AD" w14:textId="77777777" w:rsidTr="003546B8">
        <w:trPr>
          <w:cantSplit/>
          <w:trHeight w:val="240"/>
        </w:trPr>
        <w:tc>
          <w:tcPr>
            <w:tcW w:w="909" w:type="dxa"/>
            <w:shd w:val="clear" w:color="auto" w:fill="auto"/>
          </w:tcPr>
          <w:p w14:paraId="359977DF"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lang w:val="fr-FR"/>
              </w:rPr>
            </w:pPr>
            <w:r w:rsidRPr="009F4BFE">
              <w:rPr>
                <w:bCs/>
                <w:sz w:val="18"/>
                <w:szCs w:val="22"/>
                <w:lang w:val="fr-FR"/>
              </w:rPr>
              <w:t>7-076-1</w:t>
            </w:r>
          </w:p>
        </w:tc>
        <w:tc>
          <w:tcPr>
            <w:tcW w:w="909" w:type="dxa"/>
            <w:shd w:val="clear" w:color="auto" w:fill="auto"/>
          </w:tcPr>
          <w:p w14:paraId="5B98652D"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lang w:val="fr-FR"/>
              </w:rPr>
            </w:pPr>
            <w:r w:rsidRPr="009F4BFE">
              <w:rPr>
                <w:bCs/>
                <w:sz w:val="18"/>
                <w:szCs w:val="22"/>
                <w:lang w:val="fr-FR"/>
              </w:rPr>
              <w:t>14945</w:t>
            </w:r>
          </w:p>
        </w:tc>
        <w:tc>
          <w:tcPr>
            <w:tcW w:w="2640" w:type="dxa"/>
            <w:shd w:val="clear" w:color="auto" w:fill="auto"/>
          </w:tcPr>
          <w:p w14:paraId="006E4DE9"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rPr>
            </w:pPr>
            <w:r w:rsidRPr="009F4BFE">
              <w:rPr>
                <w:bCs/>
                <w:sz w:val="18"/>
                <w:szCs w:val="22"/>
              </w:rPr>
              <w:t>Genband G9 Trunk Gateway - Georgetown</w:t>
            </w:r>
          </w:p>
        </w:tc>
        <w:tc>
          <w:tcPr>
            <w:tcW w:w="4009" w:type="dxa"/>
          </w:tcPr>
          <w:p w14:paraId="22AF9FF7"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rPr>
            </w:pPr>
            <w:r w:rsidRPr="009F4BFE">
              <w:rPr>
                <w:bCs/>
                <w:sz w:val="18"/>
                <w:szCs w:val="22"/>
              </w:rPr>
              <w:t>Guyana Telephone and Telegraph Co. Ltd.</w:t>
            </w:r>
          </w:p>
        </w:tc>
      </w:tr>
      <w:tr w:rsidR="009F4BFE" w:rsidRPr="009F4BFE" w14:paraId="6784D7BD" w14:textId="77777777" w:rsidTr="003546B8">
        <w:trPr>
          <w:cantSplit/>
          <w:trHeight w:val="240"/>
        </w:trPr>
        <w:tc>
          <w:tcPr>
            <w:tcW w:w="909" w:type="dxa"/>
            <w:shd w:val="clear" w:color="auto" w:fill="auto"/>
          </w:tcPr>
          <w:p w14:paraId="63D9F1D0"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lang w:val="fr-FR"/>
              </w:rPr>
            </w:pPr>
            <w:r w:rsidRPr="009F4BFE">
              <w:rPr>
                <w:bCs/>
                <w:sz w:val="18"/>
                <w:szCs w:val="22"/>
                <w:lang w:val="fr-FR"/>
              </w:rPr>
              <w:t>7-076-2</w:t>
            </w:r>
          </w:p>
        </w:tc>
        <w:tc>
          <w:tcPr>
            <w:tcW w:w="909" w:type="dxa"/>
            <w:shd w:val="clear" w:color="auto" w:fill="auto"/>
          </w:tcPr>
          <w:p w14:paraId="3B1E9B52"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lang w:val="fr-FR"/>
              </w:rPr>
            </w:pPr>
            <w:r w:rsidRPr="009F4BFE">
              <w:rPr>
                <w:bCs/>
                <w:sz w:val="18"/>
                <w:szCs w:val="22"/>
                <w:lang w:val="fr-FR"/>
              </w:rPr>
              <w:t>14946</w:t>
            </w:r>
          </w:p>
        </w:tc>
        <w:tc>
          <w:tcPr>
            <w:tcW w:w="2640" w:type="dxa"/>
            <w:shd w:val="clear" w:color="auto" w:fill="auto"/>
          </w:tcPr>
          <w:p w14:paraId="20395BB4"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rPr>
            </w:pPr>
            <w:r w:rsidRPr="009F4BFE">
              <w:rPr>
                <w:bCs/>
                <w:sz w:val="18"/>
                <w:szCs w:val="22"/>
              </w:rPr>
              <w:t>Genband G6 Line Gateway - Georgetown</w:t>
            </w:r>
          </w:p>
        </w:tc>
        <w:tc>
          <w:tcPr>
            <w:tcW w:w="4009" w:type="dxa"/>
          </w:tcPr>
          <w:p w14:paraId="537FC3BC"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rPr>
            </w:pPr>
            <w:r w:rsidRPr="009F4BFE">
              <w:rPr>
                <w:bCs/>
                <w:sz w:val="18"/>
                <w:szCs w:val="22"/>
              </w:rPr>
              <w:t>Guyana Telephone and Telegraph Co. Ltd.</w:t>
            </w:r>
          </w:p>
        </w:tc>
      </w:tr>
      <w:tr w:rsidR="009F4BFE" w:rsidRPr="009F4BFE" w14:paraId="080FFB0A" w14:textId="77777777" w:rsidTr="003546B8">
        <w:trPr>
          <w:cantSplit/>
          <w:trHeight w:val="240"/>
        </w:trPr>
        <w:tc>
          <w:tcPr>
            <w:tcW w:w="909" w:type="dxa"/>
            <w:shd w:val="clear" w:color="auto" w:fill="auto"/>
          </w:tcPr>
          <w:p w14:paraId="6E5562B2"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lang w:val="fr-FR"/>
              </w:rPr>
            </w:pPr>
            <w:r w:rsidRPr="009F4BFE">
              <w:rPr>
                <w:bCs/>
                <w:sz w:val="18"/>
                <w:szCs w:val="22"/>
                <w:lang w:val="fr-FR"/>
              </w:rPr>
              <w:t>7-076-3</w:t>
            </w:r>
          </w:p>
        </w:tc>
        <w:tc>
          <w:tcPr>
            <w:tcW w:w="909" w:type="dxa"/>
            <w:shd w:val="clear" w:color="auto" w:fill="auto"/>
          </w:tcPr>
          <w:p w14:paraId="5CB83C3A"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lang w:val="fr-FR"/>
              </w:rPr>
            </w:pPr>
            <w:r w:rsidRPr="009F4BFE">
              <w:rPr>
                <w:bCs/>
                <w:sz w:val="18"/>
                <w:szCs w:val="22"/>
                <w:lang w:val="fr-FR"/>
              </w:rPr>
              <w:t>14947</w:t>
            </w:r>
          </w:p>
        </w:tc>
        <w:tc>
          <w:tcPr>
            <w:tcW w:w="2640" w:type="dxa"/>
            <w:shd w:val="clear" w:color="auto" w:fill="auto"/>
          </w:tcPr>
          <w:p w14:paraId="22EB56C3"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lang w:val="fr-FR"/>
              </w:rPr>
            </w:pPr>
            <w:r w:rsidRPr="009F4BFE">
              <w:rPr>
                <w:bCs/>
                <w:sz w:val="18"/>
                <w:szCs w:val="22"/>
                <w:lang w:val="fr-FR"/>
              </w:rPr>
              <w:t>Genband C20 (Georgetown)</w:t>
            </w:r>
          </w:p>
        </w:tc>
        <w:tc>
          <w:tcPr>
            <w:tcW w:w="4009" w:type="dxa"/>
          </w:tcPr>
          <w:p w14:paraId="396C3A93"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rPr>
            </w:pPr>
            <w:r w:rsidRPr="009F4BFE">
              <w:rPr>
                <w:bCs/>
                <w:sz w:val="18"/>
                <w:szCs w:val="22"/>
              </w:rPr>
              <w:t>Guyana Telephone and Telegraph Co. Ltd.</w:t>
            </w:r>
          </w:p>
        </w:tc>
      </w:tr>
      <w:tr w:rsidR="009F4BFE" w:rsidRPr="009F4BFE" w14:paraId="0670DBAD" w14:textId="77777777" w:rsidTr="003546B8">
        <w:trPr>
          <w:cantSplit/>
          <w:trHeight w:val="240"/>
        </w:trPr>
        <w:tc>
          <w:tcPr>
            <w:tcW w:w="909" w:type="dxa"/>
            <w:shd w:val="clear" w:color="auto" w:fill="auto"/>
          </w:tcPr>
          <w:p w14:paraId="681E55BE"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lang w:val="fr-FR"/>
              </w:rPr>
            </w:pPr>
            <w:r w:rsidRPr="009F4BFE">
              <w:rPr>
                <w:bCs/>
                <w:sz w:val="18"/>
                <w:szCs w:val="22"/>
                <w:lang w:val="fr-FR"/>
              </w:rPr>
              <w:t>7-076-4</w:t>
            </w:r>
          </w:p>
        </w:tc>
        <w:tc>
          <w:tcPr>
            <w:tcW w:w="909" w:type="dxa"/>
            <w:shd w:val="clear" w:color="auto" w:fill="auto"/>
          </w:tcPr>
          <w:p w14:paraId="6ECC532E"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lang w:val="fr-FR"/>
              </w:rPr>
            </w:pPr>
            <w:r w:rsidRPr="009F4BFE">
              <w:rPr>
                <w:bCs/>
                <w:sz w:val="18"/>
                <w:szCs w:val="22"/>
                <w:lang w:val="fr-FR"/>
              </w:rPr>
              <w:t>14948</w:t>
            </w:r>
          </w:p>
        </w:tc>
        <w:tc>
          <w:tcPr>
            <w:tcW w:w="2640" w:type="dxa"/>
            <w:shd w:val="clear" w:color="auto" w:fill="auto"/>
          </w:tcPr>
          <w:p w14:paraId="2FA000E6"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rPr>
            </w:pPr>
            <w:r w:rsidRPr="009F4BFE">
              <w:rPr>
                <w:bCs/>
                <w:sz w:val="18"/>
                <w:szCs w:val="22"/>
              </w:rPr>
              <w:t>Allocation for Agnity ACQ (Local Number Portability)</w:t>
            </w:r>
          </w:p>
        </w:tc>
        <w:tc>
          <w:tcPr>
            <w:tcW w:w="4009" w:type="dxa"/>
          </w:tcPr>
          <w:p w14:paraId="284F54B1"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rPr>
            </w:pPr>
            <w:r w:rsidRPr="009F4BFE">
              <w:rPr>
                <w:bCs/>
                <w:sz w:val="18"/>
                <w:szCs w:val="22"/>
              </w:rPr>
              <w:t>Guyana Telephone and Telegraph Co. Ltd.</w:t>
            </w:r>
          </w:p>
        </w:tc>
      </w:tr>
      <w:tr w:rsidR="009F4BFE" w:rsidRPr="009F4BFE" w14:paraId="7AC0F1D9" w14:textId="77777777" w:rsidTr="003546B8">
        <w:trPr>
          <w:cantSplit/>
          <w:trHeight w:val="240"/>
        </w:trPr>
        <w:tc>
          <w:tcPr>
            <w:tcW w:w="909" w:type="dxa"/>
            <w:shd w:val="clear" w:color="auto" w:fill="auto"/>
          </w:tcPr>
          <w:p w14:paraId="32A8395D"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lang w:val="fr-FR"/>
              </w:rPr>
            </w:pPr>
            <w:r w:rsidRPr="009F4BFE">
              <w:rPr>
                <w:bCs/>
                <w:sz w:val="18"/>
                <w:szCs w:val="22"/>
                <w:lang w:val="fr-FR"/>
              </w:rPr>
              <w:t>7-076-5</w:t>
            </w:r>
          </w:p>
        </w:tc>
        <w:tc>
          <w:tcPr>
            <w:tcW w:w="909" w:type="dxa"/>
            <w:shd w:val="clear" w:color="auto" w:fill="auto"/>
          </w:tcPr>
          <w:p w14:paraId="7AAD837E"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lang w:val="fr-FR"/>
              </w:rPr>
            </w:pPr>
            <w:r w:rsidRPr="009F4BFE">
              <w:rPr>
                <w:bCs/>
                <w:sz w:val="18"/>
                <w:szCs w:val="22"/>
                <w:lang w:val="fr-FR"/>
              </w:rPr>
              <w:t>14949</w:t>
            </w:r>
          </w:p>
        </w:tc>
        <w:tc>
          <w:tcPr>
            <w:tcW w:w="2640" w:type="dxa"/>
            <w:shd w:val="clear" w:color="auto" w:fill="auto"/>
          </w:tcPr>
          <w:p w14:paraId="6D9A6963"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rPr>
            </w:pPr>
            <w:r w:rsidRPr="009F4BFE">
              <w:rPr>
                <w:bCs/>
                <w:sz w:val="18"/>
                <w:szCs w:val="22"/>
              </w:rPr>
              <w:t>Genband G6 Line Gateway - New Amsterdam</w:t>
            </w:r>
          </w:p>
        </w:tc>
        <w:tc>
          <w:tcPr>
            <w:tcW w:w="4009" w:type="dxa"/>
          </w:tcPr>
          <w:p w14:paraId="57C9FB77"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rPr>
            </w:pPr>
            <w:r w:rsidRPr="009F4BFE">
              <w:rPr>
                <w:bCs/>
                <w:sz w:val="18"/>
                <w:szCs w:val="22"/>
              </w:rPr>
              <w:t>Guyana Telephone and Telegraph Co. Ltd.</w:t>
            </w:r>
          </w:p>
        </w:tc>
      </w:tr>
      <w:tr w:rsidR="009F4BFE" w:rsidRPr="009F4BFE" w14:paraId="57486360" w14:textId="77777777" w:rsidTr="003546B8">
        <w:trPr>
          <w:cantSplit/>
          <w:trHeight w:val="240"/>
        </w:trPr>
        <w:tc>
          <w:tcPr>
            <w:tcW w:w="909" w:type="dxa"/>
            <w:shd w:val="clear" w:color="auto" w:fill="auto"/>
          </w:tcPr>
          <w:p w14:paraId="570B0811"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lang w:val="fr-FR"/>
              </w:rPr>
            </w:pPr>
            <w:r w:rsidRPr="009F4BFE">
              <w:rPr>
                <w:bCs/>
                <w:sz w:val="18"/>
                <w:szCs w:val="22"/>
                <w:lang w:val="fr-FR"/>
              </w:rPr>
              <w:t>7-076-6</w:t>
            </w:r>
          </w:p>
        </w:tc>
        <w:tc>
          <w:tcPr>
            <w:tcW w:w="909" w:type="dxa"/>
            <w:shd w:val="clear" w:color="auto" w:fill="auto"/>
          </w:tcPr>
          <w:p w14:paraId="5D41664A"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lang w:val="fr-FR"/>
              </w:rPr>
            </w:pPr>
            <w:r w:rsidRPr="009F4BFE">
              <w:rPr>
                <w:bCs/>
                <w:sz w:val="18"/>
                <w:szCs w:val="22"/>
                <w:lang w:val="fr-FR"/>
              </w:rPr>
              <w:t>14950</w:t>
            </w:r>
          </w:p>
        </w:tc>
        <w:tc>
          <w:tcPr>
            <w:tcW w:w="2640" w:type="dxa"/>
            <w:shd w:val="clear" w:color="auto" w:fill="auto"/>
          </w:tcPr>
          <w:p w14:paraId="30FE173A"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rPr>
            </w:pPr>
            <w:r w:rsidRPr="009F4BFE">
              <w:rPr>
                <w:bCs/>
                <w:sz w:val="18"/>
                <w:szCs w:val="22"/>
              </w:rPr>
              <w:t>Genband G6 Line Gateway - Beterverwagting</w:t>
            </w:r>
          </w:p>
        </w:tc>
        <w:tc>
          <w:tcPr>
            <w:tcW w:w="4009" w:type="dxa"/>
          </w:tcPr>
          <w:p w14:paraId="1ECDC697"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rPr>
            </w:pPr>
            <w:r w:rsidRPr="009F4BFE">
              <w:rPr>
                <w:bCs/>
                <w:sz w:val="18"/>
                <w:szCs w:val="22"/>
              </w:rPr>
              <w:t>Guyana Telephone and Telegraph Co. Ltd.</w:t>
            </w:r>
          </w:p>
        </w:tc>
      </w:tr>
      <w:tr w:rsidR="009F4BFE" w:rsidRPr="009F4BFE" w14:paraId="1EE70B70" w14:textId="77777777" w:rsidTr="003546B8">
        <w:trPr>
          <w:cantSplit/>
          <w:trHeight w:val="240"/>
        </w:trPr>
        <w:tc>
          <w:tcPr>
            <w:tcW w:w="909" w:type="dxa"/>
            <w:shd w:val="clear" w:color="auto" w:fill="auto"/>
          </w:tcPr>
          <w:p w14:paraId="0F192F85"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lang w:val="fr-FR"/>
              </w:rPr>
            </w:pPr>
            <w:r w:rsidRPr="009F4BFE">
              <w:rPr>
                <w:bCs/>
                <w:sz w:val="18"/>
                <w:szCs w:val="22"/>
                <w:lang w:val="fr-FR"/>
              </w:rPr>
              <w:t>7-076-7</w:t>
            </w:r>
          </w:p>
        </w:tc>
        <w:tc>
          <w:tcPr>
            <w:tcW w:w="909" w:type="dxa"/>
            <w:shd w:val="clear" w:color="auto" w:fill="auto"/>
          </w:tcPr>
          <w:p w14:paraId="5440CC65"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lang w:val="fr-FR"/>
              </w:rPr>
            </w:pPr>
            <w:r w:rsidRPr="009F4BFE">
              <w:rPr>
                <w:bCs/>
                <w:sz w:val="18"/>
                <w:szCs w:val="22"/>
                <w:lang w:val="fr-FR"/>
              </w:rPr>
              <w:t>14951</w:t>
            </w:r>
          </w:p>
        </w:tc>
        <w:tc>
          <w:tcPr>
            <w:tcW w:w="2640" w:type="dxa"/>
            <w:shd w:val="clear" w:color="auto" w:fill="auto"/>
          </w:tcPr>
          <w:p w14:paraId="54EE18AE"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lang w:val="fr-FR"/>
              </w:rPr>
            </w:pPr>
            <w:r w:rsidRPr="009F4BFE">
              <w:rPr>
                <w:bCs/>
                <w:sz w:val="18"/>
                <w:szCs w:val="22"/>
                <w:lang w:val="fr-FR"/>
              </w:rPr>
              <w:t>Mobile MSC - Georgetown</w:t>
            </w:r>
          </w:p>
        </w:tc>
        <w:tc>
          <w:tcPr>
            <w:tcW w:w="4009" w:type="dxa"/>
          </w:tcPr>
          <w:p w14:paraId="4D35AAD2"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rPr>
            </w:pPr>
            <w:r w:rsidRPr="009F4BFE">
              <w:rPr>
                <w:bCs/>
                <w:sz w:val="18"/>
                <w:szCs w:val="22"/>
              </w:rPr>
              <w:t>Guyana Telephone and Telegraph Co. Ltd.</w:t>
            </w:r>
          </w:p>
        </w:tc>
      </w:tr>
      <w:tr w:rsidR="009F4BFE" w:rsidRPr="009F4BFE" w14:paraId="64D6BC77" w14:textId="77777777" w:rsidTr="003546B8">
        <w:trPr>
          <w:cantSplit/>
          <w:trHeight w:val="240"/>
        </w:trPr>
        <w:tc>
          <w:tcPr>
            <w:tcW w:w="9288" w:type="dxa"/>
            <w:gridSpan w:val="4"/>
            <w:shd w:val="clear" w:color="auto" w:fill="auto"/>
          </w:tcPr>
          <w:p w14:paraId="20AE96AA" w14:textId="77777777" w:rsidR="009F4BFE" w:rsidRPr="009F4BFE" w:rsidRDefault="009F4BFE" w:rsidP="009F4BFE">
            <w:pPr>
              <w:keepNext/>
              <w:tabs>
                <w:tab w:val="clear" w:pos="1276"/>
                <w:tab w:val="clear" w:pos="1843"/>
                <w:tab w:val="clear" w:pos="5387"/>
                <w:tab w:val="clear" w:pos="5954"/>
                <w:tab w:val="right" w:pos="1021"/>
                <w:tab w:val="left" w:pos="1701"/>
                <w:tab w:val="left" w:pos="2268"/>
              </w:tabs>
              <w:spacing w:before="240" w:after="120"/>
              <w:rPr>
                <w:b/>
              </w:rPr>
            </w:pPr>
            <w:r w:rsidRPr="009F4BFE">
              <w:rPr>
                <w:b/>
              </w:rPr>
              <w:t>Sudafricaine (Rép.)    ADD</w:t>
            </w:r>
          </w:p>
        </w:tc>
      </w:tr>
      <w:tr w:rsidR="009F4BFE" w:rsidRPr="009F4BFE" w14:paraId="088667DA" w14:textId="77777777" w:rsidTr="003546B8">
        <w:trPr>
          <w:cantSplit/>
          <w:trHeight w:val="240"/>
        </w:trPr>
        <w:tc>
          <w:tcPr>
            <w:tcW w:w="909" w:type="dxa"/>
            <w:shd w:val="clear" w:color="auto" w:fill="auto"/>
          </w:tcPr>
          <w:p w14:paraId="1D0910BA"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lang w:val="fr-FR"/>
              </w:rPr>
            </w:pPr>
            <w:r w:rsidRPr="009F4BFE">
              <w:rPr>
                <w:bCs/>
                <w:sz w:val="18"/>
                <w:szCs w:val="22"/>
                <w:lang w:val="fr-FR"/>
              </w:rPr>
              <w:t>6-145-4</w:t>
            </w:r>
          </w:p>
        </w:tc>
        <w:tc>
          <w:tcPr>
            <w:tcW w:w="909" w:type="dxa"/>
            <w:shd w:val="clear" w:color="auto" w:fill="auto"/>
          </w:tcPr>
          <w:p w14:paraId="7FD36DD5"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lang w:val="fr-FR"/>
              </w:rPr>
            </w:pPr>
            <w:r w:rsidRPr="009F4BFE">
              <w:rPr>
                <w:bCs/>
                <w:sz w:val="18"/>
                <w:szCs w:val="22"/>
                <w:lang w:val="fr-FR"/>
              </w:rPr>
              <w:t>13452</w:t>
            </w:r>
          </w:p>
        </w:tc>
        <w:tc>
          <w:tcPr>
            <w:tcW w:w="2640" w:type="dxa"/>
            <w:shd w:val="clear" w:color="auto" w:fill="auto"/>
          </w:tcPr>
          <w:p w14:paraId="6D298268"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lang w:val="fr-FR"/>
              </w:rPr>
            </w:pPr>
            <w:r w:rsidRPr="009F4BFE">
              <w:rPr>
                <w:bCs/>
                <w:sz w:val="18"/>
                <w:szCs w:val="22"/>
                <w:lang w:val="fr-FR"/>
              </w:rPr>
              <w:t>MSIMD</w:t>
            </w:r>
          </w:p>
        </w:tc>
        <w:tc>
          <w:tcPr>
            <w:tcW w:w="4009" w:type="dxa"/>
          </w:tcPr>
          <w:p w14:paraId="6C7CBDB3"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lang w:val="fr-FR"/>
              </w:rPr>
            </w:pPr>
            <w:r w:rsidRPr="009F4BFE">
              <w:rPr>
                <w:bCs/>
                <w:sz w:val="18"/>
                <w:szCs w:val="22"/>
                <w:lang w:val="fr-FR"/>
              </w:rPr>
              <w:t>Vodacom Pty Ltd</w:t>
            </w:r>
          </w:p>
        </w:tc>
      </w:tr>
      <w:tr w:rsidR="009F4BFE" w:rsidRPr="009F4BFE" w14:paraId="0A2EEC51" w14:textId="77777777" w:rsidTr="003546B8">
        <w:trPr>
          <w:cantSplit/>
          <w:trHeight w:val="240"/>
        </w:trPr>
        <w:tc>
          <w:tcPr>
            <w:tcW w:w="909" w:type="dxa"/>
            <w:shd w:val="clear" w:color="auto" w:fill="auto"/>
          </w:tcPr>
          <w:p w14:paraId="274AD85C"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lang w:val="fr-FR"/>
              </w:rPr>
            </w:pPr>
            <w:r w:rsidRPr="009F4BFE">
              <w:rPr>
                <w:bCs/>
                <w:sz w:val="18"/>
                <w:szCs w:val="22"/>
                <w:lang w:val="fr-FR"/>
              </w:rPr>
              <w:t>6-145-5</w:t>
            </w:r>
          </w:p>
        </w:tc>
        <w:tc>
          <w:tcPr>
            <w:tcW w:w="909" w:type="dxa"/>
            <w:shd w:val="clear" w:color="auto" w:fill="auto"/>
          </w:tcPr>
          <w:p w14:paraId="7D5B03CE"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lang w:val="fr-FR"/>
              </w:rPr>
            </w:pPr>
            <w:r w:rsidRPr="009F4BFE">
              <w:rPr>
                <w:bCs/>
                <w:sz w:val="18"/>
                <w:szCs w:val="22"/>
                <w:lang w:val="fr-FR"/>
              </w:rPr>
              <w:t>13453</w:t>
            </w:r>
          </w:p>
        </w:tc>
        <w:tc>
          <w:tcPr>
            <w:tcW w:w="2640" w:type="dxa"/>
            <w:shd w:val="clear" w:color="auto" w:fill="auto"/>
          </w:tcPr>
          <w:p w14:paraId="27ADF37E"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lang w:val="fr-FR"/>
              </w:rPr>
            </w:pPr>
            <w:r w:rsidRPr="009F4BFE">
              <w:rPr>
                <w:bCs/>
                <w:sz w:val="18"/>
                <w:szCs w:val="22"/>
                <w:lang w:val="fr-FR"/>
              </w:rPr>
              <w:t>MSISP</w:t>
            </w:r>
          </w:p>
        </w:tc>
        <w:tc>
          <w:tcPr>
            <w:tcW w:w="4009" w:type="dxa"/>
          </w:tcPr>
          <w:p w14:paraId="5762F3C7" w14:textId="77777777" w:rsidR="009F4BFE" w:rsidRPr="009F4BFE" w:rsidRDefault="009F4BFE" w:rsidP="009F4BFE">
            <w:pPr>
              <w:tabs>
                <w:tab w:val="clear" w:pos="567"/>
                <w:tab w:val="clear" w:pos="1276"/>
                <w:tab w:val="clear" w:pos="1843"/>
                <w:tab w:val="clear" w:pos="5387"/>
                <w:tab w:val="clear" w:pos="5954"/>
                <w:tab w:val="right" w:pos="454"/>
              </w:tabs>
              <w:spacing w:before="40" w:after="40"/>
              <w:jc w:val="left"/>
              <w:rPr>
                <w:bCs/>
                <w:sz w:val="18"/>
                <w:szCs w:val="22"/>
                <w:lang w:val="fr-FR"/>
              </w:rPr>
            </w:pPr>
            <w:r w:rsidRPr="009F4BFE">
              <w:rPr>
                <w:bCs/>
                <w:sz w:val="18"/>
                <w:szCs w:val="22"/>
                <w:lang w:val="fr-FR"/>
              </w:rPr>
              <w:t>Vodacom Pty Ltd</w:t>
            </w:r>
          </w:p>
        </w:tc>
      </w:tr>
    </w:tbl>
    <w:p w14:paraId="452C9CCB" w14:textId="77777777" w:rsidR="009F4BFE" w:rsidRPr="009F4BFE" w:rsidRDefault="009F4BFE" w:rsidP="009F4BFE">
      <w:pPr>
        <w:tabs>
          <w:tab w:val="clear" w:pos="567"/>
          <w:tab w:val="clear" w:pos="5387"/>
          <w:tab w:val="clear" w:pos="5954"/>
          <w:tab w:val="left" w:pos="284"/>
        </w:tabs>
        <w:spacing w:before="136"/>
        <w:rPr>
          <w:position w:val="6"/>
          <w:sz w:val="16"/>
          <w:szCs w:val="16"/>
          <w:lang w:val="fr-FR"/>
        </w:rPr>
      </w:pPr>
      <w:r w:rsidRPr="009F4BFE">
        <w:rPr>
          <w:position w:val="6"/>
          <w:sz w:val="16"/>
          <w:szCs w:val="16"/>
          <w:lang w:val="fr-FR"/>
        </w:rPr>
        <w:t>____________</w:t>
      </w:r>
    </w:p>
    <w:p w14:paraId="5B87E884" w14:textId="77777777" w:rsidR="009F4BFE" w:rsidRPr="009F4BFE" w:rsidRDefault="009F4BFE" w:rsidP="009F4BFE">
      <w:pPr>
        <w:tabs>
          <w:tab w:val="clear" w:pos="1276"/>
          <w:tab w:val="clear" w:pos="1843"/>
          <w:tab w:val="clear" w:pos="5387"/>
          <w:tab w:val="clear" w:pos="5954"/>
        </w:tabs>
        <w:spacing w:before="40"/>
        <w:jc w:val="left"/>
        <w:rPr>
          <w:sz w:val="16"/>
          <w:szCs w:val="16"/>
          <w:lang w:val="fr-FR"/>
        </w:rPr>
      </w:pPr>
      <w:proofErr w:type="gramStart"/>
      <w:r w:rsidRPr="009F4BFE">
        <w:rPr>
          <w:sz w:val="16"/>
          <w:szCs w:val="16"/>
          <w:lang w:val="fr-FR"/>
        </w:rPr>
        <w:t>ISPC:</w:t>
      </w:r>
      <w:proofErr w:type="gramEnd"/>
      <w:r w:rsidRPr="009F4BFE">
        <w:rPr>
          <w:sz w:val="16"/>
          <w:szCs w:val="16"/>
          <w:lang w:val="fr-FR"/>
        </w:rPr>
        <w:tab/>
        <w:t>International Signalling Point Codes.</w:t>
      </w:r>
    </w:p>
    <w:p w14:paraId="07F008D1" w14:textId="77777777" w:rsidR="009F4BFE" w:rsidRPr="009F4BFE" w:rsidRDefault="009F4BFE" w:rsidP="009F4BFE">
      <w:pPr>
        <w:tabs>
          <w:tab w:val="clear" w:pos="1276"/>
          <w:tab w:val="clear" w:pos="1843"/>
          <w:tab w:val="clear" w:pos="5387"/>
          <w:tab w:val="clear" w:pos="5954"/>
        </w:tabs>
        <w:spacing w:before="0"/>
        <w:jc w:val="left"/>
        <w:rPr>
          <w:sz w:val="16"/>
          <w:szCs w:val="16"/>
          <w:lang w:val="fr-FR"/>
        </w:rPr>
      </w:pPr>
      <w:r w:rsidRPr="009F4BFE">
        <w:rPr>
          <w:sz w:val="16"/>
          <w:szCs w:val="16"/>
          <w:lang w:val="fr-FR"/>
        </w:rPr>
        <w:tab/>
        <w:t>Codes de points sémaphores internationaux (CPSI).</w:t>
      </w:r>
    </w:p>
    <w:p w14:paraId="1E8EECE1" w14:textId="77777777" w:rsidR="009F4BFE" w:rsidRPr="009F4BFE" w:rsidRDefault="009F4BFE" w:rsidP="009F4BFE">
      <w:pPr>
        <w:tabs>
          <w:tab w:val="clear" w:pos="1276"/>
          <w:tab w:val="clear" w:pos="1843"/>
          <w:tab w:val="clear" w:pos="5387"/>
          <w:tab w:val="clear" w:pos="5954"/>
        </w:tabs>
        <w:spacing w:before="0"/>
        <w:jc w:val="left"/>
        <w:rPr>
          <w:b/>
          <w:sz w:val="18"/>
          <w:szCs w:val="22"/>
          <w:lang w:val="es-ES"/>
        </w:rPr>
      </w:pPr>
      <w:r w:rsidRPr="009F4BFE">
        <w:rPr>
          <w:sz w:val="16"/>
          <w:szCs w:val="16"/>
          <w:lang w:val="fr-FR"/>
        </w:rPr>
        <w:tab/>
      </w:r>
      <w:r w:rsidRPr="009F4BFE">
        <w:rPr>
          <w:sz w:val="16"/>
          <w:szCs w:val="16"/>
          <w:lang w:val="es-ES"/>
        </w:rPr>
        <w:t>Códigos de puntos de señalización internacional (CPSI).</w:t>
      </w:r>
    </w:p>
    <w:p w14:paraId="6C223AFE" w14:textId="77777777" w:rsidR="009F4BFE" w:rsidRPr="009F4BFE" w:rsidRDefault="009F4BFE" w:rsidP="009F4BFE">
      <w:pPr>
        <w:rPr>
          <w:lang w:val="es-ES"/>
        </w:rPr>
      </w:pPr>
    </w:p>
    <w:p w14:paraId="783E1882" w14:textId="77777777" w:rsidR="009F4BFE" w:rsidRDefault="009F4BFE">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013F2559" w14:textId="77777777" w:rsidR="009F4BFE" w:rsidRPr="007406C6" w:rsidRDefault="009F4BFE" w:rsidP="009F4BFE">
      <w:pPr>
        <w:pStyle w:val="Heading2"/>
        <w:spacing w:before="0"/>
        <w:rPr>
          <w:rFonts w:asciiTheme="minorHAnsi" w:hAnsiTheme="minorHAnsi" w:cs="Arial"/>
          <w:sz w:val="26"/>
          <w:szCs w:val="26"/>
          <w:lang w:val="fr-FR"/>
        </w:rPr>
      </w:pPr>
      <w:bookmarkStart w:id="762" w:name="_Toc36874412"/>
      <w:r w:rsidRPr="007406C6">
        <w:rPr>
          <w:rFonts w:asciiTheme="minorHAnsi" w:hAnsiTheme="minorHAnsi" w:cs="Arial"/>
          <w:sz w:val="26"/>
          <w:szCs w:val="26"/>
          <w:lang w:val="fr-FR"/>
        </w:rPr>
        <w:t>Plan de numérotage national</w:t>
      </w:r>
      <w:r w:rsidRPr="007406C6">
        <w:rPr>
          <w:rFonts w:asciiTheme="minorHAnsi" w:hAnsiTheme="minorHAnsi" w:cs="Arial"/>
          <w:sz w:val="26"/>
          <w:szCs w:val="26"/>
          <w:lang w:val="fr-FR"/>
        </w:rPr>
        <w:br/>
        <w:t>(Selon la Recommandation UIT-T E.129 (01/2013))</w:t>
      </w:r>
      <w:bookmarkEnd w:id="762"/>
    </w:p>
    <w:p w14:paraId="6E886D05" w14:textId="77777777" w:rsidR="009F4BFE" w:rsidRPr="0014039D" w:rsidRDefault="009F4BFE" w:rsidP="009F4BFE">
      <w:pPr>
        <w:jc w:val="center"/>
        <w:rPr>
          <w:rFonts w:asciiTheme="minorHAnsi" w:hAnsiTheme="minorHAnsi"/>
        </w:rPr>
      </w:pPr>
      <w:bookmarkStart w:id="763" w:name="_Toc36875244"/>
      <w:r w:rsidRPr="0014039D">
        <w:rPr>
          <w:rFonts w:asciiTheme="minorHAnsi" w:hAnsiTheme="minorHAnsi"/>
        </w:rPr>
        <w:t>Web: www.itu.int/itu-t/inr/nnp/index.html</w:t>
      </w:r>
    </w:p>
    <w:bookmarkEnd w:id="763"/>
    <w:p w14:paraId="02CB40AC" w14:textId="77777777" w:rsidR="009F4BFE" w:rsidRPr="0014039D" w:rsidRDefault="009F4BFE" w:rsidP="009F4BFE">
      <w:pPr>
        <w:rPr>
          <w:rFonts w:asciiTheme="minorHAnsi" w:hAnsiTheme="minorHAnsi"/>
        </w:rPr>
      </w:pPr>
    </w:p>
    <w:p w14:paraId="4A7CBC0F" w14:textId="77777777" w:rsidR="009F4BFE" w:rsidRPr="007406C6" w:rsidRDefault="009F4BFE" w:rsidP="009F4BFE">
      <w:pPr>
        <w:pStyle w:val="Normalaftertitle"/>
        <w:spacing w:before="0"/>
        <w:rPr>
          <w:rFonts w:asciiTheme="minorHAnsi" w:hAnsiTheme="minorHAnsi" w:cs="Arial"/>
          <w:lang w:val="fr-FR"/>
        </w:rPr>
      </w:pPr>
      <w:r w:rsidRPr="007406C6">
        <w:rPr>
          <w:rFonts w:asciiTheme="minorHAnsi" w:hAnsiTheme="minorHAnsi"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2E47606C" w14:textId="77777777" w:rsidR="009F4BFE" w:rsidRPr="007406C6" w:rsidRDefault="009F4BFE" w:rsidP="009F4BFE">
      <w:pPr>
        <w:rPr>
          <w:rFonts w:asciiTheme="minorHAnsi" w:hAnsiTheme="minorHAnsi" w:cs="Arial"/>
          <w:lang w:val="fr-FR"/>
        </w:rPr>
      </w:pPr>
      <w:r w:rsidRPr="007406C6">
        <w:rPr>
          <w:rFonts w:asciiTheme="minorHAnsi" w:hAnsiTheme="minorHAnsi" w:cs="Arial"/>
          <w:lang w:val="fr-FR"/>
        </w:rPr>
        <w:t>Pour leur site web sur le numérotage ou l’envoi de leurs informations à l’UIT/TSB (</w:t>
      </w:r>
      <w:proofErr w:type="gramStart"/>
      <w:r w:rsidRPr="007406C6">
        <w:rPr>
          <w:rFonts w:asciiTheme="minorHAnsi" w:hAnsiTheme="minorHAnsi" w:cs="Arial"/>
          <w:lang w:val="fr-FR"/>
        </w:rPr>
        <w:t>e-mail:</w:t>
      </w:r>
      <w:proofErr w:type="gramEnd"/>
      <w:r w:rsidRPr="007406C6">
        <w:rPr>
          <w:rFonts w:asciiTheme="minorHAnsi" w:hAnsiTheme="minorHAnsi" w:cs="Arial"/>
          <w:lang w:val="fr-FR"/>
        </w:rPr>
        <w:t xml:space="preserve"> tsbtson@itu.int), les Administrations sont priées de bien vouloir utiliser le format tel que décrit dans la Recommandation UIT-T E.129. Il leur est rappelé qu’elles seront responsables de la mise à jour de ces informations dans les meilleurs délais.</w:t>
      </w:r>
    </w:p>
    <w:p w14:paraId="034AD8F8" w14:textId="77777777" w:rsidR="009F4BFE" w:rsidRPr="007406C6" w:rsidRDefault="009F4BFE" w:rsidP="009F4BFE">
      <w:pPr>
        <w:rPr>
          <w:rFonts w:asciiTheme="minorHAnsi" w:hAnsiTheme="minorHAnsi" w:cs="Arial"/>
          <w:lang w:val="fr-FR"/>
        </w:rPr>
      </w:pPr>
      <w:r w:rsidRPr="007406C6">
        <w:rPr>
          <w:rFonts w:asciiTheme="minorHAnsi" w:hAnsiTheme="minorHAnsi" w:cs="Arial"/>
          <w:lang w:val="fr-FR"/>
        </w:rPr>
        <w:t>Le 1</w:t>
      </w:r>
      <w:r>
        <w:rPr>
          <w:rFonts w:asciiTheme="minorHAnsi" w:hAnsiTheme="minorHAnsi" w:cs="Arial"/>
          <w:lang w:val="fr-FR"/>
        </w:rPr>
        <w:t>5.V.</w:t>
      </w:r>
      <w:r w:rsidRPr="007406C6">
        <w:rPr>
          <w:rFonts w:asciiTheme="minorHAnsi" w:hAnsiTheme="minorHAnsi" w:cs="Arial"/>
          <w:lang w:val="fr-FR"/>
        </w:rPr>
        <w:t>20</w:t>
      </w:r>
      <w:r>
        <w:rPr>
          <w:rFonts w:asciiTheme="minorHAnsi" w:hAnsiTheme="minorHAnsi" w:cs="Arial"/>
          <w:lang w:val="fr-FR"/>
        </w:rPr>
        <w:t>22</w:t>
      </w:r>
      <w:r w:rsidRPr="007406C6">
        <w:rPr>
          <w:rFonts w:asciiTheme="minorHAnsi" w:hAnsiTheme="minorHAnsi" w:cs="Arial"/>
          <w:lang w:val="fr-FR"/>
        </w:rPr>
        <w:t>, les pays/z</w:t>
      </w:r>
      <w:r w:rsidRPr="007406C6">
        <w:rPr>
          <w:rFonts w:eastAsia="Calibri"/>
          <w:color w:val="000000"/>
          <w:lang w:val="fr-FR"/>
        </w:rPr>
        <w:t>ones géographique</w:t>
      </w:r>
      <w:r>
        <w:rPr>
          <w:rFonts w:eastAsia="Calibri"/>
          <w:color w:val="000000"/>
          <w:lang w:val="fr-FR"/>
        </w:rPr>
        <w:t>s</w:t>
      </w:r>
      <w:r>
        <w:rPr>
          <w:rFonts w:asciiTheme="minorHAnsi" w:hAnsiTheme="minorHAnsi" w:cs="Arial"/>
          <w:lang w:val="fr-FR"/>
        </w:rPr>
        <w:t xml:space="preserve"> </w:t>
      </w:r>
      <w:r w:rsidRPr="007406C6">
        <w:rPr>
          <w:rFonts w:asciiTheme="minorHAnsi" w:hAnsiTheme="minorHAnsi" w:cs="Arial"/>
          <w:lang w:val="fr-FR"/>
        </w:rPr>
        <w:t xml:space="preserve">suivants ont actualisé leur plan de numérotage national sur le </w:t>
      </w:r>
      <w:proofErr w:type="gramStart"/>
      <w:r w:rsidRPr="007406C6">
        <w:rPr>
          <w:rFonts w:asciiTheme="minorHAnsi" w:hAnsiTheme="minorHAnsi" w:cs="Arial"/>
          <w:lang w:val="fr-FR"/>
        </w:rPr>
        <w:t>site:</w:t>
      </w:r>
      <w:proofErr w:type="gramEnd"/>
    </w:p>
    <w:p w14:paraId="69724B61" w14:textId="77777777" w:rsidR="009F4BFE" w:rsidRPr="007D3E24" w:rsidRDefault="009F4BFE" w:rsidP="009F4BFE">
      <w:pPr>
        <w:rPr>
          <w:noProof/>
          <w:lang w:val="fr-CH"/>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9F4BFE" w:rsidRPr="00C80817" w14:paraId="5A80D42C" w14:textId="77777777" w:rsidTr="003546B8">
        <w:trPr>
          <w:jc w:val="center"/>
        </w:trPr>
        <w:tc>
          <w:tcPr>
            <w:tcW w:w="3964" w:type="dxa"/>
            <w:tcBorders>
              <w:top w:val="single" w:sz="4" w:space="0" w:color="auto"/>
              <w:bottom w:val="single" w:sz="4" w:space="0" w:color="auto"/>
              <w:right w:val="single" w:sz="4" w:space="0" w:color="auto"/>
            </w:tcBorders>
            <w:hideMark/>
          </w:tcPr>
          <w:p w14:paraId="60C2A54D" w14:textId="77777777" w:rsidR="009F4BFE" w:rsidRPr="00C80817" w:rsidRDefault="009F4BFE" w:rsidP="003546B8">
            <w:pPr>
              <w:spacing w:before="40" w:after="40"/>
              <w:jc w:val="center"/>
              <w:rPr>
                <w:rFonts w:cs="Arial"/>
                <w:i/>
              </w:rPr>
            </w:pPr>
            <w:r w:rsidRPr="00C80817">
              <w:rPr>
                <w:i/>
              </w:rPr>
              <w:t>Country/</w:t>
            </w:r>
            <w:r w:rsidRPr="00C80817">
              <w:rPr>
                <w:rFonts w:cs="Arial"/>
                <w:i/>
              </w:rPr>
              <w:t xml:space="preserve"> Geographical area</w:t>
            </w:r>
          </w:p>
        </w:tc>
        <w:tc>
          <w:tcPr>
            <w:tcW w:w="2869" w:type="dxa"/>
            <w:tcBorders>
              <w:top w:val="single" w:sz="4" w:space="0" w:color="auto"/>
              <w:left w:val="single" w:sz="4" w:space="0" w:color="auto"/>
              <w:bottom w:val="single" w:sz="4" w:space="0" w:color="auto"/>
            </w:tcBorders>
            <w:hideMark/>
          </w:tcPr>
          <w:p w14:paraId="264C5C62" w14:textId="77777777" w:rsidR="009F4BFE" w:rsidRPr="00C80817" w:rsidRDefault="009F4BFE" w:rsidP="003546B8">
            <w:pPr>
              <w:spacing w:before="40" w:after="40"/>
              <w:jc w:val="center"/>
              <w:rPr>
                <w:rFonts w:cs="Arial"/>
                <w:i/>
                <w:iCs/>
                <w:lang w:val="fr-CH"/>
              </w:rPr>
            </w:pPr>
            <w:r w:rsidRPr="00C80817">
              <w:rPr>
                <w:i/>
                <w:iCs/>
                <w:lang w:val="fr-CH"/>
              </w:rPr>
              <w:t>Country Code (CC)</w:t>
            </w:r>
          </w:p>
        </w:tc>
      </w:tr>
      <w:tr w:rsidR="009F4BFE" w:rsidRPr="00C80817" w14:paraId="3A3A34C8" w14:textId="77777777" w:rsidTr="003546B8">
        <w:trPr>
          <w:jc w:val="center"/>
        </w:trPr>
        <w:tc>
          <w:tcPr>
            <w:tcW w:w="3964" w:type="dxa"/>
            <w:tcBorders>
              <w:top w:val="single" w:sz="4" w:space="0" w:color="auto"/>
              <w:left w:val="single" w:sz="4" w:space="0" w:color="auto"/>
              <w:bottom w:val="single" w:sz="4" w:space="0" w:color="auto"/>
              <w:right w:val="single" w:sz="4" w:space="0" w:color="auto"/>
            </w:tcBorders>
          </w:tcPr>
          <w:p w14:paraId="1B587B25" w14:textId="77777777" w:rsidR="009F4BFE" w:rsidRPr="00C80817" w:rsidRDefault="009F4BFE" w:rsidP="003546B8">
            <w:pPr>
              <w:tabs>
                <w:tab w:val="left" w:pos="1020"/>
                <w:tab w:val="center" w:pos="1874"/>
              </w:tabs>
              <w:spacing w:before="40" w:after="40"/>
              <w:rPr>
                <w:rFonts w:cs="Arial"/>
                <w:lang w:eastAsia="zh-CN"/>
              </w:rPr>
            </w:pPr>
            <w:r w:rsidRPr="00C80817">
              <w:rPr>
                <w:rFonts w:cs="Arial"/>
                <w:lang w:eastAsia="zh-CN"/>
              </w:rPr>
              <w:t>Botswana</w:t>
            </w:r>
          </w:p>
        </w:tc>
        <w:tc>
          <w:tcPr>
            <w:tcW w:w="2869" w:type="dxa"/>
            <w:tcBorders>
              <w:top w:val="single" w:sz="4" w:space="0" w:color="auto"/>
              <w:left w:val="single" w:sz="4" w:space="0" w:color="auto"/>
              <w:bottom w:val="single" w:sz="4" w:space="0" w:color="auto"/>
              <w:right w:val="single" w:sz="4" w:space="0" w:color="auto"/>
            </w:tcBorders>
          </w:tcPr>
          <w:p w14:paraId="2C790825" w14:textId="77777777" w:rsidR="009F4BFE" w:rsidRPr="00C80817" w:rsidRDefault="009F4BFE" w:rsidP="003546B8">
            <w:pPr>
              <w:spacing w:before="40" w:after="40"/>
              <w:jc w:val="center"/>
            </w:pPr>
            <w:r w:rsidRPr="00C80817">
              <w:t>+267</w:t>
            </w:r>
          </w:p>
        </w:tc>
      </w:tr>
      <w:tr w:rsidR="009F4BFE" w:rsidRPr="00C80817" w14:paraId="618E8BB3" w14:textId="77777777" w:rsidTr="003546B8">
        <w:trPr>
          <w:jc w:val="center"/>
        </w:trPr>
        <w:tc>
          <w:tcPr>
            <w:tcW w:w="3964" w:type="dxa"/>
            <w:tcBorders>
              <w:top w:val="single" w:sz="4" w:space="0" w:color="auto"/>
              <w:left w:val="single" w:sz="4" w:space="0" w:color="auto"/>
              <w:bottom w:val="single" w:sz="4" w:space="0" w:color="auto"/>
              <w:right w:val="single" w:sz="4" w:space="0" w:color="auto"/>
            </w:tcBorders>
          </w:tcPr>
          <w:p w14:paraId="66079F1E" w14:textId="77777777" w:rsidR="009F4BFE" w:rsidRPr="00C80817" w:rsidRDefault="009F4BFE" w:rsidP="003546B8">
            <w:pPr>
              <w:tabs>
                <w:tab w:val="left" w:pos="1020"/>
                <w:tab w:val="center" w:pos="1874"/>
              </w:tabs>
              <w:spacing w:before="40" w:after="40"/>
              <w:rPr>
                <w:rFonts w:cs="Arial"/>
                <w:lang w:eastAsia="zh-CN"/>
              </w:rPr>
            </w:pPr>
            <w:r w:rsidRPr="00C80817">
              <w:rPr>
                <w:rFonts w:cs="Arial"/>
                <w:lang w:eastAsia="zh-CN"/>
              </w:rPr>
              <w:t>Féroé (Îles)</w:t>
            </w:r>
          </w:p>
        </w:tc>
        <w:tc>
          <w:tcPr>
            <w:tcW w:w="2869" w:type="dxa"/>
            <w:tcBorders>
              <w:top w:val="single" w:sz="4" w:space="0" w:color="auto"/>
              <w:left w:val="single" w:sz="4" w:space="0" w:color="auto"/>
              <w:bottom w:val="single" w:sz="4" w:space="0" w:color="auto"/>
              <w:right w:val="single" w:sz="4" w:space="0" w:color="auto"/>
            </w:tcBorders>
          </w:tcPr>
          <w:p w14:paraId="4D702028" w14:textId="77777777" w:rsidR="009F4BFE" w:rsidRPr="00C80817" w:rsidRDefault="009F4BFE" w:rsidP="003546B8">
            <w:pPr>
              <w:spacing w:before="40" w:after="40"/>
              <w:jc w:val="center"/>
            </w:pPr>
            <w:r w:rsidRPr="00C80817">
              <w:t>+298</w:t>
            </w:r>
          </w:p>
        </w:tc>
      </w:tr>
    </w:tbl>
    <w:p w14:paraId="349244D2" w14:textId="77777777" w:rsidR="009F4BFE" w:rsidRPr="00C80817" w:rsidRDefault="009F4BFE" w:rsidP="009F4BFE">
      <w:pPr>
        <w:rPr>
          <w:rFonts w:cs="Arial"/>
          <w:lang w:eastAsia="zh-CN"/>
        </w:rPr>
      </w:pPr>
    </w:p>
    <w:p w14:paraId="6A66EA41" w14:textId="77777777" w:rsidR="009F4BFE" w:rsidRPr="009F4BFE" w:rsidRDefault="009F4BFE" w:rsidP="009F4BFE">
      <w:pPr>
        <w:rPr>
          <w:lang w:val="es-ES_tradnl"/>
        </w:rPr>
      </w:pPr>
    </w:p>
    <w:sectPr w:rsidR="009F4BFE" w:rsidRPr="009F4BFE" w:rsidSect="00C80CCF">
      <w:pgSz w:w="11901" w:h="16840" w:code="9"/>
      <w:pgMar w:top="1134" w:right="1418" w:bottom="1134"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095B8" w14:textId="77777777" w:rsidR="00906AAE" w:rsidRPr="00346A28" w:rsidRDefault="00906AAE" w:rsidP="00346A28">
      <w:pPr>
        <w:pStyle w:val="Footer"/>
      </w:pPr>
    </w:p>
  </w:endnote>
  <w:endnote w:type="continuationSeparator" w:id="0">
    <w:p w14:paraId="67D5C9EF" w14:textId="77777777" w:rsidR="00906AAE" w:rsidRPr="00346A28" w:rsidRDefault="00906AAE" w:rsidP="00346A28">
      <w:pPr>
        <w:pStyle w:val="Footer"/>
      </w:pPr>
    </w:p>
  </w:endnote>
  <w:endnote w:type="continuationNotice" w:id="1">
    <w:p w14:paraId="0C71AED7" w14:textId="77777777" w:rsidR="00906AAE" w:rsidRDefault="00906AA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FrugalSans">
    <w:altName w:val="Segoe UI Semibold"/>
    <w:charset w:val="00"/>
    <w:family w:val="auto"/>
    <w:pitch w:val="variable"/>
    <w:sig w:usb0="00000001"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
    <w:panose1 w:val="02020603050405020304"/>
    <w:charset w:val="00"/>
    <w:family w:val="roman"/>
    <w:notTrueType/>
    <w:pitch w:val="variable"/>
    <w:sig w:usb0="00000003" w:usb1="00000000" w:usb2="00000000" w:usb3="00000000" w:csb0="00000001"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MS">
    <w:altName w:val="Arial"/>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906AAE" w:rsidRPr="007F091C" w14:paraId="477BA958" w14:textId="77777777" w:rsidTr="008149B6">
      <w:trPr>
        <w:cantSplit/>
        <w:trHeight w:val="900"/>
      </w:trPr>
      <w:tc>
        <w:tcPr>
          <w:tcW w:w="8147" w:type="dxa"/>
          <w:tcBorders>
            <w:top w:val="nil"/>
            <w:bottom w:val="nil"/>
          </w:tcBorders>
          <w:shd w:val="clear" w:color="auto" w:fill="FFFFFF"/>
          <w:vAlign w:val="center"/>
        </w:tcPr>
        <w:p w14:paraId="2CAEC48A" w14:textId="77777777" w:rsidR="00906AAE" w:rsidRDefault="00906AAE"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47B6B647" w14:textId="77777777" w:rsidR="00906AAE" w:rsidRPr="007F091C" w:rsidRDefault="00906AAE" w:rsidP="00520156">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254ABA79" wp14:editId="3EE072D2">
                <wp:extent cx="506095" cy="55499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6E1C6FDB" w14:textId="77777777" w:rsidR="00906AAE" w:rsidRDefault="00906AAE" w:rsidP="00930F9C">
    <w:pPr>
      <w:pStyle w:val="Footer"/>
      <w:spacing w:before="0" w:line="12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267F6" w:rsidRPr="00D33DDA" w14:paraId="7C4BD5DB" w14:textId="77777777" w:rsidTr="00A26FB6">
      <w:trPr>
        <w:cantSplit/>
      </w:trPr>
      <w:tc>
        <w:tcPr>
          <w:tcW w:w="1761" w:type="dxa"/>
          <w:shd w:val="clear" w:color="auto" w:fill="4C4C4C"/>
        </w:tcPr>
        <w:p w14:paraId="07412AE0" w14:textId="2A0EE9E9" w:rsidR="00B267F6" w:rsidRPr="00D33DDA" w:rsidRDefault="00B267F6" w:rsidP="00B267F6">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536245">
            <w:rPr>
              <w:noProof/>
              <w:color w:val="FFFFFF" w:themeColor="background1"/>
              <w:lang w:val="es-ES_tradnl"/>
            </w:rPr>
            <w:t>1246</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292" w:type="dxa"/>
          <w:shd w:val="clear" w:color="auto" w:fill="A6A6A6"/>
        </w:tcPr>
        <w:p w14:paraId="6A16807B" w14:textId="77777777" w:rsidR="00B267F6" w:rsidRPr="00D33DDA" w:rsidRDefault="00B267F6" w:rsidP="00B267F6">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04583756" w14:textId="77777777" w:rsidR="00B267F6" w:rsidRDefault="00B267F6" w:rsidP="00B267F6">
    <w:pPr>
      <w:pStyle w:val="Footer"/>
      <w:spacing w:before="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B8242D" w:rsidRPr="00D33DDA" w14:paraId="3EF58668" w14:textId="77777777" w:rsidTr="001912C6">
      <w:trPr>
        <w:cantSplit/>
        <w:jc w:val="right"/>
      </w:trPr>
      <w:tc>
        <w:tcPr>
          <w:tcW w:w="7378" w:type="dxa"/>
          <w:shd w:val="clear" w:color="auto" w:fill="A6A6A6"/>
        </w:tcPr>
        <w:p w14:paraId="51D29A4F" w14:textId="77777777" w:rsidR="00B8242D" w:rsidRPr="00D33DDA" w:rsidRDefault="00B8242D" w:rsidP="00161141">
          <w:pPr>
            <w:pStyle w:val="Footer"/>
            <w:spacing w:before="20" w:after="20"/>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1776ADC8" w14:textId="6F0CA595" w:rsidR="00B8242D" w:rsidRPr="00D33DDA" w:rsidRDefault="00B8242D" w:rsidP="00161141">
          <w:pPr>
            <w:pStyle w:val="Footer"/>
            <w:spacing w:before="20" w:after="20"/>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536245">
            <w:rPr>
              <w:noProof/>
              <w:color w:val="FFFFFF" w:themeColor="background1"/>
              <w:lang w:val="es-ES_tradnl"/>
            </w:rPr>
            <w:t>1246</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6C3218D3" w14:textId="77777777" w:rsidR="00B8242D" w:rsidRDefault="00B8242D" w:rsidP="00930F9C">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5A1C6" w14:textId="77777777" w:rsidR="00906AAE" w:rsidRPr="00097BDE" w:rsidRDefault="00906AAE" w:rsidP="00097BDE">
      <w:pPr>
        <w:pStyle w:val="Footer"/>
      </w:pPr>
      <w:r>
        <w:separator/>
      </w:r>
    </w:p>
  </w:footnote>
  <w:footnote w:type="continuationSeparator" w:id="0">
    <w:p w14:paraId="354896D1" w14:textId="77777777" w:rsidR="00906AAE" w:rsidRPr="006D67B6" w:rsidRDefault="00906AAE" w:rsidP="006D67B6">
      <w:pPr>
        <w:pStyle w:val="Footer"/>
      </w:pPr>
    </w:p>
  </w:footnote>
  <w:footnote w:type="continuationNotice" w:id="1">
    <w:p w14:paraId="5E11A45C" w14:textId="77777777" w:rsidR="00906AAE" w:rsidRDefault="00906AA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CF7E8BC4"/>
    <w:lvl w:ilvl="0">
      <w:numFmt w:val="bullet"/>
      <w:lvlText w:val="*"/>
      <w:lvlJc w:val="left"/>
    </w:lvl>
  </w:abstractNum>
  <w:abstractNum w:abstractNumId="2" w15:restartNumberingAfterBreak="0">
    <w:nsid w:val="166E3938"/>
    <w:multiLevelType w:val="multilevel"/>
    <w:tmpl w:val="56A09FD0"/>
    <w:styleLink w:val="Numberedparagraphs32"/>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3" w15:restartNumberingAfterBreak="0">
    <w:nsid w:val="25F30A38"/>
    <w:multiLevelType w:val="hybridMultilevel"/>
    <w:tmpl w:val="84CC115A"/>
    <w:lvl w:ilvl="0" w:tplc="BFC690F8">
      <w:start w:val="1"/>
      <w:numFmt w:val="bullet"/>
      <w:lvlText w:val=""/>
      <w:lvlJc w:val="left"/>
      <w:pPr>
        <w:ind w:left="360" w:hanging="360"/>
      </w:pPr>
      <w:rPr>
        <w:rFonts w:ascii="Symbol" w:hAnsi="Symbol" w:hint="default"/>
      </w:rPr>
    </w:lvl>
    <w:lvl w:ilvl="1" w:tplc="E7BA6F12" w:tentative="1">
      <w:start w:val="1"/>
      <w:numFmt w:val="bullet"/>
      <w:lvlText w:val="o"/>
      <w:lvlJc w:val="left"/>
      <w:pPr>
        <w:ind w:left="1080" w:hanging="360"/>
      </w:pPr>
      <w:rPr>
        <w:rFonts w:ascii="Courier New" w:hAnsi="Courier New" w:cs="Courier New" w:hint="default"/>
      </w:rPr>
    </w:lvl>
    <w:lvl w:ilvl="2" w:tplc="924CF9EC" w:tentative="1">
      <w:start w:val="1"/>
      <w:numFmt w:val="bullet"/>
      <w:lvlText w:val=""/>
      <w:lvlJc w:val="left"/>
      <w:pPr>
        <w:ind w:left="1800" w:hanging="360"/>
      </w:pPr>
      <w:rPr>
        <w:rFonts w:ascii="Wingdings" w:hAnsi="Wingdings" w:hint="default"/>
      </w:rPr>
    </w:lvl>
    <w:lvl w:ilvl="3" w:tplc="9D26674A" w:tentative="1">
      <w:start w:val="1"/>
      <w:numFmt w:val="bullet"/>
      <w:lvlText w:val=""/>
      <w:lvlJc w:val="left"/>
      <w:pPr>
        <w:ind w:left="2520" w:hanging="360"/>
      </w:pPr>
      <w:rPr>
        <w:rFonts w:ascii="Symbol" w:hAnsi="Symbol" w:hint="default"/>
      </w:rPr>
    </w:lvl>
    <w:lvl w:ilvl="4" w:tplc="D70C7638" w:tentative="1">
      <w:start w:val="1"/>
      <w:numFmt w:val="bullet"/>
      <w:lvlText w:val="o"/>
      <w:lvlJc w:val="left"/>
      <w:pPr>
        <w:ind w:left="3240" w:hanging="360"/>
      </w:pPr>
      <w:rPr>
        <w:rFonts w:ascii="Courier New" w:hAnsi="Courier New" w:cs="Courier New" w:hint="default"/>
      </w:rPr>
    </w:lvl>
    <w:lvl w:ilvl="5" w:tplc="C0143FB2" w:tentative="1">
      <w:start w:val="1"/>
      <w:numFmt w:val="bullet"/>
      <w:lvlText w:val=""/>
      <w:lvlJc w:val="left"/>
      <w:pPr>
        <w:ind w:left="3960" w:hanging="360"/>
      </w:pPr>
      <w:rPr>
        <w:rFonts w:ascii="Wingdings" w:hAnsi="Wingdings" w:hint="default"/>
      </w:rPr>
    </w:lvl>
    <w:lvl w:ilvl="6" w:tplc="025A8064" w:tentative="1">
      <w:start w:val="1"/>
      <w:numFmt w:val="bullet"/>
      <w:lvlText w:val=""/>
      <w:lvlJc w:val="left"/>
      <w:pPr>
        <w:ind w:left="4680" w:hanging="360"/>
      </w:pPr>
      <w:rPr>
        <w:rFonts w:ascii="Symbol" w:hAnsi="Symbol" w:hint="default"/>
      </w:rPr>
    </w:lvl>
    <w:lvl w:ilvl="7" w:tplc="1856EFF6" w:tentative="1">
      <w:start w:val="1"/>
      <w:numFmt w:val="bullet"/>
      <w:lvlText w:val="o"/>
      <w:lvlJc w:val="left"/>
      <w:pPr>
        <w:ind w:left="5400" w:hanging="360"/>
      </w:pPr>
      <w:rPr>
        <w:rFonts w:ascii="Courier New" w:hAnsi="Courier New" w:cs="Courier New" w:hint="default"/>
      </w:rPr>
    </w:lvl>
    <w:lvl w:ilvl="8" w:tplc="39C6E896" w:tentative="1">
      <w:start w:val="1"/>
      <w:numFmt w:val="bullet"/>
      <w:lvlText w:val=""/>
      <w:lvlJc w:val="left"/>
      <w:pPr>
        <w:ind w:left="6120" w:hanging="360"/>
      </w:pPr>
      <w:rPr>
        <w:rFonts w:ascii="Wingdings" w:hAnsi="Wingdings" w:hint="default"/>
      </w:rPr>
    </w:lvl>
  </w:abstractNum>
  <w:abstractNum w:abstractNumId="4"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0"/>
  </w:num>
  <w:num w:numId="6">
    <w:abstractNumId w:val="1"/>
    <w:lvlOverride w:ilvl="0">
      <w:lvl w:ilvl="0">
        <w:start w:val="1"/>
        <w:numFmt w:val="bullet"/>
        <w:lvlText w:val=""/>
        <w:legacy w:legacy="1" w:legacySpace="120" w:legacyIndent="360"/>
        <w:lvlJc w:val="left"/>
        <w:pPr>
          <w:ind w:left="785" w:hanging="360"/>
        </w:pPr>
        <w:rPr>
          <w:rFonts w:ascii="Symbol" w:hAnsi="Symbol" w:hint="default"/>
        </w:rPr>
      </w:lvl>
    </w:lvlOverride>
  </w:num>
  <w:num w:numId="7">
    <w:abstractNumId w:val="1"/>
    <w:lvlOverride w:ilvl="0">
      <w:lvl w:ilvl="0">
        <w:start w:val="1"/>
        <w:numFmt w:val="bullet"/>
        <w:lvlText w:val=""/>
        <w:legacy w:legacy="1" w:legacySpace="120" w:legacyIndent="360"/>
        <w:lvlJc w:val="left"/>
        <w:pPr>
          <w:ind w:left="1494" w:hanging="360"/>
        </w:pPr>
        <w:rPr>
          <w:rFonts w:ascii="Symbol" w:hAnsi="Symbol" w:hint="default"/>
        </w:rPr>
      </w:lvl>
    </w:lvlOverride>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en-AU" w:vendorID="64" w:dllVersion="0" w:nlCheck="1" w:checkStyle="0"/>
  <w:activeWritingStyle w:appName="MSWord" w:lang="en-ZA" w:vendorID="64" w:dllVersion="0" w:nlCheck="1" w:checkStyle="0"/>
  <w:activeWritingStyle w:appName="MSWord" w:lang="en-SG" w:vendorID="64" w:dllVersion="0" w:nlCheck="1" w:checkStyle="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noPunctuationKerning/>
  <w:characterSpacingControl w:val="doNotCompress"/>
  <w:hdrShapeDefaults>
    <o:shapedefaults v:ext="edit" spidmax="9420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7FD"/>
    <w:rsid w:val="00013A64"/>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6FD"/>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98"/>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759"/>
    <w:rsid w:val="00031B17"/>
    <w:rsid w:val="00031C80"/>
    <w:rsid w:val="00031E48"/>
    <w:rsid w:val="000320C0"/>
    <w:rsid w:val="000320E4"/>
    <w:rsid w:val="0003213F"/>
    <w:rsid w:val="000322E9"/>
    <w:rsid w:val="00032514"/>
    <w:rsid w:val="00032829"/>
    <w:rsid w:val="00032C93"/>
    <w:rsid w:val="00033161"/>
    <w:rsid w:val="0003321F"/>
    <w:rsid w:val="0003370F"/>
    <w:rsid w:val="00033863"/>
    <w:rsid w:val="0003397F"/>
    <w:rsid w:val="00033F01"/>
    <w:rsid w:val="00034045"/>
    <w:rsid w:val="00034129"/>
    <w:rsid w:val="00034B39"/>
    <w:rsid w:val="00035481"/>
    <w:rsid w:val="0003563F"/>
    <w:rsid w:val="00035B52"/>
    <w:rsid w:val="00035B71"/>
    <w:rsid w:val="00036085"/>
    <w:rsid w:val="00036378"/>
    <w:rsid w:val="0003667E"/>
    <w:rsid w:val="00037149"/>
    <w:rsid w:val="00037243"/>
    <w:rsid w:val="000372EA"/>
    <w:rsid w:val="00037491"/>
    <w:rsid w:val="000376C6"/>
    <w:rsid w:val="00037A75"/>
    <w:rsid w:val="00037D27"/>
    <w:rsid w:val="00037F3C"/>
    <w:rsid w:val="000401ED"/>
    <w:rsid w:val="000409B5"/>
    <w:rsid w:val="00040D15"/>
    <w:rsid w:val="0004105E"/>
    <w:rsid w:val="00041158"/>
    <w:rsid w:val="00041359"/>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6198"/>
    <w:rsid w:val="00046378"/>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494E"/>
    <w:rsid w:val="00055054"/>
    <w:rsid w:val="000551AE"/>
    <w:rsid w:val="000553A5"/>
    <w:rsid w:val="00055472"/>
    <w:rsid w:val="0005573E"/>
    <w:rsid w:val="00055861"/>
    <w:rsid w:val="00055905"/>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82"/>
    <w:rsid w:val="00063EB2"/>
    <w:rsid w:val="0006436E"/>
    <w:rsid w:val="000643AD"/>
    <w:rsid w:val="00064416"/>
    <w:rsid w:val="00064942"/>
    <w:rsid w:val="00064AEC"/>
    <w:rsid w:val="00064F57"/>
    <w:rsid w:val="00065146"/>
    <w:rsid w:val="000653DA"/>
    <w:rsid w:val="00065443"/>
    <w:rsid w:val="000660AF"/>
    <w:rsid w:val="00066657"/>
    <w:rsid w:val="0006671C"/>
    <w:rsid w:val="00066CD3"/>
    <w:rsid w:val="00066F10"/>
    <w:rsid w:val="0006740B"/>
    <w:rsid w:val="00067AEC"/>
    <w:rsid w:val="000704F0"/>
    <w:rsid w:val="00070602"/>
    <w:rsid w:val="00070862"/>
    <w:rsid w:val="00070AD3"/>
    <w:rsid w:val="00070B7B"/>
    <w:rsid w:val="00070D66"/>
    <w:rsid w:val="00071327"/>
    <w:rsid w:val="00071440"/>
    <w:rsid w:val="00071733"/>
    <w:rsid w:val="000717F5"/>
    <w:rsid w:val="0007199A"/>
    <w:rsid w:val="00072045"/>
    <w:rsid w:val="00072469"/>
    <w:rsid w:val="00072482"/>
    <w:rsid w:val="0007327B"/>
    <w:rsid w:val="00073460"/>
    <w:rsid w:val="0007394A"/>
    <w:rsid w:val="00073ECC"/>
    <w:rsid w:val="00073EFF"/>
    <w:rsid w:val="000747EF"/>
    <w:rsid w:val="00074855"/>
    <w:rsid w:val="00074A46"/>
    <w:rsid w:val="00074B61"/>
    <w:rsid w:val="00074C59"/>
    <w:rsid w:val="00074D9B"/>
    <w:rsid w:val="0007529F"/>
    <w:rsid w:val="000754A8"/>
    <w:rsid w:val="000759C4"/>
    <w:rsid w:val="00075DF2"/>
    <w:rsid w:val="00075FF1"/>
    <w:rsid w:val="00076197"/>
    <w:rsid w:val="000761EA"/>
    <w:rsid w:val="00076CC3"/>
    <w:rsid w:val="00076CDF"/>
    <w:rsid w:val="0007737B"/>
    <w:rsid w:val="00077452"/>
    <w:rsid w:val="00077851"/>
    <w:rsid w:val="00077CBC"/>
    <w:rsid w:val="00077FEE"/>
    <w:rsid w:val="000801F9"/>
    <w:rsid w:val="000802C5"/>
    <w:rsid w:val="000806CD"/>
    <w:rsid w:val="00080704"/>
    <w:rsid w:val="00080797"/>
    <w:rsid w:val="00080891"/>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117"/>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6CF9"/>
    <w:rsid w:val="0008759B"/>
    <w:rsid w:val="00090315"/>
    <w:rsid w:val="00090464"/>
    <w:rsid w:val="000909C7"/>
    <w:rsid w:val="00090DCE"/>
    <w:rsid w:val="0009103D"/>
    <w:rsid w:val="000910F4"/>
    <w:rsid w:val="00091462"/>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49"/>
    <w:rsid w:val="00093B86"/>
    <w:rsid w:val="00094022"/>
    <w:rsid w:val="00094263"/>
    <w:rsid w:val="0009449C"/>
    <w:rsid w:val="0009493D"/>
    <w:rsid w:val="00094C12"/>
    <w:rsid w:val="00094C8A"/>
    <w:rsid w:val="00094CA1"/>
    <w:rsid w:val="00094EB1"/>
    <w:rsid w:val="00095021"/>
    <w:rsid w:val="00095199"/>
    <w:rsid w:val="00095403"/>
    <w:rsid w:val="000959BB"/>
    <w:rsid w:val="00095A0B"/>
    <w:rsid w:val="00095F87"/>
    <w:rsid w:val="0009621C"/>
    <w:rsid w:val="0009625E"/>
    <w:rsid w:val="00096295"/>
    <w:rsid w:val="00096774"/>
    <w:rsid w:val="000968C6"/>
    <w:rsid w:val="000968D9"/>
    <w:rsid w:val="00096AD2"/>
    <w:rsid w:val="00097204"/>
    <w:rsid w:val="00097305"/>
    <w:rsid w:val="00097351"/>
    <w:rsid w:val="00097795"/>
    <w:rsid w:val="00097AE8"/>
    <w:rsid w:val="00097BD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C0"/>
    <w:rsid w:val="000A3F71"/>
    <w:rsid w:val="000A401B"/>
    <w:rsid w:val="000A41A0"/>
    <w:rsid w:val="000A4254"/>
    <w:rsid w:val="000A433A"/>
    <w:rsid w:val="000A4757"/>
    <w:rsid w:val="000A4BD2"/>
    <w:rsid w:val="000A4E27"/>
    <w:rsid w:val="000A4F83"/>
    <w:rsid w:val="000A5044"/>
    <w:rsid w:val="000A5071"/>
    <w:rsid w:val="000A5377"/>
    <w:rsid w:val="000A564C"/>
    <w:rsid w:val="000A57ED"/>
    <w:rsid w:val="000A5810"/>
    <w:rsid w:val="000A5C66"/>
    <w:rsid w:val="000A5F2B"/>
    <w:rsid w:val="000A5F4E"/>
    <w:rsid w:val="000A64CF"/>
    <w:rsid w:val="000A64DE"/>
    <w:rsid w:val="000A65FF"/>
    <w:rsid w:val="000A67AF"/>
    <w:rsid w:val="000A67BD"/>
    <w:rsid w:val="000A6A24"/>
    <w:rsid w:val="000A6A34"/>
    <w:rsid w:val="000A6B17"/>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295D"/>
    <w:rsid w:val="000B31A3"/>
    <w:rsid w:val="000B32FB"/>
    <w:rsid w:val="000B3519"/>
    <w:rsid w:val="000B3E57"/>
    <w:rsid w:val="000B3EA8"/>
    <w:rsid w:val="000B4211"/>
    <w:rsid w:val="000B43B6"/>
    <w:rsid w:val="000B43D0"/>
    <w:rsid w:val="000B481D"/>
    <w:rsid w:val="000B4F24"/>
    <w:rsid w:val="000B52D7"/>
    <w:rsid w:val="000B5E50"/>
    <w:rsid w:val="000B6056"/>
    <w:rsid w:val="000B62A4"/>
    <w:rsid w:val="000B674A"/>
    <w:rsid w:val="000B6A4A"/>
    <w:rsid w:val="000B6D2B"/>
    <w:rsid w:val="000B733C"/>
    <w:rsid w:val="000B7703"/>
    <w:rsid w:val="000B774F"/>
    <w:rsid w:val="000B7ADF"/>
    <w:rsid w:val="000B7D4F"/>
    <w:rsid w:val="000B7E56"/>
    <w:rsid w:val="000B7F16"/>
    <w:rsid w:val="000C0181"/>
    <w:rsid w:val="000C01D2"/>
    <w:rsid w:val="000C0414"/>
    <w:rsid w:val="000C0AD8"/>
    <w:rsid w:val="000C0AFB"/>
    <w:rsid w:val="000C10C3"/>
    <w:rsid w:val="000C1370"/>
    <w:rsid w:val="000C1CC1"/>
    <w:rsid w:val="000C1FDE"/>
    <w:rsid w:val="000C206C"/>
    <w:rsid w:val="000C24D1"/>
    <w:rsid w:val="000C27F7"/>
    <w:rsid w:val="000C2B15"/>
    <w:rsid w:val="000C2DDC"/>
    <w:rsid w:val="000C3231"/>
    <w:rsid w:val="000C3279"/>
    <w:rsid w:val="000C32A7"/>
    <w:rsid w:val="000C336E"/>
    <w:rsid w:val="000C388E"/>
    <w:rsid w:val="000C3D5A"/>
    <w:rsid w:val="000C3E14"/>
    <w:rsid w:val="000C4400"/>
    <w:rsid w:val="000C4637"/>
    <w:rsid w:val="000C4A2B"/>
    <w:rsid w:val="000C4FAE"/>
    <w:rsid w:val="000C58D5"/>
    <w:rsid w:val="000C5A36"/>
    <w:rsid w:val="000C5EDF"/>
    <w:rsid w:val="000C6128"/>
    <w:rsid w:val="000C6401"/>
    <w:rsid w:val="000C65CF"/>
    <w:rsid w:val="000C6933"/>
    <w:rsid w:val="000C6F0C"/>
    <w:rsid w:val="000C70B7"/>
    <w:rsid w:val="000C7232"/>
    <w:rsid w:val="000C7922"/>
    <w:rsid w:val="000D036F"/>
    <w:rsid w:val="000D0974"/>
    <w:rsid w:val="000D0A27"/>
    <w:rsid w:val="000D154E"/>
    <w:rsid w:val="000D1F85"/>
    <w:rsid w:val="000D2051"/>
    <w:rsid w:val="000D227B"/>
    <w:rsid w:val="000D22F4"/>
    <w:rsid w:val="000D2944"/>
    <w:rsid w:val="000D2A40"/>
    <w:rsid w:val="000D2D02"/>
    <w:rsid w:val="000D312F"/>
    <w:rsid w:val="000D38D7"/>
    <w:rsid w:val="000D3D38"/>
    <w:rsid w:val="000D3E33"/>
    <w:rsid w:val="000D3E3D"/>
    <w:rsid w:val="000D3F40"/>
    <w:rsid w:val="000D42FC"/>
    <w:rsid w:val="000D43E6"/>
    <w:rsid w:val="000D4B24"/>
    <w:rsid w:val="000D4F48"/>
    <w:rsid w:val="000D4F7E"/>
    <w:rsid w:val="000D51B2"/>
    <w:rsid w:val="000D5346"/>
    <w:rsid w:val="000D5A0A"/>
    <w:rsid w:val="000D5EAB"/>
    <w:rsid w:val="000D62F9"/>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A"/>
    <w:rsid w:val="000E146E"/>
    <w:rsid w:val="000E1A6E"/>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6BD1"/>
    <w:rsid w:val="000E71D4"/>
    <w:rsid w:val="000E7960"/>
    <w:rsid w:val="000E7B5F"/>
    <w:rsid w:val="000F0999"/>
    <w:rsid w:val="000F0C4D"/>
    <w:rsid w:val="000F12B0"/>
    <w:rsid w:val="000F14D9"/>
    <w:rsid w:val="000F16F5"/>
    <w:rsid w:val="000F17D6"/>
    <w:rsid w:val="000F1A12"/>
    <w:rsid w:val="000F269D"/>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2E7"/>
    <w:rsid w:val="000F6470"/>
    <w:rsid w:val="000F64B2"/>
    <w:rsid w:val="000F66FA"/>
    <w:rsid w:val="000F6EFB"/>
    <w:rsid w:val="000F6F77"/>
    <w:rsid w:val="000F7126"/>
    <w:rsid w:val="000F719A"/>
    <w:rsid w:val="000F7232"/>
    <w:rsid w:val="000F72A0"/>
    <w:rsid w:val="000F74D4"/>
    <w:rsid w:val="00100919"/>
    <w:rsid w:val="00101483"/>
    <w:rsid w:val="001014A4"/>
    <w:rsid w:val="00101988"/>
    <w:rsid w:val="00101D08"/>
    <w:rsid w:val="001024BD"/>
    <w:rsid w:val="001024E6"/>
    <w:rsid w:val="0010290E"/>
    <w:rsid w:val="001031A1"/>
    <w:rsid w:val="00103204"/>
    <w:rsid w:val="001036FB"/>
    <w:rsid w:val="00103963"/>
    <w:rsid w:val="00103D6F"/>
    <w:rsid w:val="00103F77"/>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8F2"/>
    <w:rsid w:val="00111CB2"/>
    <w:rsid w:val="001120EA"/>
    <w:rsid w:val="0011220D"/>
    <w:rsid w:val="001126D2"/>
    <w:rsid w:val="001127BA"/>
    <w:rsid w:val="0011302C"/>
    <w:rsid w:val="00113094"/>
    <w:rsid w:val="00113CBB"/>
    <w:rsid w:val="00114004"/>
    <w:rsid w:val="0011471C"/>
    <w:rsid w:val="001149AA"/>
    <w:rsid w:val="00114A7D"/>
    <w:rsid w:val="00114AC2"/>
    <w:rsid w:val="00114DC3"/>
    <w:rsid w:val="00114E07"/>
    <w:rsid w:val="001152C2"/>
    <w:rsid w:val="00115362"/>
    <w:rsid w:val="001154D1"/>
    <w:rsid w:val="00115719"/>
    <w:rsid w:val="00115D5C"/>
    <w:rsid w:val="0011630E"/>
    <w:rsid w:val="00116378"/>
    <w:rsid w:val="0011650E"/>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521"/>
    <w:rsid w:val="00121B05"/>
    <w:rsid w:val="0012208C"/>
    <w:rsid w:val="001223E7"/>
    <w:rsid w:val="0012290F"/>
    <w:rsid w:val="00122B70"/>
    <w:rsid w:val="00122DE6"/>
    <w:rsid w:val="00123777"/>
    <w:rsid w:val="001238F1"/>
    <w:rsid w:val="00124258"/>
    <w:rsid w:val="001245DE"/>
    <w:rsid w:val="001247C9"/>
    <w:rsid w:val="00124928"/>
    <w:rsid w:val="001251FD"/>
    <w:rsid w:val="001259C8"/>
    <w:rsid w:val="00125AF5"/>
    <w:rsid w:val="00125B78"/>
    <w:rsid w:val="00125BC0"/>
    <w:rsid w:val="00125DE8"/>
    <w:rsid w:val="00125E36"/>
    <w:rsid w:val="00125F55"/>
    <w:rsid w:val="001261F5"/>
    <w:rsid w:val="0012633F"/>
    <w:rsid w:val="001263B0"/>
    <w:rsid w:val="00126C4C"/>
    <w:rsid w:val="00126FDD"/>
    <w:rsid w:val="001273E4"/>
    <w:rsid w:val="00127E9E"/>
    <w:rsid w:val="00130390"/>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E55"/>
    <w:rsid w:val="001351A2"/>
    <w:rsid w:val="00135C22"/>
    <w:rsid w:val="00135E95"/>
    <w:rsid w:val="00135EF6"/>
    <w:rsid w:val="001360E6"/>
    <w:rsid w:val="0013616A"/>
    <w:rsid w:val="00136D34"/>
    <w:rsid w:val="00136EB3"/>
    <w:rsid w:val="0013726B"/>
    <w:rsid w:val="001372EB"/>
    <w:rsid w:val="00137DDD"/>
    <w:rsid w:val="0014000E"/>
    <w:rsid w:val="001400EC"/>
    <w:rsid w:val="00140244"/>
    <w:rsid w:val="00140288"/>
    <w:rsid w:val="001404F8"/>
    <w:rsid w:val="00140663"/>
    <w:rsid w:val="00140857"/>
    <w:rsid w:val="00140A19"/>
    <w:rsid w:val="001410FA"/>
    <w:rsid w:val="00141155"/>
    <w:rsid w:val="0014117A"/>
    <w:rsid w:val="00141350"/>
    <w:rsid w:val="00141408"/>
    <w:rsid w:val="00141BBF"/>
    <w:rsid w:val="00141F19"/>
    <w:rsid w:val="00141FC9"/>
    <w:rsid w:val="001422E7"/>
    <w:rsid w:val="00142728"/>
    <w:rsid w:val="001427F8"/>
    <w:rsid w:val="001429D4"/>
    <w:rsid w:val="00142AB1"/>
    <w:rsid w:val="00143069"/>
    <w:rsid w:val="0014363A"/>
    <w:rsid w:val="001437F7"/>
    <w:rsid w:val="00143846"/>
    <w:rsid w:val="00143C07"/>
    <w:rsid w:val="00143CDF"/>
    <w:rsid w:val="00143D17"/>
    <w:rsid w:val="00144895"/>
    <w:rsid w:val="00144F3B"/>
    <w:rsid w:val="001450D2"/>
    <w:rsid w:val="001451EF"/>
    <w:rsid w:val="00145620"/>
    <w:rsid w:val="00145E7E"/>
    <w:rsid w:val="00145F81"/>
    <w:rsid w:val="001462ED"/>
    <w:rsid w:val="0014650E"/>
    <w:rsid w:val="00146536"/>
    <w:rsid w:val="00146B47"/>
    <w:rsid w:val="0014709D"/>
    <w:rsid w:val="00147200"/>
    <w:rsid w:val="00147568"/>
    <w:rsid w:val="0014773D"/>
    <w:rsid w:val="00147AB8"/>
    <w:rsid w:val="00147C76"/>
    <w:rsid w:val="00147E37"/>
    <w:rsid w:val="00150910"/>
    <w:rsid w:val="0015104A"/>
    <w:rsid w:val="001510DC"/>
    <w:rsid w:val="00151637"/>
    <w:rsid w:val="00151896"/>
    <w:rsid w:val="00151B25"/>
    <w:rsid w:val="00151D74"/>
    <w:rsid w:val="00152104"/>
    <w:rsid w:val="0015225D"/>
    <w:rsid w:val="00152312"/>
    <w:rsid w:val="0015250D"/>
    <w:rsid w:val="0015270D"/>
    <w:rsid w:val="001529AE"/>
    <w:rsid w:val="001530C2"/>
    <w:rsid w:val="00153D6F"/>
    <w:rsid w:val="0015421E"/>
    <w:rsid w:val="0015444F"/>
    <w:rsid w:val="001544B9"/>
    <w:rsid w:val="0015457C"/>
    <w:rsid w:val="001547C7"/>
    <w:rsid w:val="001548C6"/>
    <w:rsid w:val="00154C05"/>
    <w:rsid w:val="00155438"/>
    <w:rsid w:val="00155468"/>
    <w:rsid w:val="0015550B"/>
    <w:rsid w:val="001556DD"/>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141"/>
    <w:rsid w:val="00161281"/>
    <w:rsid w:val="0016143D"/>
    <w:rsid w:val="00161C1D"/>
    <w:rsid w:val="001622F9"/>
    <w:rsid w:val="00162986"/>
    <w:rsid w:val="00163435"/>
    <w:rsid w:val="00163638"/>
    <w:rsid w:val="0016364F"/>
    <w:rsid w:val="001636E5"/>
    <w:rsid w:val="001638A9"/>
    <w:rsid w:val="00163F39"/>
    <w:rsid w:val="001640D5"/>
    <w:rsid w:val="0016450B"/>
    <w:rsid w:val="001646A1"/>
    <w:rsid w:val="00164993"/>
    <w:rsid w:val="00164A55"/>
    <w:rsid w:val="001650D3"/>
    <w:rsid w:val="0016521C"/>
    <w:rsid w:val="001653A5"/>
    <w:rsid w:val="001653FE"/>
    <w:rsid w:val="0016560D"/>
    <w:rsid w:val="00165E66"/>
    <w:rsid w:val="00166383"/>
    <w:rsid w:val="001664CF"/>
    <w:rsid w:val="00166976"/>
    <w:rsid w:val="001669EE"/>
    <w:rsid w:val="00167170"/>
    <w:rsid w:val="00167240"/>
    <w:rsid w:val="00167700"/>
    <w:rsid w:val="00167C46"/>
    <w:rsid w:val="0017005B"/>
    <w:rsid w:val="0017069A"/>
    <w:rsid w:val="00170C75"/>
    <w:rsid w:val="00170E56"/>
    <w:rsid w:val="00171B8B"/>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2C7"/>
    <w:rsid w:val="001747EC"/>
    <w:rsid w:val="00174AB6"/>
    <w:rsid w:val="00174EAF"/>
    <w:rsid w:val="0017525F"/>
    <w:rsid w:val="00175A00"/>
    <w:rsid w:val="00175D46"/>
    <w:rsid w:val="00176BF9"/>
    <w:rsid w:val="00177693"/>
    <w:rsid w:val="00177858"/>
    <w:rsid w:val="00177A7D"/>
    <w:rsid w:val="00177E4A"/>
    <w:rsid w:val="00177E92"/>
    <w:rsid w:val="00180424"/>
    <w:rsid w:val="00180458"/>
    <w:rsid w:val="001807C6"/>
    <w:rsid w:val="00180B81"/>
    <w:rsid w:val="00180E61"/>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D5D"/>
    <w:rsid w:val="00184FCF"/>
    <w:rsid w:val="001856AD"/>
    <w:rsid w:val="001861DF"/>
    <w:rsid w:val="001866C9"/>
    <w:rsid w:val="00186780"/>
    <w:rsid w:val="00186905"/>
    <w:rsid w:val="00186989"/>
    <w:rsid w:val="00186D4B"/>
    <w:rsid w:val="001871A2"/>
    <w:rsid w:val="001872BF"/>
    <w:rsid w:val="00187B59"/>
    <w:rsid w:val="00187CC3"/>
    <w:rsid w:val="00187DDF"/>
    <w:rsid w:val="00187E21"/>
    <w:rsid w:val="00187F91"/>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5DC"/>
    <w:rsid w:val="00194E3E"/>
    <w:rsid w:val="00194E7F"/>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983"/>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4C0"/>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B7783"/>
    <w:rsid w:val="001C00D8"/>
    <w:rsid w:val="001C0606"/>
    <w:rsid w:val="001C09CB"/>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B55"/>
    <w:rsid w:val="001C5D51"/>
    <w:rsid w:val="001C6CE7"/>
    <w:rsid w:val="001C6DF5"/>
    <w:rsid w:val="001C6EFD"/>
    <w:rsid w:val="001C6F07"/>
    <w:rsid w:val="001C6F2C"/>
    <w:rsid w:val="001C7458"/>
    <w:rsid w:val="001C77AE"/>
    <w:rsid w:val="001C7806"/>
    <w:rsid w:val="001C7948"/>
    <w:rsid w:val="001C7C76"/>
    <w:rsid w:val="001C7CEE"/>
    <w:rsid w:val="001D0187"/>
    <w:rsid w:val="001D0328"/>
    <w:rsid w:val="001D0EC4"/>
    <w:rsid w:val="001D0F83"/>
    <w:rsid w:val="001D148C"/>
    <w:rsid w:val="001D1557"/>
    <w:rsid w:val="001D1703"/>
    <w:rsid w:val="001D1B52"/>
    <w:rsid w:val="001D1B61"/>
    <w:rsid w:val="001D2521"/>
    <w:rsid w:val="001D25F4"/>
    <w:rsid w:val="001D2778"/>
    <w:rsid w:val="001D2C14"/>
    <w:rsid w:val="001D2DC7"/>
    <w:rsid w:val="001D306D"/>
    <w:rsid w:val="001D3330"/>
    <w:rsid w:val="001D3771"/>
    <w:rsid w:val="001D3878"/>
    <w:rsid w:val="001D3B16"/>
    <w:rsid w:val="001D3B67"/>
    <w:rsid w:val="001D41DE"/>
    <w:rsid w:val="001D44C5"/>
    <w:rsid w:val="001D48D9"/>
    <w:rsid w:val="001D4A96"/>
    <w:rsid w:val="001D5156"/>
    <w:rsid w:val="001D54EC"/>
    <w:rsid w:val="001D5B90"/>
    <w:rsid w:val="001D5EA7"/>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1F0B"/>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E35"/>
    <w:rsid w:val="001E4FF3"/>
    <w:rsid w:val="001E5045"/>
    <w:rsid w:val="001E54D5"/>
    <w:rsid w:val="001E5531"/>
    <w:rsid w:val="001E555A"/>
    <w:rsid w:val="001E56A0"/>
    <w:rsid w:val="001E5807"/>
    <w:rsid w:val="001E5B3C"/>
    <w:rsid w:val="001E5B74"/>
    <w:rsid w:val="001E5D98"/>
    <w:rsid w:val="001E5F23"/>
    <w:rsid w:val="001E605A"/>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93D"/>
    <w:rsid w:val="001F2A7A"/>
    <w:rsid w:val="001F333C"/>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1F7CEA"/>
    <w:rsid w:val="0020034E"/>
    <w:rsid w:val="0020035A"/>
    <w:rsid w:val="002006EA"/>
    <w:rsid w:val="002015E1"/>
    <w:rsid w:val="002018FC"/>
    <w:rsid w:val="00201961"/>
    <w:rsid w:val="00201AE8"/>
    <w:rsid w:val="00201C51"/>
    <w:rsid w:val="00201DFB"/>
    <w:rsid w:val="002022C0"/>
    <w:rsid w:val="00202891"/>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98A"/>
    <w:rsid w:val="002119B9"/>
    <w:rsid w:val="00211E2D"/>
    <w:rsid w:val="00212034"/>
    <w:rsid w:val="00212157"/>
    <w:rsid w:val="002123E4"/>
    <w:rsid w:val="002127E0"/>
    <w:rsid w:val="002128B7"/>
    <w:rsid w:val="00212A70"/>
    <w:rsid w:val="00213034"/>
    <w:rsid w:val="00213619"/>
    <w:rsid w:val="002138EF"/>
    <w:rsid w:val="00213DB7"/>
    <w:rsid w:val="00213FAA"/>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077"/>
    <w:rsid w:val="002171BF"/>
    <w:rsid w:val="00217536"/>
    <w:rsid w:val="0021765D"/>
    <w:rsid w:val="002179BD"/>
    <w:rsid w:val="00217A96"/>
    <w:rsid w:val="00217BF7"/>
    <w:rsid w:val="00217C08"/>
    <w:rsid w:val="0022035F"/>
    <w:rsid w:val="00220434"/>
    <w:rsid w:val="00220A86"/>
    <w:rsid w:val="00220B82"/>
    <w:rsid w:val="00220EBF"/>
    <w:rsid w:val="00220F84"/>
    <w:rsid w:val="0022173E"/>
    <w:rsid w:val="00221974"/>
    <w:rsid w:val="00221988"/>
    <w:rsid w:val="002219D3"/>
    <w:rsid w:val="00221BCF"/>
    <w:rsid w:val="00221CDB"/>
    <w:rsid w:val="00222711"/>
    <w:rsid w:val="00222775"/>
    <w:rsid w:val="00222D22"/>
    <w:rsid w:val="00222D73"/>
    <w:rsid w:val="00222DD1"/>
    <w:rsid w:val="002242A3"/>
    <w:rsid w:val="00224816"/>
    <w:rsid w:val="00224F00"/>
    <w:rsid w:val="00225632"/>
    <w:rsid w:val="00225ACC"/>
    <w:rsid w:val="00225BF4"/>
    <w:rsid w:val="00225DA3"/>
    <w:rsid w:val="00225ED2"/>
    <w:rsid w:val="00225F74"/>
    <w:rsid w:val="00225F9D"/>
    <w:rsid w:val="00226CA5"/>
    <w:rsid w:val="00226D1F"/>
    <w:rsid w:val="002271DE"/>
    <w:rsid w:val="002278B2"/>
    <w:rsid w:val="00227BE8"/>
    <w:rsid w:val="00227D0F"/>
    <w:rsid w:val="00227DCE"/>
    <w:rsid w:val="0023004E"/>
    <w:rsid w:val="0023025F"/>
    <w:rsid w:val="00230570"/>
    <w:rsid w:val="0023068D"/>
    <w:rsid w:val="00230D2C"/>
    <w:rsid w:val="00231189"/>
    <w:rsid w:val="00231306"/>
    <w:rsid w:val="002318EB"/>
    <w:rsid w:val="00231942"/>
    <w:rsid w:val="00231A76"/>
    <w:rsid w:val="00231CA8"/>
    <w:rsid w:val="00231E2E"/>
    <w:rsid w:val="00232315"/>
    <w:rsid w:val="002326E4"/>
    <w:rsid w:val="00232A62"/>
    <w:rsid w:val="00232C19"/>
    <w:rsid w:val="00232D08"/>
    <w:rsid w:val="00232D3F"/>
    <w:rsid w:val="00232F04"/>
    <w:rsid w:val="00233549"/>
    <w:rsid w:val="002336BB"/>
    <w:rsid w:val="002337FC"/>
    <w:rsid w:val="00233A25"/>
    <w:rsid w:val="00233D4A"/>
    <w:rsid w:val="00233DFE"/>
    <w:rsid w:val="0023420F"/>
    <w:rsid w:val="00234DB7"/>
    <w:rsid w:val="00234EC3"/>
    <w:rsid w:val="00234F69"/>
    <w:rsid w:val="00235680"/>
    <w:rsid w:val="0023576A"/>
    <w:rsid w:val="00235F1A"/>
    <w:rsid w:val="00236753"/>
    <w:rsid w:val="002367B2"/>
    <w:rsid w:val="00237511"/>
    <w:rsid w:val="002377E7"/>
    <w:rsid w:val="00237C82"/>
    <w:rsid w:val="00237D95"/>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1E4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DAD"/>
    <w:rsid w:val="00254E54"/>
    <w:rsid w:val="00255132"/>
    <w:rsid w:val="002551FB"/>
    <w:rsid w:val="00255A76"/>
    <w:rsid w:val="00255BA0"/>
    <w:rsid w:val="002566D3"/>
    <w:rsid w:val="00256E28"/>
    <w:rsid w:val="002576C8"/>
    <w:rsid w:val="00257E9A"/>
    <w:rsid w:val="002604CA"/>
    <w:rsid w:val="00260600"/>
    <w:rsid w:val="002607CD"/>
    <w:rsid w:val="002612E4"/>
    <w:rsid w:val="002615F3"/>
    <w:rsid w:val="00261686"/>
    <w:rsid w:val="002618DE"/>
    <w:rsid w:val="00262138"/>
    <w:rsid w:val="00262148"/>
    <w:rsid w:val="00262160"/>
    <w:rsid w:val="002621F5"/>
    <w:rsid w:val="0026222C"/>
    <w:rsid w:val="00262370"/>
    <w:rsid w:val="002623E3"/>
    <w:rsid w:val="002626DC"/>
    <w:rsid w:val="0026291E"/>
    <w:rsid w:val="00262EC2"/>
    <w:rsid w:val="00263098"/>
    <w:rsid w:val="00263132"/>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868"/>
    <w:rsid w:val="002669F3"/>
    <w:rsid w:val="00266E9F"/>
    <w:rsid w:val="0026702C"/>
    <w:rsid w:val="0026709D"/>
    <w:rsid w:val="002674F1"/>
    <w:rsid w:val="002677B4"/>
    <w:rsid w:val="00267A94"/>
    <w:rsid w:val="00267AFE"/>
    <w:rsid w:val="00267CCB"/>
    <w:rsid w:val="00267E50"/>
    <w:rsid w:val="0027020B"/>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88D"/>
    <w:rsid w:val="00273900"/>
    <w:rsid w:val="00273D3F"/>
    <w:rsid w:val="00273F1F"/>
    <w:rsid w:val="002742F2"/>
    <w:rsid w:val="00274810"/>
    <w:rsid w:val="0027487E"/>
    <w:rsid w:val="00274FEE"/>
    <w:rsid w:val="00274FFD"/>
    <w:rsid w:val="00275966"/>
    <w:rsid w:val="00275C42"/>
    <w:rsid w:val="00275FA9"/>
    <w:rsid w:val="002761A6"/>
    <w:rsid w:val="002761FA"/>
    <w:rsid w:val="00276907"/>
    <w:rsid w:val="00276A81"/>
    <w:rsid w:val="00276B90"/>
    <w:rsid w:val="0027703C"/>
    <w:rsid w:val="00277AB3"/>
    <w:rsid w:val="00277CFB"/>
    <w:rsid w:val="00277D2A"/>
    <w:rsid w:val="00277E5F"/>
    <w:rsid w:val="00277EBC"/>
    <w:rsid w:val="00277FA0"/>
    <w:rsid w:val="00280409"/>
    <w:rsid w:val="0028092B"/>
    <w:rsid w:val="00280989"/>
    <w:rsid w:val="00280A54"/>
    <w:rsid w:val="00280CD4"/>
    <w:rsid w:val="00280D97"/>
    <w:rsid w:val="00280E52"/>
    <w:rsid w:val="002811AD"/>
    <w:rsid w:val="00281D61"/>
    <w:rsid w:val="00281D6A"/>
    <w:rsid w:val="00281D84"/>
    <w:rsid w:val="0028223D"/>
    <w:rsid w:val="002826D5"/>
    <w:rsid w:val="00282B1E"/>
    <w:rsid w:val="00282B36"/>
    <w:rsid w:val="00282BFD"/>
    <w:rsid w:val="00282D22"/>
    <w:rsid w:val="0028325A"/>
    <w:rsid w:val="00283447"/>
    <w:rsid w:val="00283463"/>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426"/>
    <w:rsid w:val="00290650"/>
    <w:rsid w:val="00290A8D"/>
    <w:rsid w:val="00290BEF"/>
    <w:rsid w:val="00290FFF"/>
    <w:rsid w:val="00291230"/>
    <w:rsid w:val="002913F9"/>
    <w:rsid w:val="00291490"/>
    <w:rsid w:val="00292382"/>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34D"/>
    <w:rsid w:val="002974CB"/>
    <w:rsid w:val="0029752D"/>
    <w:rsid w:val="002977E1"/>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2FD2"/>
    <w:rsid w:val="002A3065"/>
    <w:rsid w:val="002A31D7"/>
    <w:rsid w:val="002A35F7"/>
    <w:rsid w:val="002A3F84"/>
    <w:rsid w:val="002A41E5"/>
    <w:rsid w:val="002A46AC"/>
    <w:rsid w:val="002A482A"/>
    <w:rsid w:val="002A4C39"/>
    <w:rsid w:val="002A4CDC"/>
    <w:rsid w:val="002A6185"/>
    <w:rsid w:val="002A677A"/>
    <w:rsid w:val="002A67F2"/>
    <w:rsid w:val="002A69D7"/>
    <w:rsid w:val="002A6B0F"/>
    <w:rsid w:val="002A73A7"/>
    <w:rsid w:val="002A77BB"/>
    <w:rsid w:val="002A7C94"/>
    <w:rsid w:val="002B0577"/>
    <w:rsid w:val="002B0E4B"/>
    <w:rsid w:val="002B1499"/>
    <w:rsid w:val="002B1A6A"/>
    <w:rsid w:val="002B1EC8"/>
    <w:rsid w:val="002B2097"/>
    <w:rsid w:val="002B2451"/>
    <w:rsid w:val="002B2AEC"/>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5C74"/>
    <w:rsid w:val="002B5CDF"/>
    <w:rsid w:val="002B6285"/>
    <w:rsid w:val="002B6297"/>
    <w:rsid w:val="002B63C7"/>
    <w:rsid w:val="002B6629"/>
    <w:rsid w:val="002B6FB1"/>
    <w:rsid w:val="002B702A"/>
    <w:rsid w:val="002B71BC"/>
    <w:rsid w:val="002B72FF"/>
    <w:rsid w:val="002B74BA"/>
    <w:rsid w:val="002B74EE"/>
    <w:rsid w:val="002B76A7"/>
    <w:rsid w:val="002B7761"/>
    <w:rsid w:val="002B7C32"/>
    <w:rsid w:val="002B7DA9"/>
    <w:rsid w:val="002C051C"/>
    <w:rsid w:val="002C05FE"/>
    <w:rsid w:val="002C079F"/>
    <w:rsid w:val="002C0805"/>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A82"/>
    <w:rsid w:val="002C2BDF"/>
    <w:rsid w:val="002C2DFC"/>
    <w:rsid w:val="002C30E0"/>
    <w:rsid w:val="002C3302"/>
    <w:rsid w:val="002C3C0A"/>
    <w:rsid w:val="002C411C"/>
    <w:rsid w:val="002C4732"/>
    <w:rsid w:val="002C47FF"/>
    <w:rsid w:val="002C4C24"/>
    <w:rsid w:val="002C4C5E"/>
    <w:rsid w:val="002C4CAD"/>
    <w:rsid w:val="002C4FB2"/>
    <w:rsid w:val="002C54D8"/>
    <w:rsid w:val="002C5BF1"/>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536"/>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0A1"/>
    <w:rsid w:val="002F458E"/>
    <w:rsid w:val="002F4AC7"/>
    <w:rsid w:val="002F4DB4"/>
    <w:rsid w:val="002F4E69"/>
    <w:rsid w:val="002F5562"/>
    <w:rsid w:val="002F558D"/>
    <w:rsid w:val="002F5603"/>
    <w:rsid w:val="002F5803"/>
    <w:rsid w:val="002F5832"/>
    <w:rsid w:val="002F59F7"/>
    <w:rsid w:val="002F5CED"/>
    <w:rsid w:val="002F5D57"/>
    <w:rsid w:val="002F5E1F"/>
    <w:rsid w:val="002F5F7A"/>
    <w:rsid w:val="002F6045"/>
    <w:rsid w:val="002F61E7"/>
    <w:rsid w:val="002F62A9"/>
    <w:rsid w:val="002F6362"/>
    <w:rsid w:val="002F66E9"/>
    <w:rsid w:val="002F6ECA"/>
    <w:rsid w:val="002F7857"/>
    <w:rsid w:val="003001D3"/>
    <w:rsid w:val="003001E6"/>
    <w:rsid w:val="00300965"/>
    <w:rsid w:val="003015A7"/>
    <w:rsid w:val="00301837"/>
    <w:rsid w:val="00301894"/>
    <w:rsid w:val="003018FA"/>
    <w:rsid w:val="00301C74"/>
    <w:rsid w:val="00301F0E"/>
    <w:rsid w:val="0030218A"/>
    <w:rsid w:val="00302201"/>
    <w:rsid w:val="00302711"/>
    <w:rsid w:val="00302AC5"/>
    <w:rsid w:val="00302EC5"/>
    <w:rsid w:val="00302FD4"/>
    <w:rsid w:val="0030301B"/>
    <w:rsid w:val="003030DC"/>
    <w:rsid w:val="00303141"/>
    <w:rsid w:val="003032F1"/>
    <w:rsid w:val="003036C3"/>
    <w:rsid w:val="00303706"/>
    <w:rsid w:val="0030393E"/>
    <w:rsid w:val="00303C22"/>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098"/>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193"/>
    <w:rsid w:val="00315512"/>
    <w:rsid w:val="00315762"/>
    <w:rsid w:val="00315B2E"/>
    <w:rsid w:val="00315DDC"/>
    <w:rsid w:val="003160AC"/>
    <w:rsid w:val="00316BB1"/>
    <w:rsid w:val="00317146"/>
    <w:rsid w:val="003171B8"/>
    <w:rsid w:val="003171D2"/>
    <w:rsid w:val="003173E3"/>
    <w:rsid w:val="00317590"/>
    <w:rsid w:val="00317922"/>
    <w:rsid w:val="003179A7"/>
    <w:rsid w:val="00317D45"/>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A4F"/>
    <w:rsid w:val="00337B6E"/>
    <w:rsid w:val="00337E51"/>
    <w:rsid w:val="00340245"/>
    <w:rsid w:val="00340349"/>
    <w:rsid w:val="00340383"/>
    <w:rsid w:val="00340890"/>
    <w:rsid w:val="003408E1"/>
    <w:rsid w:val="00340B9D"/>
    <w:rsid w:val="0034105C"/>
    <w:rsid w:val="0034109B"/>
    <w:rsid w:val="00341314"/>
    <w:rsid w:val="00341322"/>
    <w:rsid w:val="00341541"/>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59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B1"/>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99"/>
    <w:rsid w:val="00362FA8"/>
    <w:rsid w:val="0036315F"/>
    <w:rsid w:val="0036321D"/>
    <w:rsid w:val="00363484"/>
    <w:rsid w:val="00363490"/>
    <w:rsid w:val="003636F9"/>
    <w:rsid w:val="00363AED"/>
    <w:rsid w:val="00363E63"/>
    <w:rsid w:val="00363FDE"/>
    <w:rsid w:val="003647E9"/>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7005C"/>
    <w:rsid w:val="003700F6"/>
    <w:rsid w:val="003701C1"/>
    <w:rsid w:val="0037043F"/>
    <w:rsid w:val="0037055C"/>
    <w:rsid w:val="00370D46"/>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BFE"/>
    <w:rsid w:val="00375E3A"/>
    <w:rsid w:val="003766F3"/>
    <w:rsid w:val="003767D6"/>
    <w:rsid w:val="00376B98"/>
    <w:rsid w:val="00376F3E"/>
    <w:rsid w:val="00377968"/>
    <w:rsid w:val="0037796A"/>
    <w:rsid w:val="0038015C"/>
    <w:rsid w:val="003802D2"/>
    <w:rsid w:val="00380579"/>
    <w:rsid w:val="0038058B"/>
    <w:rsid w:val="003807B8"/>
    <w:rsid w:val="00380C1A"/>
    <w:rsid w:val="00380C73"/>
    <w:rsid w:val="00381972"/>
    <w:rsid w:val="00381AA4"/>
    <w:rsid w:val="00382C64"/>
    <w:rsid w:val="00383188"/>
    <w:rsid w:val="003834CF"/>
    <w:rsid w:val="00383778"/>
    <w:rsid w:val="0038380B"/>
    <w:rsid w:val="003838BB"/>
    <w:rsid w:val="00383A11"/>
    <w:rsid w:val="00383E4F"/>
    <w:rsid w:val="003845AB"/>
    <w:rsid w:val="00384787"/>
    <w:rsid w:val="00384A14"/>
    <w:rsid w:val="00384DD8"/>
    <w:rsid w:val="00385104"/>
    <w:rsid w:val="0038515F"/>
    <w:rsid w:val="0038534B"/>
    <w:rsid w:val="00385556"/>
    <w:rsid w:val="00385C63"/>
    <w:rsid w:val="00385ED5"/>
    <w:rsid w:val="00385F6C"/>
    <w:rsid w:val="0038617C"/>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98C"/>
    <w:rsid w:val="00392CB3"/>
    <w:rsid w:val="00392DB4"/>
    <w:rsid w:val="00392E6F"/>
    <w:rsid w:val="003932F6"/>
    <w:rsid w:val="0039365B"/>
    <w:rsid w:val="003936E4"/>
    <w:rsid w:val="00393E1D"/>
    <w:rsid w:val="00394831"/>
    <w:rsid w:val="003949C2"/>
    <w:rsid w:val="00394BB8"/>
    <w:rsid w:val="00395374"/>
    <w:rsid w:val="00395544"/>
    <w:rsid w:val="00395A23"/>
    <w:rsid w:val="00395B67"/>
    <w:rsid w:val="00395C47"/>
    <w:rsid w:val="00395FC4"/>
    <w:rsid w:val="003963F3"/>
    <w:rsid w:val="00396472"/>
    <w:rsid w:val="003967E0"/>
    <w:rsid w:val="00396C6D"/>
    <w:rsid w:val="00396C83"/>
    <w:rsid w:val="00396DF0"/>
    <w:rsid w:val="00396DF3"/>
    <w:rsid w:val="00396E41"/>
    <w:rsid w:val="00396FAA"/>
    <w:rsid w:val="00397077"/>
    <w:rsid w:val="00397707"/>
    <w:rsid w:val="00397C27"/>
    <w:rsid w:val="003A0310"/>
    <w:rsid w:val="003A0904"/>
    <w:rsid w:val="003A1088"/>
    <w:rsid w:val="003A11A3"/>
    <w:rsid w:val="003A1538"/>
    <w:rsid w:val="003A15AE"/>
    <w:rsid w:val="003A16BE"/>
    <w:rsid w:val="003A1744"/>
    <w:rsid w:val="003A183A"/>
    <w:rsid w:val="003A18D5"/>
    <w:rsid w:val="003A1BB6"/>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6D67"/>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58A"/>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624"/>
    <w:rsid w:val="003C1959"/>
    <w:rsid w:val="003C1D2B"/>
    <w:rsid w:val="003C1D7E"/>
    <w:rsid w:val="003C1DFC"/>
    <w:rsid w:val="003C1F3F"/>
    <w:rsid w:val="003C264E"/>
    <w:rsid w:val="003C28DE"/>
    <w:rsid w:val="003C2A06"/>
    <w:rsid w:val="003C2A53"/>
    <w:rsid w:val="003C2A85"/>
    <w:rsid w:val="003C2DB8"/>
    <w:rsid w:val="003C316B"/>
    <w:rsid w:val="003C3662"/>
    <w:rsid w:val="003C38CE"/>
    <w:rsid w:val="003C3A64"/>
    <w:rsid w:val="003C3E4F"/>
    <w:rsid w:val="003C42C1"/>
    <w:rsid w:val="003C434C"/>
    <w:rsid w:val="003C44E2"/>
    <w:rsid w:val="003C45EB"/>
    <w:rsid w:val="003C4E1A"/>
    <w:rsid w:val="003C506F"/>
    <w:rsid w:val="003C54E1"/>
    <w:rsid w:val="003C55F0"/>
    <w:rsid w:val="003C5693"/>
    <w:rsid w:val="003C5AAA"/>
    <w:rsid w:val="003C5E98"/>
    <w:rsid w:val="003C6003"/>
    <w:rsid w:val="003C6636"/>
    <w:rsid w:val="003C67E7"/>
    <w:rsid w:val="003C6B3F"/>
    <w:rsid w:val="003C6E0F"/>
    <w:rsid w:val="003C7205"/>
    <w:rsid w:val="003C7490"/>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2C3"/>
    <w:rsid w:val="003D535E"/>
    <w:rsid w:val="003D5777"/>
    <w:rsid w:val="003D5A92"/>
    <w:rsid w:val="003D5AC9"/>
    <w:rsid w:val="003D5D70"/>
    <w:rsid w:val="003D6222"/>
    <w:rsid w:val="003D633E"/>
    <w:rsid w:val="003D6700"/>
    <w:rsid w:val="003D6AA2"/>
    <w:rsid w:val="003D70D0"/>
    <w:rsid w:val="003D7273"/>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226"/>
    <w:rsid w:val="003F24B5"/>
    <w:rsid w:val="003F2C64"/>
    <w:rsid w:val="003F2CA2"/>
    <w:rsid w:val="003F2F24"/>
    <w:rsid w:val="003F371C"/>
    <w:rsid w:val="003F3A73"/>
    <w:rsid w:val="003F3D42"/>
    <w:rsid w:val="003F42D7"/>
    <w:rsid w:val="003F4541"/>
    <w:rsid w:val="003F50C3"/>
    <w:rsid w:val="003F5B57"/>
    <w:rsid w:val="003F5BA9"/>
    <w:rsid w:val="003F61EE"/>
    <w:rsid w:val="003F620C"/>
    <w:rsid w:val="003F6505"/>
    <w:rsid w:val="003F69F0"/>
    <w:rsid w:val="003F6B04"/>
    <w:rsid w:val="003F6BB4"/>
    <w:rsid w:val="003F6E1C"/>
    <w:rsid w:val="003F6F32"/>
    <w:rsid w:val="003F7313"/>
    <w:rsid w:val="003F7690"/>
    <w:rsid w:val="003F7C8F"/>
    <w:rsid w:val="003F7DCD"/>
    <w:rsid w:val="00400266"/>
    <w:rsid w:val="004003D8"/>
    <w:rsid w:val="004005C7"/>
    <w:rsid w:val="00400947"/>
    <w:rsid w:val="004009B7"/>
    <w:rsid w:val="004009C8"/>
    <w:rsid w:val="00400F92"/>
    <w:rsid w:val="00401018"/>
    <w:rsid w:val="004016F9"/>
    <w:rsid w:val="004017D1"/>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3EF7"/>
    <w:rsid w:val="00404257"/>
    <w:rsid w:val="004042E1"/>
    <w:rsid w:val="0040431F"/>
    <w:rsid w:val="00404812"/>
    <w:rsid w:val="00405091"/>
    <w:rsid w:val="004051C7"/>
    <w:rsid w:val="004052F5"/>
    <w:rsid w:val="004054A1"/>
    <w:rsid w:val="004055F6"/>
    <w:rsid w:val="0040573F"/>
    <w:rsid w:val="004057E4"/>
    <w:rsid w:val="004058D1"/>
    <w:rsid w:val="00405D32"/>
    <w:rsid w:val="00406E3A"/>
    <w:rsid w:val="00406F6B"/>
    <w:rsid w:val="00407A7D"/>
    <w:rsid w:val="00407D59"/>
    <w:rsid w:val="00410231"/>
    <w:rsid w:val="0041052D"/>
    <w:rsid w:val="004108F7"/>
    <w:rsid w:val="00410BDA"/>
    <w:rsid w:val="00410DD2"/>
    <w:rsid w:val="00410EFB"/>
    <w:rsid w:val="00410FAB"/>
    <w:rsid w:val="004115E8"/>
    <w:rsid w:val="00411B31"/>
    <w:rsid w:val="00411C23"/>
    <w:rsid w:val="0041230F"/>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33"/>
    <w:rsid w:val="004219F2"/>
    <w:rsid w:val="00421AE6"/>
    <w:rsid w:val="00421B24"/>
    <w:rsid w:val="00421D21"/>
    <w:rsid w:val="00421DAC"/>
    <w:rsid w:val="00422194"/>
    <w:rsid w:val="00422282"/>
    <w:rsid w:val="00422363"/>
    <w:rsid w:val="0042274D"/>
    <w:rsid w:val="004229A1"/>
    <w:rsid w:val="004229F8"/>
    <w:rsid w:val="00422A6B"/>
    <w:rsid w:val="00422CD5"/>
    <w:rsid w:val="00422D81"/>
    <w:rsid w:val="00422F49"/>
    <w:rsid w:val="00423026"/>
    <w:rsid w:val="0042318B"/>
    <w:rsid w:val="004232DA"/>
    <w:rsid w:val="00423FBE"/>
    <w:rsid w:val="004245BE"/>
    <w:rsid w:val="004245C6"/>
    <w:rsid w:val="00424C4A"/>
    <w:rsid w:val="00424F6B"/>
    <w:rsid w:val="00425456"/>
    <w:rsid w:val="0042555B"/>
    <w:rsid w:val="004259ED"/>
    <w:rsid w:val="00425B23"/>
    <w:rsid w:val="00425B7B"/>
    <w:rsid w:val="00426444"/>
    <w:rsid w:val="00426ACC"/>
    <w:rsid w:val="00426B8F"/>
    <w:rsid w:val="00426BA3"/>
    <w:rsid w:val="004273B0"/>
    <w:rsid w:val="00427815"/>
    <w:rsid w:val="00427988"/>
    <w:rsid w:val="00427D47"/>
    <w:rsid w:val="00427F50"/>
    <w:rsid w:val="00430043"/>
    <w:rsid w:val="00430105"/>
    <w:rsid w:val="004302D6"/>
    <w:rsid w:val="00430599"/>
    <w:rsid w:val="0043096B"/>
    <w:rsid w:val="004309A9"/>
    <w:rsid w:val="0043112E"/>
    <w:rsid w:val="0043124D"/>
    <w:rsid w:val="004313F6"/>
    <w:rsid w:val="00431F2E"/>
    <w:rsid w:val="0043218B"/>
    <w:rsid w:val="004324DA"/>
    <w:rsid w:val="00432D7C"/>
    <w:rsid w:val="00432F9A"/>
    <w:rsid w:val="00433049"/>
    <w:rsid w:val="0043324E"/>
    <w:rsid w:val="00433A62"/>
    <w:rsid w:val="00433EEA"/>
    <w:rsid w:val="00434084"/>
    <w:rsid w:val="004345B8"/>
    <w:rsid w:val="004347F8"/>
    <w:rsid w:val="004349E5"/>
    <w:rsid w:val="00434E78"/>
    <w:rsid w:val="0043517C"/>
    <w:rsid w:val="004353A2"/>
    <w:rsid w:val="00435990"/>
    <w:rsid w:val="00435A7F"/>
    <w:rsid w:val="00435B7D"/>
    <w:rsid w:val="00436CDF"/>
    <w:rsid w:val="0043730F"/>
    <w:rsid w:val="00437681"/>
    <w:rsid w:val="0043798E"/>
    <w:rsid w:val="00437BB9"/>
    <w:rsid w:val="0044004E"/>
    <w:rsid w:val="0044064D"/>
    <w:rsid w:val="00440670"/>
    <w:rsid w:val="00441344"/>
    <w:rsid w:val="004414DD"/>
    <w:rsid w:val="004419B7"/>
    <w:rsid w:val="00442577"/>
    <w:rsid w:val="0044262D"/>
    <w:rsid w:val="00442B94"/>
    <w:rsid w:val="00442C20"/>
    <w:rsid w:val="00442FCF"/>
    <w:rsid w:val="0044310F"/>
    <w:rsid w:val="004431CB"/>
    <w:rsid w:val="00443325"/>
    <w:rsid w:val="00443573"/>
    <w:rsid w:val="00443782"/>
    <w:rsid w:val="0044384E"/>
    <w:rsid w:val="00443BD3"/>
    <w:rsid w:val="00443F7A"/>
    <w:rsid w:val="00444128"/>
    <w:rsid w:val="00444784"/>
    <w:rsid w:val="00444F8F"/>
    <w:rsid w:val="004450E6"/>
    <w:rsid w:val="00445166"/>
    <w:rsid w:val="00445232"/>
    <w:rsid w:val="00445246"/>
    <w:rsid w:val="004454AB"/>
    <w:rsid w:val="004454F7"/>
    <w:rsid w:val="00445930"/>
    <w:rsid w:val="00445FC3"/>
    <w:rsid w:val="0044619E"/>
    <w:rsid w:val="00446BC1"/>
    <w:rsid w:val="004475FC"/>
    <w:rsid w:val="0044792A"/>
    <w:rsid w:val="00447C45"/>
    <w:rsid w:val="0045021A"/>
    <w:rsid w:val="004508F7"/>
    <w:rsid w:val="00450CB0"/>
    <w:rsid w:val="004510C6"/>
    <w:rsid w:val="00451389"/>
    <w:rsid w:val="0045160D"/>
    <w:rsid w:val="004517CF"/>
    <w:rsid w:val="0045198C"/>
    <w:rsid w:val="00451A9E"/>
    <w:rsid w:val="00452C48"/>
    <w:rsid w:val="00453267"/>
    <w:rsid w:val="004533EC"/>
    <w:rsid w:val="0045355C"/>
    <w:rsid w:val="004538E2"/>
    <w:rsid w:val="00453E58"/>
    <w:rsid w:val="004540BE"/>
    <w:rsid w:val="004541E1"/>
    <w:rsid w:val="00454828"/>
    <w:rsid w:val="00454994"/>
    <w:rsid w:val="00454B1C"/>
    <w:rsid w:val="004558B1"/>
    <w:rsid w:val="00455ABD"/>
    <w:rsid w:val="00456110"/>
    <w:rsid w:val="0045626A"/>
    <w:rsid w:val="00456512"/>
    <w:rsid w:val="0045687D"/>
    <w:rsid w:val="00456A1A"/>
    <w:rsid w:val="00456CD9"/>
    <w:rsid w:val="00456E0D"/>
    <w:rsid w:val="00456FBE"/>
    <w:rsid w:val="0045757B"/>
    <w:rsid w:val="004575AF"/>
    <w:rsid w:val="004579D9"/>
    <w:rsid w:val="00457DC0"/>
    <w:rsid w:val="00457E79"/>
    <w:rsid w:val="004600A4"/>
    <w:rsid w:val="004601C3"/>
    <w:rsid w:val="004603BC"/>
    <w:rsid w:val="004607CE"/>
    <w:rsid w:val="00460ABF"/>
    <w:rsid w:val="00461805"/>
    <w:rsid w:val="00461D9F"/>
    <w:rsid w:val="00461F5C"/>
    <w:rsid w:val="00461FFA"/>
    <w:rsid w:val="0046202F"/>
    <w:rsid w:val="0046236B"/>
    <w:rsid w:val="00462454"/>
    <w:rsid w:val="004628DD"/>
    <w:rsid w:val="004629BB"/>
    <w:rsid w:val="00462B65"/>
    <w:rsid w:val="00462D02"/>
    <w:rsid w:val="00462DA7"/>
    <w:rsid w:val="00463034"/>
    <w:rsid w:val="0046320E"/>
    <w:rsid w:val="004636FC"/>
    <w:rsid w:val="004638C5"/>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760"/>
    <w:rsid w:val="00467BAB"/>
    <w:rsid w:val="00467C9F"/>
    <w:rsid w:val="00467E78"/>
    <w:rsid w:val="0047067A"/>
    <w:rsid w:val="00470849"/>
    <w:rsid w:val="00470B50"/>
    <w:rsid w:val="00470BC0"/>
    <w:rsid w:val="00470E3F"/>
    <w:rsid w:val="00471175"/>
    <w:rsid w:val="004712B3"/>
    <w:rsid w:val="004715C8"/>
    <w:rsid w:val="004718BA"/>
    <w:rsid w:val="00471957"/>
    <w:rsid w:val="00471B3F"/>
    <w:rsid w:val="00471EB0"/>
    <w:rsid w:val="0047223B"/>
    <w:rsid w:val="004725BF"/>
    <w:rsid w:val="00472929"/>
    <w:rsid w:val="00472CFA"/>
    <w:rsid w:val="00472D9E"/>
    <w:rsid w:val="00472F7D"/>
    <w:rsid w:val="004738E5"/>
    <w:rsid w:val="00473E22"/>
    <w:rsid w:val="0047441B"/>
    <w:rsid w:val="004746C3"/>
    <w:rsid w:val="004748DA"/>
    <w:rsid w:val="00474C16"/>
    <w:rsid w:val="0047517D"/>
    <w:rsid w:val="0047524A"/>
    <w:rsid w:val="004754B9"/>
    <w:rsid w:val="004756E1"/>
    <w:rsid w:val="00475874"/>
    <w:rsid w:val="00475F02"/>
    <w:rsid w:val="00475F0C"/>
    <w:rsid w:val="004761B2"/>
    <w:rsid w:val="00476780"/>
    <w:rsid w:val="00476817"/>
    <w:rsid w:val="00476AB5"/>
    <w:rsid w:val="004772FD"/>
    <w:rsid w:val="004773CA"/>
    <w:rsid w:val="004776C2"/>
    <w:rsid w:val="00477773"/>
    <w:rsid w:val="00477867"/>
    <w:rsid w:val="00477B17"/>
    <w:rsid w:val="00477E79"/>
    <w:rsid w:val="00480461"/>
    <w:rsid w:val="004809A4"/>
    <w:rsid w:val="00480DCC"/>
    <w:rsid w:val="00481024"/>
    <w:rsid w:val="00481051"/>
    <w:rsid w:val="004819EB"/>
    <w:rsid w:val="00481D2F"/>
    <w:rsid w:val="00482059"/>
    <w:rsid w:val="00482714"/>
    <w:rsid w:val="00483BAA"/>
    <w:rsid w:val="0048452C"/>
    <w:rsid w:val="00484739"/>
    <w:rsid w:val="004850CE"/>
    <w:rsid w:val="00485240"/>
    <w:rsid w:val="0048549D"/>
    <w:rsid w:val="00485580"/>
    <w:rsid w:val="00485DCF"/>
    <w:rsid w:val="004861EE"/>
    <w:rsid w:val="0048638E"/>
    <w:rsid w:val="00486719"/>
    <w:rsid w:val="00486A74"/>
    <w:rsid w:val="00486C29"/>
    <w:rsid w:val="00487392"/>
    <w:rsid w:val="00487749"/>
    <w:rsid w:val="00487B35"/>
    <w:rsid w:val="00487B61"/>
    <w:rsid w:val="00487B6E"/>
    <w:rsid w:val="00487DA3"/>
    <w:rsid w:val="00487DF1"/>
    <w:rsid w:val="00487EFF"/>
    <w:rsid w:val="0049026E"/>
    <w:rsid w:val="00490781"/>
    <w:rsid w:val="00490AA7"/>
    <w:rsid w:val="00490B34"/>
    <w:rsid w:val="0049133A"/>
    <w:rsid w:val="0049138D"/>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522"/>
    <w:rsid w:val="00495549"/>
    <w:rsid w:val="00495805"/>
    <w:rsid w:val="004959DC"/>
    <w:rsid w:val="00495DA9"/>
    <w:rsid w:val="00495FC2"/>
    <w:rsid w:val="00495FF3"/>
    <w:rsid w:val="0049616F"/>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2F2"/>
    <w:rsid w:val="004A73FF"/>
    <w:rsid w:val="004A752F"/>
    <w:rsid w:val="004A78FE"/>
    <w:rsid w:val="004A7B8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51"/>
    <w:rsid w:val="004B2EA1"/>
    <w:rsid w:val="004B2EFA"/>
    <w:rsid w:val="004B31C8"/>
    <w:rsid w:val="004B34E7"/>
    <w:rsid w:val="004B3560"/>
    <w:rsid w:val="004B3D13"/>
    <w:rsid w:val="004B40EF"/>
    <w:rsid w:val="004B4227"/>
    <w:rsid w:val="004B49CC"/>
    <w:rsid w:val="004B49E8"/>
    <w:rsid w:val="004B4CE7"/>
    <w:rsid w:val="004B4ED8"/>
    <w:rsid w:val="004B4F92"/>
    <w:rsid w:val="004B5018"/>
    <w:rsid w:val="004B50E1"/>
    <w:rsid w:val="004B52AA"/>
    <w:rsid w:val="004B55F6"/>
    <w:rsid w:val="004B55FF"/>
    <w:rsid w:val="004B5C49"/>
    <w:rsid w:val="004B62CE"/>
    <w:rsid w:val="004B6C47"/>
    <w:rsid w:val="004B6E64"/>
    <w:rsid w:val="004B700D"/>
    <w:rsid w:val="004B70DC"/>
    <w:rsid w:val="004B7239"/>
    <w:rsid w:val="004B7325"/>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4EFC"/>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2CA6"/>
    <w:rsid w:val="004D318F"/>
    <w:rsid w:val="004D343B"/>
    <w:rsid w:val="004D390F"/>
    <w:rsid w:val="004D3CC2"/>
    <w:rsid w:val="004D568A"/>
    <w:rsid w:val="004D5898"/>
    <w:rsid w:val="004D5911"/>
    <w:rsid w:val="004D5A55"/>
    <w:rsid w:val="004D5CC2"/>
    <w:rsid w:val="004D5E05"/>
    <w:rsid w:val="004D656A"/>
    <w:rsid w:val="004D658F"/>
    <w:rsid w:val="004D6643"/>
    <w:rsid w:val="004D6764"/>
    <w:rsid w:val="004D68D1"/>
    <w:rsid w:val="004D6D57"/>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69C5"/>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4DE"/>
    <w:rsid w:val="004F5AA4"/>
    <w:rsid w:val="004F5ADE"/>
    <w:rsid w:val="004F5E14"/>
    <w:rsid w:val="004F5E3A"/>
    <w:rsid w:val="004F5E3E"/>
    <w:rsid w:val="004F647A"/>
    <w:rsid w:val="004F6F64"/>
    <w:rsid w:val="004F773E"/>
    <w:rsid w:val="004F7A44"/>
    <w:rsid w:val="004F7C0C"/>
    <w:rsid w:val="004F7FC7"/>
    <w:rsid w:val="004F7FFA"/>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2ED8"/>
    <w:rsid w:val="005043AC"/>
    <w:rsid w:val="00504792"/>
    <w:rsid w:val="00504A7F"/>
    <w:rsid w:val="00505097"/>
    <w:rsid w:val="00505207"/>
    <w:rsid w:val="00505362"/>
    <w:rsid w:val="00505E77"/>
    <w:rsid w:val="005062A6"/>
    <w:rsid w:val="00506592"/>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B71"/>
    <w:rsid w:val="00511DDF"/>
    <w:rsid w:val="00511F0B"/>
    <w:rsid w:val="00511FC5"/>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B0"/>
    <w:rsid w:val="005159F2"/>
    <w:rsid w:val="00515DA5"/>
    <w:rsid w:val="00516163"/>
    <w:rsid w:val="0051626C"/>
    <w:rsid w:val="005164D0"/>
    <w:rsid w:val="005167DF"/>
    <w:rsid w:val="00516EA0"/>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55F"/>
    <w:rsid w:val="00522A9D"/>
    <w:rsid w:val="00522C57"/>
    <w:rsid w:val="00522D2C"/>
    <w:rsid w:val="0052356C"/>
    <w:rsid w:val="00523DF3"/>
    <w:rsid w:val="0052404D"/>
    <w:rsid w:val="005247F8"/>
    <w:rsid w:val="00524E54"/>
    <w:rsid w:val="005250CD"/>
    <w:rsid w:val="0052532E"/>
    <w:rsid w:val="0052540E"/>
    <w:rsid w:val="00525760"/>
    <w:rsid w:val="005259A9"/>
    <w:rsid w:val="00525AF3"/>
    <w:rsid w:val="00525D54"/>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245"/>
    <w:rsid w:val="005363FF"/>
    <w:rsid w:val="0053671A"/>
    <w:rsid w:val="005368CC"/>
    <w:rsid w:val="0053696E"/>
    <w:rsid w:val="005371B0"/>
    <w:rsid w:val="00537762"/>
    <w:rsid w:val="00537996"/>
    <w:rsid w:val="00537E95"/>
    <w:rsid w:val="00540086"/>
    <w:rsid w:val="005401F5"/>
    <w:rsid w:val="0054052A"/>
    <w:rsid w:val="005406B6"/>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3F30"/>
    <w:rsid w:val="0054440F"/>
    <w:rsid w:val="0054444F"/>
    <w:rsid w:val="0054447E"/>
    <w:rsid w:val="0054473F"/>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3F2B"/>
    <w:rsid w:val="005541DA"/>
    <w:rsid w:val="005542E9"/>
    <w:rsid w:val="005547EA"/>
    <w:rsid w:val="00554856"/>
    <w:rsid w:val="005552F7"/>
    <w:rsid w:val="005553BA"/>
    <w:rsid w:val="0055552C"/>
    <w:rsid w:val="0055576F"/>
    <w:rsid w:val="0055586C"/>
    <w:rsid w:val="00555A6B"/>
    <w:rsid w:val="00555C78"/>
    <w:rsid w:val="0055631C"/>
    <w:rsid w:val="00556808"/>
    <w:rsid w:val="00556F05"/>
    <w:rsid w:val="005571BC"/>
    <w:rsid w:val="005572D8"/>
    <w:rsid w:val="0055744F"/>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95E"/>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93C"/>
    <w:rsid w:val="00566A5B"/>
    <w:rsid w:val="00566BF1"/>
    <w:rsid w:val="00566CE4"/>
    <w:rsid w:val="00566D9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92F"/>
    <w:rsid w:val="00572D79"/>
    <w:rsid w:val="00573436"/>
    <w:rsid w:val="00573534"/>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28A"/>
    <w:rsid w:val="005778D5"/>
    <w:rsid w:val="00577A8A"/>
    <w:rsid w:val="00577E92"/>
    <w:rsid w:val="00577FF0"/>
    <w:rsid w:val="00580107"/>
    <w:rsid w:val="0058024C"/>
    <w:rsid w:val="005802B2"/>
    <w:rsid w:val="005802D0"/>
    <w:rsid w:val="005806FA"/>
    <w:rsid w:val="0058140D"/>
    <w:rsid w:val="0058191E"/>
    <w:rsid w:val="00581B70"/>
    <w:rsid w:val="00581E44"/>
    <w:rsid w:val="00581FBD"/>
    <w:rsid w:val="0058248B"/>
    <w:rsid w:val="00582532"/>
    <w:rsid w:val="005828FB"/>
    <w:rsid w:val="005829FE"/>
    <w:rsid w:val="00582C22"/>
    <w:rsid w:val="00582EBE"/>
    <w:rsid w:val="00583332"/>
    <w:rsid w:val="00583393"/>
    <w:rsid w:val="00583673"/>
    <w:rsid w:val="00583A59"/>
    <w:rsid w:val="00583A87"/>
    <w:rsid w:val="00583E10"/>
    <w:rsid w:val="005840E1"/>
    <w:rsid w:val="00584366"/>
    <w:rsid w:val="005846E8"/>
    <w:rsid w:val="00584769"/>
    <w:rsid w:val="00584A48"/>
    <w:rsid w:val="00584EE4"/>
    <w:rsid w:val="00584F0B"/>
    <w:rsid w:val="0058509B"/>
    <w:rsid w:val="0058523D"/>
    <w:rsid w:val="005853E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6047"/>
    <w:rsid w:val="00596233"/>
    <w:rsid w:val="005963D0"/>
    <w:rsid w:val="005975F8"/>
    <w:rsid w:val="00597930"/>
    <w:rsid w:val="00597973"/>
    <w:rsid w:val="00597A2B"/>
    <w:rsid w:val="00597F2B"/>
    <w:rsid w:val="005A0763"/>
    <w:rsid w:val="005A0EB8"/>
    <w:rsid w:val="005A0FF0"/>
    <w:rsid w:val="005A1350"/>
    <w:rsid w:val="005A1606"/>
    <w:rsid w:val="005A1C85"/>
    <w:rsid w:val="005A1CA0"/>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A49"/>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684"/>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981"/>
    <w:rsid w:val="005B4A1C"/>
    <w:rsid w:val="005B5146"/>
    <w:rsid w:val="005B55AB"/>
    <w:rsid w:val="005B5783"/>
    <w:rsid w:val="005B59FC"/>
    <w:rsid w:val="005B5A78"/>
    <w:rsid w:val="005B6101"/>
    <w:rsid w:val="005B6327"/>
    <w:rsid w:val="005B6684"/>
    <w:rsid w:val="005B6B51"/>
    <w:rsid w:val="005B6BBD"/>
    <w:rsid w:val="005B6DCA"/>
    <w:rsid w:val="005B7133"/>
    <w:rsid w:val="005B713B"/>
    <w:rsid w:val="005B78E0"/>
    <w:rsid w:val="005C0400"/>
    <w:rsid w:val="005C06EA"/>
    <w:rsid w:val="005C0758"/>
    <w:rsid w:val="005C0C5F"/>
    <w:rsid w:val="005C0EF4"/>
    <w:rsid w:val="005C1631"/>
    <w:rsid w:val="005C16DD"/>
    <w:rsid w:val="005C1706"/>
    <w:rsid w:val="005C1D10"/>
    <w:rsid w:val="005C2044"/>
    <w:rsid w:val="005C239A"/>
    <w:rsid w:val="005C2544"/>
    <w:rsid w:val="005C2674"/>
    <w:rsid w:val="005C2888"/>
    <w:rsid w:val="005C28AD"/>
    <w:rsid w:val="005C336B"/>
    <w:rsid w:val="005C3C8E"/>
    <w:rsid w:val="005C3EF3"/>
    <w:rsid w:val="005C3FFB"/>
    <w:rsid w:val="005C40BC"/>
    <w:rsid w:val="005C482D"/>
    <w:rsid w:val="005C4DDC"/>
    <w:rsid w:val="005C50BD"/>
    <w:rsid w:val="005C528E"/>
    <w:rsid w:val="005C5519"/>
    <w:rsid w:val="005C5B77"/>
    <w:rsid w:val="005C61DC"/>
    <w:rsid w:val="005C67F8"/>
    <w:rsid w:val="005C68A0"/>
    <w:rsid w:val="005C6A71"/>
    <w:rsid w:val="005C6BDD"/>
    <w:rsid w:val="005C7004"/>
    <w:rsid w:val="005C7261"/>
    <w:rsid w:val="005C7875"/>
    <w:rsid w:val="005C7C2E"/>
    <w:rsid w:val="005D024A"/>
    <w:rsid w:val="005D064F"/>
    <w:rsid w:val="005D0F07"/>
    <w:rsid w:val="005D1989"/>
    <w:rsid w:val="005D2033"/>
    <w:rsid w:val="005D21FF"/>
    <w:rsid w:val="005D2346"/>
    <w:rsid w:val="005D23CA"/>
    <w:rsid w:val="005D2560"/>
    <w:rsid w:val="005D2A4D"/>
    <w:rsid w:val="005D2BAF"/>
    <w:rsid w:val="005D30DC"/>
    <w:rsid w:val="005D310D"/>
    <w:rsid w:val="005D39F3"/>
    <w:rsid w:val="005D3A63"/>
    <w:rsid w:val="005D3C32"/>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4DC"/>
    <w:rsid w:val="005D7823"/>
    <w:rsid w:val="005D7A8D"/>
    <w:rsid w:val="005E0871"/>
    <w:rsid w:val="005E08AC"/>
    <w:rsid w:val="005E0967"/>
    <w:rsid w:val="005E0CBD"/>
    <w:rsid w:val="005E0FD7"/>
    <w:rsid w:val="005E1450"/>
    <w:rsid w:val="005E155A"/>
    <w:rsid w:val="005E174B"/>
    <w:rsid w:val="005E1838"/>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0B29"/>
    <w:rsid w:val="005F1194"/>
    <w:rsid w:val="005F1E83"/>
    <w:rsid w:val="005F1EB0"/>
    <w:rsid w:val="005F2081"/>
    <w:rsid w:val="005F26EE"/>
    <w:rsid w:val="005F2D7A"/>
    <w:rsid w:val="005F2DBC"/>
    <w:rsid w:val="005F318F"/>
    <w:rsid w:val="005F3816"/>
    <w:rsid w:val="005F4120"/>
    <w:rsid w:val="005F413B"/>
    <w:rsid w:val="005F4AF7"/>
    <w:rsid w:val="005F4FB5"/>
    <w:rsid w:val="005F528E"/>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47E"/>
    <w:rsid w:val="00600559"/>
    <w:rsid w:val="00600721"/>
    <w:rsid w:val="00600976"/>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50"/>
    <w:rsid w:val="006034E7"/>
    <w:rsid w:val="00603B37"/>
    <w:rsid w:val="00603B91"/>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77B"/>
    <w:rsid w:val="00612A25"/>
    <w:rsid w:val="00612AC0"/>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AC0"/>
    <w:rsid w:val="00616CEB"/>
    <w:rsid w:val="00616F3F"/>
    <w:rsid w:val="00617623"/>
    <w:rsid w:val="00617AD5"/>
    <w:rsid w:val="00620376"/>
    <w:rsid w:val="00620418"/>
    <w:rsid w:val="006204CB"/>
    <w:rsid w:val="00620687"/>
    <w:rsid w:val="006206EC"/>
    <w:rsid w:val="00620943"/>
    <w:rsid w:val="00620955"/>
    <w:rsid w:val="00620A5E"/>
    <w:rsid w:val="006217B9"/>
    <w:rsid w:val="00621E7B"/>
    <w:rsid w:val="00621F48"/>
    <w:rsid w:val="0062230D"/>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6C0"/>
    <w:rsid w:val="00626777"/>
    <w:rsid w:val="0062681F"/>
    <w:rsid w:val="0062687C"/>
    <w:rsid w:val="00626BBA"/>
    <w:rsid w:val="00626CE4"/>
    <w:rsid w:val="00626CF5"/>
    <w:rsid w:val="00627083"/>
    <w:rsid w:val="0062790C"/>
    <w:rsid w:val="00627F4E"/>
    <w:rsid w:val="0063020B"/>
    <w:rsid w:val="00630CAB"/>
    <w:rsid w:val="00630F17"/>
    <w:rsid w:val="006314DF"/>
    <w:rsid w:val="0063166A"/>
    <w:rsid w:val="00631672"/>
    <w:rsid w:val="00631F28"/>
    <w:rsid w:val="00631FC2"/>
    <w:rsid w:val="00632381"/>
    <w:rsid w:val="0063266D"/>
    <w:rsid w:val="0063288C"/>
    <w:rsid w:val="00632942"/>
    <w:rsid w:val="006329D9"/>
    <w:rsid w:val="00633882"/>
    <w:rsid w:val="00633917"/>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6E"/>
    <w:rsid w:val="00637A7F"/>
    <w:rsid w:val="006400EB"/>
    <w:rsid w:val="0064018E"/>
    <w:rsid w:val="00640469"/>
    <w:rsid w:val="00640FB0"/>
    <w:rsid w:val="00641101"/>
    <w:rsid w:val="0064117C"/>
    <w:rsid w:val="00641322"/>
    <w:rsid w:val="00641410"/>
    <w:rsid w:val="006414B4"/>
    <w:rsid w:val="006415E8"/>
    <w:rsid w:val="006418FD"/>
    <w:rsid w:val="00641FC9"/>
    <w:rsid w:val="006423B7"/>
    <w:rsid w:val="00642B30"/>
    <w:rsid w:val="00643053"/>
    <w:rsid w:val="00643072"/>
    <w:rsid w:val="00643326"/>
    <w:rsid w:val="0064357F"/>
    <w:rsid w:val="0064393B"/>
    <w:rsid w:val="0064394D"/>
    <w:rsid w:val="00643CE1"/>
    <w:rsid w:val="00644E1E"/>
    <w:rsid w:val="00645142"/>
    <w:rsid w:val="006453A2"/>
    <w:rsid w:val="006454A3"/>
    <w:rsid w:val="00645856"/>
    <w:rsid w:val="00645CA5"/>
    <w:rsid w:val="00645E1E"/>
    <w:rsid w:val="006461BD"/>
    <w:rsid w:val="00646217"/>
    <w:rsid w:val="0064698C"/>
    <w:rsid w:val="00646BF2"/>
    <w:rsid w:val="00646CD4"/>
    <w:rsid w:val="00646E63"/>
    <w:rsid w:val="00646EE8"/>
    <w:rsid w:val="00646EEF"/>
    <w:rsid w:val="006473A6"/>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3F0F"/>
    <w:rsid w:val="0065407D"/>
    <w:rsid w:val="00654522"/>
    <w:rsid w:val="00654572"/>
    <w:rsid w:val="00654809"/>
    <w:rsid w:val="00654A8E"/>
    <w:rsid w:val="00654B1E"/>
    <w:rsid w:val="00654B7F"/>
    <w:rsid w:val="00654CD7"/>
    <w:rsid w:val="006555AF"/>
    <w:rsid w:val="006558A3"/>
    <w:rsid w:val="00655E7C"/>
    <w:rsid w:val="0065631A"/>
    <w:rsid w:val="00656C84"/>
    <w:rsid w:val="006573D1"/>
    <w:rsid w:val="00657789"/>
    <w:rsid w:val="006578BF"/>
    <w:rsid w:val="00657D89"/>
    <w:rsid w:val="00657EB1"/>
    <w:rsid w:val="00657FAC"/>
    <w:rsid w:val="00660231"/>
    <w:rsid w:val="00660336"/>
    <w:rsid w:val="00660867"/>
    <w:rsid w:val="00660AF9"/>
    <w:rsid w:val="00660D84"/>
    <w:rsid w:val="00661473"/>
    <w:rsid w:val="00661A29"/>
    <w:rsid w:val="00661AEA"/>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B11"/>
    <w:rsid w:val="00665C4C"/>
    <w:rsid w:val="00665F5A"/>
    <w:rsid w:val="0066673D"/>
    <w:rsid w:val="0066684A"/>
    <w:rsid w:val="00666DE0"/>
    <w:rsid w:val="00667155"/>
    <w:rsid w:val="0066772A"/>
    <w:rsid w:val="006677A9"/>
    <w:rsid w:val="006677BB"/>
    <w:rsid w:val="006677BC"/>
    <w:rsid w:val="00667D2D"/>
    <w:rsid w:val="00670063"/>
    <w:rsid w:val="006701AA"/>
    <w:rsid w:val="0067028C"/>
    <w:rsid w:val="00670639"/>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21D"/>
    <w:rsid w:val="00673305"/>
    <w:rsid w:val="0067369B"/>
    <w:rsid w:val="00673FFE"/>
    <w:rsid w:val="00674376"/>
    <w:rsid w:val="00674A9E"/>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8043A"/>
    <w:rsid w:val="00680838"/>
    <w:rsid w:val="00680BC0"/>
    <w:rsid w:val="00680FC5"/>
    <w:rsid w:val="00681532"/>
    <w:rsid w:val="00681626"/>
    <w:rsid w:val="0068180F"/>
    <w:rsid w:val="006819C6"/>
    <w:rsid w:val="00681ACB"/>
    <w:rsid w:val="00681ADB"/>
    <w:rsid w:val="00681B10"/>
    <w:rsid w:val="00681C69"/>
    <w:rsid w:val="00682209"/>
    <w:rsid w:val="0068237E"/>
    <w:rsid w:val="00682574"/>
    <w:rsid w:val="006828CC"/>
    <w:rsid w:val="00682928"/>
    <w:rsid w:val="00683131"/>
    <w:rsid w:val="00683494"/>
    <w:rsid w:val="00683629"/>
    <w:rsid w:val="006837C4"/>
    <w:rsid w:val="00683D10"/>
    <w:rsid w:val="00683EE7"/>
    <w:rsid w:val="0068405D"/>
    <w:rsid w:val="00684132"/>
    <w:rsid w:val="006849C9"/>
    <w:rsid w:val="00684C38"/>
    <w:rsid w:val="00684E17"/>
    <w:rsid w:val="00684FBB"/>
    <w:rsid w:val="0068556F"/>
    <w:rsid w:val="00686417"/>
    <w:rsid w:val="006865D0"/>
    <w:rsid w:val="00686710"/>
    <w:rsid w:val="00686B23"/>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A46"/>
    <w:rsid w:val="00692EBA"/>
    <w:rsid w:val="00692F02"/>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235"/>
    <w:rsid w:val="006A3326"/>
    <w:rsid w:val="006A34E2"/>
    <w:rsid w:val="006A3748"/>
    <w:rsid w:val="006A391C"/>
    <w:rsid w:val="006A3C78"/>
    <w:rsid w:val="006A4067"/>
    <w:rsid w:val="006A4657"/>
    <w:rsid w:val="006A4805"/>
    <w:rsid w:val="006A4C0B"/>
    <w:rsid w:val="006A5175"/>
    <w:rsid w:val="006A56CB"/>
    <w:rsid w:val="006A5AA3"/>
    <w:rsid w:val="006A5C30"/>
    <w:rsid w:val="006A5FEC"/>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2F9"/>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57F"/>
    <w:rsid w:val="006B4859"/>
    <w:rsid w:val="006B49D4"/>
    <w:rsid w:val="006B4F20"/>
    <w:rsid w:val="006B50B5"/>
    <w:rsid w:val="006B5178"/>
    <w:rsid w:val="006B564A"/>
    <w:rsid w:val="006B5679"/>
    <w:rsid w:val="006B6197"/>
    <w:rsid w:val="006B65F8"/>
    <w:rsid w:val="006B6704"/>
    <w:rsid w:val="006B6E4D"/>
    <w:rsid w:val="006B7014"/>
    <w:rsid w:val="006B7131"/>
    <w:rsid w:val="006B7294"/>
    <w:rsid w:val="006B7C30"/>
    <w:rsid w:val="006B7CC1"/>
    <w:rsid w:val="006B7D3E"/>
    <w:rsid w:val="006B7F18"/>
    <w:rsid w:val="006C0084"/>
    <w:rsid w:val="006C0145"/>
    <w:rsid w:val="006C08CE"/>
    <w:rsid w:val="006C0B32"/>
    <w:rsid w:val="006C0BA2"/>
    <w:rsid w:val="006C0BAF"/>
    <w:rsid w:val="006C0C6A"/>
    <w:rsid w:val="006C0CD9"/>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3A01"/>
    <w:rsid w:val="006C3A14"/>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24"/>
    <w:rsid w:val="006C78F1"/>
    <w:rsid w:val="006C7A34"/>
    <w:rsid w:val="006C7F96"/>
    <w:rsid w:val="006C7F9F"/>
    <w:rsid w:val="006D0A68"/>
    <w:rsid w:val="006D0CFB"/>
    <w:rsid w:val="006D14EB"/>
    <w:rsid w:val="006D1D38"/>
    <w:rsid w:val="006D1F01"/>
    <w:rsid w:val="006D2731"/>
    <w:rsid w:val="006D27EB"/>
    <w:rsid w:val="006D2A98"/>
    <w:rsid w:val="006D2DE1"/>
    <w:rsid w:val="006D2EE4"/>
    <w:rsid w:val="006D3060"/>
    <w:rsid w:val="006D35FC"/>
    <w:rsid w:val="006D3990"/>
    <w:rsid w:val="006D3A85"/>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2D5"/>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E7E93"/>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6E"/>
    <w:rsid w:val="00701495"/>
    <w:rsid w:val="007020D0"/>
    <w:rsid w:val="007025DF"/>
    <w:rsid w:val="007029CF"/>
    <w:rsid w:val="00702FA8"/>
    <w:rsid w:val="007034D4"/>
    <w:rsid w:val="00703911"/>
    <w:rsid w:val="00703D62"/>
    <w:rsid w:val="00704077"/>
    <w:rsid w:val="0070493D"/>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74F"/>
    <w:rsid w:val="00715856"/>
    <w:rsid w:val="00715EDD"/>
    <w:rsid w:val="00715FCD"/>
    <w:rsid w:val="00716282"/>
    <w:rsid w:val="007169D9"/>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1F7B"/>
    <w:rsid w:val="00722613"/>
    <w:rsid w:val="00722905"/>
    <w:rsid w:val="00722BA5"/>
    <w:rsid w:val="00722EFA"/>
    <w:rsid w:val="0072390E"/>
    <w:rsid w:val="00723B74"/>
    <w:rsid w:val="00724052"/>
    <w:rsid w:val="0072414F"/>
    <w:rsid w:val="007243F9"/>
    <w:rsid w:val="00724652"/>
    <w:rsid w:val="007247AF"/>
    <w:rsid w:val="00724BD3"/>
    <w:rsid w:val="00725096"/>
    <w:rsid w:val="00725733"/>
    <w:rsid w:val="007257F7"/>
    <w:rsid w:val="007259B2"/>
    <w:rsid w:val="00725B25"/>
    <w:rsid w:val="007269AF"/>
    <w:rsid w:val="00726A36"/>
    <w:rsid w:val="00726C0C"/>
    <w:rsid w:val="0072706F"/>
    <w:rsid w:val="00727169"/>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2FD0"/>
    <w:rsid w:val="00733101"/>
    <w:rsid w:val="007334BF"/>
    <w:rsid w:val="00733AD6"/>
    <w:rsid w:val="00733AF9"/>
    <w:rsid w:val="00734078"/>
    <w:rsid w:val="00734137"/>
    <w:rsid w:val="0073419B"/>
    <w:rsid w:val="00734367"/>
    <w:rsid w:val="0073476C"/>
    <w:rsid w:val="00734A07"/>
    <w:rsid w:val="00734ABA"/>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827"/>
    <w:rsid w:val="00737B90"/>
    <w:rsid w:val="0074029B"/>
    <w:rsid w:val="007403B6"/>
    <w:rsid w:val="0074045B"/>
    <w:rsid w:val="0074094E"/>
    <w:rsid w:val="007410D7"/>
    <w:rsid w:val="00741489"/>
    <w:rsid w:val="00741519"/>
    <w:rsid w:val="0074198E"/>
    <w:rsid w:val="00741D1E"/>
    <w:rsid w:val="00742185"/>
    <w:rsid w:val="0074227E"/>
    <w:rsid w:val="00742515"/>
    <w:rsid w:val="0074256C"/>
    <w:rsid w:val="00742769"/>
    <w:rsid w:val="00742C53"/>
    <w:rsid w:val="00742EBC"/>
    <w:rsid w:val="007431D7"/>
    <w:rsid w:val="007438DF"/>
    <w:rsid w:val="00743CEE"/>
    <w:rsid w:val="0074443A"/>
    <w:rsid w:val="0074469F"/>
    <w:rsid w:val="00744726"/>
    <w:rsid w:val="007447F8"/>
    <w:rsid w:val="0074483F"/>
    <w:rsid w:val="007450DD"/>
    <w:rsid w:val="007452AC"/>
    <w:rsid w:val="00745466"/>
    <w:rsid w:val="00745695"/>
    <w:rsid w:val="00745718"/>
    <w:rsid w:val="00745742"/>
    <w:rsid w:val="00745967"/>
    <w:rsid w:val="00745C52"/>
    <w:rsid w:val="00745C7C"/>
    <w:rsid w:val="00745CBE"/>
    <w:rsid w:val="00745D6F"/>
    <w:rsid w:val="007462AA"/>
    <w:rsid w:val="007469C5"/>
    <w:rsid w:val="007469E6"/>
    <w:rsid w:val="00746ACF"/>
    <w:rsid w:val="00747613"/>
    <w:rsid w:val="0074762D"/>
    <w:rsid w:val="007479F3"/>
    <w:rsid w:val="00747AFF"/>
    <w:rsid w:val="00747BCE"/>
    <w:rsid w:val="00750F6E"/>
    <w:rsid w:val="00751038"/>
    <w:rsid w:val="00751214"/>
    <w:rsid w:val="00751440"/>
    <w:rsid w:val="00751A96"/>
    <w:rsid w:val="00751F91"/>
    <w:rsid w:val="00752C49"/>
    <w:rsid w:val="007533A5"/>
    <w:rsid w:val="007538C1"/>
    <w:rsid w:val="00753913"/>
    <w:rsid w:val="00754284"/>
    <w:rsid w:val="00754367"/>
    <w:rsid w:val="0075491F"/>
    <w:rsid w:val="0075499D"/>
    <w:rsid w:val="00754AE0"/>
    <w:rsid w:val="00755065"/>
    <w:rsid w:val="007550A5"/>
    <w:rsid w:val="007550C8"/>
    <w:rsid w:val="0075510B"/>
    <w:rsid w:val="00755502"/>
    <w:rsid w:val="007557CA"/>
    <w:rsid w:val="00755987"/>
    <w:rsid w:val="0075680A"/>
    <w:rsid w:val="00756816"/>
    <w:rsid w:val="00756A09"/>
    <w:rsid w:val="00756C09"/>
    <w:rsid w:val="00756D64"/>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4E9"/>
    <w:rsid w:val="0076456D"/>
    <w:rsid w:val="00764A22"/>
    <w:rsid w:val="00765045"/>
    <w:rsid w:val="007651EE"/>
    <w:rsid w:val="0076552D"/>
    <w:rsid w:val="00765702"/>
    <w:rsid w:val="0076591D"/>
    <w:rsid w:val="00765BBF"/>
    <w:rsid w:val="00765C3F"/>
    <w:rsid w:val="00765D26"/>
    <w:rsid w:val="00765DA4"/>
    <w:rsid w:val="00765ED5"/>
    <w:rsid w:val="00766338"/>
    <w:rsid w:val="00766808"/>
    <w:rsid w:val="0076684C"/>
    <w:rsid w:val="00766AF3"/>
    <w:rsid w:val="00766DEA"/>
    <w:rsid w:val="00766E28"/>
    <w:rsid w:val="00767406"/>
    <w:rsid w:val="00767424"/>
    <w:rsid w:val="00767447"/>
    <w:rsid w:val="007675B4"/>
    <w:rsid w:val="00767A73"/>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326"/>
    <w:rsid w:val="00774363"/>
    <w:rsid w:val="007743AA"/>
    <w:rsid w:val="007743AC"/>
    <w:rsid w:val="00774843"/>
    <w:rsid w:val="00774C75"/>
    <w:rsid w:val="00774CA8"/>
    <w:rsid w:val="0077540B"/>
    <w:rsid w:val="00775A12"/>
    <w:rsid w:val="00775A64"/>
    <w:rsid w:val="007760E3"/>
    <w:rsid w:val="00776428"/>
    <w:rsid w:val="0077676C"/>
    <w:rsid w:val="00776B98"/>
    <w:rsid w:val="00776C41"/>
    <w:rsid w:val="00776C8A"/>
    <w:rsid w:val="00776D65"/>
    <w:rsid w:val="00777194"/>
    <w:rsid w:val="0077761E"/>
    <w:rsid w:val="00777C77"/>
    <w:rsid w:val="00777E87"/>
    <w:rsid w:val="0078023A"/>
    <w:rsid w:val="007804BE"/>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14B"/>
    <w:rsid w:val="00785333"/>
    <w:rsid w:val="0078566E"/>
    <w:rsid w:val="00785C94"/>
    <w:rsid w:val="00786114"/>
    <w:rsid w:val="00786302"/>
    <w:rsid w:val="00786426"/>
    <w:rsid w:val="00787AFA"/>
    <w:rsid w:val="007902B1"/>
    <w:rsid w:val="007903CE"/>
    <w:rsid w:val="007904C2"/>
    <w:rsid w:val="00790CD7"/>
    <w:rsid w:val="007916B1"/>
    <w:rsid w:val="007916EA"/>
    <w:rsid w:val="007928B4"/>
    <w:rsid w:val="00792CD0"/>
    <w:rsid w:val="00793108"/>
    <w:rsid w:val="00793459"/>
    <w:rsid w:val="0079369C"/>
    <w:rsid w:val="0079384A"/>
    <w:rsid w:val="007945EE"/>
    <w:rsid w:val="007949D4"/>
    <w:rsid w:val="00794A7C"/>
    <w:rsid w:val="00794F7B"/>
    <w:rsid w:val="0079504E"/>
    <w:rsid w:val="007952AA"/>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B0"/>
    <w:rsid w:val="007A3BFC"/>
    <w:rsid w:val="007A430F"/>
    <w:rsid w:val="007A4420"/>
    <w:rsid w:val="007A4626"/>
    <w:rsid w:val="007A49C2"/>
    <w:rsid w:val="007A4A92"/>
    <w:rsid w:val="007A4AE5"/>
    <w:rsid w:val="007A4C04"/>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5DC6"/>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62"/>
    <w:rsid w:val="007C6877"/>
    <w:rsid w:val="007C6C54"/>
    <w:rsid w:val="007C743A"/>
    <w:rsid w:val="007C7998"/>
    <w:rsid w:val="007D0362"/>
    <w:rsid w:val="007D0531"/>
    <w:rsid w:val="007D0D7D"/>
    <w:rsid w:val="007D0E06"/>
    <w:rsid w:val="007D12A7"/>
    <w:rsid w:val="007D1589"/>
    <w:rsid w:val="007D19E1"/>
    <w:rsid w:val="007D1EBC"/>
    <w:rsid w:val="007D2392"/>
    <w:rsid w:val="007D2BBC"/>
    <w:rsid w:val="007D33FD"/>
    <w:rsid w:val="007D37E8"/>
    <w:rsid w:val="007D38EC"/>
    <w:rsid w:val="007D3EC1"/>
    <w:rsid w:val="007D433B"/>
    <w:rsid w:val="007D44A9"/>
    <w:rsid w:val="007D45EF"/>
    <w:rsid w:val="007D486E"/>
    <w:rsid w:val="007D4AA7"/>
    <w:rsid w:val="007D4D82"/>
    <w:rsid w:val="007D4FEA"/>
    <w:rsid w:val="007D5778"/>
    <w:rsid w:val="007D5CF9"/>
    <w:rsid w:val="007D60A9"/>
    <w:rsid w:val="007D610B"/>
    <w:rsid w:val="007D6283"/>
    <w:rsid w:val="007D6390"/>
    <w:rsid w:val="007D66B8"/>
    <w:rsid w:val="007D6A38"/>
    <w:rsid w:val="007D6C31"/>
    <w:rsid w:val="007D7060"/>
    <w:rsid w:val="007D70F2"/>
    <w:rsid w:val="007D7FA5"/>
    <w:rsid w:val="007E0728"/>
    <w:rsid w:val="007E09DC"/>
    <w:rsid w:val="007E0EA9"/>
    <w:rsid w:val="007E18EB"/>
    <w:rsid w:val="007E23A3"/>
    <w:rsid w:val="007E25F3"/>
    <w:rsid w:val="007E3184"/>
    <w:rsid w:val="007E33CE"/>
    <w:rsid w:val="007E3D66"/>
    <w:rsid w:val="007E3E17"/>
    <w:rsid w:val="007E3F0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4FA"/>
    <w:rsid w:val="007E6548"/>
    <w:rsid w:val="007E6F0B"/>
    <w:rsid w:val="007E6FB6"/>
    <w:rsid w:val="007E7A43"/>
    <w:rsid w:val="007E7B31"/>
    <w:rsid w:val="007E7CB7"/>
    <w:rsid w:val="007F07C7"/>
    <w:rsid w:val="007F0836"/>
    <w:rsid w:val="007F0CE2"/>
    <w:rsid w:val="007F0D25"/>
    <w:rsid w:val="007F0DFB"/>
    <w:rsid w:val="007F0E91"/>
    <w:rsid w:val="007F12F3"/>
    <w:rsid w:val="007F1548"/>
    <w:rsid w:val="007F2222"/>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5D06"/>
    <w:rsid w:val="007F61B0"/>
    <w:rsid w:val="007F623C"/>
    <w:rsid w:val="007F62D8"/>
    <w:rsid w:val="007F67B7"/>
    <w:rsid w:val="007F68A4"/>
    <w:rsid w:val="007F68E8"/>
    <w:rsid w:val="007F68FF"/>
    <w:rsid w:val="007F69EC"/>
    <w:rsid w:val="007F6E9E"/>
    <w:rsid w:val="007F7231"/>
    <w:rsid w:val="007F7269"/>
    <w:rsid w:val="007F7804"/>
    <w:rsid w:val="007F7A61"/>
    <w:rsid w:val="007F7FD1"/>
    <w:rsid w:val="00800568"/>
    <w:rsid w:val="00800A3B"/>
    <w:rsid w:val="00800E02"/>
    <w:rsid w:val="008010E3"/>
    <w:rsid w:val="008012E4"/>
    <w:rsid w:val="008015AC"/>
    <w:rsid w:val="00801BBA"/>
    <w:rsid w:val="00801CBC"/>
    <w:rsid w:val="00801D0D"/>
    <w:rsid w:val="00801F2C"/>
    <w:rsid w:val="00801FF1"/>
    <w:rsid w:val="008025A2"/>
    <w:rsid w:val="00802831"/>
    <w:rsid w:val="00802A4C"/>
    <w:rsid w:val="00802CEA"/>
    <w:rsid w:val="00802E68"/>
    <w:rsid w:val="008037DD"/>
    <w:rsid w:val="00803857"/>
    <w:rsid w:val="00803B76"/>
    <w:rsid w:val="00803CB6"/>
    <w:rsid w:val="00803CCD"/>
    <w:rsid w:val="00803F6B"/>
    <w:rsid w:val="00804014"/>
    <w:rsid w:val="0080490E"/>
    <w:rsid w:val="00804CAD"/>
    <w:rsid w:val="008055B1"/>
    <w:rsid w:val="00805A9D"/>
    <w:rsid w:val="00805F91"/>
    <w:rsid w:val="0080625C"/>
    <w:rsid w:val="008062CB"/>
    <w:rsid w:val="00806B1F"/>
    <w:rsid w:val="00806DD8"/>
    <w:rsid w:val="0080716A"/>
    <w:rsid w:val="00807527"/>
    <w:rsid w:val="00807549"/>
    <w:rsid w:val="0080794C"/>
    <w:rsid w:val="00807DCF"/>
    <w:rsid w:val="00807DDD"/>
    <w:rsid w:val="00807EF1"/>
    <w:rsid w:val="00807FB0"/>
    <w:rsid w:val="0081008D"/>
    <w:rsid w:val="0081044C"/>
    <w:rsid w:val="008104B3"/>
    <w:rsid w:val="0081052F"/>
    <w:rsid w:val="0081059F"/>
    <w:rsid w:val="00810823"/>
    <w:rsid w:val="008108E9"/>
    <w:rsid w:val="008109E5"/>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13"/>
    <w:rsid w:val="00816822"/>
    <w:rsid w:val="0081687D"/>
    <w:rsid w:val="00816932"/>
    <w:rsid w:val="00816B62"/>
    <w:rsid w:val="00816C85"/>
    <w:rsid w:val="00816F41"/>
    <w:rsid w:val="0081708D"/>
    <w:rsid w:val="008171CC"/>
    <w:rsid w:val="00817255"/>
    <w:rsid w:val="00817529"/>
    <w:rsid w:val="008179F5"/>
    <w:rsid w:val="00817DB4"/>
    <w:rsid w:val="008200F7"/>
    <w:rsid w:val="00820517"/>
    <w:rsid w:val="0082061A"/>
    <w:rsid w:val="008206B3"/>
    <w:rsid w:val="0082080C"/>
    <w:rsid w:val="0082089F"/>
    <w:rsid w:val="00820BB0"/>
    <w:rsid w:val="00820D80"/>
    <w:rsid w:val="00821676"/>
    <w:rsid w:val="00821978"/>
    <w:rsid w:val="00821F46"/>
    <w:rsid w:val="00822110"/>
    <w:rsid w:val="00822456"/>
    <w:rsid w:val="008227B3"/>
    <w:rsid w:val="0082288E"/>
    <w:rsid w:val="00822B5F"/>
    <w:rsid w:val="00822B74"/>
    <w:rsid w:val="0082351F"/>
    <w:rsid w:val="008238E2"/>
    <w:rsid w:val="00823CE7"/>
    <w:rsid w:val="008244AA"/>
    <w:rsid w:val="008245DB"/>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01"/>
    <w:rsid w:val="00831B80"/>
    <w:rsid w:val="00831D6E"/>
    <w:rsid w:val="00831EBC"/>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69E"/>
    <w:rsid w:val="0083581D"/>
    <w:rsid w:val="00835BD1"/>
    <w:rsid w:val="00835E7A"/>
    <w:rsid w:val="00835FC4"/>
    <w:rsid w:val="008364FB"/>
    <w:rsid w:val="00836BDA"/>
    <w:rsid w:val="00837207"/>
    <w:rsid w:val="008372CE"/>
    <w:rsid w:val="008376D0"/>
    <w:rsid w:val="00837B1C"/>
    <w:rsid w:val="00837CD1"/>
    <w:rsid w:val="00840178"/>
    <w:rsid w:val="00840543"/>
    <w:rsid w:val="008405A7"/>
    <w:rsid w:val="00841051"/>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4DB2"/>
    <w:rsid w:val="008450EE"/>
    <w:rsid w:val="00845B3B"/>
    <w:rsid w:val="00845CD9"/>
    <w:rsid w:val="00846360"/>
    <w:rsid w:val="008465F9"/>
    <w:rsid w:val="00846A1E"/>
    <w:rsid w:val="00846AAC"/>
    <w:rsid w:val="00846ED8"/>
    <w:rsid w:val="0084719E"/>
    <w:rsid w:val="0084722E"/>
    <w:rsid w:val="008476B0"/>
    <w:rsid w:val="0084770C"/>
    <w:rsid w:val="00847B6F"/>
    <w:rsid w:val="008501A9"/>
    <w:rsid w:val="00850416"/>
    <w:rsid w:val="00850670"/>
    <w:rsid w:val="00850768"/>
    <w:rsid w:val="008509D7"/>
    <w:rsid w:val="00850DAD"/>
    <w:rsid w:val="00850F43"/>
    <w:rsid w:val="00850F7F"/>
    <w:rsid w:val="0085113F"/>
    <w:rsid w:val="00851321"/>
    <w:rsid w:val="00851734"/>
    <w:rsid w:val="008517B5"/>
    <w:rsid w:val="00851890"/>
    <w:rsid w:val="008518E9"/>
    <w:rsid w:val="00851D90"/>
    <w:rsid w:val="00851E1D"/>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5F4"/>
    <w:rsid w:val="008567EC"/>
    <w:rsid w:val="0085685E"/>
    <w:rsid w:val="008568D4"/>
    <w:rsid w:val="00856980"/>
    <w:rsid w:val="00857948"/>
    <w:rsid w:val="00857A37"/>
    <w:rsid w:val="00857AEC"/>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298"/>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02B"/>
    <w:rsid w:val="008674C2"/>
    <w:rsid w:val="00867969"/>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4B"/>
    <w:rsid w:val="00874165"/>
    <w:rsid w:val="008747C4"/>
    <w:rsid w:val="0087496E"/>
    <w:rsid w:val="00874F79"/>
    <w:rsid w:val="00874FE4"/>
    <w:rsid w:val="00875268"/>
    <w:rsid w:val="008752E7"/>
    <w:rsid w:val="00875411"/>
    <w:rsid w:val="00875515"/>
    <w:rsid w:val="0087556C"/>
    <w:rsid w:val="00875AF5"/>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83D"/>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FF"/>
    <w:rsid w:val="008857DA"/>
    <w:rsid w:val="0088582E"/>
    <w:rsid w:val="0088627F"/>
    <w:rsid w:val="0088666E"/>
    <w:rsid w:val="0088693D"/>
    <w:rsid w:val="0088700A"/>
    <w:rsid w:val="008871B9"/>
    <w:rsid w:val="00887368"/>
    <w:rsid w:val="008873BB"/>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405"/>
    <w:rsid w:val="00895836"/>
    <w:rsid w:val="00895AFA"/>
    <w:rsid w:val="00895C18"/>
    <w:rsid w:val="00896748"/>
    <w:rsid w:val="00896764"/>
    <w:rsid w:val="00896857"/>
    <w:rsid w:val="008975E1"/>
    <w:rsid w:val="0089761A"/>
    <w:rsid w:val="00897940"/>
    <w:rsid w:val="00897F59"/>
    <w:rsid w:val="00897FE5"/>
    <w:rsid w:val="008A0AEC"/>
    <w:rsid w:val="008A0BD5"/>
    <w:rsid w:val="008A11A1"/>
    <w:rsid w:val="008A1688"/>
    <w:rsid w:val="008A1736"/>
    <w:rsid w:val="008A199E"/>
    <w:rsid w:val="008A1A31"/>
    <w:rsid w:val="008A1D3D"/>
    <w:rsid w:val="008A1DD0"/>
    <w:rsid w:val="008A2312"/>
    <w:rsid w:val="008A272E"/>
    <w:rsid w:val="008A28D4"/>
    <w:rsid w:val="008A2B7F"/>
    <w:rsid w:val="008A2BD1"/>
    <w:rsid w:val="008A31A8"/>
    <w:rsid w:val="008A3920"/>
    <w:rsid w:val="008A3F97"/>
    <w:rsid w:val="008A44DA"/>
    <w:rsid w:val="008A45C8"/>
    <w:rsid w:val="008A45E8"/>
    <w:rsid w:val="008A5139"/>
    <w:rsid w:val="008A5AF5"/>
    <w:rsid w:val="008A5CCC"/>
    <w:rsid w:val="008A5F0B"/>
    <w:rsid w:val="008A62B4"/>
    <w:rsid w:val="008A66FC"/>
    <w:rsid w:val="008A6E4C"/>
    <w:rsid w:val="008A6FA1"/>
    <w:rsid w:val="008A7BD4"/>
    <w:rsid w:val="008B036E"/>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822"/>
    <w:rsid w:val="008B3C29"/>
    <w:rsid w:val="008B40BE"/>
    <w:rsid w:val="008B440D"/>
    <w:rsid w:val="008B4627"/>
    <w:rsid w:val="008B4675"/>
    <w:rsid w:val="008B47EA"/>
    <w:rsid w:val="008B4D25"/>
    <w:rsid w:val="008B4FEF"/>
    <w:rsid w:val="008B5451"/>
    <w:rsid w:val="008B55DD"/>
    <w:rsid w:val="008B5642"/>
    <w:rsid w:val="008B56E2"/>
    <w:rsid w:val="008B5930"/>
    <w:rsid w:val="008B5FF1"/>
    <w:rsid w:val="008B60B5"/>
    <w:rsid w:val="008B6226"/>
    <w:rsid w:val="008B650C"/>
    <w:rsid w:val="008B6515"/>
    <w:rsid w:val="008C0131"/>
    <w:rsid w:val="008C038B"/>
    <w:rsid w:val="008C051E"/>
    <w:rsid w:val="008C0524"/>
    <w:rsid w:val="008C06B4"/>
    <w:rsid w:val="008C0B85"/>
    <w:rsid w:val="008C0D12"/>
    <w:rsid w:val="008C0D18"/>
    <w:rsid w:val="008C0F22"/>
    <w:rsid w:val="008C1063"/>
    <w:rsid w:val="008C1078"/>
    <w:rsid w:val="008C1491"/>
    <w:rsid w:val="008C1557"/>
    <w:rsid w:val="008C1A8B"/>
    <w:rsid w:val="008C1ABF"/>
    <w:rsid w:val="008C1C88"/>
    <w:rsid w:val="008C265B"/>
    <w:rsid w:val="008C28D9"/>
    <w:rsid w:val="008C29A1"/>
    <w:rsid w:val="008C2E4B"/>
    <w:rsid w:val="008C387F"/>
    <w:rsid w:val="008C3AA5"/>
    <w:rsid w:val="008C3B8C"/>
    <w:rsid w:val="008C3F0D"/>
    <w:rsid w:val="008C40F4"/>
    <w:rsid w:val="008C422D"/>
    <w:rsid w:val="008C42B8"/>
    <w:rsid w:val="008C4937"/>
    <w:rsid w:val="008C4A9A"/>
    <w:rsid w:val="008C5393"/>
    <w:rsid w:val="008C57AD"/>
    <w:rsid w:val="008C595F"/>
    <w:rsid w:val="008C5FEE"/>
    <w:rsid w:val="008C614D"/>
    <w:rsid w:val="008C644A"/>
    <w:rsid w:val="008C6E3C"/>
    <w:rsid w:val="008C718E"/>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457"/>
    <w:rsid w:val="008D2724"/>
    <w:rsid w:val="008D28A7"/>
    <w:rsid w:val="008D2ABF"/>
    <w:rsid w:val="008D2F1D"/>
    <w:rsid w:val="008D3422"/>
    <w:rsid w:val="008D3BDC"/>
    <w:rsid w:val="008D3D8D"/>
    <w:rsid w:val="008D42A4"/>
    <w:rsid w:val="008D4644"/>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7CC"/>
    <w:rsid w:val="008E191C"/>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362"/>
    <w:rsid w:val="008E651D"/>
    <w:rsid w:val="008E6535"/>
    <w:rsid w:val="008E65DE"/>
    <w:rsid w:val="008E6CB9"/>
    <w:rsid w:val="008E6D24"/>
    <w:rsid w:val="008E7116"/>
    <w:rsid w:val="008E7228"/>
    <w:rsid w:val="008E79A8"/>
    <w:rsid w:val="008F0669"/>
    <w:rsid w:val="008F0B62"/>
    <w:rsid w:val="008F1322"/>
    <w:rsid w:val="008F173C"/>
    <w:rsid w:val="008F1764"/>
    <w:rsid w:val="008F17B8"/>
    <w:rsid w:val="008F275A"/>
    <w:rsid w:val="008F27C2"/>
    <w:rsid w:val="008F38A5"/>
    <w:rsid w:val="008F40A2"/>
    <w:rsid w:val="008F42ED"/>
    <w:rsid w:val="008F444A"/>
    <w:rsid w:val="008F4481"/>
    <w:rsid w:val="008F4A9B"/>
    <w:rsid w:val="008F4B01"/>
    <w:rsid w:val="008F50FD"/>
    <w:rsid w:val="008F52D6"/>
    <w:rsid w:val="008F55D7"/>
    <w:rsid w:val="008F58C4"/>
    <w:rsid w:val="008F58F0"/>
    <w:rsid w:val="008F5E04"/>
    <w:rsid w:val="008F609D"/>
    <w:rsid w:val="008F62F4"/>
    <w:rsid w:val="008F6892"/>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362"/>
    <w:rsid w:val="009029E9"/>
    <w:rsid w:val="009030A8"/>
    <w:rsid w:val="009031E1"/>
    <w:rsid w:val="00903643"/>
    <w:rsid w:val="009036B3"/>
    <w:rsid w:val="00903BCD"/>
    <w:rsid w:val="00903DB4"/>
    <w:rsid w:val="00903F86"/>
    <w:rsid w:val="00904051"/>
    <w:rsid w:val="0090438C"/>
    <w:rsid w:val="0090464F"/>
    <w:rsid w:val="00904923"/>
    <w:rsid w:val="00904D19"/>
    <w:rsid w:val="00905118"/>
    <w:rsid w:val="00905F5E"/>
    <w:rsid w:val="00906103"/>
    <w:rsid w:val="00906714"/>
    <w:rsid w:val="0090692A"/>
    <w:rsid w:val="0090697D"/>
    <w:rsid w:val="009069D8"/>
    <w:rsid w:val="00906AAE"/>
    <w:rsid w:val="00906C43"/>
    <w:rsid w:val="009070E3"/>
    <w:rsid w:val="00907534"/>
    <w:rsid w:val="00907648"/>
    <w:rsid w:val="009100A0"/>
    <w:rsid w:val="0091023B"/>
    <w:rsid w:val="009106A9"/>
    <w:rsid w:val="00910788"/>
    <w:rsid w:val="009107B8"/>
    <w:rsid w:val="00910E5B"/>
    <w:rsid w:val="00910F0A"/>
    <w:rsid w:val="00911132"/>
    <w:rsid w:val="00911385"/>
    <w:rsid w:val="00911E71"/>
    <w:rsid w:val="00911F3D"/>
    <w:rsid w:val="00911FD0"/>
    <w:rsid w:val="00912064"/>
    <w:rsid w:val="00912357"/>
    <w:rsid w:val="00912860"/>
    <w:rsid w:val="0091298B"/>
    <w:rsid w:val="00912BE0"/>
    <w:rsid w:val="00912C35"/>
    <w:rsid w:val="00912E9B"/>
    <w:rsid w:val="009134AF"/>
    <w:rsid w:val="009139AB"/>
    <w:rsid w:val="00913E20"/>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2B5"/>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0F9C"/>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3C63"/>
    <w:rsid w:val="00934533"/>
    <w:rsid w:val="0093454B"/>
    <w:rsid w:val="00934A34"/>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37C4C"/>
    <w:rsid w:val="00940197"/>
    <w:rsid w:val="0094026D"/>
    <w:rsid w:val="0094054B"/>
    <w:rsid w:val="00940694"/>
    <w:rsid w:val="009409EE"/>
    <w:rsid w:val="00940FFC"/>
    <w:rsid w:val="009410DE"/>
    <w:rsid w:val="009414CD"/>
    <w:rsid w:val="0094150E"/>
    <w:rsid w:val="0094186F"/>
    <w:rsid w:val="00941BA1"/>
    <w:rsid w:val="00941FE8"/>
    <w:rsid w:val="009422F2"/>
    <w:rsid w:val="009422FF"/>
    <w:rsid w:val="00942C33"/>
    <w:rsid w:val="00942F73"/>
    <w:rsid w:val="00943089"/>
    <w:rsid w:val="00943139"/>
    <w:rsid w:val="0094336E"/>
    <w:rsid w:val="00943984"/>
    <w:rsid w:val="00943991"/>
    <w:rsid w:val="00943CC1"/>
    <w:rsid w:val="00943E6E"/>
    <w:rsid w:val="00943E80"/>
    <w:rsid w:val="0094423C"/>
    <w:rsid w:val="00944DD8"/>
    <w:rsid w:val="00944E0C"/>
    <w:rsid w:val="00944E5B"/>
    <w:rsid w:val="009450AE"/>
    <w:rsid w:val="00945512"/>
    <w:rsid w:val="009456F0"/>
    <w:rsid w:val="009459D4"/>
    <w:rsid w:val="00945B3D"/>
    <w:rsid w:val="00945EB9"/>
    <w:rsid w:val="009460E6"/>
    <w:rsid w:val="00946140"/>
    <w:rsid w:val="00946546"/>
    <w:rsid w:val="00946CCD"/>
    <w:rsid w:val="00946CDB"/>
    <w:rsid w:val="00946DCD"/>
    <w:rsid w:val="00946FA6"/>
    <w:rsid w:val="00947975"/>
    <w:rsid w:val="00947ADE"/>
    <w:rsid w:val="00947BDB"/>
    <w:rsid w:val="00947E33"/>
    <w:rsid w:val="009503AF"/>
    <w:rsid w:val="0095058D"/>
    <w:rsid w:val="00950662"/>
    <w:rsid w:val="00950B48"/>
    <w:rsid w:val="00950DF4"/>
    <w:rsid w:val="00950F87"/>
    <w:rsid w:val="00951129"/>
    <w:rsid w:val="00951AFF"/>
    <w:rsid w:val="00951CF8"/>
    <w:rsid w:val="00951D6D"/>
    <w:rsid w:val="00951E32"/>
    <w:rsid w:val="00952223"/>
    <w:rsid w:val="00952286"/>
    <w:rsid w:val="00953FBF"/>
    <w:rsid w:val="00953FE0"/>
    <w:rsid w:val="00954B51"/>
    <w:rsid w:val="00955593"/>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C27"/>
    <w:rsid w:val="00957F4C"/>
    <w:rsid w:val="00960A23"/>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4F91"/>
    <w:rsid w:val="009755B8"/>
    <w:rsid w:val="00976213"/>
    <w:rsid w:val="00976285"/>
    <w:rsid w:val="0097632B"/>
    <w:rsid w:val="009763CE"/>
    <w:rsid w:val="009765C2"/>
    <w:rsid w:val="00976820"/>
    <w:rsid w:val="00976977"/>
    <w:rsid w:val="0097699F"/>
    <w:rsid w:val="00976B11"/>
    <w:rsid w:val="00976E07"/>
    <w:rsid w:val="00977144"/>
    <w:rsid w:val="009776D1"/>
    <w:rsid w:val="00977C4B"/>
    <w:rsid w:val="00977C98"/>
    <w:rsid w:val="009803DD"/>
    <w:rsid w:val="009805B4"/>
    <w:rsid w:val="00980787"/>
    <w:rsid w:val="009807C8"/>
    <w:rsid w:val="00980A27"/>
    <w:rsid w:val="00980B65"/>
    <w:rsid w:val="00980E78"/>
    <w:rsid w:val="00980EB1"/>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284"/>
    <w:rsid w:val="009867A4"/>
    <w:rsid w:val="00986BD4"/>
    <w:rsid w:val="00986E58"/>
    <w:rsid w:val="00987277"/>
    <w:rsid w:val="00987439"/>
    <w:rsid w:val="00987754"/>
    <w:rsid w:val="00987FEB"/>
    <w:rsid w:val="009905F4"/>
    <w:rsid w:val="00990760"/>
    <w:rsid w:val="00990865"/>
    <w:rsid w:val="009908BD"/>
    <w:rsid w:val="00990DD1"/>
    <w:rsid w:val="009910D1"/>
    <w:rsid w:val="009912B2"/>
    <w:rsid w:val="009913FC"/>
    <w:rsid w:val="00991757"/>
    <w:rsid w:val="00991AC1"/>
    <w:rsid w:val="0099203C"/>
    <w:rsid w:val="00992047"/>
    <w:rsid w:val="0099206A"/>
    <w:rsid w:val="009921D4"/>
    <w:rsid w:val="009925A9"/>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5FBA"/>
    <w:rsid w:val="009963CA"/>
    <w:rsid w:val="0099672B"/>
    <w:rsid w:val="00996769"/>
    <w:rsid w:val="00996B52"/>
    <w:rsid w:val="009971FC"/>
    <w:rsid w:val="0099788E"/>
    <w:rsid w:val="009978F2"/>
    <w:rsid w:val="00997A1F"/>
    <w:rsid w:val="00997C81"/>
    <w:rsid w:val="00997CC8"/>
    <w:rsid w:val="009A031A"/>
    <w:rsid w:val="009A060A"/>
    <w:rsid w:val="009A0736"/>
    <w:rsid w:val="009A07D3"/>
    <w:rsid w:val="009A087F"/>
    <w:rsid w:val="009A0ABE"/>
    <w:rsid w:val="009A0D03"/>
    <w:rsid w:val="009A0EF8"/>
    <w:rsid w:val="009A106D"/>
    <w:rsid w:val="009A1072"/>
    <w:rsid w:val="009A10D8"/>
    <w:rsid w:val="009A1226"/>
    <w:rsid w:val="009A1724"/>
    <w:rsid w:val="009A197B"/>
    <w:rsid w:val="009A1A10"/>
    <w:rsid w:val="009A1CBF"/>
    <w:rsid w:val="009A215A"/>
    <w:rsid w:val="009A235A"/>
    <w:rsid w:val="009A2B99"/>
    <w:rsid w:val="009A2ED2"/>
    <w:rsid w:val="009A2FD1"/>
    <w:rsid w:val="009A3596"/>
    <w:rsid w:val="009A3EA3"/>
    <w:rsid w:val="009A40A9"/>
    <w:rsid w:val="009A42B8"/>
    <w:rsid w:val="009A4891"/>
    <w:rsid w:val="009A4EB4"/>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577"/>
    <w:rsid w:val="009B4719"/>
    <w:rsid w:val="009B4BCB"/>
    <w:rsid w:val="009B4FEE"/>
    <w:rsid w:val="009B5CC8"/>
    <w:rsid w:val="009B5D4D"/>
    <w:rsid w:val="009B6353"/>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37F"/>
    <w:rsid w:val="009C2549"/>
    <w:rsid w:val="009C2A59"/>
    <w:rsid w:val="009C2D1C"/>
    <w:rsid w:val="009C2E82"/>
    <w:rsid w:val="009C2F39"/>
    <w:rsid w:val="009C3FDE"/>
    <w:rsid w:val="009C4005"/>
    <w:rsid w:val="009C4147"/>
    <w:rsid w:val="009C4599"/>
    <w:rsid w:val="009C4615"/>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37"/>
    <w:rsid w:val="009D3C51"/>
    <w:rsid w:val="009D4472"/>
    <w:rsid w:val="009D457F"/>
    <w:rsid w:val="009D4941"/>
    <w:rsid w:val="009D4E43"/>
    <w:rsid w:val="009D4EC1"/>
    <w:rsid w:val="009D55AA"/>
    <w:rsid w:val="009D5751"/>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D7E27"/>
    <w:rsid w:val="009E0287"/>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9AB"/>
    <w:rsid w:val="009E428A"/>
    <w:rsid w:val="009E4372"/>
    <w:rsid w:val="009E4964"/>
    <w:rsid w:val="009E4C65"/>
    <w:rsid w:val="009E53E4"/>
    <w:rsid w:val="009E53E6"/>
    <w:rsid w:val="009E55D1"/>
    <w:rsid w:val="009E565D"/>
    <w:rsid w:val="009E5CE3"/>
    <w:rsid w:val="009E5F07"/>
    <w:rsid w:val="009E5F8C"/>
    <w:rsid w:val="009E625F"/>
    <w:rsid w:val="009E62FF"/>
    <w:rsid w:val="009E6739"/>
    <w:rsid w:val="009E6821"/>
    <w:rsid w:val="009E6963"/>
    <w:rsid w:val="009E6BEA"/>
    <w:rsid w:val="009E6DC3"/>
    <w:rsid w:val="009E7396"/>
    <w:rsid w:val="009E79F4"/>
    <w:rsid w:val="009E7EB3"/>
    <w:rsid w:val="009E7F81"/>
    <w:rsid w:val="009F0859"/>
    <w:rsid w:val="009F0A2F"/>
    <w:rsid w:val="009F152D"/>
    <w:rsid w:val="009F1AE5"/>
    <w:rsid w:val="009F1F6D"/>
    <w:rsid w:val="009F232B"/>
    <w:rsid w:val="009F2E5B"/>
    <w:rsid w:val="009F2E62"/>
    <w:rsid w:val="009F2F62"/>
    <w:rsid w:val="009F3266"/>
    <w:rsid w:val="009F335B"/>
    <w:rsid w:val="009F3398"/>
    <w:rsid w:val="009F3BB9"/>
    <w:rsid w:val="009F3EE6"/>
    <w:rsid w:val="009F4242"/>
    <w:rsid w:val="009F4764"/>
    <w:rsid w:val="009F4930"/>
    <w:rsid w:val="009F4BFE"/>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303D"/>
    <w:rsid w:val="00A03087"/>
    <w:rsid w:val="00A031F5"/>
    <w:rsid w:val="00A03389"/>
    <w:rsid w:val="00A03FB8"/>
    <w:rsid w:val="00A04155"/>
    <w:rsid w:val="00A044EA"/>
    <w:rsid w:val="00A0467B"/>
    <w:rsid w:val="00A0469C"/>
    <w:rsid w:val="00A04984"/>
    <w:rsid w:val="00A04BD6"/>
    <w:rsid w:val="00A04BE9"/>
    <w:rsid w:val="00A04D76"/>
    <w:rsid w:val="00A04E3C"/>
    <w:rsid w:val="00A055F0"/>
    <w:rsid w:val="00A05E21"/>
    <w:rsid w:val="00A060F4"/>
    <w:rsid w:val="00A066C1"/>
    <w:rsid w:val="00A074D6"/>
    <w:rsid w:val="00A103AC"/>
    <w:rsid w:val="00A103F3"/>
    <w:rsid w:val="00A10553"/>
    <w:rsid w:val="00A105AE"/>
    <w:rsid w:val="00A1063A"/>
    <w:rsid w:val="00A10697"/>
    <w:rsid w:val="00A109EB"/>
    <w:rsid w:val="00A10A84"/>
    <w:rsid w:val="00A10D88"/>
    <w:rsid w:val="00A11099"/>
    <w:rsid w:val="00A11124"/>
    <w:rsid w:val="00A114E5"/>
    <w:rsid w:val="00A114F7"/>
    <w:rsid w:val="00A116D3"/>
    <w:rsid w:val="00A11E9B"/>
    <w:rsid w:val="00A11EAC"/>
    <w:rsid w:val="00A1217B"/>
    <w:rsid w:val="00A121CB"/>
    <w:rsid w:val="00A1291D"/>
    <w:rsid w:val="00A12ABB"/>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6E9E"/>
    <w:rsid w:val="00A1708A"/>
    <w:rsid w:val="00A17A4F"/>
    <w:rsid w:val="00A17C26"/>
    <w:rsid w:val="00A17CBC"/>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B37"/>
    <w:rsid w:val="00A22CA1"/>
    <w:rsid w:val="00A22D01"/>
    <w:rsid w:val="00A22D8F"/>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52C"/>
    <w:rsid w:val="00A26716"/>
    <w:rsid w:val="00A26890"/>
    <w:rsid w:val="00A268A3"/>
    <w:rsid w:val="00A26AE6"/>
    <w:rsid w:val="00A26D08"/>
    <w:rsid w:val="00A26D2A"/>
    <w:rsid w:val="00A26F05"/>
    <w:rsid w:val="00A272A4"/>
    <w:rsid w:val="00A273A4"/>
    <w:rsid w:val="00A27BD9"/>
    <w:rsid w:val="00A301A3"/>
    <w:rsid w:val="00A303CA"/>
    <w:rsid w:val="00A305FC"/>
    <w:rsid w:val="00A30A90"/>
    <w:rsid w:val="00A30C6C"/>
    <w:rsid w:val="00A30CF4"/>
    <w:rsid w:val="00A31101"/>
    <w:rsid w:val="00A31154"/>
    <w:rsid w:val="00A31296"/>
    <w:rsid w:val="00A3144E"/>
    <w:rsid w:val="00A31C47"/>
    <w:rsid w:val="00A31FD6"/>
    <w:rsid w:val="00A3239C"/>
    <w:rsid w:val="00A325B5"/>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180"/>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01D"/>
    <w:rsid w:val="00A44222"/>
    <w:rsid w:val="00A443CE"/>
    <w:rsid w:val="00A4522B"/>
    <w:rsid w:val="00A4555E"/>
    <w:rsid w:val="00A45576"/>
    <w:rsid w:val="00A457E9"/>
    <w:rsid w:val="00A45ABA"/>
    <w:rsid w:val="00A45E4A"/>
    <w:rsid w:val="00A46556"/>
    <w:rsid w:val="00A468BB"/>
    <w:rsid w:val="00A46C12"/>
    <w:rsid w:val="00A4725E"/>
    <w:rsid w:val="00A47A74"/>
    <w:rsid w:val="00A47C94"/>
    <w:rsid w:val="00A47D83"/>
    <w:rsid w:val="00A503AC"/>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22"/>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75B"/>
    <w:rsid w:val="00A63EE8"/>
    <w:rsid w:val="00A63F5C"/>
    <w:rsid w:val="00A64363"/>
    <w:rsid w:val="00A644A0"/>
    <w:rsid w:val="00A64C8E"/>
    <w:rsid w:val="00A64E76"/>
    <w:rsid w:val="00A65206"/>
    <w:rsid w:val="00A660FC"/>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178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63A2"/>
    <w:rsid w:val="00A76780"/>
    <w:rsid w:val="00A76911"/>
    <w:rsid w:val="00A76B9D"/>
    <w:rsid w:val="00A76C48"/>
    <w:rsid w:val="00A76EDE"/>
    <w:rsid w:val="00A773B0"/>
    <w:rsid w:val="00A7747A"/>
    <w:rsid w:val="00A776FA"/>
    <w:rsid w:val="00A7786D"/>
    <w:rsid w:val="00A77926"/>
    <w:rsid w:val="00A77929"/>
    <w:rsid w:val="00A77AB3"/>
    <w:rsid w:val="00A77CE1"/>
    <w:rsid w:val="00A80166"/>
    <w:rsid w:val="00A803A9"/>
    <w:rsid w:val="00A80AA4"/>
    <w:rsid w:val="00A80B0E"/>
    <w:rsid w:val="00A80BC6"/>
    <w:rsid w:val="00A81311"/>
    <w:rsid w:val="00A813DE"/>
    <w:rsid w:val="00A81404"/>
    <w:rsid w:val="00A8166D"/>
    <w:rsid w:val="00A816C0"/>
    <w:rsid w:val="00A8175F"/>
    <w:rsid w:val="00A81905"/>
    <w:rsid w:val="00A81EAD"/>
    <w:rsid w:val="00A8217C"/>
    <w:rsid w:val="00A821ED"/>
    <w:rsid w:val="00A828C5"/>
    <w:rsid w:val="00A82A6A"/>
    <w:rsid w:val="00A82DF3"/>
    <w:rsid w:val="00A83270"/>
    <w:rsid w:val="00A8357B"/>
    <w:rsid w:val="00A835B2"/>
    <w:rsid w:val="00A83655"/>
    <w:rsid w:val="00A83A04"/>
    <w:rsid w:val="00A83DFE"/>
    <w:rsid w:val="00A84C3D"/>
    <w:rsid w:val="00A84CB0"/>
    <w:rsid w:val="00A84D20"/>
    <w:rsid w:val="00A85168"/>
    <w:rsid w:val="00A85221"/>
    <w:rsid w:val="00A85263"/>
    <w:rsid w:val="00A8574A"/>
    <w:rsid w:val="00A85865"/>
    <w:rsid w:val="00A85883"/>
    <w:rsid w:val="00A858D6"/>
    <w:rsid w:val="00A85A23"/>
    <w:rsid w:val="00A85A69"/>
    <w:rsid w:val="00A85BFA"/>
    <w:rsid w:val="00A85CB9"/>
    <w:rsid w:val="00A85D43"/>
    <w:rsid w:val="00A86222"/>
    <w:rsid w:val="00A86507"/>
    <w:rsid w:val="00A86B5E"/>
    <w:rsid w:val="00A86C6D"/>
    <w:rsid w:val="00A87092"/>
    <w:rsid w:val="00A870D7"/>
    <w:rsid w:val="00A873DA"/>
    <w:rsid w:val="00A90095"/>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7C3"/>
    <w:rsid w:val="00A958F4"/>
    <w:rsid w:val="00A95DF3"/>
    <w:rsid w:val="00A95E7F"/>
    <w:rsid w:val="00A95EDD"/>
    <w:rsid w:val="00A96126"/>
    <w:rsid w:val="00A96CD7"/>
    <w:rsid w:val="00A96F58"/>
    <w:rsid w:val="00A973D9"/>
    <w:rsid w:val="00A974A0"/>
    <w:rsid w:val="00A97D16"/>
    <w:rsid w:val="00A97D32"/>
    <w:rsid w:val="00AA0017"/>
    <w:rsid w:val="00AA0047"/>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5E6"/>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1DC5"/>
    <w:rsid w:val="00AB21E6"/>
    <w:rsid w:val="00AB2234"/>
    <w:rsid w:val="00AB23A8"/>
    <w:rsid w:val="00AB253D"/>
    <w:rsid w:val="00AB27F8"/>
    <w:rsid w:val="00AB2817"/>
    <w:rsid w:val="00AB360B"/>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0A8C"/>
    <w:rsid w:val="00AC0FA8"/>
    <w:rsid w:val="00AC1015"/>
    <w:rsid w:val="00AC1887"/>
    <w:rsid w:val="00AC2533"/>
    <w:rsid w:val="00AC257D"/>
    <w:rsid w:val="00AC2B89"/>
    <w:rsid w:val="00AC2E2A"/>
    <w:rsid w:val="00AC2EAE"/>
    <w:rsid w:val="00AC3409"/>
    <w:rsid w:val="00AC346B"/>
    <w:rsid w:val="00AC3680"/>
    <w:rsid w:val="00AC3B87"/>
    <w:rsid w:val="00AC3BD0"/>
    <w:rsid w:val="00AC4222"/>
    <w:rsid w:val="00AC4542"/>
    <w:rsid w:val="00AC4A11"/>
    <w:rsid w:val="00AC4B08"/>
    <w:rsid w:val="00AC4C40"/>
    <w:rsid w:val="00AC4CB6"/>
    <w:rsid w:val="00AC4D4F"/>
    <w:rsid w:val="00AC4EB4"/>
    <w:rsid w:val="00AC50D4"/>
    <w:rsid w:val="00AC57D4"/>
    <w:rsid w:val="00AC599B"/>
    <w:rsid w:val="00AC5F36"/>
    <w:rsid w:val="00AC61DF"/>
    <w:rsid w:val="00AC62CF"/>
    <w:rsid w:val="00AC6400"/>
    <w:rsid w:val="00AC6945"/>
    <w:rsid w:val="00AC69C6"/>
    <w:rsid w:val="00AC6A74"/>
    <w:rsid w:val="00AC6FD7"/>
    <w:rsid w:val="00AC7076"/>
    <w:rsid w:val="00AC70C8"/>
    <w:rsid w:val="00AC7213"/>
    <w:rsid w:val="00AC77FF"/>
    <w:rsid w:val="00AC7A9D"/>
    <w:rsid w:val="00AC7B72"/>
    <w:rsid w:val="00AC7DCE"/>
    <w:rsid w:val="00AC7FF8"/>
    <w:rsid w:val="00AD02BB"/>
    <w:rsid w:val="00AD03B0"/>
    <w:rsid w:val="00AD04D6"/>
    <w:rsid w:val="00AD0878"/>
    <w:rsid w:val="00AD0E99"/>
    <w:rsid w:val="00AD13BC"/>
    <w:rsid w:val="00AD15BE"/>
    <w:rsid w:val="00AD18A2"/>
    <w:rsid w:val="00AD1A5E"/>
    <w:rsid w:val="00AD1E10"/>
    <w:rsid w:val="00AD27C9"/>
    <w:rsid w:val="00AD2883"/>
    <w:rsid w:val="00AD28C6"/>
    <w:rsid w:val="00AD2BC6"/>
    <w:rsid w:val="00AD3A8B"/>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9F5"/>
    <w:rsid w:val="00AE5B57"/>
    <w:rsid w:val="00AE5CDE"/>
    <w:rsid w:val="00AE5F75"/>
    <w:rsid w:val="00AE6696"/>
    <w:rsid w:val="00AE6BC5"/>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B"/>
    <w:rsid w:val="00AF3E2E"/>
    <w:rsid w:val="00AF3EC6"/>
    <w:rsid w:val="00AF41B9"/>
    <w:rsid w:val="00AF420D"/>
    <w:rsid w:val="00AF4515"/>
    <w:rsid w:val="00AF4BEF"/>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0"/>
    <w:rsid w:val="00B03272"/>
    <w:rsid w:val="00B03313"/>
    <w:rsid w:val="00B03314"/>
    <w:rsid w:val="00B033EF"/>
    <w:rsid w:val="00B039C1"/>
    <w:rsid w:val="00B03A76"/>
    <w:rsid w:val="00B03C95"/>
    <w:rsid w:val="00B03E69"/>
    <w:rsid w:val="00B0428E"/>
    <w:rsid w:val="00B04438"/>
    <w:rsid w:val="00B0483E"/>
    <w:rsid w:val="00B04A5A"/>
    <w:rsid w:val="00B0508A"/>
    <w:rsid w:val="00B05331"/>
    <w:rsid w:val="00B05351"/>
    <w:rsid w:val="00B05473"/>
    <w:rsid w:val="00B05534"/>
    <w:rsid w:val="00B05554"/>
    <w:rsid w:val="00B05ACA"/>
    <w:rsid w:val="00B05E7B"/>
    <w:rsid w:val="00B06487"/>
    <w:rsid w:val="00B06731"/>
    <w:rsid w:val="00B06917"/>
    <w:rsid w:val="00B07142"/>
    <w:rsid w:val="00B074F4"/>
    <w:rsid w:val="00B07A57"/>
    <w:rsid w:val="00B07A81"/>
    <w:rsid w:val="00B07B3E"/>
    <w:rsid w:val="00B07BEF"/>
    <w:rsid w:val="00B07BF6"/>
    <w:rsid w:val="00B10550"/>
    <w:rsid w:val="00B105B2"/>
    <w:rsid w:val="00B10836"/>
    <w:rsid w:val="00B10F3B"/>
    <w:rsid w:val="00B10FD1"/>
    <w:rsid w:val="00B11051"/>
    <w:rsid w:val="00B1144E"/>
    <w:rsid w:val="00B1149B"/>
    <w:rsid w:val="00B115D9"/>
    <w:rsid w:val="00B1160A"/>
    <w:rsid w:val="00B11888"/>
    <w:rsid w:val="00B11972"/>
    <w:rsid w:val="00B11B2E"/>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BF8"/>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C98"/>
    <w:rsid w:val="00B22E9E"/>
    <w:rsid w:val="00B233FA"/>
    <w:rsid w:val="00B23453"/>
    <w:rsid w:val="00B242CC"/>
    <w:rsid w:val="00B2439A"/>
    <w:rsid w:val="00B2439D"/>
    <w:rsid w:val="00B244D6"/>
    <w:rsid w:val="00B2452E"/>
    <w:rsid w:val="00B24C8D"/>
    <w:rsid w:val="00B2501F"/>
    <w:rsid w:val="00B25681"/>
    <w:rsid w:val="00B25899"/>
    <w:rsid w:val="00B25D9D"/>
    <w:rsid w:val="00B26012"/>
    <w:rsid w:val="00B260F4"/>
    <w:rsid w:val="00B266BF"/>
    <w:rsid w:val="00B267F6"/>
    <w:rsid w:val="00B26AEC"/>
    <w:rsid w:val="00B26FAA"/>
    <w:rsid w:val="00B271B8"/>
    <w:rsid w:val="00B27413"/>
    <w:rsid w:val="00B27599"/>
    <w:rsid w:val="00B27862"/>
    <w:rsid w:val="00B27D08"/>
    <w:rsid w:val="00B301A7"/>
    <w:rsid w:val="00B305DE"/>
    <w:rsid w:val="00B30B2B"/>
    <w:rsid w:val="00B30CFD"/>
    <w:rsid w:val="00B30D8D"/>
    <w:rsid w:val="00B30D8F"/>
    <w:rsid w:val="00B31D72"/>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65C"/>
    <w:rsid w:val="00B368F6"/>
    <w:rsid w:val="00B36D5D"/>
    <w:rsid w:val="00B37017"/>
    <w:rsid w:val="00B373DD"/>
    <w:rsid w:val="00B37472"/>
    <w:rsid w:val="00B375AF"/>
    <w:rsid w:val="00B378A9"/>
    <w:rsid w:val="00B37D2D"/>
    <w:rsid w:val="00B409DC"/>
    <w:rsid w:val="00B40ECC"/>
    <w:rsid w:val="00B40FC4"/>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8B4"/>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B94"/>
    <w:rsid w:val="00B57EA9"/>
    <w:rsid w:val="00B60362"/>
    <w:rsid w:val="00B60394"/>
    <w:rsid w:val="00B60723"/>
    <w:rsid w:val="00B60C0E"/>
    <w:rsid w:val="00B60F1B"/>
    <w:rsid w:val="00B611E5"/>
    <w:rsid w:val="00B61348"/>
    <w:rsid w:val="00B614F8"/>
    <w:rsid w:val="00B61725"/>
    <w:rsid w:val="00B61B51"/>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E4A"/>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9CB"/>
    <w:rsid w:val="00B76AA5"/>
    <w:rsid w:val="00B76ABA"/>
    <w:rsid w:val="00B76C5A"/>
    <w:rsid w:val="00B76D5E"/>
    <w:rsid w:val="00B77077"/>
    <w:rsid w:val="00B77249"/>
    <w:rsid w:val="00B773FF"/>
    <w:rsid w:val="00B774D2"/>
    <w:rsid w:val="00B775F4"/>
    <w:rsid w:val="00B77A8A"/>
    <w:rsid w:val="00B77FD1"/>
    <w:rsid w:val="00B800DF"/>
    <w:rsid w:val="00B80136"/>
    <w:rsid w:val="00B8027B"/>
    <w:rsid w:val="00B8044B"/>
    <w:rsid w:val="00B807ED"/>
    <w:rsid w:val="00B809C4"/>
    <w:rsid w:val="00B80D2C"/>
    <w:rsid w:val="00B813E4"/>
    <w:rsid w:val="00B8242D"/>
    <w:rsid w:val="00B830E3"/>
    <w:rsid w:val="00B83230"/>
    <w:rsid w:val="00B83AFF"/>
    <w:rsid w:val="00B83D90"/>
    <w:rsid w:val="00B83DA4"/>
    <w:rsid w:val="00B83E8A"/>
    <w:rsid w:val="00B8408C"/>
    <w:rsid w:val="00B840C7"/>
    <w:rsid w:val="00B842A0"/>
    <w:rsid w:val="00B843E2"/>
    <w:rsid w:val="00B844D2"/>
    <w:rsid w:val="00B84A08"/>
    <w:rsid w:val="00B84A36"/>
    <w:rsid w:val="00B84CE3"/>
    <w:rsid w:val="00B84FD1"/>
    <w:rsid w:val="00B8529A"/>
    <w:rsid w:val="00B85647"/>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DA"/>
    <w:rsid w:val="00B95A34"/>
    <w:rsid w:val="00B95A4D"/>
    <w:rsid w:val="00B95CA5"/>
    <w:rsid w:val="00B95DA3"/>
    <w:rsid w:val="00B95FD1"/>
    <w:rsid w:val="00B96312"/>
    <w:rsid w:val="00B96351"/>
    <w:rsid w:val="00B964B6"/>
    <w:rsid w:val="00B9675B"/>
    <w:rsid w:val="00B96864"/>
    <w:rsid w:val="00B96BD3"/>
    <w:rsid w:val="00B975E8"/>
    <w:rsid w:val="00B978BE"/>
    <w:rsid w:val="00B978E5"/>
    <w:rsid w:val="00B978EA"/>
    <w:rsid w:val="00B97A65"/>
    <w:rsid w:val="00B97BBB"/>
    <w:rsid w:val="00BA0139"/>
    <w:rsid w:val="00BA0252"/>
    <w:rsid w:val="00BA05B9"/>
    <w:rsid w:val="00BA07F5"/>
    <w:rsid w:val="00BA0D2C"/>
    <w:rsid w:val="00BA197B"/>
    <w:rsid w:val="00BA1B38"/>
    <w:rsid w:val="00BA1D90"/>
    <w:rsid w:val="00BA1F27"/>
    <w:rsid w:val="00BA208A"/>
    <w:rsid w:val="00BA20E2"/>
    <w:rsid w:val="00BA2291"/>
    <w:rsid w:val="00BA22FD"/>
    <w:rsid w:val="00BA27B7"/>
    <w:rsid w:val="00BA2925"/>
    <w:rsid w:val="00BA2A9E"/>
    <w:rsid w:val="00BA2E1E"/>
    <w:rsid w:val="00BA2EFF"/>
    <w:rsid w:val="00BA32D6"/>
    <w:rsid w:val="00BA3327"/>
    <w:rsid w:val="00BA3351"/>
    <w:rsid w:val="00BA33A2"/>
    <w:rsid w:val="00BA3D69"/>
    <w:rsid w:val="00BA3E37"/>
    <w:rsid w:val="00BA48A9"/>
    <w:rsid w:val="00BA5264"/>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0E80"/>
    <w:rsid w:val="00BB100B"/>
    <w:rsid w:val="00BB1177"/>
    <w:rsid w:val="00BB11C4"/>
    <w:rsid w:val="00BB1552"/>
    <w:rsid w:val="00BB21DB"/>
    <w:rsid w:val="00BB22C4"/>
    <w:rsid w:val="00BB272C"/>
    <w:rsid w:val="00BB2973"/>
    <w:rsid w:val="00BB2F5E"/>
    <w:rsid w:val="00BB36DF"/>
    <w:rsid w:val="00BB3830"/>
    <w:rsid w:val="00BB3C45"/>
    <w:rsid w:val="00BB3F81"/>
    <w:rsid w:val="00BB40B0"/>
    <w:rsid w:val="00BB437F"/>
    <w:rsid w:val="00BB478B"/>
    <w:rsid w:val="00BB488C"/>
    <w:rsid w:val="00BB495D"/>
    <w:rsid w:val="00BB4F44"/>
    <w:rsid w:val="00BB509C"/>
    <w:rsid w:val="00BB533F"/>
    <w:rsid w:val="00BB5437"/>
    <w:rsid w:val="00BB5573"/>
    <w:rsid w:val="00BB567F"/>
    <w:rsid w:val="00BB590B"/>
    <w:rsid w:val="00BB5A74"/>
    <w:rsid w:val="00BB753A"/>
    <w:rsid w:val="00BB7C01"/>
    <w:rsid w:val="00BB7D24"/>
    <w:rsid w:val="00BC004A"/>
    <w:rsid w:val="00BC008E"/>
    <w:rsid w:val="00BC01A8"/>
    <w:rsid w:val="00BC05A8"/>
    <w:rsid w:val="00BC0705"/>
    <w:rsid w:val="00BC088C"/>
    <w:rsid w:val="00BC0D66"/>
    <w:rsid w:val="00BC0EAD"/>
    <w:rsid w:val="00BC0F23"/>
    <w:rsid w:val="00BC13E0"/>
    <w:rsid w:val="00BC13EA"/>
    <w:rsid w:val="00BC19E9"/>
    <w:rsid w:val="00BC1F20"/>
    <w:rsid w:val="00BC1FCD"/>
    <w:rsid w:val="00BC24A3"/>
    <w:rsid w:val="00BC24C9"/>
    <w:rsid w:val="00BC2805"/>
    <w:rsid w:val="00BC2DD6"/>
    <w:rsid w:val="00BC2E66"/>
    <w:rsid w:val="00BC3250"/>
    <w:rsid w:val="00BC33F1"/>
    <w:rsid w:val="00BC3971"/>
    <w:rsid w:val="00BC3FDF"/>
    <w:rsid w:val="00BC40B8"/>
    <w:rsid w:val="00BC4546"/>
    <w:rsid w:val="00BC470C"/>
    <w:rsid w:val="00BC48CD"/>
    <w:rsid w:val="00BC49CA"/>
    <w:rsid w:val="00BC4AC8"/>
    <w:rsid w:val="00BC4AE2"/>
    <w:rsid w:val="00BC4C06"/>
    <w:rsid w:val="00BC4C58"/>
    <w:rsid w:val="00BC519C"/>
    <w:rsid w:val="00BC5600"/>
    <w:rsid w:val="00BC5858"/>
    <w:rsid w:val="00BC587E"/>
    <w:rsid w:val="00BC5EB6"/>
    <w:rsid w:val="00BC6336"/>
    <w:rsid w:val="00BC6453"/>
    <w:rsid w:val="00BC6521"/>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2F63"/>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7BB"/>
    <w:rsid w:val="00BE79C7"/>
    <w:rsid w:val="00BE7B21"/>
    <w:rsid w:val="00BF00C1"/>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4F5"/>
    <w:rsid w:val="00BF768E"/>
    <w:rsid w:val="00BF7AA8"/>
    <w:rsid w:val="00BF7BFA"/>
    <w:rsid w:val="00BF7D98"/>
    <w:rsid w:val="00BF7E18"/>
    <w:rsid w:val="00BF7EC1"/>
    <w:rsid w:val="00C00333"/>
    <w:rsid w:val="00C0056B"/>
    <w:rsid w:val="00C00634"/>
    <w:rsid w:val="00C007D9"/>
    <w:rsid w:val="00C00B3A"/>
    <w:rsid w:val="00C00B8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C03"/>
    <w:rsid w:val="00C10FAA"/>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3196"/>
    <w:rsid w:val="00C14512"/>
    <w:rsid w:val="00C14764"/>
    <w:rsid w:val="00C14A8A"/>
    <w:rsid w:val="00C14AB6"/>
    <w:rsid w:val="00C14BAA"/>
    <w:rsid w:val="00C14C0A"/>
    <w:rsid w:val="00C14E35"/>
    <w:rsid w:val="00C1536A"/>
    <w:rsid w:val="00C155BC"/>
    <w:rsid w:val="00C1563E"/>
    <w:rsid w:val="00C15AAA"/>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582"/>
    <w:rsid w:val="00C21949"/>
    <w:rsid w:val="00C219F5"/>
    <w:rsid w:val="00C21D8C"/>
    <w:rsid w:val="00C21F87"/>
    <w:rsid w:val="00C22378"/>
    <w:rsid w:val="00C223A7"/>
    <w:rsid w:val="00C22F49"/>
    <w:rsid w:val="00C2305C"/>
    <w:rsid w:val="00C23195"/>
    <w:rsid w:val="00C235E0"/>
    <w:rsid w:val="00C235F6"/>
    <w:rsid w:val="00C2363F"/>
    <w:rsid w:val="00C24077"/>
    <w:rsid w:val="00C2464C"/>
    <w:rsid w:val="00C249E0"/>
    <w:rsid w:val="00C24A3D"/>
    <w:rsid w:val="00C24C33"/>
    <w:rsid w:val="00C24C4F"/>
    <w:rsid w:val="00C24E4D"/>
    <w:rsid w:val="00C251EA"/>
    <w:rsid w:val="00C2534D"/>
    <w:rsid w:val="00C2555B"/>
    <w:rsid w:val="00C256BB"/>
    <w:rsid w:val="00C25707"/>
    <w:rsid w:val="00C25C59"/>
    <w:rsid w:val="00C25CCB"/>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503"/>
    <w:rsid w:val="00C27521"/>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6B14"/>
    <w:rsid w:val="00C472A7"/>
    <w:rsid w:val="00C47B77"/>
    <w:rsid w:val="00C47BF6"/>
    <w:rsid w:val="00C50253"/>
    <w:rsid w:val="00C502BD"/>
    <w:rsid w:val="00C502E5"/>
    <w:rsid w:val="00C50532"/>
    <w:rsid w:val="00C5068F"/>
    <w:rsid w:val="00C50A96"/>
    <w:rsid w:val="00C50BD7"/>
    <w:rsid w:val="00C50C70"/>
    <w:rsid w:val="00C50DB5"/>
    <w:rsid w:val="00C50FC8"/>
    <w:rsid w:val="00C513D5"/>
    <w:rsid w:val="00C51DE8"/>
    <w:rsid w:val="00C51E36"/>
    <w:rsid w:val="00C522F3"/>
    <w:rsid w:val="00C5241D"/>
    <w:rsid w:val="00C529AA"/>
    <w:rsid w:val="00C52C57"/>
    <w:rsid w:val="00C52FFD"/>
    <w:rsid w:val="00C53151"/>
    <w:rsid w:val="00C5362A"/>
    <w:rsid w:val="00C5363B"/>
    <w:rsid w:val="00C536A8"/>
    <w:rsid w:val="00C538EA"/>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7A7"/>
    <w:rsid w:val="00C579A0"/>
    <w:rsid w:val="00C57BAC"/>
    <w:rsid w:val="00C60410"/>
    <w:rsid w:val="00C606A2"/>
    <w:rsid w:val="00C607F7"/>
    <w:rsid w:val="00C608B7"/>
    <w:rsid w:val="00C60F9A"/>
    <w:rsid w:val="00C6110D"/>
    <w:rsid w:val="00C61262"/>
    <w:rsid w:val="00C616FB"/>
    <w:rsid w:val="00C617A8"/>
    <w:rsid w:val="00C61A10"/>
    <w:rsid w:val="00C61A8A"/>
    <w:rsid w:val="00C61F2A"/>
    <w:rsid w:val="00C62742"/>
    <w:rsid w:val="00C62799"/>
    <w:rsid w:val="00C62DCB"/>
    <w:rsid w:val="00C62FF1"/>
    <w:rsid w:val="00C6301F"/>
    <w:rsid w:val="00C63091"/>
    <w:rsid w:val="00C63773"/>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A03"/>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6C9"/>
    <w:rsid w:val="00C76A56"/>
    <w:rsid w:val="00C77683"/>
    <w:rsid w:val="00C777E2"/>
    <w:rsid w:val="00C77840"/>
    <w:rsid w:val="00C77879"/>
    <w:rsid w:val="00C77E1D"/>
    <w:rsid w:val="00C807B6"/>
    <w:rsid w:val="00C80B55"/>
    <w:rsid w:val="00C80C4B"/>
    <w:rsid w:val="00C80CCF"/>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8DA"/>
    <w:rsid w:val="00C85F83"/>
    <w:rsid w:val="00C85FED"/>
    <w:rsid w:val="00C86055"/>
    <w:rsid w:val="00C86109"/>
    <w:rsid w:val="00C8631A"/>
    <w:rsid w:val="00C865F0"/>
    <w:rsid w:val="00C87160"/>
    <w:rsid w:val="00C871AA"/>
    <w:rsid w:val="00C872BF"/>
    <w:rsid w:val="00C8791F"/>
    <w:rsid w:val="00C90154"/>
    <w:rsid w:val="00C90446"/>
    <w:rsid w:val="00C91011"/>
    <w:rsid w:val="00C91823"/>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93F"/>
    <w:rsid w:val="00CA0AB2"/>
    <w:rsid w:val="00CA0B78"/>
    <w:rsid w:val="00CA0C59"/>
    <w:rsid w:val="00CA14DE"/>
    <w:rsid w:val="00CA174E"/>
    <w:rsid w:val="00CA1980"/>
    <w:rsid w:val="00CA1E7C"/>
    <w:rsid w:val="00CA21DC"/>
    <w:rsid w:val="00CA2298"/>
    <w:rsid w:val="00CA2335"/>
    <w:rsid w:val="00CA243C"/>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A25"/>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456"/>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2"/>
    <w:rsid w:val="00CB7277"/>
    <w:rsid w:val="00CB75E3"/>
    <w:rsid w:val="00CB7955"/>
    <w:rsid w:val="00CB7C6F"/>
    <w:rsid w:val="00CB7F7B"/>
    <w:rsid w:val="00CB7FDC"/>
    <w:rsid w:val="00CC01AC"/>
    <w:rsid w:val="00CC0215"/>
    <w:rsid w:val="00CC074E"/>
    <w:rsid w:val="00CC0D6E"/>
    <w:rsid w:val="00CC0E47"/>
    <w:rsid w:val="00CC0EF0"/>
    <w:rsid w:val="00CC0F8B"/>
    <w:rsid w:val="00CC1388"/>
    <w:rsid w:val="00CC13FD"/>
    <w:rsid w:val="00CC1515"/>
    <w:rsid w:val="00CC1A2A"/>
    <w:rsid w:val="00CC1BB4"/>
    <w:rsid w:val="00CC1E91"/>
    <w:rsid w:val="00CC20DA"/>
    <w:rsid w:val="00CC21D6"/>
    <w:rsid w:val="00CC27B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464"/>
    <w:rsid w:val="00CD07E5"/>
    <w:rsid w:val="00CD0896"/>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770"/>
    <w:rsid w:val="00CD483A"/>
    <w:rsid w:val="00CD49B2"/>
    <w:rsid w:val="00CD49E9"/>
    <w:rsid w:val="00CD4C59"/>
    <w:rsid w:val="00CD5835"/>
    <w:rsid w:val="00CD588A"/>
    <w:rsid w:val="00CD58A0"/>
    <w:rsid w:val="00CD5DFE"/>
    <w:rsid w:val="00CD5E4D"/>
    <w:rsid w:val="00CD685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020"/>
    <w:rsid w:val="00CE418E"/>
    <w:rsid w:val="00CE41CB"/>
    <w:rsid w:val="00CE428D"/>
    <w:rsid w:val="00CE4404"/>
    <w:rsid w:val="00CE4665"/>
    <w:rsid w:val="00CE490B"/>
    <w:rsid w:val="00CE4AF3"/>
    <w:rsid w:val="00CE4C47"/>
    <w:rsid w:val="00CE4E5E"/>
    <w:rsid w:val="00CE54CE"/>
    <w:rsid w:val="00CE55B5"/>
    <w:rsid w:val="00CE56F7"/>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3E1"/>
    <w:rsid w:val="00CF3B24"/>
    <w:rsid w:val="00CF3BAF"/>
    <w:rsid w:val="00CF3CD1"/>
    <w:rsid w:val="00CF3CDE"/>
    <w:rsid w:val="00CF4433"/>
    <w:rsid w:val="00CF47E5"/>
    <w:rsid w:val="00CF5676"/>
    <w:rsid w:val="00CF56DE"/>
    <w:rsid w:val="00CF5A0C"/>
    <w:rsid w:val="00CF5AD1"/>
    <w:rsid w:val="00CF5B07"/>
    <w:rsid w:val="00CF5B3E"/>
    <w:rsid w:val="00CF617D"/>
    <w:rsid w:val="00CF6ADF"/>
    <w:rsid w:val="00CF6DEB"/>
    <w:rsid w:val="00CF6EC2"/>
    <w:rsid w:val="00CF6F22"/>
    <w:rsid w:val="00CF6FE0"/>
    <w:rsid w:val="00CF71CB"/>
    <w:rsid w:val="00CF77A5"/>
    <w:rsid w:val="00CF786A"/>
    <w:rsid w:val="00CF7A31"/>
    <w:rsid w:val="00D000A8"/>
    <w:rsid w:val="00D0081D"/>
    <w:rsid w:val="00D00837"/>
    <w:rsid w:val="00D00C7A"/>
    <w:rsid w:val="00D00F3C"/>
    <w:rsid w:val="00D010B7"/>
    <w:rsid w:val="00D012A0"/>
    <w:rsid w:val="00D0137C"/>
    <w:rsid w:val="00D013BF"/>
    <w:rsid w:val="00D013D6"/>
    <w:rsid w:val="00D0159E"/>
    <w:rsid w:val="00D01797"/>
    <w:rsid w:val="00D019A8"/>
    <w:rsid w:val="00D01AA6"/>
    <w:rsid w:val="00D028F8"/>
    <w:rsid w:val="00D03389"/>
    <w:rsid w:val="00D03437"/>
    <w:rsid w:val="00D03506"/>
    <w:rsid w:val="00D0356D"/>
    <w:rsid w:val="00D0395D"/>
    <w:rsid w:val="00D04AE4"/>
    <w:rsid w:val="00D04BC5"/>
    <w:rsid w:val="00D04C26"/>
    <w:rsid w:val="00D0530C"/>
    <w:rsid w:val="00D057C6"/>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1DC"/>
    <w:rsid w:val="00D217D7"/>
    <w:rsid w:val="00D21B33"/>
    <w:rsid w:val="00D21E4F"/>
    <w:rsid w:val="00D21E74"/>
    <w:rsid w:val="00D2219E"/>
    <w:rsid w:val="00D222DE"/>
    <w:rsid w:val="00D227F9"/>
    <w:rsid w:val="00D22ABE"/>
    <w:rsid w:val="00D22C22"/>
    <w:rsid w:val="00D239C8"/>
    <w:rsid w:val="00D242CA"/>
    <w:rsid w:val="00D247B0"/>
    <w:rsid w:val="00D24861"/>
    <w:rsid w:val="00D24A37"/>
    <w:rsid w:val="00D24EA7"/>
    <w:rsid w:val="00D25103"/>
    <w:rsid w:val="00D25770"/>
    <w:rsid w:val="00D259C1"/>
    <w:rsid w:val="00D25FB3"/>
    <w:rsid w:val="00D264DC"/>
    <w:rsid w:val="00D26A7D"/>
    <w:rsid w:val="00D26B99"/>
    <w:rsid w:val="00D26E88"/>
    <w:rsid w:val="00D275BA"/>
    <w:rsid w:val="00D2786E"/>
    <w:rsid w:val="00D27886"/>
    <w:rsid w:val="00D27A79"/>
    <w:rsid w:val="00D306AD"/>
    <w:rsid w:val="00D307C1"/>
    <w:rsid w:val="00D30EFA"/>
    <w:rsid w:val="00D3107F"/>
    <w:rsid w:val="00D31106"/>
    <w:rsid w:val="00D31340"/>
    <w:rsid w:val="00D3147F"/>
    <w:rsid w:val="00D31CCE"/>
    <w:rsid w:val="00D31E0E"/>
    <w:rsid w:val="00D32478"/>
    <w:rsid w:val="00D32B16"/>
    <w:rsid w:val="00D32BCF"/>
    <w:rsid w:val="00D3361C"/>
    <w:rsid w:val="00D33695"/>
    <w:rsid w:val="00D33965"/>
    <w:rsid w:val="00D33A82"/>
    <w:rsid w:val="00D33AB9"/>
    <w:rsid w:val="00D33B9F"/>
    <w:rsid w:val="00D33C7C"/>
    <w:rsid w:val="00D33DDA"/>
    <w:rsid w:val="00D3410A"/>
    <w:rsid w:val="00D34A47"/>
    <w:rsid w:val="00D34D6A"/>
    <w:rsid w:val="00D34DF7"/>
    <w:rsid w:val="00D34F01"/>
    <w:rsid w:val="00D358D3"/>
    <w:rsid w:val="00D35B7D"/>
    <w:rsid w:val="00D35C4A"/>
    <w:rsid w:val="00D35C78"/>
    <w:rsid w:val="00D36147"/>
    <w:rsid w:val="00D363CC"/>
    <w:rsid w:val="00D3644A"/>
    <w:rsid w:val="00D365EA"/>
    <w:rsid w:val="00D367BA"/>
    <w:rsid w:val="00D37751"/>
    <w:rsid w:val="00D37754"/>
    <w:rsid w:val="00D3784A"/>
    <w:rsid w:val="00D37F63"/>
    <w:rsid w:val="00D400AE"/>
    <w:rsid w:val="00D40240"/>
    <w:rsid w:val="00D4029D"/>
    <w:rsid w:val="00D402F9"/>
    <w:rsid w:val="00D4063C"/>
    <w:rsid w:val="00D40E4D"/>
    <w:rsid w:val="00D40F86"/>
    <w:rsid w:val="00D412F2"/>
    <w:rsid w:val="00D41ADE"/>
    <w:rsid w:val="00D41C91"/>
    <w:rsid w:val="00D42563"/>
    <w:rsid w:val="00D42883"/>
    <w:rsid w:val="00D42A4C"/>
    <w:rsid w:val="00D42AAE"/>
    <w:rsid w:val="00D43642"/>
    <w:rsid w:val="00D44223"/>
    <w:rsid w:val="00D446AD"/>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4EE"/>
    <w:rsid w:val="00D52556"/>
    <w:rsid w:val="00D52864"/>
    <w:rsid w:val="00D52B3F"/>
    <w:rsid w:val="00D52CA5"/>
    <w:rsid w:val="00D5328A"/>
    <w:rsid w:val="00D53302"/>
    <w:rsid w:val="00D53363"/>
    <w:rsid w:val="00D5375C"/>
    <w:rsid w:val="00D53D35"/>
    <w:rsid w:val="00D54857"/>
    <w:rsid w:val="00D54A44"/>
    <w:rsid w:val="00D54F8C"/>
    <w:rsid w:val="00D55059"/>
    <w:rsid w:val="00D5516A"/>
    <w:rsid w:val="00D55C7E"/>
    <w:rsid w:val="00D55CB5"/>
    <w:rsid w:val="00D55EB9"/>
    <w:rsid w:val="00D560F5"/>
    <w:rsid w:val="00D561E5"/>
    <w:rsid w:val="00D565C0"/>
    <w:rsid w:val="00D56A9D"/>
    <w:rsid w:val="00D56D82"/>
    <w:rsid w:val="00D5717D"/>
    <w:rsid w:val="00D576A1"/>
    <w:rsid w:val="00D57B11"/>
    <w:rsid w:val="00D57C46"/>
    <w:rsid w:val="00D57EE0"/>
    <w:rsid w:val="00D57F7F"/>
    <w:rsid w:val="00D60924"/>
    <w:rsid w:val="00D60AC5"/>
    <w:rsid w:val="00D61287"/>
    <w:rsid w:val="00D614A8"/>
    <w:rsid w:val="00D61943"/>
    <w:rsid w:val="00D61B1E"/>
    <w:rsid w:val="00D61B30"/>
    <w:rsid w:val="00D61C3D"/>
    <w:rsid w:val="00D61D25"/>
    <w:rsid w:val="00D61D94"/>
    <w:rsid w:val="00D61E3A"/>
    <w:rsid w:val="00D62143"/>
    <w:rsid w:val="00D62798"/>
    <w:rsid w:val="00D627B8"/>
    <w:rsid w:val="00D629E8"/>
    <w:rsid w:val="00D62F74"/>
    <w:rsid w:val="00D6304C"/>
    <w:rsid w:val="00D630ED"/>
    <w:rsid w:val="00D64390"/>
    <w:rsid w:val="00D643E8"/>
    <w:rsid w:val="00D64576"/>
    <w:rsid w:val="00D64659"/>
    <w:rsid w:val="00D64A25"/>
    <w:rsid w:val="00D64AC1"/>
    <w:rsid w:val="00D64C25"/>
    <w:rsid w:val="00D64C9E"/>
    <w:rsid w:val="00D64E15"/>
    <w:rsid w:val="00D65144"/>
    <w:rsid w:val="00D65330"/>
    <w:rsid w:val="00D65438"/>
    <w:rsid w:val="00D658C2"/>
    <w:rsid w:val="00D6593F"/>
    <w:rsid w:val="00D65B34"/>
    <w:rsid w:val="00D65F4F"/>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73E"/>
    <w:rsid w:val="00D70D82"/>
    <w:rsid w:val="00D7102F"/>
    <w:rsid w:val="00D71108"/>
    <w:rsid w:val="00D71D70"/>
    <w:rsid w:val="00D71DAC"/>
    <w:rsid w:val="00D71F1E"/>
    <w:rsid w:val="00D71FB2"/>
    <w:rsid w:val="00D7207B"/>
    <w:rsid w:val="00D7227E"/>
    <w:rsid w:val="00D727DE"/>
    <w:rsid w:val="00D72D25"/>
    <w:rsid w:val="00D72DFB"/>
    <w:rsid w:val="00D72FFD"/>
    <w:rsid w:val="00D73134"/>
    <w:rsid w:val="00D732F7"/>
    <w:rsid w:val="00D737AA"/>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447"/>
    <w:rsid w:val="00D82565"/>
    <w:rsid w:val="00D828EF"/>
    <w:rsid w:val="00D82C54"/>
    <w:rsid w:val="00D830E9"/>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87A7A"/>
    <w:rsid w:val="00D90A46"/>
    <w:rsid w:val="00D90B50"/>
    <w:rsid w:val="00D90F62"/>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406"/>
    <w:rsid w:val="00D9475C"/>
    <w:rsid w:val="00D947AF"/>
    <w:rsid w:val="00D94BF3"/>
    <w:rsid w:val="00D94E5D"/>
    <w:rsid w:val="00D94EB7"/>
    <w:rsid w:val="00D95004"/>
    <w:rsid w:val="00D95059"/>
    <w:rsid w:val="00D959B0"/>
    <w:rsid w:val="00D95B10"/>
    <w:rsid w:val="00D966FA"/>
    <w:rsid w:val="00D96F7F"/>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8F6"/>
    <w:rsid w:val="00DB0AB9"/>
    <w:rsid w:val="00DB0AF4"/>
    <w:rsid w:val="00DB0CF0"/>
    <w:rsid w:val="00DB1262"/>
    <w:rsid w:val="00DB1268"/>
    <w:rsid w:val="00DB1297"/>
    <w:rsid w:val="00DB16B5"/>
    <w:rsid w:val="00DB1C91"/>
    <w:rsid w:val="00DB2320"/>
    <w:rsid w:val="00DB2592"/>
    <w:rsid w:val="00DB2D0F"/>
    <w:rsid w:val="00DB34A7"/>
    <w:rsid w:val="00DB358E"/>
    <w:rsid w:val="00DB3711"/>
    <w:rsid w:val="00DB38C2"/>
    <w:rsid w:val="00DB3A62"/>
    <w:rsid w:val="00DB3F47"/>
    <w:rsid w:val="00DB46D0"/>
    <w:rsid w:val="00DB4825"/>
    <w:rsid w:val="00DB4AF4"/>
    <w:rsid w:val="00DB50A7"/>
    <w:rsid w:val="00DB519D"/>
    <w:rsid w:val="00DB5298"/>
    <w:rsid w:val="00DB59A7"/>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E1"/>
    <w:rsid w:val="00DC4AC9"/>
    <w:rsid w:val="00DC4B0C"/>
    <w:rsid w:val="00DC4D98"/>
    <w:rsid w:val="00DC4FED"/>
    <w:rsid w:val="00DC5098"/>
    <w:rsid w:val="00DC509F"/>
    <w:rsid w:val="00DC5369"/>
    <w:rsid w:val="00DC5606"/>
    <w:rsid w:val="00DC56C2"/>
    <w:rsid w:val="00DC5812"/>
    <w:rsid w:val="00DC5FD8"/>
    <w:rsid w:val="00DC6AB0"/>
    <w:rsid w:val="00DC6BD0"/>
    <w:rsid w:val="00DC6E57"/>
    <w:rsid w:val="00DC71A6"/>
    <w:rsid w:val="00DC7333"/>
    <w:rsid w:val="00DC735D"/>
    <w:rsid w:val="00DC73D3"/>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3B12"/>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712"/>
    <w:rsid w:val="00DE0950"/>
    <w:rsid w:val="00DE09ED"/>
    <w:rsid w:val="00DE0B48"/>
    <w:rsid w:val="00DE0B77"/>
    <w:rsid w:val="00DE0E22"/>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495"/>
    <w:rsid w:val="00DE66E1"/>
    <w:rsid w:val="00DE6804"/>
    <w:rsid w:val="00DE6BC7"/>
    <w:rsid w:val="00DE6C32"/>
    <w:rsid w:val="00DE6EA4"/>
    <w:rsid w:val="00DE7374"/>
    <w:rsid w:val="00DE7546"/>
    <w:rsid w:val="00DE77BB"/>
    <w:rsid w:val="00DE7A15"/>
    <w:rsid w:val="00DE7AB8"/>
    <w:rsid w:val="00DE7BD7"/>
    <w:rsid w:val="00DE7C72"/>
    <w:rsid w:val="00DF0015"/>
    <w:rsid w:val="00DF086C"/>
    <w:rsid w:val="00DF0AD5"/>
    <w:rsid w:val="00DF0E09"/>
    <w:rsid w:val="00DF1CC7"/>
    <w:rsid w:val="00DF2326"/>
    <w:rsid w:val="00DF2790"/>
    <w:rsid w:val="00DF2C2C"/>
    <w:rsid w:val="00DF2CBB"/>
    <w:rsid w:val="00DF2E95"/>
    <w:rsid w:val="00DF3002"/>
    <w:rsid w:val="00DF33A3"/>
    <w:rsid w:val="00DF39F7"/>
    <w:rsid w:val="00DF4062"/>
    <w:rsid w:val="00DF422D"/>
    <w:rsid w:val="00DF45E3"/>
    <w:rsid w:val="00DF4759"/>
    <w:rsid w:val="00DF4B6B"/>
    <w:rsid w:val="00DF5388"/>
    <w:rsid w:val="00DF54C4"/>
    <w:rsid w:val="00DF5583"/>
    <w:rsid w:val="00DF5714"/>
    <w:rsid w:val="00DF5B1F"/>
    <w:rsid w:val="00DF5FEE"/>
    <w:rsid w:val="00DF6524"/>
    <w:rsid w:val="00DF6693"/>
    <w:rsid w:val="00DF6762"/>
    <w:rsid w:val="00DF67A9"/>
    <w:rsid w:val="00DF6F33"/>
    <w:rsid w:val="00DF6FEE"/>
    <w:rsid w:val="00DF7504"/>
    <w:rsid w:val="00DF7AE7"/>
    <w:rsid w:val="00E001B7"/>
    <w:rsid w:val="00E00651"/>
    <w:rsid w:val="00E006DA"/>
    <w:rsid w:val="00E00B75"/>
    <w:rsid w:val="00E011E9"/>
    <w:rsid w:val="00E01678"/>
    <w:rsid w:val="00E016F4"/>
    <w:rsid w:val="00E0178B"/>
    <w:rsid w:val="00E01A2D"/>
    <w:rsid w:val="00E023F8"/>
    <w:rsid w:val="00E02422"/>
    <w:rsid w:val="00E030B0"/>
    <w:rsid w:val="00E034DD"/>
    <w:rsid w:val="00E04042"/>
    <w:rsid w:val="00E04077"/>
    <w:rsid w:val="00E04339"/>
    <w:rsid w:val="00E04760"/>
    <w:rsid w:val="00E0486A"/>
    <w:rsid w:val="00E04E1B"/>
    <w:rsid w:val="00E04F01"/>
    <w:rsid w:val="00E04FC8"/>
    <w:rsid w:val="00E04FF7"/>
    <w:rsid w:val="00E058C3"/>
    <w:rsid w:val="00E06043"/>
    <w:rsid w:val="00E060C2"/>
    <w:rsid w:val="00E060E7"/>
    <w:rsid w:val="00E06206"/>
    <w:rsid w:val="00E0633F"/>
    <w:rsid w:val="00E063D9"/>
    <w:rsid w:val="00E064F4"/>
    <w:rsid w:val="00E067C6"/>
    <w:rsid w:val="00E06840"/>
    <w:rsid w:val="00E06CA7"/>
    <w:rsid w:val="00E071FC"/>
    <w:rsid w:val="00E07662"/>
    <w:rsid w:val="00E07776"/>
    <w:rsid w:val="00E07DF0"/>
    <w:rsid w:val="00E100E6"/>
    <w:rsid w:val="00E1030F"/>
    <w:rsid w:val="00E1047D"/>
    <w:rsid w:val="00E107C8"/>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06F"/>
    <w:rsid w:val="00E15970"/>
    <w:rsid w:val="00E15A94"/>
    <w:rsid w:val="00E15BB8"/>
    <w:rsid w:val="00E16177"/>
    <w:rsid w:val="00E16263"/>
    <w:rsid w:val="00E163F4"/>
    <w:rsid w:val="00E1660B"/>
    <w:rsid w:val="00E16A30"/>
    <w:rsid w:val="00E16AA7"/>
    <w:rsid w:val="00E16F51"/>
    <w:rsid w:val="00E170B9"/>
    <w:rsid w:val="00E17197"/>
    <w:rsid w:val="00E172B0"/>
    <w:rsid w:val="00E17CA9"/>
    <w:rsid w:val="00E208F4"/>
    <w:rsid w:val="00E20A88"/>
    <w:rsid w:val="00E20B5D"/>
    <w:rsid w:val="00E210F6"/>
    <w:rsid w:val="00E21431"/>
    <w:rsid w:val="00E218A9"/>
    <w:rsid w:val="00E21AD3"/>
    <w:rsid w:val="00E21B2B"/>
    <w:rsid w:val="00E21E4B"/>
    <w:rsid w:val="00E21E61"/>
    <w:rsid w:val="00E2243F"/>
    <w:rsid w:val="00E225AF"/>
    <w:rsid w:val="00E22A98"/>
    <w:rsid w:val="00E22AA4"/>
    <w:rsid w:val="00E22D05"/>
    <w:rsid w:val="00E22DE6"/>
    <w:rsid w:val="00E233DB"/>
    <w:rsid w:val="00E23452"/>
    <w:rsid w:val="00E234C3"/>
    <w:rsid w:val="00E237F6"/>
    <w:rsid w:val="00E23C14"/>
    <w:rsid w:val="00E24198"/>
    <w:rsid w:val="00E247FE"/>
    <w:rsid w:val="00E249A9"/>
    <w:rsid w:val="00E24C69"/>
    <w:rsid w:val="00E24CD9"/>
    <w:rsid w:val="00E2505B"/>
    <w:rsid w:val="00E2526D"/>
    <w:rsid w:val="00E2553B"/>
    <w:rsid w:val="00E25562"/>
    <w:rsid w:val="00E255EF"/>
    <w:rsid w:val="00E26157"/>
    <w:rsid w:val="00E262CB"/>
    <w:rsid w:val="00E2689E"/>
    <w:rsid w:val="00E26A67"/>
    <w:rsid w:val="00E26B43"/>
    <w:rsid w:val="00E26E08"/>
    <w:rsid w:val="00E2707E"/>
    <w:rsid w:val="00E27452"/>
    <w:rsid w:val="00E27A85"/>
    <w:rsid w:val="00E30EC4"/>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A9A"/>
    <w:rsid w:val="00E37D81"/>
    <w:rsid w:val="00E37FA1"/>
    <w:rsid w:val="00E40366"/>
    <w:rsid w:val="00E4039E"/>
    <w:rsid w:val="00E40E2A"/>
    <w:rsid w:val="00E41024"/>
    <w:rsid w:val="00E41222"/>
    <w:rsid w:val="00E41412"/>
    <w:rsid w:val="00E41A67"/>
    <w:rsid w:val="00E41D42"/>
    <w:rsid w:val="00E42109"/>
    <w:rsid w:val="00E423B2"/>
    <w:rsid w:val="00E42648"/>
    <w:rsid w:val="00E42948"/>
    <w:rsid w:val="00E42A01"/>
    <w:rsid w:val="00E42BF0"/>
    <w:rsid w:val="00E42C0C"/>
    <w:rsid w:val="00E42F94"/>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C38"/>
    <w:rsid w:val="00E45EB4"/>
    <w:rsid w:val="00E460BF"/>
    <w:rsid w:val="00E464FA"/>
    <w:rsid w:val="00E465A1"/>
    <w:rsid w:val="00E46671"/>
    <w:rsid w:val="00E467E6"/>
    <w:rsid w:val="00E46BD2"/>
    <w:rsid w:val="00E46BEA"/>
    <w:rsid w:val="00E47269"/>
    <w:rsid w:val="00E47385"/>
    <w:rsid w:val="00E47F60"/>
    <w:rsid w:val="00E500D0"/>
    <w:rsid w:val="00E502D0"/>
    <w:rsid w:val="00E50463"/>
    <w:rsid w:val="00E50637"/>
    <w:rsid w:val="00E50C9F"/>
    <w:rsid w:val="00E50E21"/>
    <w:rsid w:val="00E5145C"/>
    <w:rsid w:val="00E518EE"/>
    <w:rsid w:val="00E520C7"/>
    <w:rsid w:val="00E52257"/>
    <w:rsid w:val="00E522E5"/>
    <w:rsid w:val="00E523B9"/>
    <w:rsid w:val="00E524D6"/>
    <w:rsid w:val="00E52E5E"/>
    <w:rsid w:val="00E5320C"/>
    <w:rsid w:val="00E5344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73"/>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AD8"/>
    <w:rsid w:val="00E64CC1"/>
    <w:rsid w:val="00E64D1D"/>
    <w:rsid w:val="00E651BF"/>
    <w:rsid w:val="00E65332"/>
    <w:rsid w:val="00E65400"/>
    <w:rsid w:val="00E657A2"/>
    <w:rsid w:val="00E65A41"/>
    <w:rsid w:val="00E65B45"/>
    <w:rsid w:val="00E66487"/>
    <w:rsid w:val="00E66525"/>
    <w:rsid w:val="00E66689"/>
    <w:rsid w:val="00E66B5B"/>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2FAA"/>
    <w:rsid w:val="00E7340F"/>
    <w:rsid w:val="00E73936"/>
    <w:rsid w:val="00E739A0"/>
    <w:rsid w:val="00E73D60"/>
    <w:rsid w:val="00E73E68"/>
    <w:rsid w:val="00E7415A"/>
    <w:rsid w:val="00E74402"/>
    <w:rsid w:val="00E745E3"/>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F87"/>
    <w:rsid w:val="00E83238"/>
    <w:rsid w:val="00E83298"/>
    <w:rsid w:val="00E83409"/>
    <w:rsid w:val="00E834C2"/>
    <w:rsid w:val="00E83515"/>
    <w:rsid w:val="00E83622"/>
    <w:rsid w:val="00E83864"/>
    <w:rsid w:val="00E83941"/>
    <w:rsid w:val="00E8399C"/>
    <w:rsid w:val="00E83A6D"/>
    <w:rsid w:val="00E842A3"/>
    <w:rsid w:val="00E84796"/>
    <w:rsid w:val="00E8489E"/>
    <w:rsid w:val="00E8507E"/>
    <w:rsid w:val="00E85444"/>
    <w:rsid w:val="00E858F7"/>
    <w:rsid w:val="00E85A6C"/>
    <w:rsid w:val="00E85EE8"/>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807"/>
    <w:rsid w:val="00E93CBE"/>
    <w:rsid w:val="00E945C5"/>
    <w:rsid w:val="00E94897"/>
    <w:rsid w:val="00E9490D"/>
    <w:rsid w:val="00E94E80"/>
    <w:rsid w:val="00E94E8D"/>
    <w:rsid w:val="00E94FB8"/>
    <w:rsid w:val="00E95189"/>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30B0"/>
    <w:rsid w:val="00EA3689"/>
    <w:rsid w:val="00EA3CA3"/>
    <w:rsid w:val="00EA3F98"/>
    <w:rsid w:val="00EA48FA"/>
    <w:rsid w:val="00EA4A69"/>
    <w:rsid w:val="00EA4B9B"/>
    <w:rsid w:val="00EA4C5F"/>
    <w:rsid w:val="00EA51E0"/>
    <w:rsid w:val="00EA5514"/>
    <w:rsid w:val="00EA5E40"/>
    <w:rsid w:val="00EA6239"/>
    <w:rsid w:val="00EA6439"/>
    <w:rsid w:val="00EA6642"/>
    <w:rsid w:val="00EA667D"/>
    <w:rsid w:val="00EA6B8A"/>
    <w:rsid w:val="00EA6DCD"/>
    <w:rsid w:val="00EA6EEF"/>
    <w:rsid w:val="00EA7C5E"/>
    <w:rsid w:val="00EA7D82"/>
    <w:rsid w:val="00EA7D96"/>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37A6"/>
    <w:rsid w:val="00EB4181"/>
    <w:rsid w:val="00EB457E"/>
    <w:rsid w:val="00EB4640"/>
    <w:rsid w:val="00EB4AD0"/>
    <w:rsid w:val="00EB553C"/>
    <w:rsid w:val="00EB5566"/>
    <w:rsid w:val="00EB5CD3"/>
    <w:rsid w:val="00EB662E"/>
    <w:rsid w:val="00EB6831"/>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C20"/>
    <w:rsid w:val="00EC4E85"/>
    <w:rsid w:val="00EC504E"/>
    <w:rsid w:val="00EC53DA"/>
    <w:rsid w:val="00EC5E99"/>
    <w:rsid w:val="00EC5ED9"/>
    <w:rsid w:val="00EC62AB"/>
    <w:rsid w:val="00EC6510"/>
    <w:rsid w:val="00EC6AED"/>
    <w:rsid w:val="00EC6C19"/>
    <w:rsid w:val="00EC6C9D"/>
    <w:rsid w:val="00EC6D32"/>
    <w:rsid w:val="00EC6E77"/>
    <w:rsid w:val="00EC7399"/>
    <w:rsid w:val="00EC74EF"/>
    <w:rsid w:val="00EC7C84"/>
    <w:rsid w:val="00EC7E23"/>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4D64"/>
    <w:rsid w:val="00ED597E"/>
    <w:rsid w:val="00ED5A03"/>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A18"/>
    <w:rsid w:val="00EE3FC2"/>
    <w:rsid w:val="00EE41DB"/>
    <w:rsid w:val="00EE4209"/>
    <w:rsid w:val="00EE44C0"/>
    <w:rsid w:val="00EE4C00"/>
    <w:rsid w:val="00EE4E51"/>
    <w:rsid w:val="00EE4EB4"/>
    <w:rsid w:val="00EE541C"/>
    <w:rsid w:val="00EE5DD2"/>
    <w:rsid w:val="00EE606A"/>
    <w:rsid w:val="00EE6B26"/>
    <w:rsid w:val="00EE775E"/>
    <w:rsid w:val="00EE7B88"/>
    <w:rsid w:val="00EE7FC4"/>
    <w:rsid w:val="00EF0056"/>
    <w:rsid w:val="00EF087F"/>
    <w:rsid w:val="00EF08E3"/>
    <w:rsid w:val="00EF0965"/>
    <w:rsid w:val="00EF0BCE"/>
    <w:rsid w:val="00EF0DED"/>
    <w:rsid w:val="00EF1233"/>
    <w:rsid w:val="00EF14B9"/>
    <w:rsid w:val="00EF1A89"/>
    <w:rsid w:val="00EF27AA"/>
    <w:rsid w:val="00EF2821"/>
    <w:rsid w:val="00EF2B32"/>
    <w:rsid w:val="00EF2B6E"/>
    <w:rsid w:val="00EF36DD"/>
    <w:rsid w:val="00EF3726"/>
    <w:rsid w:val="00EF4060"/>
    <w:rsid w:val="00EF4170"/>
    <w:rsid w:val="00EF42AA"/>
    <w:rsid w:val="00EF4315"/>
    <w:rsid w:val="00EF46D8"/>
    <w:rsid w:val="00EF48F2"/>
    <w:rsid w:val="00EF4AC7"/>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4D42"/>
    <w:rsid w:val="00F0506E"/>
    <w:rsid w:val="00F05B37"/>
    <w:rsid w:val="00F06547"/>
    <w:rsid w:val="00F065AD"/>
    <w:rsid w:val="00F0671F"/>
    <w:rsid w:val="00F06791"/>
    <w:rsid w:val="00F071E9"/>
    <w:rsid w:val="00F0747F"/>
    <w:rsid w:val="00F0749D"/>
    <w:rsid w:val="00F0783F"/>
    <w:rsid w:val="00F07904"/>
    <w:rsid w:val="00F07A70"/>
    <w:rsid w:val="00F07AAF"/>
    <w:rsid w:val="00F07F95"/>
    <w:rsid w:val="00F103E1"/>
    <w:rsid w:val="00F10587"/>
    <w:rsid w:val="00F1058F"/>
    <w:rsid w:val="00F10720"/>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E96"/>
    <w:rsid w:val="00F14EB0"/>
    <w:rsid w:val="00F14FD7"/>
    <w:rsid w:val="00F15107"/>
    <w:rsid w:val="00F15189"/>
    <w:rsid w:val="00F15C8D"/>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1C0"/>
    <w:rsid w:val="00F25694"/>
    <w:rsid w:val="00F2581B"/>
    <w:rsid w:val="00F2583D"/>
    <w:rsid w:val="00F25B79"/>
    <w:rsid w:val="00F2605B"/>
    <w:rsid w:val="00F26175"/>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8DA"/>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7011"/>
    <w:rsid w:val="00F37046"/>
    <w:rsid w:val="00F37131"/>
    <w:rsid w:val="00F37552"/>
    <w:rsid w:val="00F37739"/>
    <w:rsid w:val="00F379D6"/>
    <w:rsid w:val="00F4018B"/>
    <w:rsid w:val="00F402E4"/>
    <w:rsid w:val="00F40963"/>
    <w:rsid w:val="00F40A8B"/>
    <w:rsid w:val="00F412F2"/>
    <w:rsid w:val="00F4153A"/>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E10"/>
    <w:rsid w:val="00F43D13"/>
    <w:rsid w:val="00F44119"/>
    <w:rsid w:val="00F44208"/>
    <w:rsid w:val="00F449A8"/>
    <w:rsid w:val="00F44A67"/>
    <w:rsid w:val="00F44B05"/>
    <w:rsid w:val="00F44C6D"/>
    <w:rsid w:val="00F44D63"/>
    <w:rsid w:val="00F44ED0"/>
    <w:rsid w:val="00F4515C"/>
    <w:rsid w:val="00F4578F"/>
    <w:rsid w:val="00F458DB"/>
    <w:rsid w:val="00F45FE1"/>
    <w:rsid w:val="00F462DE"/>
    <w:rsid w:val="00F463F7"/>
    <w:rsid w:val="00F465A3"/>
    <w:rsid w:val="00F46AD8"/>
    <w:rsid w:val="00F46D94"/>
    <w:rsid w:val="00F4776D"/>
    <w:rsid w:val="00F47C9B"/>
    <w:rsid w:val="00F47DFD"/>
    <w:rsid w:val="00F50046"/>
    <w:rsid w:val="00F5006E"/>
    <w:rsid w:val="00F50280"/>
    <w:rsid w:val="00F503A1"/>
    <w:rsid w:val="00F503C1"/>
    <w:rsid w:val="00F50484"/>
    <w:rsid w:val="00F505D2"/>
    <w:rsid w:val="00F50D8C"/>
    <w:rsid w:val="00F51127"/>
    <w:rsid w:val="00F51335"/>
    <w:rsid w:val="00F513E2"/>
    <w:rsid w:val="00F517A7"/>
    <w:rsid w:val="00F51852"/>
    <w:rsid w:val="00F519B6"/>
    <w:rsid w:val="00F51E3A"/>
    <w:rsid w:val="00F51EE8"/>
    <w:rsid w:val="00F5268D"/>
    <w:rsid w:val="00F526F4"/>
    <w:rsid w:val="00F5287B"/>
    <w:rsid w:val="00F529D7"/>
    <w:rsid w:val="00F52A42"/>
    <w:rsid w:val="00F52F7C"/>
    <w:rsid w:val="00F5306B"/>
    <w:rsid w:val="00F53082"/>
    <w:rsid w:val="00F53283"/>
    <w:rsid w:val="00F5341B"/>
    <w:rsid w:val="00F536AA"/>
    <w:rsid w:val="00F539D3"/>
    <w:rsid w:val="00F53ED7"/>
    <w:rsid w:val="00F54405"/>
    <w:rsid w:val="00F54592"/>
    <w:rsid w:val="00F547BF"/>
    <w:rsid w:val="00F54DA9"/>
    <w:rsid w:val="00F5529B"/>
    <w:rsid w:val="00F55911"/>
    <w:rsid w:val="00F5645E"/>
    <w:rsid w:val="00F56A35"/>
    <w:rsid w:val="00F56B48"/>
    <w:rsid w:val="00F56D73"/>
    <w:rsid w:val="00F577ED"/>
    <w:rsid w:val="00F57803"/>
    <w:rsid w:val="00F57B7E"/>
    <w:rsid w:val="00F57E8A"/>
    <w:rsid w:val="00F57EE8"/>
    <w:rsid w:val="00F608DB"/>
    <w:rsid w:val="00F60EB8"/>
    <w:rsid w:val="00F60ECF"/>
    <w:rsid w:val="00F61633"/>
    <w:rsid w:val="00F61A1A"/>
    <w:rsid w:val="00F61AEB"/>
    <w:rsid w:val="00F61B7F"/>
    <w:rsid w:val="00F622D9"/>
    <w:rsid w:val="00F624A7"/>
    <w:rsid w:val="00F624CA"/>
    <w:rsid w:val="00F62637"/>
    <w:rsid w:val="00F62CB4"/>
    <w:rsid w:val="00F62E0B"/>
    <w:rsid w:val="00F630A7"/>
    <w:rsid w:val="00F63444"/>
    <w:rsid w:val="00F634EB"/>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42E"/>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3C5"/>
    <w:rsid w:val="00F7470F"/>
    <w:rsid w:val="00F749F5"/>
    <w:rsid w:val="00F74F73"/>
    <w:rsid w:val="00F74FD4"/>
    <w:rsid w:val="00F751C2"/>
    <w:rsid w:val="00F753A7"/>
    <w:rsid w:val="00F7540F"/>
    <w:rsid w:val="00F75E1B"/>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8E1"/>
    <w:rsid w:val="00F84CDD"/>
    <w:rsid w:val="00F84CDE"/>
    <w:rsid w:val="00F85252"/>
    <w:rsid w:val="00F85428"/>
    <w:rsid w:val="00F85475"/>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A88"/>
    <w:rsid w:val="00F87B92"/>
    <w:rsid w:val="00F87F20"/>
    <w:rsid w:val="00F90393"/>
    <w:rsid w:val="00F908B1"/>
    <w:rsid w:val="00F90C14"/>
    <w:rsid w:val="00F90E7A"/>
    <w:rsid w:val="00F90F1E"/>
    <w:rsid w:val="00F90FD9"/>
    <w:rsid w:val="00F91073"/>
    <w:rsid w:val="00F912DE"/>
    <w:rsid w:val="00F917B1"/>
    <w:rsid w:val="00F91B29"/>
    <w:rsid w:val="00F91F67"/>
    <w:rsid w:val="00F924EF"/>
    <w:rsid w:val="00F92AFB"/>
    <w:rsid w:val="00F92B31"/>
    <w:rsid w:val="00F92B89"/>
    <w:rsid w:val="00F92F91"/>
    <w:rsid w:val="00F9331A"/>
    <w:rsid w:val="00F93421"/>
    <w:rsid w:val="00F9401C"/>
    <w:rsid w:val="00F941E1"/>
    <w:rsid w:val="00F942A6"/>
    <w:rsid w:val="00F943B1"/>
    <w:rsid w:val="00F9460D"/>
    <w:rsid w:val="00F9482B"/>
    <w:rsid w:val="00F94B11"/>
    <w:rsid w:val="00F94F8F"/>
    <w:rsid w:val="00F9518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A3C"/>
    <w:rsid w:val="00F96B15"/>
    <w:rsid w:val="00F9760A"/>
    <w:rsid w:val="00F9770F"/>
    <w:rsid w:val="00F9790A"/>
    <w:rsid w:val="00F97BB3"/>
    <w:rsid w:val="00F97C1E"/>
    <w:rsid w:val="00F97EF0"/>
    <w:rsid w:val="00F97F2A"/>
    <w:rsid w:val="00FA07E6"/>
    <w:rsid w:val="00FA0846"/>
    <w:rsid w:val="00FA0A34"/>
    <w:rsid w:val="00FA0C31"/>
    <w:rsid w:val="00FA0DB3"/>
    <w:rsid w:val="00FA145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5F91"/>
    <w:rsid w:val="00FA691B"/>
    <w:rsid w:val="00FA694F"/>
    <w:rsid w:val="00FA6B8C"/>
    <w:rsid w:val="00FA7209"/>
    <w:rsid w:val="00FA7309"/>
    <w:rsid w:val="00FA764C"/>
    <w:rsid w:val="00FA7731"/>
    <w:rsid w:val="00FA7762"/>
    <w:rsid w:val="00FA78C7"/>
    <w:rsid w:val="00FA7A72"/>
    <w:rsid w:val="00FA7DBB"/>
    <w:rsid w:val="00FB01B7"/>
    <w:rsid w:val="00FB036E"/>
    <w:rsid w:val="00FB0496"/>
    <w:rsid w:val="00FB04EE"/>
    <w:rsid w:val="00FB0665"/>
    <w:rsid w:val="00FB06D6"/>
    <w:rsid w:val="00FB0708"/>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63A"/>
    <w:rsid w:val="00FB4700"/>
    <w:rsid w:val="00FB485F"/>
    <w:rsid w:val="00FB5260"/>
    <w:rsid w:val="00FB5350"/>
    <w:rsid w:val="00FB5364"/>
    <w:rsid w:val="00FB5378"/>
    <w:rsid w:val="00FB53C9"/>
    <w:rsid w:val="00FB58D1"/>
    <w:rsid w:val="00FB5C51"/>
    <w:rsid w:val="00FB6109"/>
    <w:rsid w:val="00FB61F0"/>
    <w:rsid w:val="00FB6213"/>
    <w:rsid w:val="00FB670E"/>
    <w:rsid w:val="00FB67F4"/>
    <w:rsid w:val="00FB6828"/>
    <w:rsid w:val="00FB6EE1"/>
    <w:rsid w:val="00FB70C1"/>
    <w:rsid w:val="00FB7140"/>
    <w:rsid w:val="00FB7190"/>
    <w:rsid w:val="00FB73DC"/>
    <w:rsid w:val="00FB77D4"/>
    <w:rsid w:val="00FB7B9F"/>
    <w:rsid w:val="00FC03F5"/>
    <w:rsid w:val="00FC0615"/>
    <w:rsid w:val="00FC061F"/>
    <w:rsid w:val="00FC0742"/>
    <w:rsid w:val="00FC0970"/>
    <w:rsid w:val="00FC09B7"/>
    <w:rsid w:val="00FC0A6A"/>
    <w:rsid w:val="00FC0D0A"/>
    <w:rsid w:val="00FC0E89"/>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0018"/>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73"/>
    <w:rsid w:val="00FD6EDE"/>
    <w:rsid w:val="00FD70D8"/>
    <w:rsid w:val="00FD750F"/>
    <w:rsid w:val="00FD78D4"/>
    <w:rsid w:val="00FD79C9"/>
    <w:rsid w:val="00FD7C44"/>
    <w:rsid w:val="00FD7DC2"/>
    <w:rsid w:val="00FD7DEE"/>
    <w:rsid w:val="00FE008D"/>
    <w:rsid w:val="00FE0232"/>
    <w:rsid w:val="00FE0805"/>
    <w:rsid w:val="00FE09E3"/>
    <w:rsid w:val="00FE0CC2"/>
    <w:rsid w:val="00FE1503"/>
    <w:rsid w:val="00FE17E6"/>
    <w:rsid w:val="00FE210D"/>
    <w:rsid w:val="00FE2282"/>
    <w:rsid w:val="00FE24E3"/>
    <w:rsid w:val="00FE345F"/>
    <w:rsid w:val="00FE3563"/>
    <w:rsid w:val="00FE37B8"/>
    <w:rsid w:val="00FE3BA9"/>
    <w:rsid w:val="00FE401E"/>
    <w:rsid w:val="00FE43F4"/>
    <w:rsid w:val="00FE4885"/>
    <w:rsid w:val="00FE4EED"/>
    <w:rsid w:val="00FE52E1"/>
    <w:rsid w:val="00FE52E4"/>
    <w:rsid w:val="00FE593A"/>
    <w:rsid w:val="00FE5DE8"/>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524"/>
    <w:rsid w:val="00FF0984"/>
    <w:rsid w:val="00FF0C86"/>
    <w:rsid w:val="00FF1187"/>
    <w:rsid w:val="00FF178F"/>
    <w:rsid w:val="00FF19CE"/>
    <w:rsid w:val="00FF2FD9"/>
    <w:rsid w:val="00FF310F"/>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31029569"/>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9" w:qFormat="1"/>
    <w:lsdException w:name="heading 3" w:qFormat="1"/>
    <w:lsdException w:name="heading 4" w:qFormat="1"/>
    <w:lsdException w:name="heading 5"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92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1"/>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uiPriority w:val="9"/>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uiPriority w:val="99"/>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uiPriority w:val="99"/>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uiPriority w:val="9"/>
    <w:rsid w:val="00D92D3C"/>
    <w:rPr>
      <w:rFonts w:ascii="FrugalSans" w:eastAsia="Times New Roman" w:hAnsi="FrugalSans"/>
      <w:b/>
      <w:i/>
      <w:lang w:val="en-GB" w:eastAsia="en-US"/>
    </w:rPr>
  </w:style>
  <w:style w:type="character" w:customStyle="1" w:styleId="Heading7Char">
    <w:name w:val="Heading 7 Char"/>
    <w:basedOn w:val="DefaultParagraphFont"/>
    <w:link w:val="Heading7"/>
    <w:uiPriority w:val="99"/>
    <w:rsid w:val="00D92D3C"/>
    <w:rPr>
      <w:rFonts w:eastAsia="Times New Roman"/>
      <w:sz w:val="24"/>
      <w:szCs w:val="24"/>
      <w:lang w:val="en-GB" w:eastAsia="en-US"/>
    </w:rPr>
  </w:style>
  <w:style w:type="character" w:customStyle="1" w:styleId="Heading8Char">
    <w:name w:val="Heading 8 Char"/>
    <w:basedOn w:val="DefaultParagraphFont"/>
    <w:link w:val="Heading8"/>
    <w:uiPriority w:val="99"/>
    <w:rsid w:val="00D92D3C"/>
    <w:rPr>
      <w:rFonts w:ascii="Arial" w:eastAsia="Times New Roman" w:hAnsi="Arial"/>
      <w:i/>
      <w:lang w:val="en-GB" w:eastAsia="en-US"/>
    </w:rPr>
  </w:style>
  <w:style w:type="character" w:customStyle="1" w:styleId="Heading9Char">
    <w:name w:val="Heading 9 Char"/>
    <w:basedOn w:val="DefaultParagraphFont"/>
    <w:link w:val="Heading9"/>
    <w:uiPriority w:val="9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uiPriority w:val="99"/>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uiPriority w:val="99"/>
    <w:rsid w:val="008149B6"/>
    <w:pPr>
      <w:ind w:left="0"/>
      <w:jc w:val="right"/>
    </w:pPr>
  </w:style>
  <w:style w:type="paragraph" w:customStyle="1" w:styleId="enumlev1">
    <w:name w:val="enumlev1"/>
    <w:basedOn w:val="Normal"/>
    <w:link w:val="enumlev1Char"/>
    <w:rsid w:val="00222775"/>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22775"/>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uiPriority w:val="99"/>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uiPriority w:val="99"/>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uiPriority w:val="99"/>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uiPriority w:val="99"/>
    <w:semiHidden/>
    <w:rsid w:val="00E10D9E"/>
    <w:pPr>
      <w:spacing w:before="0" w:after="0"/>
    </w:pPr>
    <w:rPr>
      <w:b w:val="0"/>
      <w:sz w:val="16"/>
      <w:szCs w:val="16"/>
      <w:lang w:val="en-US"/>
    </w:rPr>
  </w:style>
  <w:style w:type="paragraph" w:customStyle="1" w:styleId="Styleenumlev1">
    <w:name w:val="Style enumlev1"/>
    <w:basedOn w:val="enumlev1"/>
    <w:uiPriority w:val="99"/>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uiPriority w:val="99"/>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uiPriority w:val="99"/>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uiPriority w:val="99"/>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uiPriority w:val="99"/>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uiPriority w:val="99"/>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uiPriority w:val="99"/>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uiPriority w:val="99"/>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uiPriority w:val="99"/>
    <w:semiHidden/>
    <w:rsid w:val="00296B9F"/>
    <w:rPr>
      <w:i/>
      <w:iCs/>
      <w:lang w:val="en-US"/>
    </w:rPr>
  </w:style>
  <w:style w:type="paragraph" w:customStyle="1" w:styleId="Styleenumlev1CalibriBefore0pt">
    <w:name w:val="Style enumlev1 + Calibri Before:  0 pt"/>
    <w:basedOn w:val="enumlev1"/>
    <w:uiPriority w:val="99"/>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uiPriority w:val="99"/>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uiPriority w:val="99"/>
    <w:rsid w:val="00D92D3C"/>
    <w:rPr>
      <w:rFonts w:ascii="Arial" w:eastAsia="Times New Roman" w:hAnsi="Arial"/>
      <w:lang w:eastAsia="en-US"/>
    </w:rPr>
  </w:style>
  <w:style w:type="character" w:styleId="Emphasis">
    <w:name w:val="Emphasis"/>
    <w:basedOn w:val="DefaultParagraphFont"/>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uiPriority w:val="99"/>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uiPriority w:val="99"/>
    <w:rsid w:val="00D92D3C"/>
    <w:rPr>
      <w:rFonts w:ascii="Arial" w:eastAsia="Times New Roman" w:hAnsi="Arial" w:cs="Arial"/>
      <w:lang w:val="fr-CH" w:eastAsia="en-US"/>
    </w:rPr>
  </w:style>
  <w:style w:type="paragraph" w:customStyle="1" w:styleId="Formal">
    <w:name w:val="Formal"/>
    <w:basedOn w:val="ASN1"/>
    <w:uiPriority w:val="99"/>
    <w:rsid w:val="00D92D3C"/>
    <w:rPr>
      <w:b w:val="0"/>
    </w:rPr>
  </w:style>
  <w:style w:type="paragraph" w:customStyle="1" w:styleId="ASN1">
    <w:name w:val="ASN.1"/>
    <w:basedOn w:val="Normal"/>
    <w:uiPriority w:val="99"/>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uiPriority w:val="99"/>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uiPriority w:val="99"/>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uiPriority w:val="99"/>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uiPriority w:val="99"/>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uiPriority w:val="99"/>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uiPriority w:val="99"/>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uiPriority w:val="99"/>
    <w:rsid w:val="00D92D3C"/>
  </w:style>
  <w:style w:type="paragraph" w:customStyle="1" w:styleId="heading">
    <w:name w:val="heading"/>
    <w:basedOn w:val="ITULOGO"/>
    <w:uiPriority w:val="99"/>
    <w:rsid w:val="00D92D3C"/>
  </w:style>
  <w:style w:type="paragraph" w:customStyle="1" w:styleId="ITULOGO">
    <w:name w:val="ITULOGO"/>
    <w:basedOn w:val="Heading1"/>
    <w:uiPriority w:val="99"/>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uiPriority w:val="99"/>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uiPriority w:val="99"/>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uiPriority w:val="99"/>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uiPriority w:val="99"/>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uiPriority w:val="99"/>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uiPriority w:val="99"/>
    <w:rsid w:val="00D92D3C"/>
    <w:rPr>
      <w:rFonts w:ascii="Arial" w:eastAsia="Times New Roman" w:hAnsi="Arial"/>
      <w:lang w:val="en-GB" w:eastAsia="en-US"/>
    </w:rPr>
  </w:style>
  <w:style w:type="paragraph" w:styleId="BlockText">
    <w:name w:val="Block Text"/>
    <w:basedOn w:val="Normal"/>
    <w:uiPriority w:val="99"/>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uiPriority w:val="99"/>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uiPriority w:val="99"/>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uiPriority w:val="99"/>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uiPriority w:val="99"/>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uiPriority w:val="99"/>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uiPriority w:val="99"/>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uiPriority w:val="99"/>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uiPriority w:val="10"/>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D92D3C"/>
    <w:rPr>
      <w:rFonts w:ascii="Arial" w:eastAsia="Times New Roman" w:hAnsi="Arial"/>
      <w:b/>
      <w:sz w:val="22"/>
      <w:lang w:val="en-GB" w:eastAsia="en-US"/>
    </w:rPr>
  </w:style>
  <w:style w:type="paragraph" w:customStyle="1" w:styleId="NoteLevel1">
    <w:name w:val="Note Level 1"/>
    <w:basedOn w:val="Normal"/>
    <w:uiPriority w:val="99"/>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uiPriority w:val="99"/>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uiPriority w:val="99"/>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uiPriority w:val="99"/>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uiPriority w:val="99"/>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uiPriority w:val="99"/>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uiPriority w:val="99"/>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uiPriority w:val="99"/>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uiPriority w:val="99"/>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uiPriority w:val="99"/>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uiPriority w:val="99"/>
    <w:rsid w:val="00D92D3C"/>
  </w:style>
  <w:style w:type="paragraph" w:customStyle="1" w:styleId="SP">
    <w:name w:val="SP"/>
    <w:basedOn w:val="Data"/>
    <w:uiPriority w:val="99"/>
    <w:rsid w:val="00D92D3C"/>
  </w:style>
  <w:style w:type="paragraph" w:customStyle="1" w:styleId="TableNoTitle0">
    <w:name w:val="Table_NoTitle"/>
    <w:basedOn w:val="Normal"/>
    <w:next w:val="Tablehead"/>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uiPriority w:val="99"/>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uiPriority w:val="99"/>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uiPriority w:val="99"/>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uiPriority w:val="99"/>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uiPriority w:val="99"/>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uiPriority w:val="99"/>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uiPriority w:val="99"/>
    <w:rsid w:val="00D92D3C"/>
    <w:rPr>
      <w:rFonts w:ascii="Arial" w:eastAsia="Times New Roman" w:hAnsi="Arial"/>
      <w:b/>
      <w:sz w:val="32"/>
      <w:lang w:eastAsia="ar-SA"/>
    </w:rPr>
  </w:style>
  <w:style w:type="paragraph" w:customStyle="1" w:styleId="WW-BodyText2">
    <w:name w:val="WW-Body Text 2"/>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uiPriority w:val="99"/>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uiPriority w:val="99"/>
    <w:rsid w:val="00D92D3C"/>
    <w:pPr>
      <w:jc w:val="center"/>
    </w:pPr>
    <w:rPr>
      <w:b/>
      <w:bCs/>
      <w:i/>
      <w:iCs/>
    </w:rPr>
  </w:style>
  <w:style w:type="paragraph" w:customStyle="1" w:styleId="Framecontents">
    <w:name w:val="Frame contents"/>
    <w:basedOn w:val="BodyText"/>
    <w:uiPriority w:val="99"/>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uiPriority w:val="99"/>
    <w:rsid w:val="00D92D3C"/>
  </w:style>
  <w:style w:type="paragraph" w:customStyle="1" w:styleId="Figure">
    <w:name w:val="Figure"/>
    <w:basedOn w:val="Normal"/>
    <w:next w:val="FigureNotitle"/>
    <w:uiPriority w:val="99"/>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uiPriority w:val="99"/>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uiPriority w:val="99"/>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uiPriority w:val="99"/>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uiPriority w:val="99"/>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uiPriority w:val="99"/>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uiPriority w:val="99"/>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uiPriority w:val="99"/>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uiPriority w:val="99"/>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uiPriority w:val="99"/>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uiPriority w:val="99"/>
    <w:rsid w:val="00D92D3C"/>
    <w:rPr>
      <w:b/>
    </w:rPr>
  </w:style>
  <w:style w:type="paragraph" w:customStyle="1" w:styleId="SB2">
    <w:name w:val="SB2"/>
    <w:basedOn w:val="Normal"/>
    <w:uiPriority w:val="99"/>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uiPriority w:val="99"/>
    <w:rsid w:val="00D92D3C"/>
    <w:pPr>
      <w:jc w:val="right"/>
    </w:pPr>
  </w:style>
  <w:style w:type="paragraph" w:customStyle="1" w:styleId="LetterHead">
    <w:name w:val="LetterHead"/>
    <w:basedOn w:val="Normal"/>
    <w:uiPriority w:val="99"/>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uiPriority w:val="99"/>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uiPriority w:val="99"/>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uiPriority w:val="99"/>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uiPriority w:val="99"/>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uiPriority w:val="99"/>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uiPriority w:val="99"/>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uiPriority w:val="99"/>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uiPriority w:val="99"/>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uiPriority w:val="99"/>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uiPriority w:val="99"/>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uiPriority w:val="99"/>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uiPriority w:val="99"/>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uiPriority w:val="99"/>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uiPriority w:val="99"/>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uiPriority w:val="99"/>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uiPriority w:val="99"/>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uiPriority w:val="99"/>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uiPriority w:val="99"/>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uiPriority w:val="99"/>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uiPriority w:val="99"/>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uiPriority w:val="99"/>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uiPriority w:val="99"/>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uiPriority w:val="99"/>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uiPriority w:val="99"/>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uiPriority w:val="99"/>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uiPriority w:val="99"/>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uiPriority w:val="99"/>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uiPriority w:val="99"/>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uiPriority w:val="99"/>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uiPriority w:val="99"/>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uiPriority w:val="99"/>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uiPriority w:val="99"/>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uiPriority w:val="99"/>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uiPriority w:val="99"/>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uiPriority w:val="99"/>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uiPriority w:val="99"/>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uiPriority w:val="99"/>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uiPriority w:val="99"/>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uiPriority w:val="99"/>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uiPriority w:val="99"/>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uiPriority w:val="99"/>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uiPriority w:val="99"/>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uiPriority w:val="99"/>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uiPriority w:val="99"/>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uiPriority w:val="99"/>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uiPriority w:val="99"/>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uiPriority w:val="99"/>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uiPriority w:val="99"/>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uiPriority w:val="99"/>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uiPriority w:val="99"/>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uiPriority w:val="99"/>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uiPriority w:val="99"/>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uiPriority w:val="99"/>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uiPriority w:val="99"/>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uiPriority w:val="99"/>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uiPriority w:val="99"/>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uiPriority w:val="99"/>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uiPriority w:val="99"/>
    <w:rsid w:val="004C1655"/>
  </w:style>
  <w:style w:type="paragraph" w:customStyle="1" w:styleId="Office">
    <w:name w:val="Office"/>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uiPriority w:val="99"/>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uiPriority w:val="99"/>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uiPriority w:val="99"/>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uiPriority w:val="99"/>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uiPriority w:val="99"/>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uiPriority w:val="99"/>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uiPriority w:val="99"/>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uiPriority w:val="99"/>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uiPriority w:val="99"/>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uiPriority w:val="99"/>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uiPriority w:val="99"/>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uiPriority w:val="99"/>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uiPriority w:val="99"/>
    <w:rsid w:val="002D7F81"/>
    <w:rPr>
      <w:vertAlign w:val="superscript"/>
    </w:rPr>
  </w:style>
  <w:style w:type="paragraph" w:customStyle="1" w:styleId="Equation">
    <w:name w:val="Equation"/>
    <w:basedOn w:val="Normal"/>
    <w:uiPriority w:val="99"/>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uiPriority w:val="99"/>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uiPriority w:val="99"/>
    <w:rsid w:val="002D7F81"/>
  </w:style>
  <w:style w:type="paragraph" w:customStyle="1" w:styleId="Questiontitle">
    <w:name w:val="Question_title"/>
    <w:basedOn w:val="Rectitle"/>
    <w:next w:val="Questionref"/>
    <w:uiPriority w:val="99"/>
    <w:rsid w:val="002D7F81"/>
  </w:style>
  <w:style w:type="paragraph" w:customStyle="1" w:styleId="Questionref">
    <w:name w:val="Question_ref"/>
    <w:basedOn w:val="Recref"/>
    <w:next w:val="Questiondate"/>
    <w:uiPriority w:val="99"/>
    <w:rsid w:val="002D7F81"/>
    <w:rPr>
      <w:lang w:val="fr-FR"/>
    </w:rPr>
  </w:style>
  <w:style w:type="paragraph" w:customStyle="1" w:styleId="Questiondate">
    <w:name w:val="Question_date"/>
    <w:basedOn w:val="Recdate"/>
    <w:next w:val="Normalaftertitle"/>
    <w:uiPriority w:val="99"/>
    <w:rsid w:val="002D7F81"/>
  </w:style>
  <w:style w:type="paragraph" w:customStyle="1" w:styleId="Recdate">
    <w:name w:val="Rec_date"/>
    <w:basedOn w:val="Normal"/>
    <w:next w:val="Normalaftertitle"/>
    <w:uiPriority w:val="99"/>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uiPriority w:val="99"/>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uiPriority w:val="99"/>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uiPriority w:val="99"/>
    <w:rsid w:val="002D7F81"/>
  </w:style>
  <w:style w:type="paragraph" w:customStyle="1" w:styleId="Reptitle">
    <w:name w:val="Rep_title"/>
    <w:basedOn w:val="Rectitle"/>
    <w:next w:val="Repref"/>
    <w:uiPriority w:val="99"/>
    <w:rsid w:val="002D7F81"/>
  </w:style>
  <w:style w:type="paragraph" w:customStyle="1" w:styleId="Repref">
    <w:name w:val="Rep_ref"/>
    <w:basedOn w:val="Recref"/>
    <w:next w:val="Repdate"/>
    <w:uiPriority w:val="99"/>
    <w:rsid w:val="002D7F81"/>
    <w:rPr>
      <w:lang w:val="fr-FR"/>
    </w:rPr>
  </w:style>
  <w:style w:type="paragraph" w:customStyle="1" w:styleId="Repdate">
    <w:name w:val="Rep_date"/>
    <w:basedOn w:val="Recdate"/>
    <w:next w:val="Normalaftertitle"/>
    <w:uiPriority w:val="99"/>
    <w:rsid w:val="002D7F81"/>
  </w:style>
  <w:style w:type="paragraph" w:customStyle="1" w:styleId="ResNoBR">
    <w:name w:val="Res_No_BR"/>
    <w:basedOn w:val="RecNoBR"/>
    <w:next w:val="Restitle"/>
    <w:uiPriority w:val="99"/>
    <w:rsid w:val="002D7F81"/>
  </w:style>
  <w:style w:type="paragraph" w:customStyle="1" w:styleId="Restitle">
    <w:name w:val="Res_title"/>
    <w:basedOn w:val="Rectitle"/>
    <w:next w:val="Resref"/>
    <w:uiPriority w:val="99"/>
    <w:rsid w:val="002D7F81"/>
  </w:style>
  <w:style w:type="paragraph" w:customStyle="1" w:styleId="Resref">
    <w:name w:val="Res_ref"/>
    <w:basedOn w:val="Recref"/>
    <w:next w:val="Resdate"/>
    <w:uiPriority w:val="99"/>
    <w:rsid w:val="002D7F81"/>
    <w:rPr>
      <w:lang w:val="fr-FR"/>
    </w:rPr>
  </w:style>
  <w:style w:type="paragraph" w:customStyle="1" w:styleId="Resdate">
    <w:name w:val="Res_date"/>
    <w:basedOn w:val="Recdate"/>
    <w:next w:val="Normalaftertitle"/>
    <w:uiPriority w:val="99"/>
    <w:rsid w:val="002D7F81"/>
  </w:style>
  <w:style w:type="paragraph" w:customStyle="1" w:styleId="Section1">
    <w:name w:val="Section_1"/>
    <w:basedOn w:val="Normal"/>
    <w:next w:val="Normal"/>
    <w:uiPriority w:val="99"/>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uiPriority w:val="99"/>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uiPriority w:val="99"/>
    <w:rsid w:val="002D7F81"/>
  </w:style>
  <w:style w:type="paragraph" w:customStyle="1" w:styleId="Reftext">
    <w:name w:val="Ref_text"/>
    <w:basedOn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uiPriority w:val="99"/>
    <w:rsid w:val="002D7F81"/>
  </w:style>
  <w:style w:type="paragraph" w:customStyle="1" w:styleId="ResNo">
    <w:name w:val="Res_No"/>
    <w:basedOn w:val="RecNo"/>
    <w:next w:val="Restitle"/>
    <w:uiPriority w:val="99"/>
    <w:rsid w:val="002D7F81"/>
  </w:style>
  <w:style w:type="paragraph" w:customStyle="1" w:styleId="SectionNo">
    <w:name w:val="Section_No"/>
    <w:basedOn w:val="Normal"/>
    <w:next w:val="Section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uiPriority w:val="99"/>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uiPriority w:val="99"/>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2D7F81"/>
  </w:style>
  <w:style w:type="paragraph" w:customStyle="1" w:styleId="Title3">
    <w:name w:val="Title 3"/>
    <w:basedOn w:val="Title2"/>
    <w:next w:val="Title4"/>
    <w:uiPriority w:val="99"/>
    <w:rsid w:val="002D7F81"/>
    <w:rPr>
      <w:caps w:val="0"/>
    </w:rPr>
  </w:style>
  <w:style w:type="paragraph" w:customStyle="1" w:styleId="toc00">
    <w:name w:val="toc 0"/>
    <w:basedOn w:val="Normal"/>
    <w:next w:val="TOC1"/>
    <w:uiPriority w:val="99"/>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uiPriority w:val="99"/>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uiPriority w:val="99"/>
    <w:rsid w:val="002D7F81"/>
    <w:pPr>
      <w:keepNext w:val="0"/>
      <w:spacing w:after="480"/>
    </w:pPr>
  </w:style>
  <w:style w:type="paragraph" w:customStyle="1" w:styleId="FigureNoBR">
    <w:name w:val="Figure_No_BR"/>
    <w:basedOn w:val="Normal"/>
    <w:next w:val="FiguretitleBR"/>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uiPriority w:val="99"/>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uiPriority w:val="99"/>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uiPriority w:val="99"/>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uiPriority w:val="99"/>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uiPriority w:val="99"/>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uiPriority w:val="99"/>
    <w:semiHidden/>
    <w:unhideWhenUsed/>
    <w:rsid w:val="00E350C1"/>
  </w:style>
  <w:style w:type="paragraph" w:customStyle="1" w:styleId="Char5">
    <w:name w:val="Char5"/>
    <w:basedOn w:val="Normal"/>
    <w:uiPriority w:val="99"/>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uiPriority w:val="99"/>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3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uiPriority w:val="99"/>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uiPriority w:val="59"/>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uiPriority w:val="99"/>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uiPriority w:val="99"/>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uiPriority w:val="99"/>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uiPriority w:val="99"/>
    <w:rsid w:val="003A18D5"/>
    <w:rPr>
      <w:rFonts w:ascii="Arial" w:hAnsi="Arial"/>
      <w:sz w:val="22"/>
    </w:rPr>
  </w:style>
  <w:style w:type="paragraph" w:styleId="Signature">
    <w:name w:val="Signature"/>
    <w:basedOn w:val="Normal"/>
    <w:link w:val="SignatureChar"/>
    <w:uiPriority w:val="99"/>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uiPriority w:val="99"/>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uiPriority w:val="99"/>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uiPriority w:val="99"/>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uiPriority w:val="99"/>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uiPriority w:val="99"/>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uiPriority w:val="99"/>
    <w:rsid w:val="009971FC"/>
  </w:style>
  <w:style w:type="paragraph" w:customStyle="1" w:styleId="AppendixTitle">
    <w:name w:val="Appendix_Title"/>
    <w:basedOn w:val="Normal"/>
    <w:next w:val="Normalaftertitle0"/>
    <w:uiPriority w:val="99"/>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uiPriority w:val="99"/>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uiPriority w:val="99"/>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uiPriority w:val="99"/>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uiPriority w:val="99"/>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uiPriority w:val="99"/>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uiPriority w:val="99"/>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uiPriority w:val="99"/>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uiPriority w:val="99"/>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uiPriority w:val="99"/>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uiPriority w:val="99"/>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uiPriority w:val="99"/>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uiPriority w:val="99"/>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uiPriority w:val="99"/>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uiPriority w:val="99"/>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uiPriority w:val="99"/>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uiPriority w:val="99"/>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uiPriority w:val="99"/>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uiPriority w:val="99"/>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uiPriority w:val="99"/>
    <w:rsid w:val="009456F0"/>
    <w:pPr>
      <w:jc w:val="center"/>
    </w:pPr>
    <w:rPr>
      <w:rFonts w:ascii="TimesLT" w:eastAsia="Times New Roman" w:hAnsi="TimesLT"/>
      <w:snapToGrid w:val="0"/>
      <w:lang w:eastAsia="en-US"/>
    </w:rPr>
  </w:style>
  <w:style w:type="paragraph" w:customStyle="1" w:styleId="BodyText1">
    <w:name w:val="Body Text1"/>
    <w:uiPriority w:val="99"/>
    <w:rsid w:val="009456F0"/>
    <w:pPr>
      <w:ind w:firstLine="312"/>
      <w:jc w:val="both"/>
    </w:pPr>
    <w:rPr>
      <w:rFonts w:ascii="TimesLT" w:eastAsia="Times New Roman" w:hAnsi="TimesLT"/>
      <w:snapToGrid w:val="0"/>
      <w:lang w:eastAsia="en-US"/>
    </w:rPr>
  </w:style>
  <w:style w:type="paragraph" w:customStyle="1" w:styleId="Prezidentas">
    <w:name w:val="Prezidentas"/>
    <w:uiPriority w:val="99"/>
    <w:rsid w:val="009456F0"/>
    <w:pPr>
      <w:tabs>
        <w:tab w:val="right" w:pos="9808"/>
      </w:tabs>
    </w:pPr>
    <w:rPr>
      <w:rFonts w:ascii="TimesLT" w:eastAsia="Times New Roman" w:hAnsi="TimesLT"/>
      <w:caps/>
      <w:snapToGrid w:val="0"/>
      <w:lang w:eastAsia="en-US"/>
    </w:rPr>
  </w:style>
  <w:style w:type="paragraph" w:customStyle="1" w:styleId="Patvirtinta">
    <w:name w:val="Patvirtinta"/>
    <w:uiPriority w:val="99"/>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uiPriority w:val="99"/>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uiPriority w:val="99"/>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uiPriority w:val="99"/>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uiPriority w:val="99"/>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uiPriority w:val="99"/>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uiPriority w:val="99"/>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uiPriority w:val="99"/>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uiPriority w:val="99"/>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uiPriority w:val="99"/>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uiPriority w:val="99"/>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uiPriority w:val="99"/>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uiPriority w:val="99"/>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uiPriority w:val="99"/>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uiPriority w:val="99"/>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uiPriority w:val="99"/>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uiPriority w:val="99"/>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uiPriority w:val="99"/>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uiPriority w:val="99"/>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uiPriority w:val="99"/>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uiPriority w:val="99"/>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uiPriority w:val="99"/>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uiPriority w:val="99"/>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uiPriority w:val="99"/>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uiPriority w:val="99"/>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uiPriority w:val="99"/>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uiPriority w:val="99"/>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uiPriority w:val="99"/>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uiPriority w:val="99"/>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uiPriority w:val="99"/>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uiPriority w:val="99"/>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uiPriority w:val="99"/>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uiPriority w:val="99"/>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uiPriority w:val="99"/>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uiPriority w:val="99"/>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uiPriority w:val="99"/>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uiPriority w:val="99"/>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uiPriority w:val="99"/>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uiPriority w:val="99"/>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uiPriority w:val="99"/>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uiPriority w:val="99"/>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uiPriority w:val="99"/>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uiPriority w:val="99"/>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uiPriority w:val="99"/>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uiPriority w:val="99"/>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uiPriority w:val="99"/>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uiPriority w:val="99"/>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uiPriority w:val="99"/>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uiPriority w:val="99"/>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uiPriority w:val="99"/>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uiPriority w:val="99"/>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uiPriority w:val="99"/>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uiPriority w:val="99"/>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uiPriority w:val="99"/>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uiPriority w:val="99"/>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uiPriority w:val="99"/>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uiPriority w:val="99"/>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uiPriority w:val="99"/>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uiPriority w:val="99"/>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uiPriority w:val="99"/>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uiPriority w:val="99"/>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uiPriority w:val="99"/>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uiPriority w:val="99"/>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uiPriority w:val="99"/>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uiPriority w:val="99"/>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uiPriority w:val="99"/>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uiPriority w:val="99"/>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uiPriority w:val="99"/>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uiPriority w:val="99"/>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uiPriority w:val="99"/>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uiPriority w:val="99"/>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uiPriority w:val="99"/>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uiPriority w:val="99"/>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uiPriority w:val="99"/>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uiPriority w:val="99"/>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uiPriority w:val="99"/>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uiPriority w:val="99"/>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uiPriority w:val="99"/>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uiPriority w:val="99"/>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uiPriority w:val="99"/>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uiPriority w:val="99"/>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uiPriority w:val="99"/>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uiPriority w:val="99"/>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uiPriority w:val="99"/>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uiPriority w:val="99"/>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uiPriority w:val="99"/>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uiPriority w:val="99"/>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uiPriority w:val="99"/>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uiPriority w:val="99"/>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uiPriority w:val="99"/>
    <w:qFormat/>
    <w:rsid w:val="003A4FA7"/>
    <w:pPr>
      <w:spacing w:before="200"/>
    </w:pPr>
    <w:rPr>
      <w:b w:val="0"/>
      <w:bCs w:val="0"/>
      <w:caps/>
      <w:sz w:val="24"/>
      <w:szCs w:val="24"/>
    </w:rPr>
  </w:style>
  <w:style w:type="paragraph" w:customStyle="1" w:styleId="End">
    <w:name w:val="End"/>
    <w:basedOn w:val="Normal"/>
    <w:uiPriority w:val="99"/>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uiPriority w:val="99"/>
    <w:qFormat/>
    <w:rsid w:val="003A4FA7"/>
    <w:pPr>
      <w:tabs>
        <w:tab w:val="left" w:pos="1247"/>
      </w:tabs>
      <w:spacing w:before="40"/>
      <w:jc w:val="left"/>
    </w:pPr>
    <w:rPr>
      <w:rFonts w:ascii="Calibri" w:eastAsia="SimSun" w:hAnsi="Calibri" w:cs="Arial"/>
    </w:rPr>
  </w:style>
  <w:style w:type="paragraph" w:customStyle="1" w:styleId="Title21">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uiPriority w:val="99"/>
    <w:qFormat/>
    <w:rsid w:val="003A4FA7"/>
    <w:pPr>
      <w:jc w:val="left"/>
    </w:pPr>
  </w:style>
  <w:style w:type="paragraph" w:customStyle="1" w:styleId="Title5">
    <w:name w:val="Title5"/>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uiPriority w:val="99"/>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uiPriority w:val="99"/>
    <w:rsid w:val="003A4FA7"/>
    <w:pPr>
      <w:framePr w:wrap="around"/>
    </w:pPr>
    <w:rPr>
      <w:rFonts w:ascii="Arial Black" w:hAnsi="Arial Black"/>
      <w:sz w:val="14"/>
    </w:rPr>
  </w:style>
  <w:style w:type="paragraph" w:customStyle="1" w:styleId="AnnexNoTitle0">
    <w:name w:val="Annex_NoTitle"/>
    <w:basedOn w:val="Normal"/>
    <w:next w:val="Normalaftertitle"/>
    <w:uiPriority w:val="99"/>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uiPriority w:val="99"/>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uiPriority w:val="99"/>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uiPriority w:val="99"/>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uiPriority w:val="99"/>
    <w:rsid w:val="00EE4EB4"/>
    <w:pPr>
      <w:numPr>
        <w:numId w:val="3"/>
      </w:numPr>
      <w:spacing w:before="120"/>
    </w:pPr>
  </w:style>
  <w:style w:type="paragraph" w:customStyle="1" w:styleId="cc">
    <w:name w:val="cc."/>
    <w:basedOn w:val="BodyText"/>
    <w:uiPriority w:val="99"/>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uiPriority w:val="99"/>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uiPriority w:val="99"/>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1"/>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uiPriority w:val="99"/>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uiPriority w:val="99"/>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uiPriority w:val="99"/>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uiPriority w:val="99"/>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uiPriority w:val="99"/>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uiPriority w:val="99"/>
    <w:locked/>
    <w:rsid w:val="007A12FD"/>
    <w:rPr>
      <w:rFonts w:eastAsia="Times New Roman"/>
      <w:b/>
      <w:sz w:val="24"/>
      <w:lang w:val="fr-FR" w:eastAsia="en-US"/>
    </w:rPr>
  </w:style>
  <w:style w:type="character" w:customStyle="1" w:styleId="TableNoBRChar">
    <w:name w:val="Table_No_BR Char"/>
    <w:link w:val="TableNoBR"/>
    <w:uiPriority w:val="99"/>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uiPriority w:val="99"/>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numbering" w:customStyle="1" w:styleId="NoList35">
    <w:name w:val="No List35"/>
    <w:next w:val="NoList"/>
    <w:uiPriority w:val="99"/>
    <w:semiHidden/>
    <w:unhideWhenUsed/>
    <w:rsid w:val="00D75D0C"/>
  </w:style>
  <w:style w:type="table" w:customStyle="1" w:styleId="TableGrid48">
    <w:name w:val="Table Grid48"/>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numbering" w:customStyle="1" w:styleId="NoList120">
    <w:name w:val="No List120"/>
    <w:next w:val="NoList"/>
    <w:uiPriority w:val="99"/>
    <w:semiHidden/>
    <w:unhideWhenUsed/>
    <w:rsid w:val="00D75D0C"/>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5">
    <w:name w:val="No List215"/>
    <w:next w:val="NoList"/>
    <w:uiPriority w:val="99"/>
    <w:semiHidden/>
    <w:unhideWhenUsed/>
    <w:rsid w:val="00D75D0C"/>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6">
    <w:name w:val="No List36"/>
    <w:next w:val="NoList"/>
    <w:uiPriority w:val="99"/>
    <w:semiHidden/>
    <w:unhideWhenUsed/>
    <w:rsid w:val="00D75D0C"/>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5">
    <w:name w:val="No List45"/>
    <w:next w:val="NoList"/>
    <w:uiPriority w:val="99"/>
    <w:semiHidden/>
    <w:unhideWhenUsed/>
    <w:rsid w:val="00D75D0C"/>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5">
    <w:name w:val="No List55"/>
    <w:next w:val="NoList"/>
    <w:uiPriority w:val="99"/>
    <w:semiHidden/>
    <w:rsid w:val="00D75D0C"/>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5">
    <w:name w:val="No List65"/>
    <w:next w:val="NoList"/>
    <w:uiPriority w:val="99"/>
    <w:semiHidden/>
    <w:unhideWhenUsed/>
    <w:rsid w:val="00D75D0C"/>
  </w:style>
  <w:style w:type="numbering" w:customStyle="1" w:styleId="NoList75">
    <w:name w:val="No List75"/>
    <w:next w:val="NoList"/>
    <w:uiPriority w:val="99"/>
    <w:semiHidden/>
    <w:unhideWhenUsed/>
    <w:rsid w:val="00D75D0C"/>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D75D0C"/>
  </w:style>
  <w:style w:type="numbering" w:customStyle="1" w:styleId="NoList94">
    <w:name w:val="No List94"/>
    <w:next w:val="NoList"/>
    <w:uiPriority w:val="99"/>
    <w:semiHidden/>
    <w:unhideWhenUsed/>
    <w:rsid w:val="00D75D0C"/>
  </w:style>
  <w:style w:type="numbering" w:customStyle="1" w:styleId="NoList104">
    <w:name w:val="No List104"/>
    <w:next w:val="NoList"/>
    <w:uiPriority w:val="99"/>
    <w:semiHidden/>
    <w:unhideWhenUsed/>
    <w:rsid w:val="00D75D0C"/>
  </w:style>
  <w:style w:type="numbering" w:customStyle="1" w:styleId="NoList1114">
    <w:name w:val="No List1114"/>
    <w:next w:val="NoList"/>
    <w:uiPriority w:val="99"/>
    <w:semiHidden/>
    <w:rsid w:val="00D75D0C"/>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75D0C"/>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D75D0C"/>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75D0C"/>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D75D0C"/>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D75D0C"/>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D75D0C"/>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D75D0C"/>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75D0C"/>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D75D0C"/>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
    <w:name w:val="No List216"/>
    <w:next w:val="NoList"/>
    <w:uiPriority w:val="99"/>
    <w:semiHidden/>
    <w:unhideWhenUsed/>
    <w:rsid w:val="00D75D0C"/>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75D0C"/>
  </w:style>
  <w:style w:type="numbering" w:customStyle="1" w:styleId="NoList1104">
    <w:name w:val="No List1104"/>
    <w:next w:val="NoList"/>
    <w:uiPriority w:val="99"/>
    <w:semiHidden/>
    <w:unhideWhenUsed/>
    <w:rsid w:val="00D75D0C"/>
  </w:style>
  <w:style w:type="numbering" w:customStyle="1" w:styleId="NoList233">
    <w:name w:val="No List233"/>
    <w:next w:val="NoList"/>
    <w:uiPriority w:val="99"/>
    <w:semiHidden/>
    <w:unhideWhenUsed/>
    <w:rsid w:val="00D75D0C"/>
  </w:style>
  <w:style w:type="numbering" w:customStyle="1" w:styleId="NoList314">
    <w:name w:val="No List314"/>
    <w:next w:val="NoList"/>
    <w:uiPriority w:val="99"/>
    <w:semiHidden/>
    <w:unhideWhenUsed/>
    <w:rsid w:val="00D75D0C"/>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D75D0C"/>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75D0C"/>
  </w:style>
  <w:style w:type="numbering" w:customStyle="1" w:styleId="NoList253">
    <w:name w:val="No List253"/>
    <w:next w:val="NoList"/>
    <w:uiPriority w:val="99"/>
    <w:semiHidden/>
    <w:unhideWhenUsed/>
    <w:rsid w:val="00D75D0C"/>
  </w:style>
  <w:style w:type="numbering" w:customStyle="1" w:styleId="NoList324">
    <w:name w:val="No List324"/>
    <w:next w:val="NoList"/>
    <w:uiPriority w:val="99"/>
    <w:semiHidden/>
    <w:unhideWhenUsed/>
    <w:rsid w:val="00D75D0C"/>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D75D0C"/>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D75D0C"/>
  </w:style>
  <w:style w:type="numbering" w:customStyle="1" w:styleId="NoList1122">
    <w:name w:val="No List1122"/>
    <w:next w:val="NoList"/>
    <w:uiPriority w:val="99"/>
    <w:semiHidden/>
    <w:unhideWhenUsed/>
    <w:rsid w:val="00D75D0C"/>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D75D0C"/>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D75D0C"/>
  </w:style>
  <w:style w:type="numbering" w:customStyle="1" w:styleId="NoList1132">
    <w:name w:val="No List1132"/>
    <w:next w:val="NoList"/>
    <w:uiPriority w:val="99"/>
    <w:semiHidden/>
    <w:unhideWhenUsed/>
    <w:rsid w:val="00D75D0C"/>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D75D0C"/>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D75D0C"/>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D75D0C"/>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A803A9"/>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numbering" w:customStyle="1" w:styleId="NoList37">
    <w:name w:val="No List37"/>
    <w:next w:val="NoList"/>
    <w:uiPriority w:val="99"/>
    <w:semiHidden/>
    <w:unhideWhenUsed/>
    <w:rsid w:val="00DA1239"/>
  </w:style>
  <w:style w:type="numbering" w:customStyle="1" w:styleId="NoList38">
    <w:name w:val="No List38"/>
    <w:next w:val="NoList"/>
    <w:uiPriority w:val="99"/>
    <w:semiHidden/>
    <w:unhideWhenUsed/>
    <w:rsid w:val="00DA1239"/>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0">
    <w:name w:val="Unresolved Mention2"/>
    <w:basedOn w:val="DefaultParagraphFont"/>
    <w:uiPriority w:val="99"/>
    <w:semiHidden/>
    <w:unhideWhenUsed/>
    <w:rsid w:val="001912C6"/>
    <w:rPr>
      <w:color w:val="605E5C"/>
      <w:shd w:val="clear" w:color="auto" w:fill="E1DFDD"/>
    </w:rPr>
  </w:style>
  <w:style w:type="numbering" w:customStyle="1" w:styleId="NoList39">
    <w:name w:val="No List39"/>
    <w:next w:val="NoList"/>
    <w:uiPriority w:val="99"/>
    <w:semiHidden/>
    <w:unhideWhenUsed/>
    <w:rsid w:val="005D2A4D"/>
  </w:style>
  <w:style w:type="numbering" w:customStyle="1" w:styleId="Aucuneliste11">
    <w:name w:val="Aucune liste11"/>
    <w:next w:val="NoList"/>
    <w:uiPriority w:val="99"/>
    <w:semiHidden/>
    <w:unhideWhenUsed/>
    <w:rsid w:val="005D2A4D"/>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numbering" w:customStyle="1" w:styleId="NoList40">
    <w:name w:val="No List40"/>
    <w:next w:val="NoList"/>
    <w:uiPriority w:val="99"/>
    <w:semiHidden/>
    <w:unhideWhenUsed/>
    <w:rsid w:val="00CA174E"/>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numbering" w:customStyle="1" w:styleId="NoList46">
    <w:name w:val="No List46"/>
    <w:next w:val="NoList"/>
    <w:uiPriority w:val="99"/>
    <w:semiHidden/>
    <w:unhideWhenUsed/>
    <w:rsid w:val="00584366"/>
  </w:style>
  <w:style w:type="numbering" w:customStyle="1" w:styleId="NoList126">
    <w:name w:val="No List126"/>
    <w:next w:val="NoList"/>
    <w:uiPriority w:val="99"/>
    <w:semiHidden/>
    <w:unhideWhenUsed/>
    <w:rsid w:val="00584366"/>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numbering" w:customStyle="1" w:styleId="Aucuneliste12">
    <w:name w:val="Aucune liste12"/>
    <w:next w:val="NoList"/>
    <w:uiPriority w:val="99"/>
    <w:semiHidden/>
    <w:unhideWhenUsed/>
    <w:rsid w:val="00584366"/>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semiHidden/>
    <w:rsid w:val="00A503AC"/>
  </w:style>
  <w:style w:type="numbering" w:customStyle="1" w:styleId="Numberedparagraphs3">
    <w:name w:val="Numbered paragraphs3"/>
    <w:rsid w:val="00D25770"/>
  </w:style>
  <w:style w:type="numbering" w:customStyle="1" w:styleId="Numberedparagraphs4">
    <w:name w:val="Numbered paragraphs4"/>
    <w:rsid w:val="0074227E"/>
  </w:style>
  <w:style w:type="paragraph" w:customStyle="1" w:styleId="enum">
    <w:name w:val="enum"/>
    <w:basedOn w:val="Normal"/>
    <w:rsid w:val="008B036E"/>
    <w:pPr>
      <w:jc w:val="left"/>
    </w:pPr>
    <w:rPr>
      <w:lang w:val="fr-FR"/>
    </w:rPr>
  </w:style>
  <w:style w:type="numbering" w:customStyle="1" w:styleId="Numberedparagraphs5">
    <w:name w:val="Numbered paragraphs5"/>
    <w:rsid w:val="00BA33A2"/>
  </w:style>
  <w:style w:type="numbering" w:customStyle="1" w:styleId="NoList48">
    <w:name w:val="No List48"/>
    <w:next w:val="NoList"/>
    <w:uiPriority w:val="99"/>
    <w:semiHidden/>
    <w:unhideWhenUsed/>
    <w:rsid w:val="008104B3"/>
  </w:style>
  <w:style w:type="numbering" w:customStyle="1" w:styleId="NoList127">
    <w:name w:val="No List127"/>
    <w:next w:val="NoList"/>
    <w:uiPriority w:val="99"/>
    <w:semiHidden/>
    <w:unhideWhenUsed/>
    <w:rsid w:val="008104B3"/>
  </w:style>
  <w:style w:type="numbering" w:customStyle="1" w:styleId="NoList217">
    <w:name w:val="No List217"/>
    <w:next w:val="NoList"/>
    <w:uiPriority w:val="99"/>
    <w:semiHidden/>
    <w:unhideWhenUsed/>
    <w:rsid w:val="008104B3"/>
  </w:style>
  <w:style w:type="numbering" w:customStyle="1" w:styleId="NoList310">
    <w:name w:val="No List310"/>
    <w:next w:val="NoList"/>
    <w:uiPriority w:val="99"/>
    <w:semiHidden/>
    <w:unhideWhenUsed/>
    <w:rsid w:val="008104B3"/>
  </w:style>
  <w:style w:type="numbering" w:customStyle="1" w:styleId="NoList49">
    <w:name w:val="No List49"/>
    <w:next w:val="NoList"/>
    <w:uiPriority w:val="99"/>
    <w:semiHidden/>
    <w:unhideWhenUsed/>
    <w:rsid w:val="008104B3"/>
  </w:style>
  <w:style w:type="numbering" w:customStyle="1" w:styleId="NoList56">
    <w:name w:val="No List56"/>
    <w:next w:val="NoList"/>
    <w:uiPriority w:val="99"/>
    <w:semiHidden/>
    <w:rsid w:val="008104B3"/>
  </w:style>
  <w:style w:type="numbering" w:customStyle="1" w:styleId="NoList66">
    <w:name w:val="No List66"/>
    <w:next w:val="NoList"/>
    <w:uiPriority w:val="99"/>
    <w:semiHidden/>
    <w:unhideWhenUsed/>
    <w:rsid w:val="008104B3"/>
  </w:style>
  <w:style w:type="numbering" w:customStyle="1" w:styleId="NoList76">
    <w:name w:val="No List76"/>
    <w:next w:val="NoList"/>
    <w:uiPriority w:val="99"/>
    <w:semiHidden/>
    <w:unhideWhenUsed/>
    <w:rsid w:val="008104B3"/>
  </w:style>
  <w:style w:type="numbering" w:customStyle="1" w:styleId="NoList85">
    <w:name w:val="No List85"/>
    <w:next w:val="NoList"/>
    <w:uiPriority w:val="99"/>
    <w:semiHidden/>
    <w:unhideWhenUsed/>
    <w:rsid w:val="008104B3"/>
  </w:style>
  <w:style w:type="numbering" w:customStyle="1" w:styleId="NoList95">
    <w:name w:val="No List95"/>
    <w:next w:val="NoList"/>
    <w:uiPriority w:val="99"/>
    <w:semiHidden/>
    <w:unhideWhenUsed/>
    <w:rsid w:val="008104B3"/>
  </w:style>
  <w:style w:type="numbering" w:customStyle="1" w:styleId="NoList105">
    <w:name w:val="No List105"/>
    <w:next w:val="NoList"/>
    <w:uiPriority w:val="99"/>
    <w:semiHidden/>
    <w:unhideWhenUsed/>
    <w:rsid w:val="008104B3"/>
  </w:style>
  <w:style w:type="numbering" w:customStyle="1" w:styleId="NoList1116">
    <w:name w:val="No List1116"/>
    <w:next w:val="NoList"/>
    <w:uiPriority w:val="99"/>
    <w:semiHidden/>
    <w:rsid w:val="008104B3"/>
  </w:style>
  <w:style w:type="numbering" w:customStyle="1" w:styleId="NoList128">
    <w:name w:val="No List128"/>
    <w:next w:val="NoList"/>
    <w:uiPriority w:val="99"/>
    <w:semiHidden/>
    <w:unhideWhenUsed/>
    <w:rsid w:val="008104B3"/>
  </w:style>
  <w:style w:type="numbering" w:customStyle="1" w:styleId="NoList135">
    <w:name w:val="No List135"/>
    <w:next w:val="NoList"/>
    <w:uiPriority w:val="99"/>
    <w:semiHidden/>
    <w:unhideWhenUsed/>
    <w:rsid w:val="008104B3"/>
  </w:style>
  <w:style w:type="numbering" w:customStyle="1" w:styleId="NoList145">
    <w:name w:val="No List145"/>
    <w:next w:val="NoList"/>
    <w:uiPriority w:val="99"/>
    <w:semiHidden/>
    <w:unhideWhenUsed/>
    <w:rsid w:val="008104B3"/>
  </w:style>
  <w:style w:type="table" w:customStyle="1" w:styleId="TableGrid916">
    <w:name w:val="Table Grid916"/>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5">
    <w:name w:val="No List155"/>
    <w:next w:val="NoList"/>
    <w:uiPriority w:val="99"/>
    <w:semiHidden/>
    <w:unhideWhenUsed/>
    <w:rsid w:val="008104B3"/>
  </w:style>
  <w:style w:type="numbering" w:customStyle="1" w:styleId="NoList165">
    <w:name w:val="No List165"/>
    <w:next w:val="NoList"/>
    <w:uiPriority w:val="99"/>
    <w:semiHidden/>
    <w:unhideWhenUsed/>
    <w:rsid w:val="008104B3"/>
  </w:style>
  <w:style w:type="table" w:customStyle="1" w:styleId="TableGrid1138">
    <w:name w:val="Table Grid1138"/>
    <w:basedOn w:val="TableNormal"/>
    <w:next w:val="TableGrid"/>
    <w:uiPriority w:val="59"/>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5">
    <w:name w:val="No List175"/>
    <w:next w:val="NoList"/>
    <w:uiPriority w:val="99"/>
    <w:semiHidden/>
    <w:unhideWhenUsed/>
    <w:rsid w:val="008104B3"/>
  </w:style>
  <w:style w:type="numbering" w:customStyle="1" w:styleId="NoList185">
    <w:name w:val="No List185"/>
    <w:next w:val="NoList"/>
    <w:uiPriority w:val="99"/>
    <w:semiHidden/>
    <w:unhideWhenUsed/>
    <w:rsid w:val="008104B3"/>
  </w:style>
  <w:style w:type="numbering" w:customStyle="1" w:styleId="NoList195">
    <w:name w:val="No List195"/>
    <w:next w:val="NoList"/>
    <w:uiPriority w:val="99"/>
    <w:semiHidden/>
    <w:unhideWhenUsed/>
    <w:rsid w:val="008104B3"/>
  </w:style>
  <w:style w:type="numbering" w:customStyle="1" w:styleId="Numberedparagraphs6">
    <w:name w:val="Numbered paragraphs6"/>
    <w:rsid w:val="008104B3"/>
  </w:style>
  <w:style w:type="table" w:customStyle="1" w:styleId="TableGrid1611">
    <w:name w:val="Table Grid16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5">
    <w:name w:val="No List205"/>
    <w:next w:val="NoList"/>
    <w:uiPriority w:val="99"/>
    <w:semiHidden/>
    <w:unhideWhenUsed/>
    <w:rsid w:val="008104B3"/>
  </w:style>
  <w:style w:type="table" w:customStyle="1" w:styleId="TableGrid1811">
    <w:name w:val="Table Grid18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8">
    <w:name w:val="No List218"/>
    <w:next w:val="NoList"/>
    <w:uiPriority w:val="99"/>
    <w:semiHidden/>
    <w:unhideWhenUsed/>
    <w:rsid w:val="008104B3"/>
  </w:style>
  <w:style w:type="table" w:customStyle="1" w:styleId="TableGrid2116">
    <w:name w:val="Table Grid2116"/>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0">
    <w:name w:val="Table Grid26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8104B3"/>
  </w:style>
  <w:style w:type="numbering" w:customStyle="1" w:styleId="NoList1105">
    <w:name w:val="No List1105"/>
    <w:next w:val="NoList"/>
    <w:uiPriority w:val="99"/>
    <w:semiHidden/>
    <w:unhideWhenUsed/>
    <w:rsid w:val="008104B3"/>
  </w:style>
  <w:style w:type="numbering" w:customStyle="1" w:styleId="NoList234">
    <w:name w:val="No List234"/>
    <w:next w:val="NoList"/>
    <w:uiPriority w:val="99"/>
    <w:semiHidden/>
    <w:unhideWhenUsed/>
    <w:rsid w:val="008104B3"/>
  </w:style>
  <w:style w:type="numbering" w:customStyle="1" w:styleId="NoList315">
    <w:name w:val="No List315"/>
    <w:next w:val="NoList"/>
    <w:uiPriority w:val="99"/>
    <w:semiHidden/>
    <w:unhideWhenUsed/>
    <w:rsid w:val="008104B3"/>
  </w:style>
  <w:style w:type="table" w:customStyle="1" w:styleId="TableGrid2710">
    <w:name w:val="Table Grid27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 Grid2810"/>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9">
    <w:name w:val="Table Grid1139"/>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uiPriority w:val="99"/>
    <w:semiHidden/>
    <w:unhideWhenUsed/>
    <w:rsid w:val="008104B3"/>
  </w:style>
  <w:style w:type="numbering" w:customStyle="1" w:styleId="NoList1117">
    <w:name w:val="No List1117"/>
    <w:next w:val="NoList"/>
    <w:uiPriority w:val="99"/>
    <w:semiHidden/>
    <w:unhideWhenUsed/>
    <w:rsid w:val="008104B3"/>
  </w:style>
  <w:style w:type="numbering" w:customStyle="1" w:styleId="NoList254">
    <w:name w:val="No List254"/>
    <w:next w:val="NoList"/>
    <w:uiPriority w:val="99"/>
    <w:semiHidden/>
    <w:unhideWhenUsed/>
    <w:rsid w:val="008104B3"/>
  </w:style>
  <w:style w:type="numbering" w:customStyle="1" w:styleId="NoList325">
    <w:name w:val="No List325"/>
    <w:next w:val="NoList"/>
    <w:uiPriority w:val="99"/>
    <w:semiHidden/>
    <w:unhideWhenUsed/>
    <w:rsid w:val="008104B3"/>
  </w:style>
  <w:style w:type="numbering" w:customStyle="1" w:styleId="NoList264">
    <w:name w:val="No List264"/>
    <w:next w:val="NoList"/>
    <w:uiPriority w:val="99"/>
    <w:semiHidden/>
    <w:unhideWhenUsed/>
    <w:rsid w:val="008104B3"/>
  </w:style>
  <w:style w:type="table" w:customStyle="1" w:styleId="TableGrid423">
    <w:name w:val="Table Grid423"/>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3">
    <w:name w:val="No List273"/>
    <w:next w:val="NoList"/>
    <w:uiPriority w:val="99"/>
    <w:semiHidden/>
    <w:unhideWhenUsed/>
    <w:rsid w:val="008104B3"/>
  </w:style>
  <w:style w:type="numbering" w:customStyle="1" w:styleId="NoList1123">
    <w:name w:val="No List1123"/>
    <w:next w:val="NoList"/>
    <w:uiPriority w:val="99"/>
    <w:semiHidden/>
    <w:unhideWhenUsed/>
    <w:rsid w:val="008104B3"/>
  </w:style>
  <w:style w:type="table" w:customStyle="1" w:styleId="TableGrid433">
    <w:name w:val="Table Grid43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3">
    <w:name w:val="No List283"/>
    <w:next w:val="NoList"/>
    <w:uiPriority w:val="99"/>
    <w:semiHidden/>
    <w:unhideWhenUsed/>
    <w:rsid w:val="008104B3"/>
  </w:style>
  <w:style w:type="table" w:customStyle="1" w:styleId="TableGrid2103">
    <w:name w:val="Table Grid210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39"/>
    <w:rsid w:val="008104B3"/>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3">
    <w:name w:val="No List293"/>
    <w:next w:val="NoList"/>
    <w:uiPriority w:val="99"/>
    <w:semiHidden/>
    <w:unhideWhenUsed/>
    <w:rsid w:val="008104B3"/>
  </w:style>
  <w:style w:type="numbering" w:customStyle="1" w:styleId="NoList1133">
    <w:name w:val="No List1133"/>
    <w:next w:val="NoList"/>
    <w:uiPriority w:val="99"/>
    <w:semiHidden/>
    <w:unhideWhenUsed/>
    <w:rsid w:val="008104B3"/>
  </w:style>
  <w:style w:type="table" w:customStyle="1" w:styleId="TableGrid1153">
    <w:name w:val="Table Grid115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3">
    <w:name w:val="No List2103"/>
    <w:next w:val="NoList"/>
    <w:uiPriority w:val="99"/>
    <w:semiHidden/>
    <w:unhideWhenUsed/>
    <w:rsid w:val="008104B3"/>
  </w:style>
  <w:style w:type="table" w:customStyle="1" w:styleId="TableGrid2117">
    <w:name w:val="Table Grid2117"/>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
    <w:name w:val="No List333"/>
    <w:next w:val="NoList"/>
    <w:uiPriority w:val="99"/>
    <w:semiHidden/>
    <w:unhideWhenUsed/>
    <w:rsid w:val="008104B3"/>
  </w:style>
  <w:style w:type="table" w:customStyle="1" w:styleId="TableProfessional53">
    <w:name w:val="Table Professional53"/>
    <w:basedOn w:val="TableNormal"/>
    <w:next w:val="TableProfessional"/>
    <w:semiHidden/>
    <w:unhideWhenUsed/>
    <w:rsid w:val="008104B3"/>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3">
    <w:name w:val="Table Grid1163"/>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1">
    <w:name w:val="Brez seznama11"/>
    <w:next w:val="NoList"/>
    <w:uiPriority w:val="99"/>
    <w:semiHidden/>
    <w:unhideWhenUsed/>
    <w:rsid w:val="008104B3"/>
  </w:style>
  <w:style w:type="numbering" w:customStyle="1" w:styleId="NoList301">
    <w:name w:val="No List301"/>
    <w:next w:val="NoList"/>
    <w:uiPriority w:val="99"/>
    <w:semiHidden/>
    <w:unhideWhenUsed/>
    <w:rsid w:val="008104B3"/>
  </w:style>
  <w:style w:type="table" w:customStyle="1" w:styleId="TableGrid491">
    <w:name w:val="Table Grid491"/>
    <w:basedOn w:val="TableNormal"/>
    <w:next w:val="TableGrid"/>
    <w:uiPriority w:val="5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8104B3"/>
  </w:style>
  <w:style w:type="numbering" w:customStyle="1" w:styleId="NoList1151">
    <w:name w:val="No List1151"/>
    <w:next w:val="NoList"/>
    <w:uiPriority w:val="99"/>
    <w:semiHidden/>
    <w:unhideWhenUsed/>
    <w:rsid w:val="008104B3"/>
  </w:style>
  <w:style w:type="table" w:customStyle="1" w:styleId="TableGrid1171">
    <w:name w:val="Table Grid117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NoList"/>
    <w:uiPriority w:val="99"/>
    <w:semiHidden/>
    <w:unhideWhenUsed/>
    <w:rsid w:val="008104B3"/>
  </w:style>
  <w:style w:type="table" w:customStyle="1" w:styleId="TableGrid2131">
    <w:name w:val="Table Grid213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8104B3"/>
  </w:style>
  <w:style w:type="numbering" w:customStyle="1" w:styleId="NoList1161">
    <w:name w:val="No List1161"/>
    <w:next w:val="NoList"/>
    <w:uiPriority w:val="99"/>
    <w:semiHidden/>
    <w:unhideWhenUsed/>
    <w:rsid w:val="008104B3"/>
  </w:style>
  <w:style w:type="numbering" w:customStyle="1" w:styleId="NoList1171">
    <w:name w:val="No List1171"/>
    <w:next w:val="NoList"/>
    <w:uiPriority w:val="99"/>
    <w:semiHidden/>
    <w:unhideWhenUsed/>
    <w:rsid w:val="008104B3"/>
  </w:style>
  <w:style w:type="table" w:customStyle="1" w:styleId="TableGrid1181">
    <w:name w:val="Table Grid1181"/>
    <w:basedOn w:val="TableNormal"/>
    <w:next w:val="TableGrid"/>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NoList"/>
    <w:semiHidden/>
    <w:unhideWhenUsed/>
    <w:rsid w:val="008104B3"/>
  </w:style>
  <w:style w:type="table" w:customStyle="1" w:styleId="TableGrid2151">
    <w:name w:val="Table Grid2151"/>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
    <w:name w:val="No List351"/>
    <w:next w:val="NoList"/>
    <w:uiPriority w:val="99"/>
    <w:semiHidden/>
    <w:unhideWhenUsed/>
    <w:rsid w:val="008104B3"/>
  </w:style>
  <w:style w:type="numbering" w:customStyle="1" w:styleId="NoList412">
    <w:name w:val="No List412"/>
    <w:next w:val="NoList"/>
    <w:uiPriority w:val="99"/>
    <w:semiHidden/>
    <w:unhideWhenUsed/>
    <w:rsid w:val="008104B3"/>
  </w:style>
  <w:style w:type="table" w:customStyle="1" w:styleId="TableGrid3141">
    <w:name w:val="Table Grid314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rsid w:val="008104B3"/>
  </w:style>
  <w:style w:type="numbering" w:customStyle="1" w:styleId="NoList612">
    <w:name w:val="No List612"/>
    <w:next w:val="NoList"/>
    <w:uiPriority w:val="99"/>
    <w:semiHidden/>
    <w:unhideWhenUsed/>
    <w:rsid w:val="008104B3"/>
  </w:style>
  <w:style w:type="numbering" w:customStyle="1" w:styleId="NoList712">
    <w:name w:val="No List712"/>
    <w:next w:val="NoList"/>
    <w:uiPriority w:val="99"/>
    <w:semiHidden/>
    <w:unhideWhenUsed/>
    <w:rsid w:val="008104B3"/>
  </w:style>
  <w:style w:type="numbering" w:customStyle="1" w:styleId="NoList811">
    <w:name w:val="No List811"/>
    <w:next w:val="NoList"/>
    <w:uiPriority w:val="99"/>
    <w:semiHidden/>
    <w:unhideWhenUsed/>
    <w:rsid w:val="008104B3"/>
  </w:style>
  <w:style w:type="numbering" w:customStyle="1" w:styleId="NoList911">
    <w:name w:val="No List911"/>
    <w:next w:val="NoList"/>
    <w:uiPriority w:val="99"/>
    <w:semiHidden/>
    <w:unhideWhenUsed/>
    <w:rsid w:val="008104B3"/>
  </w:style>
  <w:style w:type="numbering" w:customStyle="1" w:styleId="NoList1011">
    <w:name w:val="No List1011"/>
    <w:next w:val="NoList"/>
    <w:uiPriority w:val="99"/>
    <w:semiHidden/>
    <w:unhideWhenUsed/>
    <w:rsid w:val="008104B3"/>
  </w:style>
  <w:style w:type="numbering" w:customStyle="1" w:styleId="NoList1211">
    <w:name w:val="No List1211"/>
    <w:next w:val="NoList"/>
    <w:uiPriority w:val="99"/>
    <w:semiHidden/>
    <w:unhideWhenUsed/>
    <w:rsid w:val="008104B3"/>
  </w:style>
  <w:style w:type="numbering" w:customStyle="1" w:styleId="NoList1311">
    <w:name w:val="No List1311"/>
    <w:next w:val="NoList"/>
    <w:uiPriority w:val="99"/>
    <w:semiHidden/>
    <w:unhideWhenUsed/>
    <w:rsid w:val="008104B3"/>
  </w:style>
  <w:style w:type="numbering" w:customStyle="1" w:styleId="NoList1411">
    <w:name w:val="No List1411"/>
    <w:next w:val="NoList"/>
    <w:uiPriority w:val="99"/>
    <w:semiHidden/>
    <w:unhideWhenUsed/>
    <w:rsid w:val="008104B3"/>
  </w:style>
  <w:style w:type="table" w:customStyle="1" w:styleId="TableGrid921">
    <w:name w:val="Table Grid921"/>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8104B3"/>
  </w:style>
  <w:style w:type="table" w:customStyle="1" w:styleId="TableGrid1011">
    <w:name w:val="Table Grid1011"/>
    <w:basedOn w:val="TableNormal"/>
    <w:next w:val="TableGrid"/>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8104B3"/>
  </w:style>
  <w:style w:type="numbering" w:customStyle="1" w:styleId="NoList1711">
    <w:name w:val="No List1711"/>
    <w:next w:val="NoList"/>
    <w:uiPriority w:val="99"/>
    <w:semiHidden/>
    <w:unhideWhenUsed/>
    <w:rsid w:val="008104B3"/>
  </w:style>
  <w:style w:type="table" w:customStyle="1" w:styleId="TableGrid1211">
    <w:name w:val="Table Grid12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NoList"/>
    <w:uiPriority w:val="99"/>
    <w:semiHidden/>
    <w:unhideWhenUsed/>
    <w:rsid w:val="008104B3"/>
  </w:style>
  <w:style w:type="table" w:customStyle="1" w:styleId="TableGrid1411">
    <w:name w:val="Table Grid14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8104B3"/>
  </w:style>
  <w:style w:type="table" w:customStyle="1" w:styleId="TableGrid1511">
    <w:name w:val="Table Grid15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1">
    <w:name w:val="Numbered paragraphs11"/>
    <w:rsid w:val="008104B3"/>
  </w:style>
  <w:style w:type="table" w:customStyle="1" w:styleId="TableGrid1612">
    <w:name w:val="Table Grid16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
    <w:name w:val="No List2011"/>
    <w:next w:val="NoList"/>
    <w:uiPriority w:val="99"/>
    <w:semiHidden/>
    <w:unhideWhenUsed/>
    <w:rsid w:val="008104B3"/>
  </w:style>
  <w:style w:type="table" w:customStyle="1" w:styleId="TableGrid1812">
    <w:name w:val="Table Grid18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1">
    <w:name w:val="No List2131"/>
    <w:next w:val="NoList"/>
    <w:uiPriority w:val="99"/>
    <w:semiHidden/>
    <w:unhideWhenUsed/>
    <w:rsid w:val="008104B3"/>
  </w:style>
  <w:style w:type="numbering" w:customStyle="1" w:styleId="NoList2211">
    <w:name w:val="No List2211"/>
    <w:next w:val="NoList"/>
    <w:uiPriority w:val="99"/>
    <w:semiHidden/>
    <w:unhideWhenUsed/>
    <w:rsid w:val="008104B3"/>
  </w:style>
  <w:style w:type="numbering" w:customStyle="1" w:styleId="NoList11011">
    <w:name w:val="No List11011"/>
    <w:next w:val="NoList"/>
    <w:uiPriority w:val="99"/>
    <w:semiHidden/>
    <w:unhideWhenUsed/>
    <w:rsid w:val="008104B3"/>
  </w:style>
  <w:style w:type="table" w:customStyle="1" w:styleId="TableGrid2213">
    <w:name w:val="Table Grid2213"/>
    <w:basedOn w:val="TableNormal"/>
    <w:next w:val="TableGrid"/>
    <w:uiPriority w:val="59"/>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1">
    <w:name w:val="No List361"/>
    <w:next w:val="NoList"/>
    <w:uiPriority w:val="99"/>
    <w:semiHidden/>
    <w:unhideWhenUsed/>
    <w:rsid w:val="008104B3"/>
  </w:style>
  <w:style w:type="numbering" w:customStyle="1" w:styleId="Aucuneliste13">
    <w:name w:val="Aucune liste13"/>
    <w:next w:val="NoList"/>
    <w:uiPriority w:val="99"/>
    <w:semiHidden/>
    <w:unhideWhenUsed/>
    <w:rsid w:val="008104B3"/>
  </w:style>
  <w:style w:type="numbering" w:customStyle="1" w:styleId="NoList371">
    <w:name w:val="No List371"/>
    <w:next w:val="NoList"/>
    <w:uiPriority w:val="99"/>
    <w:semiHidden/>
    <w:unhideWhenUsed/>
    <w:rsid w:val="008104B3"/>
  </w:style>
  <w:style w:type="numbering" w:customStyle="1" w:styleId="NoList1181">
    <w:name w:val="No List1181"/>
    <w:next w:val="NoList"/>
    <w:uiPriority w:val="99"/>
    <w:semiHidden/>
    <w:unhideWhenUsed/>
    <w:rsid w:val="008104B3"/>
  </w:style>
  <w:style w:type="numbering" w:customStyle="1" w:styleId="NoList2141">
    <w:name w:val="No List2141"/>
    <w:next w:val="NoList"/>
    <w:semiHidden/>
    <w:unhideWhenUsed/>
    <w:rsid w:val="008104B3"/>
  </w:style>
  <w:style w:type="numbering" w:customStyle="1" w:styleId="NoList381">
    <w:name w:val="No List381"/>
    <w:next w:val="NoList"/>
    <w:uiPriority w:val="99"/>
    <w:semiHidden/>
    <w:unhideWhenUsed/>
    <w:rsid w:val="008104B3"/>
  </w:style>
  <w:style w:type="numbering" w:customStyle="1" w:styleId="NoList422">
    <w:name w:val="No List422"/>
    <w:next w:val="NoList"/>
    <w:uiPriority w:val="99"/>
    <w:semiHidden/>
    <w:unhideWhenUsed/>
    <w:rsid w:val="008104B3"/>
  </w:style>
  <w:style w:type="numbering" w:customStyle="1" w:styleId="NoList522">
    <w:name w:val="No List522"/>
    <w:next w:val="NoList"/>
    <w:uiPriority w:val="99"/>
    <w:semiHidden/>
    <w:rsid w:val="008104B3"/>
  </w:style>
  <w:style w:type="numbering" w:customStyle="1" w:styleId="NoList622">
    <w:name w:val="No List622"/>
    <w:next w:val="NoList"/>
    <w:uiPriority w:val="99"/>
    <w:semiHidden/>
    <w:unhideWhenUsed/>
    <w:rsid w:val="008104B3"/>
  </w:style>
  <w:style w:type="numbering" w:customStyle="1" w:styleId="NoList721">
    <w:name w:val="No List721"/>
    <w:next w:val="NoList"/>
    <w:uiPriority w:val="99"/>
    <w:semiHidden/>
    <w:unhideWhenUsed/>
    <w:rsid w:val="008104B3"/>
  </w:style>
  <w:style w:type="numbering" w:customStyle="1" w:styleId="NoList821">
    <w:name w:val="No List821"/>
    <w:next w:val="NoList"/>
    <w:uiPriority w:val="99"/>
    <w:semiHidden/>
    <w:unhideWhenUsed/>
    <w:rsid w:val="008104B3"/>
  </w:style>
  <w:style w:type="numbering" w:customStyle="1" w:styleId="NoList921">
    <w:name w:val="No List921"/>
    <w:next w:val="NoList"/>
    <w:uiPriority w:val="99"/>
    <w:semiHidden/>
    <w:unhideWhenUsed/>
    <w:rsid w:val="008104B3"/>
  </w:style>
  <w:style w:type="numbering" w:customStyle="1" w:styleId="NoList1021">
    <w:name w:val="No List1021"/>
    <w:next w:val="NoList"/>
    <w:uiPriority w:val="99"/>
    <w:semiHidden/>
    <w:unhideWhenUsed/>
    <w:rsid w:val="008104B3"/>
  </w:style>
  <w:style w:type="numbering" w:customStyle="1" w:styleId="NoList1191">
    <w:name w:val="No List1191"/>
    <w:next w:val="NoList"/>
    <w:uiPriority w:val="99"/>
    <w:semiHidden/>
    <w:rsid w:val="008104B3"/>
  </w:style>
  <w:style w:type="numbering" w:customStyle="1" w:styleId="NoList1221">
    <w:name w:val="No List1221"/>
    <w:next w:val="NoList"/>
    <w:uiPriority w:val="99"/>
    <w:semiHidden/>
    <w:unhideWhenUsed/>
    <w:rsid w:val="008104B3"/>
  </w:style>
  <w:style w:type="numbering" w:customStyle="1" w:styleId="NoList1321">
    <w:name w:val="No List1321"/>
    <w:next w:val="NoList"/>
    <w:uiPriority w:val="99"/>
    <w:semiHidden/>
    <w:unhideWhenUsed/>
    <w:rsid w:val="008104B3"/>
  </w:style>
  <w:style w:type="numbering" w:customStyle="1" w:styleId="NoList1421">
    <w:name w:val="No List1421"/>
    <w:next w:val="NoList"/>
    <w:uiPriority w:val="99"/>
    <w:semiHidden/>
    <w:unhideWhenUsed/>
    <w:rsid w:val="008104B3"/>
  </w:style>
  <w:style w:type="numbering" w:customStyle="1" w:styleId="NoList1521">
    <w:name w:val="No List1521"/>
    <w:next w:val="NoList"/>
    <w:uiPriority w:val="99"/>
    <w:semiHidden/>
    <w:unhideWhenUsed/>
    <w:rsid w:val="008104B3"/>
  </w:style>
  <w:style w:type="numbering" w:customStyle="1" w:styleId="NoList1621">
    <w:name w:val="No List1621"/>
    <w:next w:val="NoList"/>
    <w:uiPriority w:val="99"/>
    <w:semiHidden/>
    <w:unhideWhenUsed/>
    <w:rsid w:val="008104B3"/>
  </w:style>
  <w:style w:type="numbering" w:customStyle="1" w:styleId="NoList1721">
    <w:name w:val="No List1721"/>
    <w:next w:val="NoList"/>
    <w:uiPriority w:val="99"/>
    <w:semiHidden/>
    <w:unhideWhenUsed/>
    <w:rsid w:val="008104B3"/>
  </w:style>
  <w:style w:type="numbering" w:customStyle="1" w:styleId="NoList1821">
    <w:name w:val="No List1821"/>
    <w:next w:val="NoList"/>
    <w:uiPriority w:val="99"/>
    <w:semiHidden/>
    <w:unhideWhenUsed/>
    <w:rsid w:val="008104B3"/>
  </w:style>
  <w:style w:type="numbering" w:customStyle="1" w:styleId="NoList391">
    <w:name w:val="No List391"/>
    <w:next w:val="NoList"/>
    <w:uiPriority w:val="99"/>
    <w:semiHidden/>
    <w:unhideWhenUsed/>
    <w:rsid w:val="008104B3"/>
  </w:style>
  <w:style w:type="numbering" w:customStyle="1" w:styleId="Aucuneliste111">
    <w:name w:val="Aucune liste111"/>
    <w:next w:val="NoList"/>
    <w:uiPriority w:val="99"/>
    <w:semiHidden/>
    <w:unhideWhenUsed/>
    <w:rsid w:val="008104B3"/>
  </w:style>
  <w:style w:type="table" w:customStyle="1" w:styleId="TableGrid1201">
    <w:name w:val="Table Grid12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1">
    <w:name w:val="No List401"/>
    <w:next w:val="NoList"/>
    <w:uiPriority w:val="99"/>
    <w:semiHidden/>
    <w:unhideWhenUsed/>
    <w:rsid w:val="008104B3"/>
  </w:style>
  <w:style w:type="numbering" w:customStyle="1" w:styleId="NoList1201">
    <w:name w:val="No List1201"/>
    <w:next w:val="NoList"/>
    <w:uiPriority w:val="99"/>
    <w:semiHidden/>
    <w:unhideWhenUsed/>
    <w:rsid w:val="008104B3"/>
  </w:style>
  <w:style w:type="table" w:customStyle="1" w:styleId="TableGrid1221">
    <w:name w:val="Table Grid122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1">
    <w:name w:val="No List2151"/>
    <w:next w:val="NoList"/>
    <w:uiPriority w:val="99"/>
    <w:semiHidden/>
    <w:unhideWhenUsed/>
    <w:rsid w:val="008104B3"/>
  </w:style>
  <w:style w:type="table" w:customStyle="1" w:styleId="TableGrid2161">
    <w:name w:val="Table Grid216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8104B3"/>
  </w:style>
  <w:style w:type="numbering" w:customStyle="1" w:styleId="Aucuneliste121">
    <w:name w:val="Aucune liste121"/>
    <w:next w:val="NoList"/>
    <w:uiPriority w:val="99"/>
    <w:semiHidden/>
    <w:unhideWhenUsed/>
    <w:rsid w:val="008104B3"/>
  </w:style>
  <w:style w:type="table" w:customStyle="1" w:styleId="TableGrid1231">
    <w:name w:val="Table Grid12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8104B3"/>
  </w:style>
  <w:style w:type="numbering" w:customStyle="1" w:styleId="Aucuneliste131">
    <w:name w:val="Aucune liste131"/>
    <w:next w:val="NoList"/>
    <w:uiPriority w:val="99"/>
    <w:semiHidden/>
    <w:unhideWhenUsed/>
    <w:rsid w:val="008104B3"/>
  </w:style>
  <w:style w:type="table" w:customStyle="1" w:styleId="TableGrid1241">
    <w:name w:val="Table Grid12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rsid w:val="008104B3"/>
  </w:style>
  <w:style w:type="numbering" w:customStyle="1" w:styleId="Aucuneliste14">
    <w:name w:val="Aucune liste14"/>
    <w:next w:val="NoList"/>
    <w:uiPriority w:val="99"/>
    <w:semiHidden/>
    <w:unhideWhenUsed/>
    <w:rsid w:val="008104B3"/>
  </w:style>
  <w:style w:type="table" w:customStyle="1" w:styleId="TableGrid1251">
    <w:name w:val="Table Grid125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31">
    <w:name w:val="Numbered paragraphs31"/>
    <w:rsid w:val="008E6362"/>
  </w:style>
  <w:style w:type="character" w:customStyle="1" w:styleId="UnresolvedMention5">
    <w:name w:val="Unresolved Mention5"/>
    <w:basedOn w:val="DefaultParagraphFont"/>
    <w:uiPriority w:val="99"/>
    <w:semiHidden/>
    <w:unhideWhenUsed/>
    <w:rsid w:val="008E6362"/>
    <w:rPr>
      <w:color w:val="605E5C"/>
      <w:shd w:val="clear" w:color="auto" w:fill="E1DFDD"/>
    </w:rPr>
  </w:style>
  <w:style w:type="table" w:customStyle="1" w:styleId="TableGrid1a">
    <w:name w:val="TableGrid1"/>
    <w:rsid w:val="007651EE"/>
    <w:rPr>
      <w:rFonts w:ascii="Calibri" w:eastAsia="Times New Roman" w:hAnsi="Calibri"/>
      <w:sz w:val="22"/>
      <w:szCs w:val="22"/>
      <w:lang w:eastAsia="en-US"/>
    </w:rPr>
    <w:tblPr>
      <w:tblCellMar>
        <w:top w:w="0" w:type="dxa"/>
        <w:left w:w="0" w:type="dxa"/>
        <w:bottom w:w="0" w:type="dxa"/>
        <w:right w:w="0" w:type="dxa"/>
      </w:tblCellMar>
    </w:tblPr>
  </w:style>
  <w:style w:type="numbering" w:customStyle="1" w:styleId="Numberedparagraphs7">
    <w:name w:val="Numbered paragraphs7"/>
    <w:rsid w:val="004B3560"/>
  </w:style>
  <w:style w:type="character" w:customStyle="1" w:styleId="Policepardfaut1">
    <w:name w:val="Police par défaut1"/>
    <w:rsid w:val="00AC1015"/>
  </w:style>
  <w:style w:type="numbering" w:customStyle="1" w:styleId="Numberedparagraphs32">
    <w:name w:val="Numbered paragraphs32"/>
    <w:rsid w:val="00803B76"/>
    <w:pPr>
      <w:numPr>
        <w:numId w:val="4"/>
      </w:numPr>
    </w:pPr>
  </w:style>
  <w:style w:type="table" w:customStyle="1" w:styleId="TableGrid57">
    <w:name w:val="Table Grid57"/>
    <w:basedOn w:val="TableNormal"/>
    <w:next w:val="TableGrid"/>
    <w:uiPriority w:val="39"/>
    <w:rsid w:val="002811A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382367989">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79648097">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389245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59997231">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74089576">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43359708">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3849238">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20556475">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1998414206">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N_BSJ@LiLY.OCN.NE.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5E487-1801-4B33-BAB7-CAD9EEEDB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TotalTime>
  <Pages>15</Pages>
  <Words>3395</Words>
  <Characters>18506</Characters>
  <Application>Microsoft Office Word</Application>
  <DocSecurity>0</DocSecurity>
  <Lines>451</Lines>
  <Paragraphs>277</Paragraphs>
  <ScaleCrop>false</ScaleCrop>
  <HeadingPairs>
    <vt:vector size="2" baseType="variant">
      <vt:variant>
        <vt:lpstr>Title</vt:lpstr>
      </vt:variant>
      <vt:variant>
        <vt:i4>1</vt:i4>
      </vt:variant>
    </vt:vector>
  </HeadingPairs>
  <TitlesOfParts>
    <vt:vector size="1" baseType="lpstr">
      <vt:lpstr>OB 1246</vt:lpstr>
    </vt:vector>
  </TitlesOfParts>
  <Company>ITU</Company>
  <LinksUpToDate>false</LinksUpToDate>
  <CharactersWithSpaces>21624</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1246</dc:title>
  <dc:subject/>
  <dc:creator>ITU-T</dc:creator>
  <cp:keywords/>
  <cp:lastModifiedBy>Gachet, Christelle</cp:lastModifiedBy>
  <cp:revision>241</cp:revision>
  <cp:lastPrinted>2022-06-22T14:45:00Z</cp:lastPrinted>
  <dcterms:created xsi:type="dcterms:W3CDTF">2021-09-15T06:21:00Z</dcterms:created>
  <dcterms:modified xsi:type="dcterms:W3CDTF">2022-06-27T16:48:00Z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