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282D22" w14:paraId="4B5959E3"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541BD8CF"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282D22" w14:paraId="68695C08" w14:textId="77777777" w:rsidTr="00215F63">
        <w:tc>
          <w:tcPr>
            <w:tcW w:w="1507" w:type="dxa"/>
            <w:tcBorders>
              <w:top w:val="nil"/>
              <w:left w:val="single" w:sz="8" w:space="0" w:color="333333"/>
              <w:bottom w:val="nil"/>
            </w:tcBorders>
            <w:shd w:val="clear" w:color="auto" w:fill="4C4C4C"/>
            <w:vAlign w:val="center"/>
          </w:tcPr>
          <w:p w14:paraId="3DDA2764" w14:textId="3B0AFFF1"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540086">
              <w:rPr>
                <w:rStyle w:val="Foot"/>
                <w:rFonts w:ascii="Arial" w:hAnsi="Arial" w:cs="Arial"/>
                <w:b/>
                <w:bCs/>
                <w:color w:val="FFFFFF"/>
                <w:sz w:val="28"/>
                <w:szCs w:val="28"/>
                <w:lang w:val="fr-FR"/>
              </w:rPr>
              <w:t>3</w:t>
            </w:r>
            <w:r w:rsidR="006B6E4D">
              <w:rPr>
                <w:rStyle w:val="Foot"/>
                <w:rFonts w:ascii="Arial" w:hAnsi="Arial" w:cs="Arial"/>
                <w:b/>
                <w:bCs/>
                <w:color w:val="FFFFFF"/>
                <w:sz w:val="28"/>
                <w:szCs w:val="28"/>
                <w:lang w:val="fr-FR"/>
              </w:rPr>
              <w:t>7</w:t>
            </w:r>
          </w:p>
        </w:tc>
        <w:tc>
          <w:tcPr>
            <w:tcW w:w="1359" w:type="dxa"/>
            <w:tcBorders>
              <w:top w:val="nil"/>
              <w:bottom w:val="nil"/>
            </w:tcBorders>
            <w:shd w:val="clear" w:color="auto" w:fill="A6A6A6"/>
            <w:vAlign w:val="center"/>
          </w:tcPr>
          <w:p w14:paraId="7525FD91" w14:textId="41FF4430"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3B358A">
              <w:rPr>
                <w:color w:val="FFFFFF"/>
                <w:lang w:val="en-US"/>
              </w:rPr>
              <w:t>I</w:t>
            </w:r>
            <w:r w:rsidR="00AA0017">
              <w:rPr>
                <w:color w:val="FFFFFF"/>
                <w:lang w:val="en-US"/>
              </w:rPr>
              <w:t>I</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4D7DA680" w14:textId="47BA9663"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6B6E4D">
              <w:rPr>
                <w:color w:val="FFFFFF"/>
                <w:lang w:val="fr-FR"/>
              </w:rPr>
              <w:t>14</w:t>
            </w:r>
            <w:r w:rsidR="00D41C91" w:rsidRPr="00D41C91">
              <w:rPr>
                <w:color w:val="FFFFFF"/>
                <w:lang w:val="fr-FR"/>
              </w:rPr>
              <w:t xml:space="preserve"> </w:t>
            </w:r>
            <w:r w:rsidR="006B6E4D">
              <w:rPr>
                <w:color w:val="FFFFFF"/>
                <w:lang w:val="fr-FR"/>
              </w:rPr>
              <w:t>janvier</w:t>
            </w:r>
            <w:r w:rsidR="00FF7AFD">
              <w:rPr>
                <w:color w:val="FFFFFF"/>
                <w:lang w:val="fr-FR"/>
              </w:rPr>
              <w:t xml:space="preserve"> </w:t>
            </w:r>
            <w:r>
              <w:rPr>
                <w:color w:val="FFFFFF"/>
                <w:lang w:val="fr-FR"/>
              </w:rPr>
              <w:t>20</w:t>
            </w:r>
            <w:r w:rsidR="00FF7AFD">
              <w:rPr>
                <w:color w:val="FFFFFF"/>
                <w:lang w:val="fr-FR"/>
              </w:rPr>
              <w:t>2</w:t>
            </w:r>
            <w:r w:rsidR="006B6E4D">
              <w:rPr>
                <w:color w:val="FFFFFF"/>
                <w:lang w:val="fr-FR"/>
              </w:rPr>
              <w:t>2</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851E1D" w14:paraId="26C6A470" w14:textId="77777777" w:rsidTr="00215F63">
        <w:tc>
          <w:tcPr>
            <w:tcW w:w="2866" w:type="dxa"/>
            <w:gridSpan w:val="2"/>
            <w:tcBorders>
              <w:top w:val="nil"/>
              <w:left w:val="single" w:sz="8" w:space="0" w:color="333333"/>
              <w:bottom w:val="single" w:sz="8" w:space="0" w:color="333333"/>
            </w:tcBorders>
            <w:shd w:val="clear" w:color="auto" w:fill="auto"/>
          </w:tcPr>
          <w:p w14:paraId="2CFC8F73" w14:textId="77777777"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r>
            <w:proofErr w:type="gramStart"/>
            <w:r w:rsidRPr="003B358A">
              <w:rPr>
                <w:rFonts w:ascii="Calibri" w:hAnsi="Calibri"/>
                <w:sz w:val="14"/>
                <w:szCs w:val="14"/>
                <w:lang w:val="fr-FR"/>
              </w:rPr>
              <w:t>Tél:</w:t>
            </w:r>
            <w:proofErr w:type="gramEnd"/>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B358A">
              <w:rPr>
                <w:rFonts w:ascii="Calibri" w:hAnsi="Calibri"/>
                <w:sz w:val="14"/>
                <w:szCs w:val="14"/>
                <w:lang w:val="fr-FR"/>
              </w:rPr>
              <w:t xml:space="preserve"> </w:t>
            </w:r>
          </w:p>
          <w:p w14:paraId="701801DF"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40CB2B5"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508" w:type="dxa"/>
            <w:tcBorders>
              <w:top w:val="nil"/>
              <w:bottom w:val="single" w:sz="8" w:space="0" w:color="333333"/>
              <w:right w:val="single" w:sz="8" w:space="0" w:color="333333"/>
            </w:tcBorders>
            <w:shd w:val="clear" w:color="auto" w:fill="auto"/>
          </w:tcPr>
          <w:p w14:paraId="5630BCC5"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2D9F327B" w14:textId="77777777" w:rsidR="00BF6D6B" w:rsidRPr="007F41C3" w:rsidRDefault="00BF6D6B" w:rsidP="00BF6D6B">
      <w:pPr>
        <w:rPr>
          <w:lang w:val="fr-FR"/>
        </w:rPr>
      </w:pPr>
    </w:p>
    <w:p w14:paraId="4F6071B3"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41F6B1C6" w14:textId="4E2DCF85" w:rsidR="00BF6D6B" w:rsidRPr="00A61AFB" w:rsidRDefault="00BF6D6B" w:rsidP="00701495">
      <w:pPr>
        <w:pStyle w:val="Heading1"/>
        <w:keepNext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00ED94A" w14:textId="77777777" w:rsidR="00BF6D6B" w:rsidRPr="00A61AFB" w:rsidRDefault="00BF6D6B" w:rsidP="00701495">
      <w:pPr>
        <w:pStyle w:val="TOC1"/>
        <w:tabs>
          <w:tab w:val="right" w:pos="8505"/>
        </w:tabs>
        <w:spacing w:before="240"/>
        <w:jc w:val="right"/>
        <w:rPr>
          <w:i/>
        </w:rPr>
      </w:pPr>
      <w:r w:rsidRPr="00A61AFB">
        <w:rPr>
          <w:i/>
        </w:rPr>
        <w:t>Page</w:t>
      </w:r>
    </w:p>
    <w:p w14:paraId="5EA1985C" w14:textId="0F170F35" w:rsidR="00DE0950" w:rsidRDefault="00DE0950">
      <w:pPr>
        <w:pStyle w:val="TOC1"/>
        <w:rPr>
          <w:rFonts w:asciiTheme="minorHAnsi" w:eastAsiaTheme="minorEastAsia" w:hAnsiTheme="minorHAnsi" w:cstheme="minorBidi"/>
          <w:sz w:val="22"/>
          <w:szCs w:val="22"/>
          <w:lang w:val="en-GB" w:eastAsia="en-GB"/>
        </w:rPr>
      </w:pPr>
      <w:r>
        <w:rPr>
          <w:rFonts w:asciiTheme="minorHAnsi" w:eastAsiaTheme="minorEastAsia" w:hAnsiTheme="minorHAnsi" w:cstheme="minorBidi"/>
          <w:sz w:val="22"/>
          <w:szCs w:val="22"/>
          <w:lang w:val="en-GB" w:eastAsia="en-GB"/>
        </w:rPr>
        <w:fldChar w:fldCharType="begin"/>
      </w:r>
      <w:r>
        <w:rPr>
          <w:rFonts w:asciiTheme="minorHAnsi" w:eastAsiaTheme="minorEastAsia" w:hAnsiTheme="minorHAnsi" w:cstheme="minorBidi"/>
          <w:sz w:val="22"/>
          <w:szCs w:val="22"/>
          <w:lang w:val="en-GB" w:eastAsia="en-GB"/>
        </w:rPr>
        <w:instrText xml:space="preserve"> TOC \o "3-3" \h \z \t "Heading 1,1,Heading 2,2,Style Heading 2 + Before:  0 pt,2,Heading_2,2" </w:instrText>
      </w:r>
      <w:r>
        <w:rPr>
          <w:rFonts w:asciiTheme="minorHAnsi" w:eastAsiaTheme="minorEastAsia" w:hAnsiTheme="minorHAnsi" w:cstheme="minorBidi"/>
          <w:sz w:val="22"/>
          <w:szCs w:val="22"/>
          <w:lang w:val="en-GB" w:eastAsia="en-GB"/>
        </w:rPr>
        <w:fldChar w:fldCharType="separate"/>
      </w:r>
      <w:r w:rsidRPr="00491737">
        <w:rPr>
          <w:rStyle w:val="Hyperlink"/>
        </w:rPr>
        <w:fldChar w:fldCharType="begin"/>
      </w:r>
      <w:r w:rsidRPr="00491737">
        <w:rPr>
          <w:rStyle w:val="Hyperlink"/>
        </w:rPr>
        <w:instrText xml:space="preserve"> </w:instrText>
      </w:r>
      <w:r>
        <w:instrText>HYPERLINK \l "_Toc96667677"</w:instrText>
      </w:r>
      <w:r w:rsidRPr="00491737">
        <w:rPr>
          <w:rStyle w:val="Hyperlink"/>
        </w:rPr>
        <w:instrText xml:space="preserve"> </w:instrText>
      </w:r>
      <w:r w:rsidRPr="00491737">
        <w:rPr>
          <w:rStyle w:val="Hyperlink"/>
        </w:rPr>
        <w:fldChar w:fldCharType="separate"/>
      </w:r>
      <w:r>
        <w:rPr>
          <w:rStyle w:val="Hyperlink"/>
        </w:rPr>
        <w:fldChar w:fldCharType="begin"/>
      </w:r>
      <w:r>
        <w:rPr>
          <w:rStyle w:val="Hyperlink"/>
        </w:rPr>
        <w:instrText xml:space="preserve"> TOC \h \z \t "Heading 1,1,Heading_2,1,country,1" </w:instrText>
      </w:r>
      <w:r>
        <w:rPr>
          <w:rStyle w:val="Hyperlink"/>
        </w:rPr>
        <w:fldChar w:fldCharType="separate"/>
      </w:r>
      <w:hyperlink w:anchor="_Toc96667997" w:history="1">
        <w:r w:rsidRPr="00ED4D64">
          <w:rPr>
            <w:rStyle w:val="Hyperlink"/>
            <w:b/>
            <w:bCs/>
          </w:rPr>
          <w:t>INFORMATION GÉNÉRALE</w:t>
        </w:r>
      </w:hyperlink>
    </w:p>
    <w:p w14:paraId="785EDDA8" w14:textId="4BEF79E7" w:rsidR="00DE0950" w:rsidRDefault="00851E1D">
      <w:pPr>
        <w:pStyle w:val="TOC1"/>
        <w:rPr>
          <w:rFonts w:asciiTheme="minorHAnsi" w:eastAsiaTheme="minorEastAsia" w:hAnsiTheme="minorHAnsi" w:cstheme="minorBidi"/>
          <w:sz w:val="22"/>
          <w:szCs w:val="22"/>
          <w:lang w:val="en-GB" w:eastAsia="en-GB"/>
        </w:rPr>
      </w:pPr>
      <w:hyperlink w:anchor="_Toc96667998" w:history="1">
        <w:r w:rsidR="00DE0950" w:rsidRPr="002C252E">
          <w:rPr>
            <w:rStyle w:val="Hyperlink"/>
          </w:rPr>
          <w:t>Listes annexées au Bulletin d'exploitation de l'UIT</w:t>
        </w:r>
        <w:r w:rsidR="00DE0950" w:rsidRPr="00DE0950">
          <w:rPr>
            <w:rStyle w:val="Hyperlink"/>
          </w:rPr>
          <w:t xml:space="preserve">: </w:t>
        </w:r>
        <w:r w:rsidR="00DE0950" w:rsidRPr="00ED4D64">
          <w:rPr>
            <w:rStyle w:val="Hyperlink"/>
            <w:i/>
            <w:iCs/>
          </w:rPr>
          <w:t>Note du TSB</w:t>
        </w:r>
        <w:r w:rsidR="00DE0950">
          <w:rPr>
            <w:webHidden/>
          </w:rPr>
          <w:tab/>
        </w:r>
        <w:r w:rsidR="00ED4D64">
          <w:rPr>
            <w:webHidden/>
          </w:rPr>
          <w:tab/>
        </w:r>
        <w:r w:rsidR="00DE0950">
          <w:rPr>
            <w:webHidden/>
          </w:rPr>
          <w:fldChar w:fldCharType="begin"/>
        </w:r>
        <w:r w:rsidR="00DE0950">
          <w:rPr>
            <w:webHidden/>
          </w:rPr>
          <w:instrText xml:space="preserve"> PAGEREF _Toc96667998 \h </w:instrText>
        </w:r>
        <w:r w:rsidR="00DE0950">
          <w:rPr>
            <w:webHidden/>
          </w:rPr>
        </w:r>
        <w:r w:rsidR="00DE0950">
          <w:rPr>
            <w:webHidden/>
          </w:rPr>
          <w:fldChar w:fldCharType="separate"/>
        </w:r>
        <w:r w:rsidR="00381AA4">
          <w:rPr>
            <w:webHidden/>
          </w:rPr>
          <w:t>3</w:t>
        </w:r>
        <w:r w:rsidR="00DE0950">
          <w:rPr>
            <w:webHidden/>
          </w:rPr>
          <w:fldChar w:fldCharType="end"/>
        </w:r>
      </w:hyperlink>
    </w:p>
    <w:p w14:paraId="6A6A66DF" w14:textId="3BF3E30D" w:rsidR="00DE0950" w:rsidRDefault="00851E1D">
      <w:pPr>
        <w:pStyle w:val="TOC1"/>
        <w:rPr>
          <w:rFonts w:asciiTheme="minorHAnsi" w:eastAsiaTheme="minorEastAsia" w:hAnsiTheme="minorHAnsi" w:cstheme="minorBidi"/>
          <w:sz w:val="22"/>
          <w:szCs w:val="22"/>
          <w:lang w:val="en-GB" w:eastAsia="en-GB"/>
        </w:rPr>
      </w:pPr>
      <w:hyperlink w:anchor="_Toc96667999" w:history="1">
        <w:r w:rsidR="00DE0950" w:rsidRPr="002C252E">
          <w:rPr>
            <w:rStyle w:val="Hyperlink"/>
          </w:rPr>
          <w:t>Approbation de Recommandations UIT-T</w:t>
        </w:r>
        <w:r w:rsidR="00DE0950">
          <w:rPr>
            <w:webHidden/>
          </w:rPr>
          <w:tab/>
        </w:r>
        <w:r w:rsidR="00ED4D64">
          <w:rPr>
            <w:webHidden/>
          </w:rPr>
          <w:tab/>
        </w:r>
        <w:r w:rsidR="00DE0950">
          <w:rPr>
            <w:webHidden/>
          </w:rPr>
          <w:fldChar w:fldCharType="begin"/>
        </w:r>
        <w:r w:rsidR="00DE0950">
          <w:rPr>
            <w:webHidden/>
          </w:rPr>
          <w:instrText xml:space="preserve"> PAGEREF _Toc96667999 \h </w:instrText>
        </w:r>
        <w:r w:rsidR="00DE0950">
          <w:rPr>
            <w:webHidden/>
          </w:rPr>
        </w:r>
        <w:r w:rsidR="00DE0950">
          <w:rPr>
            <w:webHidden/>
          </w:rPr>
          <w:fldChar w:fldCharType="separate"/>
        </w:r>
        <w:r w:rsidR="00381AA4">
          <w:rPr>
            <w:webHidden/>
          </w:rPr>
          <w:t>4</w:t>
        </w:r>
        <w:r w:rsidR="00DE0950">
          <w:rPr>
            <w:webHidden/>
          </w:rPr>
          <w:fldChar w:fldCharType="end"/>
        </w:r>
      </w:hyperlink>
    </w:p>
    <w:p w14:paraId="0EF96822" w14:textId="6B36B893" w:rsidR="00DE0950" w:rsidRDefault="00851E1D">
      <w:pPr>
        <w:pStyle w:val="TOC1"/>
        <w:rPr>
          <w:rFonts w:asciiTheme="minorHAnsi" w:eastAsiaTheme="minorEastAsia" w:hAnsiTheme="minorHAnsi" w:cstheme="minorBidi"/>
          <w:sz w:val="22"/>
          <w:szCs w:val="22"/>
          <w:lang w:val="en-GB" w:eastAsia="en-GB"/>
        </w:rPr>
      </w:pPr>
      <w:hyperlink w:anchor="_Toc96668000" w:history="1">
        <w:r w:rsidR="00DE0950" w:rsidRPr="002C252E">
          <w:rPr>
            <w:rStyle w:val="Hyperlink"/>
          </w:rPr>
          <w:t>Service téléphoniqu</w:t>
        </w:r>
        <w:r w:rsidR="00ED4D64">
          <w:rPr>
            <w:rStyle w:val="Hyperlink"/>
          </w:rPr>
          <w:t>e:</w:t>
        </w:r>
      </w:hyperlink>
    </w:p>
    <w:p w14:paraId="111CA224" w14:textId="1ED36904" w:rsidR="00DE0950" w:rsidRDefault="00851E1D" w:rsidP="00ED4D64">
      <w:pPr>
        <w:pStyle w:val="TOC1"/>
        <w:tabs>
          <w:tab w:val="clear" w:pos="567"/>
        </w:tabs>
        <w:ind w:firstLine="0"/>
        <w:rPr>
          <w:rFonts w:asciiTheme="minorHAnsi" w:eastAsiaTheme="minorEastAsia" w:hAnsiTheme="minorHAnsi" w:cstheme="minorBidi"/>
          <w:sz w:val="22"/>
          <w:szCs w:val="22"/>
          <w:lang w:val="en-GB" w:eastAsia="en-GB"/>
        </w:rPr>
      </w:pPr>
      <w:hyperlink w:anchor="_Toc96668001" w:history="1">
        <w:r w:rsidR="00DE0950" w:rsidRPr="002C252E">
          <w:rPr>
            <w:rStyle w:val="Hyperlink"/>
          </w:rPr>
          <w:t>Danemark (</w:t>
        </w:r>
        <w:r w:rsidR="007D6283" w:rsidRPr="004904CD">
          <w:rPr>
            <w:i/>
          </w:rPr>
          <w:t>Danish Energy Agency</w:t>
        </w:r>
        <w:r w:rsidR="007D6283" w:rsidRPr="004904CD">
          <w:t>, Copenhague</w:t>
        </w:r>
        <w:r w:rsidR="00DE0950" w:rsidRPr="002C252E">
          <w:rPr>
            <w:rStyle w:val="Hyperlink"/>
          </w:rPr>
          <w:t>)</w:t>
        </w:r>
        <w:r w:rsidR="00DE0950">
          <w:rPr>
            <w:webHidden/>
          </w:rPr>
          <w:tab/>
        </w:r>
        <w:r w:rsidR="00ED4D64">
          <w:rPr>
            <w:webHidden/>
          </w:rPr>
          <w:tab/>
        </w:r>
        <w:r w:rsidR="00DE0950">
          <w:rPr>
            <w:webHidden/>
          </w:rPr>
          <w:fldChar w:fldCharType="begin"/>
        </w:r>
        <w:r w:rsidR="00DE0950">
          <w:rPr>
            <w:webHidden/>
          </w:rPr>
          <w:instrText xml:space="preserve"> PAGEREF _Toc96668001 \h </w:instrText>
        </w:r>
        <w:r w:rsidR="00DE0950">
          <w:rPr>
            <w:webHidden/>
          </w:rPr>
        </w:r>
        <w:r w:rsidR="00DE0950">
          <w:rPr>
            <w:webHidden/>
          </w:rPr>
          <w:fldChar w:fldCharType="separate"/>
        </w:r>
        <w:r w:rsidR="00381AA4">
          <w:rPr>
            <w:webHidden/>
          </w:rPr>
          <w:t>6</w:t>
        </w:r>
        <w:r w:rsidR="00DE0950">
          <w:rPr>
            <w:webHidden/>
          </w:rPr>
          <w:fldChar w:fldCharType="end"/>
        </w:r>
      </w:hyperlink>
    </w:p>
    <w:p w14:paraId="128504FD" w14:textId="07AFEA8F" w:rsidR="00DE0950" w:rsidRDefault="00851E1D" w:rsidP="00ED4D64">
      <w:pPr>
        <w:pStyle w:val="TOC1"/>
        <w:tabs>
          <w:tab w:val="clear" w:pos="567"/>
        </w:tabs>
        <w:ind w:firstLine="0"/>
        <w:rPr>
          <w:rFonts w:asciiTheme="minorHAnsi" w:eastAsiaTheme="minorEastAsia" w:hAnsiTheme="minorHAnsi" w:cstheme="minorBidi"/>
          <w:sz w:val="22"/>
          <w:szCs w:val="22"/>
          <w:lang w:val="en-GB" w:eastAsia="en-GB"/>
        </w:rPr>
      </w:pPr>
      <w:hyperlink w:anchor="_Toc96668002" w:history="1">
        <w:r w:rsidR="00DE0950" w:rsidRPr="002C252E">
          <w:rPr>
            <w:rStyle w:val="Hyperlink"/>
          </w:rPr>
          <w:t>Iran (République islamique d') (</w:t>
        </w:r>
        <w:r w:rsidR="007D6283" w:rsidRPr="004904CD">
          <w:rPr>
            <w:rFonts w:cs="Arial"/>
            <w:i/>
            <w:iCs/>
          </w:rPr>
          <w:t>Communications Regulatory Authority (CRA)</w:t>
        </w:r>
        <w:r w:rsidR="007D6283" w:rsidRPr="004904CD">
          <w:rPr>
            <w:rFonts w:cs="Arial"/>
          </w:rPr>
          <w:t>, Téhéran</w:t>
        </w:r>
        <w:r w:rsidR="00DE0950" w:rsidRPr="002C252E">
          <w:rPr>
            <w:rStyle w:val="Hyperlink"/>
          </w:rPr>
          <w:t>)</w:t>
        </w:r>
        <w:r w:rsidR="00DE0950">
          <w:rPr>
            <w:webHidden/>
          </w:rPr>
          <w:tab/>
        </w:r>
        <w:r w:rsidR="00ED4D64">
          <w:rPr>
            <w:webHidden/>
          </w:rPr>
          <w:tab/>
        </w:r>
        <w:r w:rsidR="00DE0950">
          <w:rPr>
            <w:webHidden/>
          </w:rPr>
          <w:fldChar w:fldCharType="begin"/>
        </w:r>
        <w:r w:rsidR="00DE0950">
          <w:rPr>
            <w:webHidden/>
          </w:rPr>
          <w:instrText xml:space="preserve"> PAGEREF _Toc96668002 \h </w:instrText>
        </w:r>
        <w:r w:rsidR="00DE0950">
          <w:rPr>
            <w:webHidden/>
          </w:rPr>
        </w:r>
        <w:r w:rsidR="00DE0950">
          <w:rPr>
            <w:webHidden/>
          </w:rPr>
          <w:fldChar w:fldCharType="separate"/>
        </w:r>
        <w:r w:rsidR="00381AA4">
          <w:rPr>
            <w:webHidden/>
          </w:rPr>
          <w:t>8</w:t>
        </w:r>
        <w:r w:rsidR="00DE0950">
          <w:rPr>
            <w:webHidden/>
          </w:rPr>
          <w:fldChar w:fldCharType="end"/>
        </w:r>
      </w:hyperlink>
    </w:p>
    <w:p w14:paraId="141D2372" w14:textId="0743F306" w:rsidR="00DE0950" w:rsidRDefault="00851E1D" w:rsidP="00ED4D64">
      <w:pPr>
        <w:pStyle w:val="TOC1"/>
        <w:tabs>
          <w:tab w:val="clear" w:pos="567"/>
        </w:tabs>
        <w:ind w:firstLine="0"/>
        <w:rPr>
          <w:rFonts w:asciiTheme="minorHAnsi" w:eastAsiaTheme="minorEastAsia" w:hAnsiTheme="minorHAnsi" w:cstheme="minorBidi"/>
          <w:sz w:val="22"/>
          <w:szCs w:val="22"/>
          <w:lang w:val="en-GB" w:eastAsia="en-GB"/>
        </w:rPr>
      </w:pPr>
      <w:hyperlink w:anchor="_Toc96668003" w:history="1">
        <w:r w:rsidR="00DE0950" w:rsidRPr="002C252E">
          <w:rPr>
            <w:rStyle w:val="Hyperlink"/>
          </w:rPr>
          <w:t>Sierra Leone (</w:t>
        </w:r>
        <w:r w:rsidR="007D6283" w:rsidRPr="004904CD">
          <w:rPr>
            <w:i/>
          </w:rPr>
          <w:t xml:space="preserve">National Telecommunications Commission (NATCOM), </w:t>
        </w:r>
        <w:r w:rsidR="007D6283" w:rsidRPr="004904CD">
          <w:t>Freetown</w:t>
        </w:r>
        <w:r w:rsidR="00DE0950" w:rsidRPr="002C252E">
          <w:rPr>
            <w:rStyle w:val="Hyperlink"/>
          </w:rPr>
          <w:t>)</w:t>
        </w:r>
        <w:r w:rsidR="00DE0950">
          <w:rPr>
            <w:webHidden/>
          </w:rPr>
          <w:tab/>
        </w:r>
        <w:r w:rsidR="00ED4D64">
          <w:rPr>
            <w:webHidden/>
          </w:rPr>
          <w:tab/>
        </w:r>
        <w:r w:rsidR="00DE0950">
          <w:rPr>
            <w:webHidden/>
          </w:rPr>
          <w:fldChar w:fldCharType="begin"/>
        </w:r>
        <w:r w:rsidR="00DE0950">
          <w:rPr>
            <w:webHidden/>
          </w:rPr>
          <w:instrText xml:space="preserve"> PAGEREF _Toc96668003 \h </w:instrText>
        </w:r>
        <w:r w:rsidR="00DE0950">
          <w:rPr>
            <w:webHidden/>
          </w:rPr>
        </w:r>
        <w:r w:rsidR="00DE0950">
          <w:rPr>
            <w:webHidden/>
          </w:rPr>
          <w:fldChar w:fldCharType="separate"/>
        </w:r>
        <w:r w:rsidR="00381AA4">
          <w:rPr>
            <w:webHidden/>
          </w:rPr>
          <w:t>12</w:t>
        </w:r>
        <w:r w:rsidR="00DE0950">
          <w:rPr>
            <w:webHidden/>
          </w:rPr>
          <w:fldChar w:fldCharType="end"/>
        </w:r>
      </w:hyperlink>
    </w:p>
    <w:p w14:paraId="3CE59578" w14:textId="53BCC976" w:rsidR="00DE0950" w:rsidRDefault="00851E1D">
      <w:pPr>
        <w:pStyle w:val="TOC1"/>
        <w:rPr>
          <w:rFonts w:asciiTheme="minorHAnsi" w:eastAsiaTheme="minorEastAsia" w:hAnsiTheme="minorHAnsi" w:cstheme="minorBidi"/>
          <w:sz w:val="22"/>
          <w:szCs w:val="22"/>
          <w:lang w:val="en-GB" w:eastAsia="en-GB"/>
        </w:rPr>
      </w:pPr>
      <w:hyperlink w:anchor="_Toc96668004" w:history="1">
        <w:r w:rsidR="00DE0950" w:rsidRPr="002C252E">
          <w:rPr>
            <w:rStyle w:val="Hyperlink"/>
          </w:rPr>
          <w:t>Changements dans les Administrations/ER et autres entités ou Organisations</w:t>
        </w:r>
        <w:r w:rsidR="00ED4D64">
          <w:rPr>
            <w:rStyle w:val="Hyperlink"/>
          </w:rPr>
          <w:t>:</w:t>
        </w:r>
      </w:hyperlink>
    </w:p>
    <w:p w14:paraId="4EA3FA41" w14:textId="1D7F6D5E" w:rsidR="00DE0950" w:rsidRDefault="00851E1D" w:rsidP="00ED4D64">
      <w:pPr>
        <w:pStyle w:val="TOC1"/>
        <w:tabs>
          <w:tab w:val="clear" w:pos="567"/>
        </w:tabs>
        <w:ind w:firstLine="0"/>
        <w:rPr>
          <w:rFonts w:asciiTheme="minorHAnsi" w:eastAsiaTheme="minorEastAsia" w:hAnsiTheme="minorHAnsi" w:cstheme="minorBidi"/>
          <w:sz w:val="22"/>
          <w:szCs w:val="22"/>
          <w:lang w:val="en-GB" w:eastAsia="en-GB"/>
        </w:rPr>
      </w:pPr>
      <w:hyperlink w:anchor="_Toc96668005" w:history="1">
        <w:r w:rsidR="00DE0950" w:rsidRPr="002C252E">
          <w:rPr>
            <w:rStyle w:val="Hyperlink"/>
          </w:rPr>
          <w:t>Mexique</w:t>
        </w:r>
        <w:r w:rsidR="00DE0950">
          <w:rPr>
            <w:webHidden/>
          </w:rPr>
          <w:tab/>
        </w:r>
        <w:r w:rsidR="00ED4D64">
          <w:rPr>
            <w:webHidden/>
          </w:rPr>
          <w:tab/>
        </w:r>
        <w:r w:rsidR="00DE0950">
          <w:rPr>
            <w:webHidden/>
          </w:rPr>
          <w:fldChar w:fldCharType="begin"/>
        </w:r>
        <w:r w:rsidR="00DE0950">
          <w:rPr>
            <w:webHidden/>
          </w:rPr>
          <w:instrText xml:space="preserve"> PAGEREF _Toc96668005 \h </w:instrText>
        </w:r>
        <w:r w:rsidR="00DE0950">
          <w:rPr>
            <w:webHidden/>
          </w:rPr>
        </w:r>
        <w:r w:rsidR="00DE0950">
          <w:rPr>
            <w:webHidden/>
          </w:rPr>
          <w:fldChar w:fldCharType="separate"/>
        </w:r>
        <w:r w:rsidR="00381AA4">
          <w:rPr>
            <w:webHidden/>
          </w:rPr>
          <w:t>13</w:t>
        </w:r>
        <w:r w:rsidR="00DE0950">
          <w:rPr>
            <w:webHidden/>
          </w:rPr>
          <w:fldChar w:fldCharType="end"/>
        </w:r>
      </w:hyperlink>
    </w:p>
    <w:p w14:paraId="03C46B68" w14:textId="7D4CA504" w:rsidR="00DE0950" w:rsidRDefault="00851E1D">
      <w:pPr>
        <w:pStyle w:val="TOC1"/>
        <w:rPr>
          <w:rFonts w:asciiTheme="minorHAnsi" w:eastAsiaTheme="minorEastAsia" w:hAnsiTheme="minorHAnsi" w:cstheme="minorBidi"/>
          <w:sz w:val="22"/>
          <w:szCs w:val="22"/>
          <w:lang w:val="en-GB" w:eastAsia="en-GB"/>
        </w:rPr>
      </w:pPr>
      <w:hyperlink w:anchor="_Toc96668006" w:history="1">
        <w:r w:rsidR="00DE0950" w:rsidRPr="002C252E">
          <w:rPr>
            <w:rStyle w:val="Hyperlink"/>
          </w:rPr>
          <w:t>Restrictions de service</w:t>
        </w:r>
        <w:r w:rsidR="00DE0950">
          <w:rPr>
            <w:webHidden/>
          </w:rPr>
          <w:tab/>
        </w:r>
        <w:r w:rsidR="00ED4D64">
          <w:rPr>
            <w:webHidden/>
          </w:rPr>
          <w:tab/>
        </w:r>
        <w:r w:rsidR="00DE0950">
          <w:rPr>
            <w:webHidden/>
          </w:rPr>
          <w:fldChar w:fldCharType="begin"/>
        </w:r>
        <w:r w:rsidR="00DE0950">
          <w:rPr>
            <w:webHidden/>
          </w:rPr>
          <w:instrText xml:space="preserve"> PAGEREF _Toc96668006 \h </w:instrText>
        </w:r>
        <w:r w:rsidR="00DE0950">
          <w:rPr>
            <w:webHidden/>
          </w:rPr>
        </w:r>
        <w:r w:rsidR="00DE0950">
          <w:rPr>
            <w:webHidden/>
          </w:rPr>
          <w:fldChar w:fldCharType="separate"/>
        </w:r>
        <w:r w:rsidR="00381AA4">
          <w:rPr>
            <w:webHidden/>
          </w:rPr>
          <w:t>14</w:t>
        </w:r>
        <w:r w:rsidR="00DE0950">
          <w:rPr>
            <w:webHidden/>
          </w:rPr>
          <w:fldChar w:fldCharType="end"/>
        </w:r>
      </w:hyperlink>
    </w:p>
    <w:p w14:paraId="21591574" w14:textId="07C50A05" w:rsidR="00DE0950" w:rsidRDefault="00851E1D">
      <w:pPr>
        <w:pStyle w:val="TOC1"/>
        <w:rPr>
          <w:rFonts w:asciiTheme="minorHAnsi" w:eastAsiaTheme="minorEastAsia" w:hAnsiTheme="minorHAnsi" w:cstheme="minorBidi"/>
          <w:sz w:val="22"/>
          <w:szCs w:val="22"/>
          <w:lang w:val="en-GB" w:eastAsia="en-GB"/>
        </w:rPr>
      </w:pPr>
      <w:hyperlink w:anchor="_Toc96668007" w:history="1">
        <w:r w:rsidR="00DE0950" w:rsidRPr="002C252E">
          <w:rPr>
            <w:rStyle w:val="Hyperlink"/>
          </w:rPr>
          <w:t>Systèmes de rappel (Call-Back) et procédures d'appel alternatives (Rés. 21 Rév. PP-2006)</w:t>
        </w:r>
        <w:r w:rsidR="00DE0950">
          <w:rPr>
            <w:webHidden/>
          </w:rPr>
          <w:tab/>
        </w:r>
        <w:r w:rsidR="00ED4D64">
          <w:rPr>
            <w:webHidden/>
          </w:rPr>
          <w:tab/>
        </w:r>
        <w:r w:rsidR="00DE0950">
          <w:rPr>
            <w:webHidden/>
          </w:rPr>
          <w:fldChar w:fldCharType="begin"/>
        </w:r>
        <w:r w:rsidR="00DE0950">
          <w:rPr>
            <w:webHidden/>
          </w:rPr>
          <w:instrText xml:space="preserve"> PAGEREF _Toc96668007 \h </w:instrText>
        </w:r>
        <w:r w:rsidR="00DE0950">
          <w:rPr>
            <w:webHidden/>
          </w:rPr>
        </w:r>
        <w:r w:rsidR="00DE0950">
          <w:rPr>
            <w:webHidden/>
          </w:rPr>
          <w:fldChar w:fldCharType="separate"/>
        </w:r>
        <w:r w:rsidR="00381AA4">
          <w:rPr>
            <w:webHidden/>
          </w:rPr>
          <w:t>14</w:t>
        </w:r>
        <w:r w:rsidR="00DE0950">
          <w:rPr>
            <w:webHidden/>
          </w:rPr>
          <w:fldChar w:fldCharType="end"/>
        </w:r>
      </w:hyperlink>
    </w:p>
    <w:p w14:paraId="7198BE1B" w14:textId="5E8637C2" w:rsidR="00DE0950" w:rsidRPr="00ED4D64" w:rsidRDefault="00851E1D" w:rsidP="00ED4D64">
      <w:pPr>
        <w:pStyle w:val="TOC1"/>
        <w:spacing w:before="240"/>
        <w:rPr>
          <w:rFonts w:asciiTheme="minorHAnsi" w:eastAsiaTheme="minorEastAsia" w:hAnsiTheme="minorHAnsi" w:cstheme="minorBidi"/>
          <w:b/>
          <w:bCs/>
          <w:sz w:val="22"/>
          <w:szCs w:val="22"/>
          <w:lang w:val="en-GB" w:eastAsia="en-GB"/>
        </w:rPr>
      </w:pPr>
      <w:hyperlink w:anchor="_Toc96668008" w:history="1">
        <w:r w:rsidR="00DE0950" w:rsidRPr="00ED4D64">
          <w:rPr>
            <w:rStyle w:val="Hyperlink"/>
            <w:b/>
            <w:bCs/>
          </w:rPr>
          <w:t>AMENDEMENTS AUX PUBLICATIONS DE SERVICE</w:t>
        </w:r>
      </w:hyperlink>
    </w:p>
    <w:p w14:paraId="0BC21024" w14:textId="77A7CCD5" w:rsidR="00DE0950" w:rsidRDefault="00851E1D">
      <w:pPr>
        <w:pStyle w:val="TOC1"/>
        <w:rPr>
          <w:rFonts w:asciiTheme="minorHAnsi" w:eastAsiaTheme="minorEastAsia" w:hAnsiTheme="minorHAnsi" w:cstheme="minorBidi"/>
          <w:sz w:val="22"/>
          <w:szCs w:val="22"/>
          <w:lang w:val="en-GB" w:eastAsia="en-GB"/>
        </w:rPr>
      </w:pPr>
      <w:hyperlink w:anchor="_Toc96668009" w:history="1">
        <w:r w:rsidR="00DE0950" w:rsidRPr="002C252E">
          <w:rPr>
            <w:rStyle w:val="Hyperlink"/>
          </w:rPr>
          <w:t>Nomenclature des stations de navire et des identités du service mobile maritime assignées (Liste V)</w:t>
        </w:r>
        <w:r w:rsidR="00DE0950">
          <w:rPr>
            <w:webHidden/>
          </w:rPr>
          <w:tab/>
        </w:r>
        <w:r w:rsidR="00ED4D64">
          <w:rPr>
            <w:webHidden/>
          </w:rPr>
          <w:tab/>
        </w:r>
        <w:r w:rsidR="00DE0950">
          <w:rPr>
            <w:webHidden/>
          </w:rPr>
          <w:fldChar w:fldCharType="begin"/>
        </w:r>
        <w:r w:rsidR="00DE0950">
          <w:rPr>
            <w:webHidden/>
          </w:rPr>
          <w:instrText xml:space="preserve"> PAGEREF _Toc96668009 \h </w:instrText>
        </w:r>
        <w:r w:rsidR="00DE0950">
          <w:rPr>
            <w:webHidden/>
          </w:rPr>
        </w:r>
        <w:r w:rsidR="00DE0950">
          <w:rPr>
            <w:webHidden/>
          </w:rPr>
          <w:fldChar w:fldCharType="separate"/>
        </w:r>
        <w:r w:rsidR="00381AA4">
          <w:rPr>
            <w:webHidden/>
          </w:rPr>
          <w:t>15</w:t>
        </w:r>
        <w:r w:rsidR="00DE0950">
          <w:rPr>
            <w:webHidden/>
          </w:rPr>
          <w:fldChar w:fldCharType="end"/>
        </w:r>
      </w:hyperlink>
    </w:p>
    <w:p w14:paraId="2EF1F225" w14:textId="66631B2A" w:rsidR="00DE0950" w:rsidRDefault="00851E1D">
      <w:pPr>
        <w:pStyle w:val="TOC1"/>
        <w:rPr>
          <w:rFonts w:asciiTheme="minorHAnsi" w:eastAsiaTheme="minorEastAsia" w:hAnsiTheme="minorHAnsi" w:cstheme="minorBidi"/>
          <w:sz w:val="22"/>
          <w:szCs w:val="22"/>
          <w:lang w:val="en-GB" w:eastAsia="en-GB"/>
        </w:rPr>
      </w:pPr>
      <w:hyperlink w:anchor="_Toc96668010" w:history="1">
        <w:r w:rsidR="00DE0950" w:rsidRPr="002C252E">
          <w:rPr>
            <w:rStyle w:val="Hyperlink"/>
          </w:rPr>
          <w:t xml:space="preserve">Codes de réseau mobile (MNC) pour le plan d'identification international pour les réseaux publics et </w:t>
        </w:r>
        <w:r w:rsidR="00A17A4F">
          <w:rPr>
            <w:rStyle w:val="Hyperlink"/>
          </w:rPr>
          <w:br/>
        </w:r>
        <w:r w:rsidR="00DE0950" w:rsidRPr="002C252E">
          <w:rPr>
            <w:rStyle w:val="Hyperlink"/>
          </w:rPr>
          <w:t>les abonnements</w:t>
        </w:r>
        <w:r w:rsidR="00DE0950">
          <w:rPr>
            <w:webHidden/>
          </w:rPr>
          <w:tab/>
        </w:r>
        <w:r w:rsidR="00ED4D64">
          <w:rPr>
            <w:webHidden/>
          </w:rPr>
          <w:tab/>
        </w:r>
        <w:r w:rsidR="00DE0950">
          <w:rPr>
            <w:webHidden/>
          </w:rPr>
          <w:fldChar w:fldCharType="begin"/>
        </w:r>
        <w:r w:rsidR="00DE0950">
          <w:rPr>
            <w:webHidden/>
          </w:rPr>
          <w:instrText xml:space="preserve"> PAGEREF _Toc96668010 \h </w:instrText>
        </w:r>
        <w:r w:rsidR="00DE0950">
          <w:rPr>
            <w:webHidden/>
          </w:rPr>
        </w:r>
        <w:r w:rsidR="00DE0950">
          <w:rPr>
            <w:webHidden/>
          </w:rPr>
          <w:fldChar w:fldCharType="separate"/>
        </w:r>
        <w:r w:rsidR="00381AA4">
          <w:rPr>
            <w:webHidden/>
          </w:rPr>
          <w:t>15</w:t>
        </w:r>
        <w:r w:rsidR="00DE0950">
          <w:rPr>
            <w:webHidden/>
          </w:rPr>
          <w:fldChar w:fldCharType="end"/>
        </w:r>
      </w:hyperlink>
    </w:p>
    <w:p w14:paraId="12E350B5" w14:textId="79637C76" w:rsidR="00DE0950" w:rsidRDefault="00851E1D">
      <w:pPr>
        <w:pStyle w:val="TOC1"/>
        <w:rPr>
          <w:rFonts w:asciiTheme="minorHAnsi" w:eastAsiaTheme="minorEastAsia" w:hAnsiTheme="minorHAnsi" w:cstheme="minorBidi"/>
          <w:sz w:val="22"/>
          <w:szCs w:val="22"/>
          <w:lang w:val="en-GB" w:eastAsia="en-GB"/>
        </w:rPr>
      </w:pPr>
      <w:hyperlink w:anchor="_Toc96668011" w:history="1">
        <w:r w:rsidR="00DE0950" w:rsidRPr="002C252E">
          <w:rPr>
            <w:rStyle w:val="Hyperlink"/>
          </w:rPr>
          <w:t>Liste des codes de transporteur de l'UIT</w:t>
        </w:r>
        <w:r w:rsidR="00DE0950">
          <w:rPr>
            <w:webHidden/>
          </w:rPr>
          <w:tab/>
        </w:r>
        <w:r w:rsidR="00ED4D64">
          <w:rPr>
            <w:webHidden/>
          </w:rPr>
          <w:tab/>
        </w:r>
        <w:r w:rsidR="00DE0950">
          <w:rPr>
            <w:webHidden/>
          </w:rPr>
          <w:fldChar w:fldCharType="begin"/>
        </w:r>
        <w:r w:rsidR="00DE0950">
          <w:rPr>
            <w:webHidden/>
          </w:rPr>
          <w:instrText xml:space="preserve"> PAGEREF _Toc96668011 \h </w:instrText>
        </w:r>
        <w:r w:rsidR="00DE0950">
          <w:rPr>
            <w:webHidden/>
          </w:rPr>
        </w:r>
        <w:r w:rsidR="00DE0950">
          <w:rPr>
            <w:webHidden/>
          </w:rPr>
          <w:fldChar w:fldCharType="separate"/>
        </w:r>
        <w:r w:rsidR="00381AA4">
          <w:rPr>
            <w:webHidden/>
          </w:rPr>
          <w:t>16</w:t>
        </w:r>
        <w:r w:rsidR="00DE0950">
          <w:rPr>
            <w:webHidden/>
          </w:rPr>
          <w:fldChar w:fldCharType="end"/>
        </w:r>
      </w:hyperlink>
    </w:p>
    <w:p w14:paraId="359BEC5F" w14:textId="4A362382" w:rsidR="00DE0950" w:rsidRDefault="00851E1D">
      <w:pPr>
        <w:pStyle w:val="TOC1"/>
        <w:rPr>
          <w:rFonts w:asciiTheme="minorHAnsi" w:eastAsiaTheme="minorEastAsia" w:hAnsiTheme="minorHAnsi" w:cstheme="minorBidi"/>
          <w:sz w:val="22"/>
          <w:szCs w:val="22"/>
          <w:lang w:val="en-GB" w:eastAsia="en-GB"/>
        </w:rPr>
      </w:pPr>
      <w:hyperlink w:anchor="_Toc96668012" w:history="1">
        <w:r w:rsidR="00DE0950" w:rsidRPr="002C252E">
          <w:rPr>
            <w:rStyle w:val="Hyperlink"/>
          </w:rPr>
          <w:t>Liste des codes de points sémaphores internationaux (ISPC)</w:t>
        </w:r>
        <w:r w:rsidR="00DE0950">
          <w:rPr>
            <w:webHidden/>
          </w:rPr>
          <w:tab/>
        </w:r>
        <w:r w:rsidR="00ED4D64">
          <w:rPr>
            <w:webHidden/>
          </w:rPr>
          <w:tab/>
        </w:r>
        <w:r w:rsidR="00DE0950">
          <w:rPr>
            <w:webHidden/>
          </w:rPr>
          <w:fldChar w:fldCharType="begin"/>
        </w:r>
        <w:r w:rsidR="00DE0950">
          <w:rPr>
            <w:webHidden/>
          </w:rPr>
          <w:instrText xml:space="preserve"> PAGEREF _Toc96668012 \h </w:instrText>
        </w:r>
        <w:r w:rsidR="00DE0950">
          <w:rPr>
            <w:webHidden/>
          </w:rPr>
        </w:r>
        <w:r w:rsidR="00DE0950">
          <w:rPr>
            <w:webHidden/>
          </w:rPr>
          <w:fldChar w:fldCharType="separate"/>
        </w:r>
        <w:r w:rsidR="00381AA4">
          <w:rPr>
            <w:webHidden/>
          </w:rPr>
          <w:t>17</w:t>
        </w:r>
        <w:r w:rsidR="00DE0950">
          <w:rPr>
            <w:webHidden/>
          </w:rPr>
          <w:fldChar w:fldCharType="end"/>
        </w:r>
      </w:hyperlink>
    </w:p>
    <w:p w14:paraId="18A1EA07" w14:textId="1C267574" w:rsidR="008B4627" w:rsidRDefault="00851E1D" w:rsidP="00ED4D64">
      <w:pPr>
        <w:pStyle w:val="TOC1"/>
        <w:rPr>
          <w:rFonts w:asciiTheme="minorHAnsi" w:eastAsiaTheme="minorEastAsia" w:hAnsiTheme="minorHAnsi" w:cstheme="minorBidi"/>
          <w:sz w:val="22"/>
          <w:szCs w:val="22"/>
          <w:lang w:val="en-GB" w:eastAsia="en-GB"/>
        </w:rPr>
      </w:pPr>
      <w:hyperlink w:anchor="_Toc96668013" w:history="1">
        <w:r w:rsidR="00DE0950" w:rsidRPr="002C252E">
          <w:rPr>
            <w:rStyle w:val="Hyperlink"/>
            <w:rFonts w:cs="Arial"/>
          </w:rPr>
          <w:t>Plan de numérotage national</w:t>
        </w:r>
        <w:r w:rsidR="00DE0950">
          <w:rPr>
            <w:webHidden/>
          </w:rPr>
          <w:tab/>
        </w:r>
        <w:r w:rsidR="00ED4D64">
          <w:rPr>
            <w:webHidden/>
          </w:rPr>
          <w:tab/>
        </w:r>
        <w:r w:rsidR="00DE0950">
          <w:rPr>
            <w:webHidden/>
          </w:rPr>
          <w:fldChar w:fldCharType="begin"/>
        </w:r>
        <w:r w:rsidR="00DE0950">
          <w:rPr>
            <w:webHidden/>
          </w:rPr>
          <w:instrText xml:space="preserve"> PAGEREF _Toc96668013 \h </w:instrText>
        </w:r>
        <w:r w:rsidR="00DE0950">
          <w:rPr>
            <w:webHidden/>
          </w:rPr>
        </w:r>
        <w:r w:rsidR="00DE0950">
          <w:rPr>
            <w:webHidden/>
          </w:rPr>
          <w:fldChar w:fldCharType="separate"/>
        </w:r>
        <w:r w:rsidR="00381AA4">
          <w:rPr>
            <w:webHidden/>
          </w:rPr>
          <w:t>18</w:t>
        </w:r>
        <w:r w:rsidR="00DE0950">
          <w:rPr>
            <w:webHidden/>
          </w:rPr>
          <w:fldChar w:fldCharType="end"/>
        </w:r>
      </w:hyperlink>
      <w:r w:rsidR="00DE0950">
        <w:rPr>
          <w:rStyle w:val="Hyperlink"/>
        </w:rPr>
        <w:fldChar w:fldCharType="end"/>
      </w:r>
      <w:r w:rsidR="00DE0950" w:rsidRPr="00491737">
        <w:rPr>
          <w:rStyle w:val="Hyperlink"/>
        </w:rPr>
        <w:fldChar w:fldCharType="end"/>
      </w:r>
      <w:r w:rsidR="00DE0950">
        <w:rPr>
          <w:rFonts w:asciiTheme="minorHAnsi" w:eastAsiaTheme="minorEastAsia" w:hAnsiTheme="minorHAnsi" w:cstheme="minorBidi"/>
          <w:sz w:val="22"/>
          <w:szCs w:val="22"/>
          <w:lang w:val="en-GB" w:eastAsia="en-GB"/>
        </w:rPr>
        <w:fldChar w:fldCharType="end"/>
      </w:r>
    </w:p>
    <w:p w14:paraId="169BC3F8" w14:textId="77777777" w:rsidR="00BB2973" w:rsidRDefault="00BB2973" w:rsidP="00701495">
      <w:pPr>
        <w:spacing w:after="40"/>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8A2B7F" w:rsidRPr="00282D22" w14:paraId="72AB130B" w14:textId="77777777" w:rsidTr="00701495">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0B9C820"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223F54F6"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8A2B7F" w:rsidRPr="0093285D" w14:paraId="605A34C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8D3F09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1238</w:t>
            </w:r>
          </w:p>
        </w:tc>
        <w:tc>
          <w:tcPr>
            <w:tcW w:w="1980" w:type="dxa"/>
            <w:tcBorders>
              <w:top w:val="single" w:sz="4" w:space="0" w:color="auto"/>
              <w:left w:val="single" w:sz="4" w:space="0" w:color="auto"/>
              <w:bottom w:val="single" w:sz="4" w:space="0" w:color="auto"/>
              <w:right w:val="single" w:sz="4" w:space="0" w:color="auto"/>
            </w:tcBorders>
          </w:tcPr>
          <w:p w14:paraId="15C152E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15.II.2022</w:t>
            </w:r>
          </w:p>
        </w:tc>
        <w:tc>
          <w:tcPr>
            <w:tcW w:w="2520" w:type="dxa"/>
            <w:tcBorders>
              <w:top w:val="single" w:sz="4" w:space="0" w:color="auto"/>
              <w:left w:val="single" w:sz="4" w:space="0" w:color="auto"/>
              <w:bottom w:val="single" w:sz="4" w:space="0" w:color="auto"/>
              <w:right w:val="single" w:sz="4" w:space="0" w:color="auto"/>
            </w:tcBorders>
          </w:tcPr>
          <w:p w14:paraId="349557E8"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31.I.2022</w:t>
            </w:r>
          </w:p>
        </w:tc>
      </w:tr>
      <w:tr w:rsidR="008A2B7F" w:rsidRPr="0093285D" w14:paraId="31EA7E7A"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FA7736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56044B8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7DD3658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11.II.2022</w:t>
            </w:r>
          </w:p>
        </w:tc>
      </w:tr>
      <w:tr w:rsidR="008A2B7F" w:rsidRPr="0093285D" w14:paraId="0DB4ABF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C02DC2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64C5534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0117EB9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0E49">
              <w:rPr>
                <w:rFonts w:eastAsia="SimSun"/>
                <w:sz w:val="18"/>
                <w:lang w:eastAsia="zh-CN"/>
              </w:rPr>
              <w:t>1.III.2022</w:t>
            </w:r>
          </w:p>
        </w:tc>
      </w:tr>
      <w:tr w:rsidR="008A2B7F" w:rsidRPr="0093285D" w14:paraId="16BCDA5B"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735BC2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137F397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12CB27A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r>
      <w:tr w:rsidR="008A2B7F" w:rsidRPr="00DC48F0" w14:paraId="25641FC5"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611A0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4D5037A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19748021" w14:textId="77777777" w:rsidR="008A2B7F" w:rsidRPr="00DC48F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8A2B7F" w:rsidRPr="00DC48F0" w14:paraId="0CC9D5CF"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D23A1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2B00629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48D41F84" w14:textId="77777777" w:rsidR="008A2B7F" w:rsidRPr="00DC48F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8A2B7F" w:rsidRPr="0093285D" w14:paraId="256D83A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61C2B4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71B5552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548FA30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8A2B7F" w:rsidRPr="0093285D" w14:paraId="6911487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55F93A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6EB0312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785B7E8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8A2B7F" w:rsidRPr="0093285D" w14:paraId="7FD96063"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7161E8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069EE3D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18974FB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8A2B7F" w:rsidRPr="0093285D" w14:paraId="4DCA326A"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153B86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13D69D7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2B649C3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8A2B7F" w:rsidRPr="0093285D" w14:paraId="1A7067C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0FCE21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6079DD6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3E2E89F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8A2B7F" w:rsidRPr="0093285D" w14:paraId="10C7091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54A385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6B5FABB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504C0E2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8A2B7F" w:rsidRPr="0093285D" w14:paraId="6D47CE21"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EB48FE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30021F0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5C6D6EF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8A2B7F" w:rsidRPr="0093285D" w14:paraId="3313BC7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6BBA93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1858A70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1C0CD35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8A2B7F" w:rsidRPr="0093285D" w14:paraId="21E4827A"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7320C9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761A54F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6B39C26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8A2B7F" w:rsidRPr="0093285D" w14:paraId="3EC58B7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66E42A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5F010E8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46978B3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8A2B7F" w:rsidRPr="0093285D" w14:paraId="741CB9E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B8401B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524286C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5D3923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8A2B7F" w:rsidRPr="0093285D" w14:paraId="4B060A7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D151EF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7E511B2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088AAC7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8A2B7F" w:rsidRPr="0093285D" w14:paraId="229A150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41CB956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3A2E552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1E8655E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8A2B7F" w:rsidRPr="0093285D" w14:paraId="3B544D8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C25511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0EA38A0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32F3501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8A2B7F" w:rsidRPr="0093285D" w14:paraId="3D66CD3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C2E552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0886C79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5A2B0D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8A2B7F" w:rsidRPr="0093285D" w14:paraId="6024FF7E"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BDACDA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040F8AD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634EC69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066A7BEA" w14:textId="77777777" w:rsidR="003C6B3F" w:rsidRPr="00621F48" w:rsidRDefault="003C6B3F" w:rsidP="00D363CC">
      <w:pPr>
        <w:tabs>
          <w:tab w:val="clear" w:pos="567"/>
          <w:tab w:val="clear" w:pos="1276"/>
          <w:tab w:val="clear" w:pos="1843"/>
          <w:tab w:val="left" w:pos="2268"/>
        </w:tabs>
        <w:ind w:left="1701"/>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3E206C24"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7CE17A64" w14:textId="77777777" w:rsidR="00A61AFB" w:rsidRPr="00A61AFB" w:rsidRDefault="00A61AFB" w:rsidP="004715C8">
      <w:pPr>
        <w:pStyle w:val="Heading1"/>
        <w:rPr>
          <w:lang w:val="fr-FR"/>
        </w:rPr>
      </w:pPr>
      <w:bookmarkStart w:id="315" w:name="_Toc417551655"/>
      <w:bookmarkStart w:id="316" w:name="_Toc418172323"/>
      <w:bookmarkStart w:id="317" w:name="_Toc418590386"/>
      <w:bookmarkStart w:id="318" w:name="_Toc421025955"/>
      <w:bookmarkStart w:id="319" w:name="_Toc422401203"/>
      <w:bookmarkStart w:id="320" w:name="_Toc423525453"/>
      <w:bookmarkStart w:id="321" w:name="_Toc424821408"/>
      <w:bookmarkStart w:id="322" w:name="_Toc428366201"/>
      <w:bookmarkStart w:id="323" w:name="_Toc429043951"/>
      <w:bookmarkStart w:id="324" w:name="_Toc430351613"/>
      <w:bookmarkStart w:id="325" w:name="_Toc435101739"/>
      <w:bookmarkStart w:id="326" w:name="_Toc436994417"/>
      <w:bookmarkStart w:id="327" w:name="_Toc437951329"/>
      <w:bookmarkStart w:id="328" w:name="_Toc439770084"/>
      <w:bookmarkStart w:id="329" w:name="_Toc442697168"/>
      <w:bookmarkStart w:id="330" w:name="_Toc443314398"/>
      <w:bookmarkStart w:id="331" w:name="_Toc451159943"/>
      <w:bookmarkStart w:id="332" w:name="_Toc452042285"/>
      <w:bookmarkStart w:id="333" w:name="_Toc453246385"/>
      <w:bookmarkStart w:id="334" w:name="_Toc455568908"/>
      <w:bookmarkStart w:id="335" w:name="_Toc458763334"/>
      <w:bookmarkStart w:id="336" w:name="_Toc461613922"/>
      <w:bookmarkStart w:id="337" w:name="_Toc464028555"/>
      <w:bookmarkStart w:id="338" w:name="_Toc466292714"/>
      <w:bookmarkStart w:id="339" w:name="_Toc467229211"/>
      <w:bookmarkStart w:id="340" w:name="_Toc468199511"/>
      <w:bookmarkStart w:id="341" w:name="_Toc469058080"/>
      <w:bookmarkStart w:id="342" w:name="_Toc472413648"/>
      <w:bookmarkStart w:id="343" w:name="_Toc473107259"/>
      <w:bookmarkStart w:id="344" w:name="_Toc474850430"/>
      <w:bookmarkStart w:id="345" w:name="_Toc476061808"/>
      <w:bookmarkStart w:id="346" w:name="_Toc477355861"/>
      <w:bookmarkStart w:id="347" w:name="_Toc478045197"/>
      <w:bookmarkStart w:id="348" w:name="_Toc479170887"/>
      <w:bookmarkStart w:id="349" w:name="_Toc481736915"/>
      <w:bookmarkStart w:id="350" w:name="_Toc483991761"/>
      <w:bookmarkStart w:id="351" w:name="_Toc484612683"/>
      <w:bookmarkStart w:id="352" w:name="_Toc486861818"/>
      <w:bookmarkStart w:id="353" w:name="_Toc489604242"/>
      <w:bookmarkStart w:id="354" w:name="_Toc490733849"/>
      <w:bookmarkStart w:id="355" w:name="_Toc492473915"/>
      <w:bookmarkStart w:id="356" w:name="_Toc493239109"/>
      <w:bookmarkStart w:id="357" w:name="_Toc494706562"/>
      <w:bookmarkStart w:id="358" w:name="_Toc496867150"/>
      <w:bookmarkStart w:id="359" w:name="_Toc497466143"/>
      <w:bookmarkStart w:id="360" w:name="_Toc498510155"/>
      <w:bookmarkStart w:id="361" w:name="_Toc499892917"/>
      <w:bookmarkStart w:id="362" w:name="_Toc500928323"/>
      <w:bookmarkStart w:id="363" w:name="_Toc503278435"/>
      <w:bookmarkStart w:id="364" w:name="_Toc508115959"/>
      <w:bookmarkStart w:id="365" w:name="_Toc509306687"/>
      <w:bookmarkStart w:id="366" w:name="_Toc510616272"/>
      <w:bookmarkStart w:id="367" w:name="_Toc512954044"/>
      <w:bookmarkStart w:id="368" w:name="_Toc513554838"/>
      <w:bookmarkStart w:id="369" w:name="_Toc514942260"/>
      <w:bookmarkStart w:id="370" w:name="_Toc516152551"/>
      <w:bookmarkStart w:id="371" w:name="_Toc517084122"/>
      <w:bookmarkStart w:id="372" w:name="_Toc517962990"/>
      <w:bookmarkStart w:id="373" w:name="_Toc525139687"/>
      <w:bookmarkStart w:id="374" w:name="_Toc526173597"/>
      <w:bookmarkStart w:id="375" w:name="_Toc527641981"/>
      <w:bookmarkStart w:id="376" w:name="_Toc528154640"/>
      <w:bookmarkStart w:id="377" w:name="_Toc530564029"/>
      <w:bookmarkStart w:id="378" w:name="_Toc535414806"/>
      <w:bookmarkStart w:id="379" w:name="_Toc536450187"/>
      <w:bookmarkStart w:id="380" w:name="_Toc169236"/>
      <w:bookmarkStart w:id="381" w:name="_Toc6472168"/>
      <w:bookmarkStart w:id="382" w:name="_Toc7430873"/>
      <w:bookmarkStart w:id="383" w:name="_Toc11673094"/>
      <w:bookmarkStart w:id="384" w:name="_Toc11942199"/>
      <w:bookmarkStart w:id="385" w:name="_Toc16521657"/>
      <w:bookmarkStart w:id="386" w:name="_Toc19268829"/>
      <w:bookmarkStart w:id="387" w:name="_Toc22049219"/>
      <w:bookmarkStart w:id="388" w:name="_Toc23412318"/>
      <w:bookmarkStart w:id="389" w:name="_Toc24538163"/>
      <w:bookmarkStart w:id="390" w:name="_Toc25845767"/>
      <w:bookmarkStart w:id="391" w:name="_Toc26799554"/>
      <w:bookmarkStart w:id="392" w:name="_Toc40273971"/>
      <w:bookmarkStart w:id="393" w:name="_Toc40274228"/>
      <w:bookmarkStart w:id="394" w:name="_Toc42092169"/>
      <w:bookmarkStart w:id="395" w:name="_Toc42092834"/>
      <w:bookmarkStart w:id="396" w:name="_Toc49845630"/>
      <w:bookmarkStart w:id="397" w:name="_Toc51764042"/>
      <w:bookmarkStart w:id="398" w:name="_Toc58332527"/>
      <w:bookmarkStart w:id="399" w:name="_Toc59624746"/>
      <w:bookmarkStart w:id="400" w:name="_Toc62805776"/>
      <w:bookmarkStart w:id="401" w:name="_Toc63688624"/>
      <w:bookmarkStart w:id="402" w:name="_Toc66289907"/>
      <w:bookmarkStart w:id="403" w:name="_Toc70589187"/>
      <w:bookmarkStart w:id="404" w:name="_Toc72943252"/>
      <w:bookmarkStart w:id="405" w:name="_Toc75270264"/>
      <w:bookmarkStart w:id="406" w:name="_Toc79585271"/>
      <w:bookmarkStart w:id="407" w:name="_Toc87364480"/>
      <w:bookmarkStart w:id="408" w:name="_Toc89865812"/>
      <w:bookmarkStart w:id="409" w:name="_Toc96667675"/>
      <w:bookmarkStart w:id="410" w:name="_Toc96667997"/>
      <w:r w:rsidRPr="00A61AFB">
        <w:rPr>
          <w:lang w:val="fr-FR"/>
        </w:rPr>
        <w:lastRenderedPageBreak/>
        <w:t>INFORMATION GÉNÉRALE</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71213BF2" w14:textId="77777777" w:rsidR="00A61AFB" w:rsidRPr="003D52C3" w:rsidRDefault="00A61AFB" w:rsidP="00937135">
      <w:pPr>
        <w:pStyle w:val="Heading20"/>
      </w:pPr>
      <w:bookmarkStart w:id="411" w:name="_Toc417551656"/>
      <w:bookmarkStart w:id="412" w:name="_Toc418172324"/>
      <w:bookmarkStart w:id="413" w:name="_Toc418590387"/>
      <w:bookmarkStart w:id="414" w:name="_Toc421025956"/>
      <w:bookmarkStart w:id="415" w:name="_Toc422401204"/>
      <w:bookmarkStart w:id="416" w:name="_Toc423525454"/>
      <w:bookmarkStart w:id="417" w:name="_Toc424821409"/>
      <w:bookmarkStart w:id="418" w:name="_Toc428366202"/>
      <w:bookmarkStart w:id="419" w:name="_Toc429043952"/>
      <w:bookmarkStart w:id="420" w:name="_Toc430351614"/>
      <w:bookmarkStart w:id="421" w:name="_Toc435101740"/>
      <w:bookmarkStart w:id="422" w:name="_Toc436994418"/>
      <w:bookmarkStart w:id="423" w:name="_Toc437951330"/>
      <w:bookmarkStart w:id="424" w:name="_Toc439770085"/>
      <w:bookmarkStart w:id="425" w:name="_Toc442697169"/>
      <w:bookmarkStart w:id="426" w:name="_Toc443314399"/>
      <w:bookmarkStart w:id="427" w:name="_Toc451159944"/>
      <w:bookmarkStart w:id="428" w:name="_Toc452042286"/>
      <w:bookmarkStart w:id="429" w:name="_Toc453246386"/>
      <w:bookmarkStart w:id="430" w:name="_Toc455568909"/>
      <w:bookmarkStart w:id="431" w:name="_Toc458763335"/>
      <w:bookmarkStart w:id="432" w:name="_Toc461613923"/>
      <w:bookmarkStart w:id="433" w:name="_Toc464028556"/>
      <w:bookmarkStart w:id="434" w:name="_Toc466292715"/>
      <w:bookmarkStart w:id="435" w:name="_Toc467229212"/>
      <w:bookmarkStart w:id="436" w:name="_Toc468199512"/>
      <w:bookmarkStart w:id="437" w:name="_Toc469058081"/>
      <w:bookmarkStart w:id="438" w:name="_Toc472413649"/>
      <w:bookmarkStart w:id="439" w:name="_Toc473107260"/>
      <w:bookmarkStart w:id="440" w:name="_Toc474850431"/>
      <w:bookmarkStart w:id="441" w:name="_Toc476061809"/>
      <w:bookmarkStart w:id="442" w:name="_Toc477355862"/>
      <w:bookmarkStart w:id="443" w:name="_Toc478045198"/>
      <w:bookmarkStart w:id="444" w:name="_Toc479170888"/>
      <w:bookmarkStart w:id="445" w:name="_Toc481736916"/>
      <w:bookmarkStart w:id="446" w:name="_Toc483991762"/>
      <w:bookmarkStart w:id="447" w:name="_Toc484612684"/>
      <w:bookmarkStart w:id="448" w:name="_Toc486861819"/>
      <w:bookmarkStart w:id="449" w:name="_Toc489604243"/>
      <w:bookmarkStart w:id="450" w:name="_Toc490733850"/>
      <w:bookmarkStart w:id="451" w:name="_Toc492473916"/>
      <w:bookmarkStart w:id="452" w:name="_Toc493239110"/>
      <w:bookmarkStart w:id="453" w:name="_Toc494706563"/>
      <w:bookmarkStart w:id="454" w:name="_Toc496867151"/>
      <w:bookmarkStart w:id="455" w:name="_Toc497466144"/>
      <w:bookmarkStart w:id="456" w:name="_Toc498510156"/>
      <w:bookmarkStart w:id="457" w:name="_Toc499892918"/>
      <w:bookmarkStart w:id="458" w:name="_Toc500928324"/>
      <w:bookmarkStart w:id="459" w:name="_Toc503278436"/>
      <w:bookmarkStart w:id="460" w:name="_Toc508115960"/>
      <w:bookmarkStart w:id="461" w:name="_Toc509306688"/>
      <w:bookmarkStart w:id="462" w:name="_Toc510616273"/>
      <w:bookmarkStart w:id="463" w:name="_Toc512954045"/>
      <w:bookmarkStart w:id="464" w:name="_Toc513554839"/>
      <w:bookmarkStart w:id="465" w:name="_Toc514942261"/>
      <w:bookmarkStart w:id="466" w:name="_Toc516152552"/>
      <w:bookmarkStart w:id="467" w:name="_Toc517084123"/>
      <w:bookmarkStart w:id="468" w:name="_Toc517962991"/>
      <w:bookmarkStart w:id="469" w:name="_Toc525139688"/>
      <w:bookmarkStart w:id="470" w:name="_Toc526173598"/>
      <w:bookmarkStart w:id="471" w:name="_Toc527641982"/>
      <w:bookmarkStart w:id="472" w:name="_Toc528154641"/>
      <w:bookmarkStart w:id="473" w:name="_Toc530564030"/>
      <w:bookmarkStart w:id="474" w:name="_Toc535414807"/>
      <w:bookmarkStart w:id="475" w:name="_Toc536450188"/>
      <w:bookmarkStart w:id="476" w:name="_Toc169237"/>
      <w:bookmarkStart w:id="477" w:name="_Toc6472169"/>
      <w:bookmarkStart w:id="478" w:name="_Toc7430874"/>
      <w:bookmarkStart w:id="479" w:name="_Toc11673095"/>
      <w:bookmarkStart w:id="480" w:name="_Toc11942200"/>
      <w:bookmarkStart w:id="481" w:name="_Toc16521658"/>
      <w:bookmarkStart w:id="482" w:name="_Toc17124502"/>
      <w:bookmarkStart w:id="483" w:name="_Toc19268830"/>
      <w:bookmarkStart w:id="484" w:name="_Toc22049220"/>
      <w:bookmarkStart w:id="485" w:name="_Toc23412319"/>
      <w:bookmarkStart w:id="486" w:name="_Toc24538164"/>
      <w:bookmarkStart w:id="487" w:name="_Toc25845768"/>
      <w:bookmarkStart w:id="488" w:name="_Toc26799555"/>
      <w:bookmarkStart w:id="489" w:name="_Toc42092835"/>
      <w:bookmarkStart w:id="490" w:name="_Toc49845631"/>
      <w:bookmarkStart w:id="491" w:name="_Toc51764043"/>
      <w:bookmarkStart w:id="492" w:name="_Toc58332528"/>
      <w:bookmarkStart w:id="493" w:name="_Toc59624747"/>
      <w:bookmarkStart w:id="494" w:name="_Toc62805777"/>
      <w:bookmarkStart w:id="495" w:name="_Toc63688625"/>
      <w:bookmarkStart w:id="496" w:name="_Toc66289908"/>
      <w:bookmarkStart w:id="497" w:name="_Toc70589188"/>
      <w:bookmarkStart w:id="498" w:name="_Toc72943253"/>
      <w:bookmarkStart w:id="499" w:name="_Toc75270265"/>
      <w:bookmarkStart w:id="500" w:name="_Toc79585272"/>
      <w:bookmarkStart w:id="501" w:name="_Toc87364481"/>
      <w:bookmarkStart w:id="502" w:name="_Toc89865813"/>
      <w:bookmarkStart w:id="503" w:name="_Toc96667676"/>
      <w:bookmarkStart w:id="504" w:name="_Toc96667998"/>
      <w:r w:rsidRPr="003D52C3">
        <w:t>Listes annexées au Bulletin d'exploitation de l'UIT</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2305A93A"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2B39E8B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67A19BBB" w14:textId="7305431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3DE03A50" w14:textId="754747D8"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5E29DFAF"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07772780"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013314B3" w14:textId="77777777" w:rsidR="00D85F31" w:rsidRPr="00A61AFB" w:rsidRDefault="00D85F3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1FADB72D" w14:textId="1DF82621"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6658E9E6"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7C121CDE" w14:textId="38DFCF58"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5DEA5FFE"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03716A1F"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3100C86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0614160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B9D7D0E"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73D3679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103AD09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B613A0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1BFCCE9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4C8EC78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1C89813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622F593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D7EC0A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2B21540"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54E5E368" w14:textId="23E972DC"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251FE9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6EA10A0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330B5FBA" w14:textId="77777777" w:rsidR="00A61AFB" w:rsidRP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05B74629"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05" w:name="_Toc262631799"/>
      <w:bookmarkStart w:id="506" w:name="_Toc253407143"/>
      <w:r>
        <w:rPr>
          <w:lang w:val="fr-CH"/>
        </w:rPr>
        <w:br w:type="page"/>
      </w:r>
    </w:p>
    <w:p w14:paraId="2B418E6C" w14:textId="77777777" w:rsidR="00742C53" w:rsidRPr="00721B3F" w:rsidRDefault="00742C53" w:rsidP="003B6F56">
      <w:pPr>
        <w:pStyle w:val="Heading20"/>
        <w:rPr>
          <w:lang w:val="fr-CH"/>
        </w:rPr>
      </w:pPr>
      <w:bookmarkStart w:id="507" w:name="_Toc96667677"/>
      <w:bookmarkStart w:id="508" w:name="_Toc96667999"/>
      <w:r w:rsidRPr="00721B3F">
        <w:t>Approbation de Recommandations UIT-T</w:t>
      </w:r>
      <w:bookmarkEnd w:id="507"/>
      <w:bookmarkEnd w:id="508"/>
    </w:p>
    <w:p w14:paraId="0D017CFC" w14:textId="77777777" w:rsidR="00742C53" w:rsidRPr="00B01E49" w:rsidRDefault="00742C53" w:rsidP="00A47C94">
      <w:pPr>
        <w:spacing w:before="360"/>
        <w:jc w:val="left"/>
        <w:rPr>
          <w:iCs/>
          <w:lang w:val="fr-FR"/>
        </w:rPr>
      </w:pPr>
      <w:r w:rsidRPr="00B01E49">
        <w:rPr>
          <w:iCs/>
          <w:lang w:val="fr-FR"/>
        </w:rPr>
        <w:t>Par AAP-119, il a été annoncé l’approbation des Recommandations UIT-T suivantes, conformément à la procédure définie dans la Recommandation UIT-T A.8:</w:t>
      </w:r>
    </w:p>
    <w:p w14:paraId="0D2493EC" w14:textId="1124B3AD"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G.9976 (12/2021): </w:t>
      </w:r>
      <w:r w:rsidRPr="00381AA4">
        <w:rPr>
          <w:i/>
          <w:iCs/>
          <w:lang w:val="fr-CH"/>
        </w:rPr>
        <w:t>Traduction non disponible – Nouveau texte</w:t>
      </w:r>
    </w:p>
    <w:p w14:paraId="4F4B81B0" w14:textId="59A9C557"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J.198.1 (01/2022): </w:t>
      </w:r>
      <w:r w:rsidRPr="00381AA4">
        <w:rPr>
          <w:i/>
          <w:iCs/>
          <w:lang w:val="fr-CH"/>
        </w:rPr>
        <w:t>Traduction non disponible – Nouveau texte</w:t>
      </w:r>
    </w:p>
    <w:p w14:paraId="1EBB20EF" w14:textId="2C961D5F"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J.299 (01/2022): Exigences fonctionnelles pour la gestion à distance des boîtiers-décodeurs pour réseaux câblés par un serveur de configuration automatique</w:t>
      </w:r>
    </w:p>
    <w:p w14:paraId="0BEB207B" w14:textId="07D017F9"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J.482 (2021) Cor. 1 (01/2022): </w:t>
      </w:r>
      <w:r w:rsidRPr="00381AA4">
        <w:rPr>
          <w:i/>
          <w:iCs/>
          <w:lang w:val="fr-CH"/>
        </w:rPr>
        <w:t>Traduction non disponible</w:t>
      </w:r>
    </w:p>
    <w:p w14:paraId="5649D63D" w14:textId="6A215E9A"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J.483 (01/2022): </w:t>
      </w:r>
      <w:r w:rsidRPr="00381AA4">
        <w:rPr>
          <w:i/>
          <w:iCs/>
          <w:lang w:val="fr-CH"/>
        </w:rPr>
        <w:t>Traduction non disponible – Nouveau texte</w:t>
      </w:r>
    </w:p>
    <w:p w14:paraId="69ACCDE8" w14:textId="5F64E813"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J.1026 (01/2022): </w:t>
      </w:r>
      <w:r w:rsidRPr="00381AA4">
        <w:rPr>
          <w:i/>
          <w:iCs/>
          <w:lang w:val="fr-CH"/>
        </w:rPr>
        <w:t>Traduction non disponible – Texte révisé</w:t>
      </w:r>
    </w:p>
    <w:p w14:paraId="25641EC4" w14:textId="174E24A2" w:rsidR="00742C53" w:rsidRPr="00851834" w:rsidRDefault="00742C53" w:rsidP="00AC1015">
      <w:pPr>
        <w:pStyle w:val="enumlev1"/>
        <w:rPr>
          <w:lang w:val="fr-FR"/>
        </w:rPr>
      </w:pPr>
      <w:r w:rsidRPr="00851834">
        <w:rPr>
          <w:lang w:val="fr-FR"/>
        </w:rPr>
        <w:t>–</w:t>
      </w:r>
      <w:r w:rsidR="00AC1015">
        <w:rPr>
          <w:lang w:val="fr-FR"/>
        </w:rPr>
        <w:tab/>
      </w:r>
      <w:r w:rsidRPr="00851834">
        <w:rPr>
          <w:lang w:val="fr-FR"/>
        </w:rPr>
        <w:t xml:space="preserve">ITU-T J.1027 (01/2022): </w:t>
      </w:r>
      <w:r w:rsidRPr="00381AA4">
        <w:rPr>
          <w:i/>
          <w:iCs/>
          <w:lang w:val="fr-CH"/>
        </w:rPr>
        <w:t>Traduction non disponible – Texte révisé</w:t>
      </w:r>
    </w:p>
    <w:p w14:paraId="0CFD04BF" w14:textId="4804B867" w:rsidR="00742C53" w:rsidRPr="00851834" w:rsidRDefault="00742C53" w:rsidP="00AC1015">
      <w:pPr>
        <w:pStyle w:val="enumlev1"/>
        <w:rPr>
          <w:lang w:val="fr-FR"/>
        </w:rPr>
      </w:pPr>
      <w:r w:rsidRPr="00851834">
        <w:rPr>
          <w:lang w:val="fr-FR"/>
        </w:rPr>
        <w:t>–</w:t>
      </w:r>
      <w:r w:rsidR="00AC1015">
        <w:rPr>
          <w:lang w:val="fr-FR"/>
        </w:rPr>
        <w:tab/>
      </w:r>
      <w:r w:rsidRPr="00851834">
        <w:rPr>
          <w:lang w:val="fr-FR"/>
        </w:rPr>
        <w:t xml:space="preserve">ITU-T J.1028 (01/2022): </w:t>
      </w:r>
      <w:r w:rsidRPr="00381AA4">
        <w:rPr>
          <w:i/>
          <w:iCs/>
          <w:lang w:val="fr-CH"/>
        </w:rPr>
        <w:t>Traduction non disponible – Texte révisé</w:t>
      </w:r>
    </w:p>
    <w:p w14:paraId="61ABC80F" w14:textId="6FA3C215" w:rsidR="00742C53" w:rsidRPr="00381AA4" w:rsidRDefault="00742C53" w:rsidP="00AC1015">
      <w:pPr>
        <w:pStyle w:val="enumlev1"/>
        <w:rPr>
          <w:i/>
          <w:iCs/>
          <w:lang w:val="fr-FR"/>
        </w:rPr>
      </w:pPr>
      <w:r w:rsidRPr="00B01E49">
        <w:rPr>
          <w:lang w:val="fr-FR"/>
        </w:rPr>
        <w:t>–</w:t>
      </w:r>
      <w:r w:rsidR="00AC1015">
        <w:rPr>
          <w:lang w:val="fr-FR"/>
        </w:rPr>
        <w:tab/>
      </w:r>
      <w:r w:rsidRPr="00B01E49">
        <w:rPr>
          <w:lang w:val="fr-FR"/>
        </w:rPr>
        <w:t xml:space="preserve">ITU-T J.1111 (01/2022): </w:t>
      </w:r>
      <w:r w:rsidRPr="00381AA4">
        <w:rPr>
          <w:i/>
          <w:iCs/>
          <w:lang w:val="fr-CH"/>
        </w:rPr>
        <w:t>Traduction non disponible – Nouveau texte</w:t>
      </w:r>
    </w:p>
    <w:p w14:paraId="1626DBE4" w14:textId="5BB189B3"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J.1201 (01/2022): Exigences fonctionnelles d'un système d'exploitation de télévision intelligente</w:t>
      </w:r>
    </w:p>
    <w:p w14:paraId="6BCE77A4" w14:textId="40A49E98"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J.1202 (01/2022): Architecture d'un système d'exploitation de télévision intelligente </w:t>
      </w:r>
    </w:p>
    <w:p w14:paraId="6AD0C929" w14:textId="76F85A1A"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J.1203 (01/2022): Spécification d'un système d'exploitation de télévision intelligente</w:t>
      </w:r>
    </w:p>
    <w:p w14:paraId="66C20A07" w14:textId="2AACE872"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J.1204 (01/2022): Cadre de sécurité d'un système d'exploitation de télévision intelligente</w:t>
      </w:r>
    </w:p>
    <w:p w14:paraId="3D078A2E" w14:textId="509BCE5C"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J.1205 (01/2022): </w:t>
      </w:r>
      <w:r w:rsidRPr="00381AA4">
        <w:rPr>
          <w:i/>
          <w:iCs/>
          <w:lang w:val="fr-CH"/>
        </w:rPr>
        <w:t>Traduction non disponible – Nouveau texte</w:t>
      </w:r>
    </w:p>
    <w:p w14:paraId="654CE62B" w14:textId="31E8E658"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J.1302 (2021) Cor. 1 (01/2022): </w:t>
      </w:r>
      <w:r w:rsidRPr="00381AA4">
        <w:rPr>
          <w:i/>
          <w:iCs/>
          <w:lang w:val="fr-CH"/>
        </w:rPr>
        <w:t>Traduction non disponible</w:t>
      </w:r>
    </w:p>
    <w:p w14:paraId="5226E932" w14:textId="3B3BF985"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J.1303 (01/2022): </w:t>
      </w:r>
      <w:r w:rsidRPr="00381AA4">
        <w:rPr>
          <w:i/>
          <w:iCs/>
          <w:lang w:val="fr-CH"/>
        </w:rPr>
        <w:t>Traduction non disponible – Nouveau texte</w:t>
      </w:r>
    </w:p>
    <w:p w14:paraId="39CCFA62" w14:textId="190B1A77"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J.1304 (01/2022): </w:t>
      </w:r>
      <w:r w:rsidRPr="00381AA4">
        <w:rPr>
          <w:i/>
          <w:iCs/>
          <w:lang w:val="fr-CH"/>
        </w:rPr>
        <w:t>Traduction non disponible – Nouveau texte</w:t>
      </w:r>
    </w:p>
    <w:p w14:paraId="07AE4591" w14:textId="13755714"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J.1401 (01/2022): </w:t>
      </w:r>
      <w:r w:rsidRPr="00381AA4">
        <w:rPr>
          <w:i/>
          <w:iCs/>
          <w:lang w:val="fr-CH"/>
        </w:rPr>
        <w:t>Traduction non disponible – Nouveau texte</w:t>
      </w:r>
    </w:p>
    <w:p w14:paraId="43AF757C" w14:textId="532E4E57"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J.1612 (01/2022): </w:t>
      </w:r>
      <w:r w:rsidRPr="00381AA4">
        <w:rPr>
          <w:i/>
          <w:iCs/>
          <w:lang w:val="fr-CH"/>
        </w:rPr>
        <w:t>Traduction non disponible – Nouveau texte</w:t>
      </w:r>
    </w:p>
    <w:p w14:paraId="3D3AFD86" w14:textId="37D1361B"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K.83 (01/2022): Surveillance des niveaux des champs électromagnétiques</w:t>
      </w:r>
    </w:p>
    <w:p w14:paraId="1B1CD19A" w14:textId="4C6E45D8"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K.91 (01/2022): Guide d'évaluation et de surveillance de l'exposition des personnes aux champs électromagnétiques radioélectriques</w:t>
      </w:r>
    </w:p>
    <w:p w14:paraId="3BA1C535" w14:textId="258EA7A5"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K.124 (01/2022): Présentation générale des effets des rayonnements de particules sur les systèmes de télécommunication</w:t>
      </w:r>
    </w:p>
    <w:p w14:paraId="481747F0" w14:textId="4E4A9BCA"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K.130 (01/2022): Méthodes de test par irradiation neutronique pour les équipements de télécommunication</w:t>
      </w:r>
    </w:p>
    <w:p w14:paraId="402F992E" w14:textId="61F95E48"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K.131 (01/2022): Méthodes de conception de systèmes de télécommunication appliquant des mesures de lutte contre les erreurs temporaires</w:t>
      </w:r>
    </w:p>
    <w:p w14:paraId="7D144F20" w14:textId="0CECF218"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K.137 (01/2022): </w:t>
      </w:r>
      <w:r w:rsidRPr="00381AA4">
        <w:rPr>
          <w:i/>
          <w:iCs/>
          <w:lang w:val="fr-CH"/>
        </w:rPr>
        <w:t>Traduction non disponible – Texte révisé</w:t>
      </w:r>
    </w:p>
    <w:p w14:paraId="0F2C8187" w14:textId="79BB06F0"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K.138 (01/2022): Méthodes d'estimation de la qualité et lignes directrices relatives à l'application de mesures d'atténuation sur la base de tests utilisant des rayonnements de particules</w:t>
      </w:r>
    </w:p>
    <w:p w14:paraId="3971D81B" w14:textId="47C0FD25"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K.139 (01/2022): Exigences de fiabilité pour les systèmes de télécommunication affectés par des rayonnements de particules</w:t>
      </w:r>
    </w:p>
    <w:p w14:paraId="5F7C6943" w14:textId="56C3772A"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K.147 (01/2022): Tests d'immunité des ports Ethernet aux surtensions et aux surintensités</w:t>
      </w:r>
    </w:p>
    <w:p w14:paraId="42DF06EE" w14:textId="3138D473"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K.151 (01/2022): </w:t>
      </w:r>
      <w:r w:rsidRPr="00381AA4">
        <w:rPr>
          <w:i/>
          <w:iCs/>
          <w:lang w:val="fr-CH"/>
        </w:rPr>
        <w:t>Traduction non disponible – Nouveau texte</w:t>
      </w:r>
    </w:p>
    <w:p w14:paraId="0119BF44" w14:textId="78EACBC4"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L.1050 (01/2022): </w:t>
      </w:r>
      <w:r w:rsidRPr="00381AA4">
        <w:rPr>
          <w:i/>
          <w:iCs/>
          <w:lang w:val="fr-CH"/>
        </w:rPr>
        <w:t>Traduction non disponible – Nouveau texte</w:t>
      </w:r>
    </w:p>
    <w:p w14:paraId="53CB4F45" w14:textId="78681797" w:rsidR="00742C53" w:rsidRPr="00B01E49" w:rsidRDefault="00742C53" w:rsidP="00AC1015">
      <w:pPr>
        <w:pStyle w:val="enumlev1"/>
        <w:rPr>
          <w:lang w:val="fr-FR"/>
        </w:rPr>
      </w:pPr>
      <w:r w:rsidRPr="00B01E49">
        <w:rPr>
          <w:lang w:val="fr-FR"/>
        </w:rPr>
        <w:t>–</w:t>
      </w:r>
      <w:r w:rsidR="00AC1015">
        <w:rPr>
          <w:lang w:val="fr-FR"/>
        </w:rPr>
        <w:tab/>
      </w:r>
      <w:r w:rsidRPr="00B01E49">
        <w:rPr>
          <w:lang w:val="fr-FR"/>
        </w:rPr>
        <w:t>ITU-T L.1331 (01/2022): Evaluation de l'efficacité énergétique des réseaux mobiles</w:t>
      </w:r>
    </w:p>
    <w:p w14:paraId="39ACF36B" w14:textId="5BE80212"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M.3381 (01/2022): </w:t>
      </w:r>
      <w:r w:rsidRPr="00381AA4">
        <w:rPr>
          <w:i/>
          <w:iCs/>
          <w:lang w:val="fr-CH"/>
        </w:rPr>
        <w:t>Traduction non disponible – Nouveau texte</w:t>
      </w:r>
    </w:p>
    <w:p w14:paraId="3B031DA6" w14:textId="08B9D4E2"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Q.819 (01/2022): </w:t>
      </w:r>
      <w:r w:rsidRPr="00381AA4">
        <w:rPr>
          <w:i/>
          <w:iCs/>
          <w:lang w:val="fr-CH"/>
        </w:rPr>
        <w:t>Traduction non disponible – Nouveau texte</w:t>
      </w:r>
    </w:p>
    <w:p w14:paraId="0195319D" w14:textId="6C5D720D" w:rsidR="00742C53" w:rsidRPr="00B01E49" w:rsidRDefault="00742C53" w:rsidP="00AC1015">
      <w:pPr>
        <w:pStyle w:val="enumlev1"/>
        <w:rPr>
          <w:lang w:val="fr-FR"/>
        </w:rPr>
      </w:pPr>
      <w:r w:rsidRPr="00B01E49">
        <w:rPr>
          <w:lang w:val="fr-FR"/>
        </w:rPr>
        <w:t>–</w:t>
      </w:r>
      <w:r w:rsidR="00AC1015">
        <w:rPr>
          <w:lang w:val="fr-FR"/>
        </w:rPr>
        <w:tab/>
      </w:r>
      <w:r w:rsidRPr="00B01E49">
        <w:rPr>
          <w:lang w:val="fr-FR"/>
        </w:rPr>
        <w:t xml:space="preserve">ITU-T X.786 (01/2022): </w:t>
      </w:r>
      <w:r w:rsidRPr="00381AA4">
        <w:rPr>
          <w:i/>
          <w:iCs/>
          <w:lang w:val="fr-CH"/>
        </w:rPr>
        <w:t>Traduction non disponible – Nouveau texte</w:t>
      </w:r>
    </w:p>
    <w:p w14:paraId="539D1260" w14:textId="53CD6C66" w:rsidR="00742C53" w:rsidRDefault="00742C53" w:rsidP="00AC1015">
      <w:pPr>
        <w:pStyle w:val="enumlev1"/>
        <w:rPr>
          <w:lang w:val="fr-FR"/>
        </w:rPr>
      </w:pPr>
      <w:r w:rsidRPr="00B01E49">
        <w:rPr>
          <w:lang w:val="fr-FR"/>
        </w:rPr>
        <w:t>–</w:t>
      </w:r>
      <w:r w:rsidR="00AC1015">
        <w:rPr>
          <w:lang w:val="fr-FR"/>
        </w:rPr>
        <w:tab/>
      </w:r>
      <w:r w:rsidRPr="00B01E49">
        <w:rPr>
          <w:lang w:val="fr-FR"/>
        </w:rPr>
        <w:t xml:space="preserve">ITU-T Y.4123 (01/2022): </w:t>
      </w:r>
      <w:r w:rsidRPr="00381AA4">
        <w:rPr>
          <w:i/>
          <w:iCs/>
          <w:lang w:val="fr-CH"/>
        </w:rPr>
        <w:t>Traduction non disponible – Nouveau texte</w:t>
      </w:r>
    </w:p>
    <w:p w14:paraId="4BD6CB83" w14:textId="77777777" w:rsidR="00742C53" w:rsidRPr="00BE1899" w:rsidRDefault="00742C53" w:rsidP="00AC1015">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371 </w:t>
      </w:r>
      <w:r w:rsidRPr="00BE1899">
        <w:rPr>
          <w:lang w:val="fr-FR"/>
        </w:rPr>
        <w:t>du</w:t>
      </w:r>
      <w:r>
        <w:rPr>
          <w:lang w:val="fr-FR"/>
        </w:rPr>
        <w:t xml:space="preserve"> 22 décembre </w:t>
      </w:r>
      <w:r w:rsidRPr="00287BB2">
        <w:rPr>
          <w:lang w:val="fr-FR"/>
        </w:rPr>
        <w:t>2021</w:t>
      </w:r>
      <w:r w:rsidRPr="00BE1899">
        <w:rPr>
          <w:lang w:val="fr-FR"/>
        </w:rPr>
        <w:t>, il a été annoncé l’approbation des Recommandations UIT-T suivantes, conformément à la procédure définie dans la Résolution 1:</w:t>
      </w:r>
    </w:p>
    <w:p w14:paraId="0A4A2F58" w14:textId="2EBE8077" w:rsidR="00742C53" w:rsidRDefault="00742C53" w:rsidP="00AC1015">
      <w:pPr>
        <w:pStyle w:val="enumlev1"/>
        <w:rPr>
          <w:lang w:val="fr-FR"/>
        </w:rPr>
      </w:pPr>
      <w:r w:rsidRPr="00287BB2">
        <w:rPr>
          <w:lang w:val="fr-FR"/>
        </w:rPr>
        <w:t>–</w:t>
      </w:r>
      <w:r w:rsidR="00AC1015">
        <w:rPr>
          <w:lang w:val="fr-FR"/>
        </w:rPr>
        <w:tab/>
      </w:r>
      <w:r w:rsidRPr="00287BB2">
        <w:rPr>
          <w:lang w:val="fr-FR"/>
        </w:rPr>
        <w:t xml:space="preserve">ITU-T </w:t>
      </w:r>
      <w:r w:rsidRPr="00A23D47">
        <w:rPr>
          <w:lang w:val="fr-CH"/>
        </w:rPr>
        <w:t>D.1102</w:t>
      </w:r>
      <w:r w:rsidRPr="00287BB2">
        <w:rPr>
          <w:lang w:val="fr-FR"/>
        </w:rPr>
        <w:t xml:space="preserve"> (1</w:t>
      </w:r>
      <w:r>
        <w:rPr>
          <w:lang w:val="fr-FR"/>
        </w:rPr>
        <w:t>2</w:t>
      </w:r>
      <w:r w:rsidRPr="00287BB2">
        <w:rPr>
          <w:lang w:val="fr-FR"/>
        </w:rPr>
        <w:t xml:space="preserve">/2021): </w:t>
      </w:r>
      <w:r w:rsidRPr="00A23D47">
        <w:rPr>
          <w:lang w:val="fr-FR"/>
        </w:rPr>
        <w:t>Mécanismes de recours et de protection pour les consommateurs OTT</w:t>
      </w:r>
    </w:p>
    <w:p w14:paraId="5B06F2C6" w14:textId="77777777" w:rsidR="00742C53" w:rsidRPr="00BE1899" w:rsidRDefault="00742C53" w:rsidP="00AC1015">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373 </w:t>
      </w:r>
      <w:r w:rsidRPr="00BE1899">
        <w:rPr>
          <w:lang w:val="fr-FR"/>
        </w:rPr>
        <w:t>du</w:t>
      </w:r>
      <w:r>
        <w:rPr>
          <w:lang w:val="fr-FR"/>
        </w:rPr>
        <w:t xml:space="preserve"> 11 janvier 2022</w:t>
      </w:r>
      <w:r w:rsidRPr="00BE1899">
        <w:rPr>
          <w:lang w:val="fr-FR"/>
        </w:rPr>
        <w:t>, il a été annoncé l’approbation des Recommandations UIT-T suivantes, conformément à la procédure définie dans la Résolution 1:</w:t>
      </w:r>
    </w:p>
    <w:p w14:paraId="349C6B6D" w14:textId="25926A8F" w:rsidR="00742C53" w:rsidRPr="00A23D47" w:rsidRDefault="00742C53" w:rsidP="00AC1015">
      <w:pPr>
        <w:pStyle w:val="enumlev1"/>
        <w:rPr>
          <w:lang w:val="fr-FR"/>
        </w:rPr>
      </w:pPr>
      <w:r w:rsidRPr="00A23D47">
        <w:rPr>
          <w:lang w:val="fr-FR"/>
        </w:rPr>
        <w:t>–</w:t>
      </w:r>
      <w:r w:rsidR="00AC1015">
        <w:rPr>
          <w:lang w:val="fr-FR"/>
        </w:rPr>
        <w:tab/>
      </w:r>
      <w:r w:rsidRPr="00A23D47">
        <w:rPr>
          <w:lang w:val="fr-FR"/>
        </w:rPr>
        <w:t>ITU-T X.1234 (01/2022): Lignes directrices relatives à la lutte contre le spam par service de messagerie multimédia</w:t>
      </w:r>
    </w:p>
    <w:p w14:paraId="6FD1F1BD" w14:textId="543DB446" w:rsidR="00742C53" w:rsidRPr="00A23D47" w:rsidRDefault="00742C53" w:rsidP="00AC1015">
      <w:pPr>
        <w:pStyle w:val="enumlev1"/>
        <w:rPr>
          <w:lang w:val="fr-FR"/>
        </w:rPr>
      </w:pPr>
      <w:r w:rsidRPr="00A23D47">
        <w:rPr>
          <w:lang w:val="fr-FR"/>
        </w:rPr>
        <w:t>–</w:t>
      </w:r>
      <w:r w:rsidR="00AC1015">
        <w:rPr>
          <w:lang w:val="fr-FR"/>
        </w:rPr>
        <w:tab/>
      </w:r>
      <w:r w:rsidRPr="00A23D47">
        <w:rPr>
          <w:lang w:val="fr-FR"/>
        </w:rPr>
        <w:t xml:space="preserve">ITU-T X.1235 (01/2022): </w:t>
      </w:r>
      <w:r w:rsidRPr="00A23D47">
        <w:rPr>
          <w:bCs/>
          <w:lang w:val="fr-FR"/>
        </w:rPr>
        <w:t>Technologies de lutte contre le piratage de sites web pour les organisations de télécommunication</w:t>
      </w:r>
    </w:p>
    <w:p w14:paraId="6433C1E4" w14:textId="47EA789D" w:rsidR="00742C53" w:rsidRPr="00A23D47" w:rsidRDefault="00742C53" w:rsidP="00AC1015">
      <w:pPr>
        <w:pStyle w:val="enumlev1"/>
        <w:rPr>
          <w:lang w:val="fr-FR"/>
        </w:rPr>
      </w:pPr>
      <w:r w:rsidRPr="00A23D47">
        <w:rPr>
          <w:lang w:val="fr-FR"/>
        </w:rPr>
        <w:t>–</w:t>
      </w:r>
      <w:r w:rsidR="00AC1015">
        <w:rPr>
          <w:lang w:val="fr-FR"/>
        </w:rPr>
        <w:tab/>
      </w:r>
      <w:r w:rsidRPr="00A23D47">
        <w:rPr>
          <w:lang w:val="fr-FR"/>
        </w:rPr>
        <w:t xml:space="preserve">ITU-T X.1333 (01/2022): </w:t>
      </w:r>
      <w:r w:rsidRPr="00A23D47">
        <w:rPr>
          <w:bCs/>
          <w:lang w:val="fr-FR"/>
        </w:rPr>
        <w:t>Lignes directrices sur la sécurité pour l'utilisation d'outils d'accès à distance dans les systèmes de contrôle connectés à l'Internet</w:t>
      </w:r>
    </w:p>
    <w:p w14:paraId="30A226C3" w14:textId="622942FB" w:rsidR="00742C53" w:rsidRPr="00A23D47" w:rsidRDefault="00742C53" w:rsidP="00AC1015">
      <w:pPr>
        <w:pStyle w:val="enumlev1"/>
        <w:rPr>
          <w:lang w:val="fr-FR"/>
        </w:rPr>
      </w:pPr>
      <w:r w:rsidRPr="00A23D47">
        <w:rPr>
          <w:lang w:val="fr-FR"/>
        </w:rPr>
        <w:t>–</w:t>
      </w:r>
      <w:r w:rsidR="00AC1015">
        <w:rPr>
          <w:lang w:val="fr-FR"/>
        </w:rPr>
        <w:tab/>
      </w:r>
      <w:r w:rsidRPr="00A23D47">
        <w:rPr>
          <w:lang w:val="fr-FR"/>
        </w:rPr>
        <w:t xml:space="preserve">ITU-T X.1369 (01/2022): </w:t>
      </w:r>
      <w:r w:rsidRPr="00A23D47">
        <w:rPr>
          <w:bCs/>
          <w:lang w:val="fr-FR"/>
        </w:rPr>
        <w:t>Exigences de sécurité pour la plate-forme de services IoT</w:t>
      </w:r>
    </w:p>
    <w:p w14:paraId="57B5E5FF" w14:textId="3CA899A2" w:rsidR="00742C53" w:rsidRPr="00E24B66" w:rsidRDefault="00742C53" w:rsidP="00AC1015">
      <w:pPr>
        <w:pStyle w:val="enumlev1"/>
        <w:rPr>
          <w:lang w:val="fr-FR"/>
        </w:rPr>
      </w:pPr>
      <w:r w:rsidRPr="00E24B66">
        <w:rPr>
          <w:lang w:val="fr-FR"/>
        </w:rPr>
        <w:t>–</w:t>
      </w:r>
      <w:r w:rsidR="00AC1015">
        <w:rPr>
          <w:lang w:val="fr-FR"/>
        </w:rPr>
        <w:tab/>
      </w:r>
      <w:r w:rsidRPr="00E24B66">
        <w:rPr>
          <w:lang w:val="fr-FR"/>
        </w:rPr>
        <w:t xml:space="preserve">ITU-T X.1407 (01/2022): </w:t>
      </w:r>
      <w:r w:rsidRPr="00E24B66">
        <w:rPr>
          <w:bCs/>
          <w:lang w:val="fr-FR"/>
        </w:rPr>
        <w:t>Exigences de sécurité applicables au service de vérification de l'intégrité numérique basé sur la technologie des registres distribués</w:t>
      </w:r>
    </w:p>
    <w:p w14:paraId="78455BB3" w14:textId="7C1337F7" w:rsidR="00742C53" w:rsidRPr="00E24B66" w:rsidRDefault="00742C53" w:rsidP="00AC1015">
      <w:pPr>
        <w:pStyle w:val="enumlev1"/>
        <w:rPr>
          <w:lang w:val="fr-FR"/>
        </w:rPr>
      </w:pPr>
      <w:r w:rsidRPr="00E24B66">
        <w:rPr>
          <w:lang w:val="fr-FR"/>
        </w:rPr>
        <w:t>–</w:t>
      </w:r>
      <w:r w:rsidR="00AC1015">
        <w:rPr>
          <w:lang w:val="fr-FR"/>
        </w:rPr>
        <w:tab/>
      </w:r>
      <w:r w:rsidRPr="00E24B66">
        <w:rPr>
          <w:lang w:val="fr-FR"/>
        </w:rPr>
        <w:t xml:space="preserve">ITU-T X.1453 (01/2022): </w:t>
      </w:r>
      <w:r w:rsidRPr="00E24B66">
        <w:rPr>
          <w:bCs/>
          <w:lang w:val="fr-FR"/>
        </w:rPr>
        <w:t>Menaces et exigences de sécurité pour les systèmes de gestion vidéo</w:t>
      </w:r>
    </w:p>
    <w:p w14:paraId="17DBC9BB" w14:textId="1271DD13" w:rsidR="00742C53" w:rsidRPr="00E24B66" w:rsidRDefault="00742C53" w:rsidP="00AC1015">
      <w:pPr>
        <w:pStyle w:val="enumlev1"/>
        <w:rPr>
          <w:lang w:val="fr-FR"/>
        </w:rPr>
      </w:pPr>
      <w:r w:rsidRPr="00E24B66">
        <w:rPr>
          <w:lang w:val="fr-FR"/>
        </w:rPr>
        <w:t>–</w:t>
      </w:r>
      <w:r w:rsidR="00AC1015">
        <w:rPr>
          <w:lang w:val="fr-FR"/>
        </w:rPr>
        <w:tab/>
      </w:r>
      <w:r w:rsidRPr="00E24B66">
        <w:rPr>
          <w:lang w:val="fr-FR"/>
        </w:rPr>
        <w:t xml:space="preserve">ITU-T X.1643 (01/2022): </w:t>
      </w:r>
      <w:r w:rsidRPr="00E24B66">
        <w:rPr>
          <w:bCs/>
          <w:lang w:val="fr-FR"/>
        </w:rPr>
        <w:t>Exigences et lignes directrices relatives à la sécurité des conteneurs de virtualisation dans un environnement utilisant l'informatique en nuag</w:t>
      </w:r>
      <w:r>
        <w:rPr>
          <w:bCs/>
          <w:lang w:val="fr-FR"/>
        </w:rPr>
        <w:t>e</w:t>
      </w:r>
    </w:p>
    <w:p w14:paraId="65D6CD65" w14:textId="476BB8A6" w:rsidR="00742C53" w:rsidRDefault="00742C53" w:rsidP="00AC1015">
      <w:pPr>
        <w:pStyle w:val="enumlev1"/>
        <w:rPr>
          <w:bCs/>
          <w:lang w:val="fr-FR"/>
        </w:rPr>
      </w:pPr>
      <w:r w:rsidRPr="00E24B66">
        <w:rPr>
          <w:lang w:val="fr-FR"/>
        </w:rPr>
        <w:t>–</w:t>
      </w:r>
      <w:r w:rsidR="00AC1015">
        <w:rPr>
          <w:lang w:val="fr-FR"/>
        </w:rPr>
        <w:tab/>
      </w:r>
      <w:r w:rsidRPr="00E24B66">
        <w:rPr>
          <w:lang w:val="fr-FR"/>
        </w:rPr>
        <w:t xml:space="preserve">ITU-T X.1752 (01/2022): </w:t>
      </w:r>
      <w:r w:rsidRPr="00E24B66">
        <w:rPr>
          <w:bCs/>
          <w:lang w:val="fr-FR"/>
        </w:rPr>
        <w:t>Lignes directrices sur la sécurité pour l'infrastructure et la plate-forme de mégadonnées</w:t>
      </w:r>
    </w:p>
    <w:p w14:paraId="0A97A1E2" w14:textId="44977506" w:rsidR="00AC1015" w:rsidRDefault="00AC101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Pr>
          <w:lang w:val="fr-FR"/>
        </w:rPr>
        <w:br w:type="page"/>
      </w:r>
    </w:p>
    <w:p w14:paraId="00279101" w14:textId="77777777" w:rsidR="00742C53" w:rsidRPr="00742C53" w:rsidRDefault="00742C53" w:rsidP="00AC1015">
      <w:pPr>
        <w:pStyle w:val="Heading20"/>
      </w:pPr>
      <w:bookmarkStart w:id="509" w:name="_Toc467767049"/>
      <w:bookmarkStart w:id="510" w:name="_Toc477169047"/>
      <w:bookmarkStart w:id="511" w:name="_Toc478464749"/>
      <w:bookmarkStart w:id="512" w:name="_Toc479170890"/>
      <w:bookmarkStart w:id="513" w:name="_Toc58332530"/>
      <w:bookmarkStart w:id="514" w:name="_Toc72943256"/>
      <w:bookmarkStart w:id="515" w:name="_Toc96667678"/>
      <w:bookmarkStart w:id="516" w:name="_Toc96668000"/>
      <w:bookmarkStart w:id="517" w:name="_Toc215907216"/>
      <w:r w:rsidRPr="00742C53">
        <w:t xml:space="preserve">Service téléphonique </w:t>
      </w:r>
      <w:r w:rsidRPr="00742C53">
        <w:br/>
        <w:t>(Recommandation UIT-T E.164)</w:t>
      </w:r>
      <w:bookmarkEnd w:id="509"/>
      <w:bookmarkEnd w:id="510"/>
      <w:bookmarkEnd w:id="511"/>
      <w:bookmarkEnd w:id="512"/>
      <w:bookmarkEnd w:id="513"/>
      <w:bookmarkEnd w:id="514"/>
      <w:bookmarkEnd w:id="515"/>
      <w:bookmarkEnd w:id="516"/>
    </w:p>
    <w:p w14:paraId="08F285A5" w14:textId="75D3DEA9" w:rsidR="00742C53" w:rsidRPr="00742C53" w:rsidRDefault="00742C53" w:rsidP="00AC1015">
      <w:pPr>
        <w:jc w:val="center"/>
      </w:pPr>
      <w:r w:rsidRPr="00742C53">
        <w:t xml:space="preserve">url: </w:t>
      </w:r>
      <w:r w:rsidR="00AC1015" w:rsidRPr="00381AA4">
        <w:t>www.itu.int/itu-t/inr/nnp</w:t>
      </w:r>
      <w:r w:rsidR="00AC1015" w:rsidRPr="00AC1015">
        <w:t xml:space="preserve"> </w:t>
      </w:r>
    </w:p>
    <w:p w14:paraId="04715CE4" w14:textId="77777777" w:rsidR="00AC1015" w:rsidRPr="004904CD" w:rsidRDefault="00AC1015" w:rsidP="00AC1015">
      <w:pPr>
        <w:pStyle w:val="country0"/>
      </w:pPr>
      <w:bookmarkStart w:id="518" w:name="lt_pId1220"/>
      <w:bookmarkStart w:id="519" w:name="_Toc30780448"/>
      <w:bookmarkStart w:id="520" w:name="_Toc72943257"/>
      <w:bookmarkStart w:id="521" w:name="_Toc96668001"/>
      <w:bookmarkStart w:id="522" w:name="_Toc500841779"/>
      <w:bookmarkStart w:id="523" w:name="_Toc500842103"/>
      <w:bookmarkEnd w:id="517"/>
      <w:r w:rsidRPr="004904CD">
        <w:t>Danemark (indicatif de pays +45)</w:t>
      </w:r>
      <w:bookmarkEnd w:id="518"/>
      <w:bookmarkEnd w:id="519"/>
      <w:bookmarkEnd w:id="520"/>
      <w:bookmarkEnd w:id="521"/>
    </w:p>
    <w:p w14:paraId="0C053DF2" w14:textId="77777777" w:rsidR="00AC1015" w:rsidRPr="004904CD" w:rsidRDefault="00AC1015" w:rsidP="00DE0950">
      <w:pPr>
        <w:rPr>
          <w:lang w:val="fr-FR"/>
        </w:rPr>
      </w:pPr>
      <w:bookmarkStart w:id="524" w:name="lt_pId1221"/>
      <w:r w:rsidRPr="004904CD">
        <w:rPr>
          <w:lang w:val="fr-FR"/>
        </w:rPr>
        <w:t>Communication du 21.XII.2021:</w:t>
      </w:r>
      <w:bookmarkEnd w:id="524"/>
    </w:p>
    <w:p w14:paraId="40263057" w14:textId="77777777" w:rsidR="00AC1015" w:rsidRPr="004904CD" w:rsidRDefault="00AC1015" w:rsidP="00A47C94">
      <w:pPr>
        <w:rPr>
          <w:lang w:val="fr-FR"/>
        </w:rPr>
      </w:pPr>
      <w:bookmarkStart w:id="525" w:name="dtmis_Start"/>
      <w:bookmarkStart w:id="526" w:name="dtmis_Underskriver"/>
      <w:bookmarkStart w:id="527" w:name="lt_pId1222"/>
      <w:bookmarkEnd w:id="525"/>
      <w:bookmarkEnd w:id="526"/>
      <w:r w:rsidRPr="004904CD">
        <w:rPr>
          <w:lang w:val="fr-FR"/>
        </w:rPr>
        <w:t xml:space="preserve">La </w:t>
      </w:r>
      <w:r w:rsidRPr="004904CD">
        <w:rPr>
          <w:i/>
          <w:lang w:val="fr-FR"/>
        </w:rPr>
        <w:t>Danish Energy Agency</w:t>
      </w:r>
      <w:r w:rsidRPr="004904CD">
        <w:rPr>
          <w:lang w:val="fr-FR"/>
        </w:rPr>
        <w:t>, Copenhague, annonce les mises à jour suivantes du plan national de numérotage du Danemark:</w:t>
      </w:r>
      <w:bookmarkEnd w:id="527"/>
    </w:p>
    <w:p w14:paraId="14195679" w14:textId="77777777" w:rsidR="00AC1015" w:rsidRPr="004904CD" w:rsidRDefault="00AC1015" w:rsidP="00A47C94">
      <w:pPr>
        <w:numPr>
          <w:ilvl w:val="0"/>
          <w:numId w:val="6"/>
        </w:numPr>
        <w:tabs>
          <w:tab w:val="clear" w:pos="567"/>
        </w:tabs>
        <w:spacing w:after="80"/>
        <w:ind w:left="644" w:hanging="644"/>
        <w:rPr>
          <w:iCs/>
          <w:lang w:val="fr-FR"/>
        </w:rPr>
      </w:pPr>
      <w:bookmarkStart w:id="528" w:name="lt_pId1230"/>
      <w:r w:rsidRPr="004904CD">
        <w:rPr>
          <w:bCs/>
          <w:lang w:val="fr-FR"/>
        </w:rPr>
        <w:t xml:space="preserve">Retrait – </w:t>
      </w:r>
      <w:bookmarkEnd w:id="528"/>
      <w:r w:rsidRPr="004904CD">
        <w:rPr>
          <w:bCs/>
          <w:lang w:val="fr-FR"/>
        </w:rPr>
        <w:t>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791"/>
        <w:gridCol w:w="4826"/>
        <w:gridCol w:w="1438"/>
      </w:tblGrid>
      <w:tr w:rsidR="00AC1015" w:rsidRPr="004904CD" w14:paraId="0CDBCE52" w14:textId="77777777" w:rsidTr="002F7B6B">
        <w:trPr>
          <w:cantSplit/>
          <w:tblHeader/>
          <w:jc w:val="center"/>
        </w:trPr>
        <w:tc>
          <w:tcPr>
            <w:tcW w:w="1541" w:type="pct"/>
            <w:vAlign w:val="center"/>
            <w:hideMark/>
          </w:tcPr>
          <w:p w14:paraId="2B171CE0" w14:textId="77777777" w:rsidR="00AC1015" w:rsidRPr="004904CD" w:rsidRDefault="00AC1015" w:rsidP="002F7B6B">
            <w:pPr>
              <w:spacing w:before="0"/>
              <w:jc w:val="center"/>
              <w:rPr>
                <w:rFonts w:cs="Arial"/>
                <w:i/>
                <w:lang w:val="fr-FR"/>
              </w:rPr>
            </w:pPr>
            <w:r w:rsidRPr="004904CD">
              <w:rPr>
                <w:i/>
                <w:lang w:val="fr-FR"/>
              </w:rPr>
              <w:t>Fournisseur</w:t>
            </w:r>
          </w:p>
        </w:tc>
        <w:tc>
          <w:tcPr>
            <w:tcW w:w="2665" w:type="pct"/>
            <w:vAlign w:val="center"/>
            <w:hideMark/>
          </w:tcPr>
          <w:p w14:paraId="30BB8AB4" w14:textId="77777777" w:rsidR="00AC1015" w:rsidRPr="004904CD" w:rsidRDefault="00AC1015" w:rsidP="002F7B6B">
            <w:pPr>
              <w:numPr>
                <w:ilvl w:val="12"/>
                <w:numId w:val="0"/>
              </w:numPr>
              <w:spacing w:before="0"/>
              <w:jc w:val="center"/>
              <w:rPr>
                <w:rFonts w:cs="Arial"/>
                <w:lang w:val="fr-FR"/>
              </w:rPr>
            </w:pPr>
            <w:r w:rsidRPr="004904CD">
              <w:rPr>
                <w:bCs/>
                <w:i/>
                <w:lang w:val="fr-FR"/>
              </w:rPr>
              <w:t>Séries de numéros</w:t>
            </w:r>
          </w:p>
        </w:tc>
        <w:tc>
          <w:tcPr>
            <w:tcW w:w="794" w:type="pct"/>
            <w:vAlign w:val="center"/>
            <w:hideMark/>
          </w:tcPr>
          <w:p w14:paraId="25C4E040" w14:textId="77777777" w:rsidR="00AC1015" w:rsidRPr="004904CD" w:rsidRDefault="00AC1015" w:rsidP="002F7B6B">
            <w:pPr>
              <w:numPr>
                <w:ilvl w:val="12"/>
                <w:numId w:val="0"/>
              </w:numPr>
              <w:spacing w:before="0"/>
              <w:jc w:val="center"/>
              <w:rPr>
                <w:rFonts w:cs="Arial"/>
                <w:i/>
                <w:lang w:val="fr-FR"/>
              </w:rPr>
            </w:pPr>
            <w:r w:rsidRPr="004904CD">
              <w:rPr>
                <w:i/>
                <w:lang w:val="fr-FR"/>
              </w:rPr>
              <w:t>Date de retrait</w:t>
            </w:r>
          </w:p>
        </w:tc>
      </w:tr>
      <w:tr w:rsidR="00AC1015" w:rsidRPr="004904CD" w14:paraId="720B22D2" w14:textId="77777777" w:rsidTr="002F7B6B">
        <w:trPr>
          <w:cantSplit/>
          <w:tblHeader/>
          <w:jc w:val="center"/>
        </w:trPr>
        <w:tc>
          <w:tcPr>
            <w:tcW w:w="1541" w:type="pct"/>
          </w:tcPr>
          <w:p w14:paraId="6786D5CF" w14:textId="77777777" w:rsidR="00AC1015" w:rsidRPr="004904CD" w:rsidRDefault="00AC1015" w:rsidP="002F7B6B">
            <w:pPr>
              <w:spacing w:before="0"/>
              <w:jc w:val="left"/>
              <w:rPr>
                <w:i/>
                <w:lang w:val="fr-FR"/>
              </w:rPr>
            </w:pPr>
            <w:r w:rsidRPr="004904CD">
              <w:rPr>
                <w:rFonts w:cs="Arial"/>
                <w:color w:val="000000"/>
                <w:sz w:val="19"/>
                <w:szCs w:val="19"/>
                <w:lang w:val="fr-FR"/>
              </w:rPr>
              <w:t>Greenwave Mobile IoT ApS</w:t>
            </w:r>
          </w:p>
        </w:tc>
        <w:tc>
          <w:tcPr>
            <w:tcW w:w="2665" w:type="pct"/>
          </w:tcPr>
          <w:p w14:paraId="3AC564FB" w14:textId="77777777" w:rsidR="00AC1015" w:rsidRPr="004904CD" w:rsidRDefault="00AC1015" w:rsidP="002F7B6B">
            <w:pPr>
              <w:numPr>
                <w:ilvl w:val="12"/>
                <w:numId w:val="0"/>
              </w:numPr>
              <w:spacing w:before="0"/>
              <w:jc w:val="left"/>
              <w:rPr>
                <w:bCs/>
                <w:i/>
                <w:lang w:val="fr-FR"/>
              </w:rPr>
            </w:pPr>
            <w:r w:rsidRPr="004904CD">
              <w:rPr>
                <w:rFonts w:cs="Arial"/>
                <w:color w:val="000000"/>
                <w:sz w:val="19"/>
                <w:szCs w:val="19"/>
                <w:lang w:val="fr-FR"/>
              </w:rPr>
              <w:t>30843fgh</w:t>
            </w:r>
          </w:p>
        </w:tc>
        <w:tc>
          <w:tcPr>
            <w:tcW w:w="794" w:type="pct"/>
          </w:tcPr>
          <w:p w14:paraId="41BFB18C" w14:textId="77777777" w:rsidR="00AC1015" w:rsidRPr="004904CD" w:rsidRDefault="00AC1015" w:rsidP="002F7B6B">
            <w:pPr>
              <w:numPr>
                <w:ilvl w:val="12"/>
                <w:numId w:val="0"/>
              </w:numPr>
              <w:spacing w:before="0"/>
              <w:jc w:val="center"/>
              <w:rPr>
                <w:i/>
                <w:lang w:val="fr-FR"/>
              </w:rPr>
            </w:pPr>
            <w:r w:rsidRPr="004904CD">
              <w:rPr>
                <w:rFonts w:cs="Arial"/>
                <w:color w:val="000000"/>
                <w:sz w:val="19"/>
                <w:szCs w:val="19"/>
                <w:lang w:val="fr-FR"/>
              </w:rPr>
              <w:t>1.VI.2021</w:t>
            </w:r>
          </w:p>
        </w:tc>
      </w:tr>
      <w:tr w:rsidR="00AC1015" w:rsidRPr="004904CD" w14:paraId="5F8CDF42" w14:textId="77777777" w:rsidTr="002F7B6B">
        <w:trPr>
          <w:cantSplit/>
          <w:tblHeader/>
          <w:jc w:val="center"/>
        </w:trPr>
        <w:tc>
          <w:tcPr>
            <w:tcW w:w="1541" w:type="pct"/>
          </w:tcPr>
          <w:p w14:paraId="3043BFC3" w14:textId="77777777" w:rsidR="00AC1015" w:rsidRPr="004904CD" w:rsidRDefault="00AC1015" w:rsidP="002F7B6B">
            <w:pPr>
              <w:spacing w:before="0"/>
              <w:jc w:val="left"/>
              <w:rPr>
                <w:rFonts w:cs="Arial"/>
                <w:color w:val="000000"/>
                <w:sz w:val="19"/>
                <w:szCs w:val="19"/>
                <w:lang w:val="fr-FR"/>
              </w:rPr>
            </w:pPr>
            <w:r w:rsidRPr="004904CD">
              <w:rPr>
                <w:rFonts w:cs="Arial"/>
                <w:color w:val="000000"/>
                <w:sz w:val="19"/>
                <w:szCs w:val="19"/>
                <w:lang w:val="fr-FR"/>
              </w:rPr>
              <w:t>Flexonet ApS</w:t>
            </w:r>
          </w:p>
        </w:tc>
        <w:tc>
          <w:tcPr>
            <w:tcW w:w="2665" w:type="pct"/>
          </w:tcPr>
          <w:p w14:paraId="32205DDA" w14:textId="77777777" w:rsidR="00AC1015" w:rsidRPr="004904CD" w:rsidRDefault="00AC1015" w:rsidP="002F7B6B">
            <w:pPr>
              <w:numPr>
                <w:ilvl w:val="12"/>
                <w:numId w:val="0"/>
              </w:numPr>
              <w:spacing w:before="0"/>
              <w:jc w:val="left"/>
              <w:rPr>
                <w:rFonts w:cs="Arial"/>
                <w:color w:val="000000"/>
                <w:sz w:val="19"/>
                <w:szCs w:val="19"/>
                <w:lang w:val="fr-FR"/>
              </w:rPr>
            </w:pPr>
            <w:r w:rsidRPr="004904CD">
              <w:rPr>
                <w:rFonts w:cs="Arial"/>
                <w:color w:val="000000"/>
                <w:sz w:val="19"/>
                <w:szCs w:val="19"/>
                <w:lang w:val="fr-FR"/>
              </w:rPr>
              <w:t>30395fgh</w:t>
            </w:r>
          </w:p>
        </w:tc>
        <w:tc>
          <w:tcPr>
            <w:tcW w:w="794" w:type="pct"/>
          </w:tcPr>
          <w:p w14:paraId="1EBD4F03" w14:textId="77777777" w:rsidR="00AC1015" w:rsidRPr="004904CD" w:rsidRDefault="00AC1015" w:rsidP="002F7B6B">
            <w:pPr>
              <w:numPr>
                <w:ilvl w:val="12"/>
                <w:numId w:val="0"/>
              </w:numPr>
              <w:spacing w:before="0"/>
              <w:jc w:val="center"/>
              <w:rPr>
                <w:rFonts w:cs="Arial"/>
                <w:color w:val="000000"/>
                <w:sz w:val="19"/>
                <w:szCs w:val="19"/>
                <w:lang w:val="fr-FR"/>
              </w:rPr>
            </w:pPr>
            <w:r w:rsidRPr="004904CD">
              <w:rPr>
                <w:rFonts w:cs="Arial"/>
                <w:color w:val="000000"/>
                <w:sz w:val="19"/>
                <w:szCs w:val="19"/>
                <w:lang w:val="fr-FR"/>
              </w:rPr>
              <w:t>14.VI.2021</w:t>
            </w:r>
          </w:p>
        </w:tc>
      </w:tr>
      <w:tr w:rsidR="00AC1015" w:rsidRPr="004904CD" w14:paraId="583B351F" w14:textId="77777777" w:rsidTr="002F7B6B">
        <w:trPr>
          <w:cantSplit/>
          <w:tblHeader/>
          <w:jc w:val="center"/>
        </w:trPr>
        <w:tc>
          <w:tcPr>
            <w:tcW w:w="1541" w:type="pct"/>
          </w:tcPr>
          <w:p w14:paraId="3A5DD785" w14:textId="77777777" w:rsidR="00AC1015" w:rsidRPr="004904CD" w:rsidRDefault="00AC1015" w:rsidP="002F7B6B">
            <w:pPr>
              <w:spacing w:before="0"/>
              <w:jc w:val="left"/>
              <w:rPr>
                <w:rFonts w:cs="Arial"/>
                <w:color w:val="000000"/>
                <w:sz w:val="19"/>
                <w:szCs w:val="19"/>
                <w:lang w:val="fr-FR"/>
              </w:rPr>
            </w:pPr>
            <w:r w:rsidRPr="004904CD">
              <w:rPr>
                <w:rFonts w:cs="Arial"/>
                <w:color w:val="000000"/>
                <w:sz w:val="19"/>
                <w:szCs w:val="19"/>
                <w:lang w:val="fr-FR"/>
              </w:rPr>
              <w:t>Link Mobility A/S</w:t>
            </w:r>
          </w:p>
        </w:tc>
        <w:tc>
          <w:tcPr>
            <w:tcW w:w="2665" w:type="pct"/>
          </w:tcPr>
          <w:p w14:paraId="3D21DC6A" w14:textId="77777777" w:rsidR="00AC1015" w:rsidRPr="004904CD" w:rsidRDefault="00AC1015" w:rsidP="002F7B6B">
            <w:pPr>
              <w:numPr>
                <w:ilvl w:val="12"/>
                <w:numId w:val="0"/>
              </w:numPr>
              <w:spacing w:before="0"/>
              <w:jc w:val="left"/>
              <w:rPr>
                <w:rFonts w:cs="Arial"/>
                <w:color w:val="000000"/>
                <w:sz w:val="19"/>
                <w:szCs w:val="19"/>
                <w:lang w:val="fr-FR"/>
              </w:rPr>
            </w:pPr>
            <w:r w:rsidRPr="004904CD">
              <w:rPr>
                <w:rFonts w:cs="Arial"/>
                <w:color w:val="000000"/>
                <w:sz w:val="19"/>
                <w:szCs w:val="19"/>
                <w:lang w:val="fr-FR"/>
              </w:rPr>
              <w:t>30842fgh; 61490fgh</w:t>
            </w:r>
          </w:p>
        </w:tc>
        <w:tc>
          <w:tcPr>
            <w:tcW w:w="794" w:type="pct"/>
          </w:tcPr>
          <w:p w14:paraId="571192D7" w14:textId="77777777" w:rsidR="00AC1015" w:rsidRPr="004904CD" w:rsidRDefault="00AC1015" w:rsidP="002F7B6B">
            <w:pPr>
              <w:numPr>
                <w:ilvl w:val="12"/>
                <w:numId w:val="0"/>
              </w:numPr>
              <w:spacing w:before="0"/>
              <w:jc w:val="center"/>
              <w:rPr>
                <w:rFonts w:cs="Arial"/>
                <w:color w:val="000000"/>
                <w:sz w:val="19"/>
                <w:szCs w:val="19"/>
                <w:lang w:val="fr-FR"/>
              </w:rPr>
            </w:pPr>
            <w:r w:rsidRPr="004904CD">
              <w:rPr>
                <w:rFonts w:cs="Arial"/>
                <w:color w:val="000000"/>
                <w:sz w:val="19"/>
                <w:szCs w:val="19"/>
                <w:lang w:val="fr-FR"/>
              </w:rPr>
              <w:t>30.VI.2021</w:t>
            </w:r>
          </w:p>
        </w:tc>
      </w:tr>
      <w:tr w:rsidR="00AC1015" w:rsidRPr="004904CD" w14:paraId="4B32091F" w14:textId="77777777" w:rsidTr="002F7B6B">
        <w:trPr>
          <w:cantSplit/>
          <w:tblHeader/>
          <w:jc w:val="center"/>
        </w:trPr>
        <w:tc>
          <w:tcPr>
            <w:tcW w:w="1541" w:type="pct"/>
          </w:tcPr>
          <w:p w14:paraId="7271B921" w14:textId="77777777" w:rsidR="00AC1015" w:rsidRPr="004904CD" w:rsidRDefault="00AC1015" w:rsidP="002F7B6B">
            <w:pPr>
              <w:spacing w:before="0"/>
              <w:jc w:val="left"/>
              <w:rPr>
                <w:rFonts w:cs="Arial"/>
                <w:color w:val="000000"/>
                <w:sz w:val="19"/>
                <w:szCs w:val="19"/>
                <w:lang w:val="fr-FR"/>
              </w:rPr>
            </w:pPr>
            <w:r w:rsidRPr="004904CD">
              <w:rPr>
                <w:rFonts w:cs="Arial"/>
                <w:color w:val="000000"/>
                <w:sz w:val="19"/>
                <w:szCs w:val="19"/>
                <w:lang w:val="fr-FR"/>
              </w:rPr>
              <w:t>Cobira ApS</w:t>
            </w:r>
          </w:p>
        </w:tc>
        <w:tc>
          <w:tcPr>
            <w:tcW w:w="2665" w:type="pct"/>
          </w:tcPr>
          <w:p w14:paraId="0FD82326" w14:textId="77777777" w:rsidR="00AC1015" w:rsidRPr="004904CD" w:rsidRDefault="00AC1015" w:rsidP="002F7B6B">
            <w:pPr>
              <w:numPr>
                <w:ilvl w:val="12"/>
                <w:numId w:val="0"/>
              </w:numPr>
              <w:spacing w:before="0"/>
              <w:jc w:val="left"/>
              <w:rPr>
                <w:rFonts w:cs="Arial"/>
                <w:color w:val="000000"/>
                <w:sz w:val="19"/>
                <w:szCs w:val="19"/>
                <w:lang w:val="fr-FR"/>
              </w:rPr>
            </w:pPr>
            <w:r w:rsidRPr="004904CD">
              <w:rPr>
                <w:rFonts w:cs="Arial"/>
                <w:color w:val="000000"/>
                <w:sz w:val="19"/>
                <w:szCs w:val="19"/>
                <w:lang w:val="fr-FR"/>
              </w:rPr>
              <w:t>91300fgh</w:t>
            </w:r>
          </w:p>
        </w:tc>
        <w:tc>
          <w:tcPr>
            <w:tcW w:w="794" w:type="pct"/>
          </w:tcPr>
          <w:p w14:paraId="71C91B87" w14:textId="77777777" w:rsidR="00AC1015" w:rsidRPr="004904CD" w:rsidRDefault="00AC1015" w:rsidP="002F7B6B">
            <w:pPr>
              <w:numPr>
                <w:ilvl w:val="12"/>
                <w:numId w:val="0"/>
              </w:numPr>
              <w:spacing w:before="0"/>
              <w:jc w:val="center"/>
              <w:rPr>
                <w:rFonts w:cs="Arial"/>
                <w:color w:val="000000"/>
                <w:sz w:val="19"/>
                <w:szCs w:val="19"/>
                <w:lang w:val="fr-FR"/>
              </w:rPr>
            </w:pPr>
            <w:r w:rsidRPr="004904CD">
              <w:rPr>
                <w:rFonts w:cs="Arial"/>
                <w:color w:val="000000"/>
                <w:sz w:val="19"/>
                <w:szCs w:val="19"/>
                <w:lang w:val="fr-FR"/>
              </w:rPr>
              <w:t>13.VII.2021</w:t>
            </w:r>
          </w:p>
        </w:tc>
      </w:tr>
      <w:tr w:rsidR="00AC1015" w:rsidRPr="004904CD" w14:paraId="12416699" w14:textId="77777777" w:rsidTr="002F7B6B">
        <w:trPr>
          <w:cantSplit/>
          <w:tblHeader/>
          <w:jc w:val="center"/>
        </w:trPr>
        <w:tc>
          <w:tcPr>
            <w:tcW w:w="1541" w:type="pct"/>
          </w:tcPr>
          <w:p w14:paraId="5994C67F" w14:textId="77777777" w:rsidR="00AC1015" w:rsidRPr="004904CD" w:rsidRDefault="00AC1015" w:rsidP="002F7B6B">
            <w:pPr>
              <w:spacing w:before="0"/>
              <w:jc w:val="left"/>
              <w:rPr>
                <w:rFonts w:cs="Arial"/>
                <w:color w:val="000000"/>
                <w:sz w:val="19"/>
                <w:szCs w:val="19"/>
                <w:lang w:val="fr-FR"/>
              </w:rPr>
            </w:pPr>
            <w:r w:rsidRPr="004904CD">
              <w:rPr>
                <w:rFonts w:cs="Arial"/>
                <w:color w:val="000000"/>
                <w:sz w:val="19"/>
                <w:szCs w:val="19"/>
                <w:lang w:val="fr-FR"/>
              </w:rPr>
              <w:t>SimService A/S</w:t>
            </w:r>
          </w:p>
        </w:tc>
        <w:tc>
          <w:tcPr>
            <w:tcW w:w="2665" w:type="pct"/>
          </w:tcPr>
          <w:p w14:paraId="3B8FE6FB" w14:textId="77777777" w:rsidR="00AC1015" w:rsidRPr="004904CD" w:rsidRDefault="00AC1015" w:rsidP="002F7B6B">
            <w:pPr>
              <w:numPr>
                <w:ilvl w:val="12"/>
                <w:numId w:val="0"/>
              </w:numPr>
              <w:spacing w:before="0"/>
              <w:jc w:val="left"/>
              <w:rPr>
                <w:rFonts w:cs="Arial"/>
                <w:color w:val="000000"/>
                <w:sz w:val="19"/>
                <w:szCs w:val="19"/>
                <w:lang w:val="fr-FR"/>
              </w:rPr>
            </w:pPr>
            <w:r w:rsidRPr="004904CD">
              <w:rPr>
                <w:rFonts w:cs="Arial"/>
                <w:color w:val="000000"/>
                <w:sz w:val="19"/>
                <w:szCs w:val="19"/>
                <w:lang w:val="fr-FR"/>
              </w:rPr>
              <w:t>5420efgh; 5421efgh; 5422efgh</w:t>
            </w:r>
          </w:p>
        </w:tc>
        <w:tc>
          <w:tcPr>
            <w:tcW w:w="794" w:type="pct"/>
          </w:tcPr>
          <w:p w14:paraId="1A9CF3CB" w14:textId="77777777" w:rsidR="00AC1015" w:rsidRPr="004904CD" w:rsidRDefault="00AC1015" w:rsidP="002F7B6B">
            <w:pPr>
              <w:numPr>
                <w:ilvl w:val="12"/>
                <w:numId w:val="0"/>
              </w:numPr>
              <w:spacing w:before="0"/>
              <w:jc w:val="center"/>
              <w:rPr>
                <w:rFonts w:cs="Arial"/>
                <w:color w:val="000000"/>
                <w:sz w:val="19"/>
                <w:szCs w:val="19"/>
                <w:lang w:val="fr-FR"/>
              </w:rPr>
            </w:pPr>
            <w:r w:rsidRPr="004904CD">
              <w:rPr>
                <w:rFonts w:cs="Arial"/>
                <w:color w:val="000000"/>
                <w:sz w:val="19"/>
                <w:szCs w:val="19"/>
                <w:lang w:val="fr-FR"/>
              </w:rPr>
              <w:t>14.VII.2021</w:t>
            </w:r>
          </w:p>
        </w:tc>
      </w:tr>
      <w:tr w:rsidR="00AC1015" w:rsidRPr="004904CD" w14:paraId="34A3A6E5" w14:textId="77777777" w:rsidTr="002F7B6B">
        <w:trPr>
          <w:cantSplit/>
          <w:tblHeader/>
          <w:jc w:val="center"/>
        </w:trPr>
        <w:tc>
          <w:tcPr>
            <w:tcW w:w="1541" w:type="pct"/>
          </w:tcPr>
          <w:p w14:paraId="7209C9BB" w14:textId="77777777" w:rsidR="00AC1015" w:rsidRPr="004904CD" w:rsidRDefault="00AC1015" w:rsidP="002F7B6B">
            <w:pPr>
              <w:spacing w:before="0"/>
              <w:jc w:val="left"/>
              <w:rPr>
                <w:rFonts w:cs="Arial"/>
                <w:color w:val="000000"/>
                <w:sz w:val="19"/>
                <w:szCs w:val="19"/>
                <w:lang w:val="fr-FR"/>
              </w:rPr>
            </w:pPr>
            <w:r w:rsidRPr="004904CD">
              <w:rPr>
                <w:rFonts w:cs="Arial"/>
                <w:color w:val="000000"/>
                <w:sz w:val="19"/>
                <w:szCs w:val="19"/>
                <w:lang w:val="fr-FR"/>
              </w:rPr>
              <w:t>Uni-tel A/S</w:t>
            </w:r>
          </w:p>
        </w:tc>
        <w:tc>
          <w:tcPr>
            <w:tcW w:w="2665" w:type="pct"/>
          </w:tcPr>
          <w:p w14:paraId="7C8CF614" w14:textId="77777777" w:rsidR="00AC1015" w:rsidRPr="004904CD" w:rsidRDefault="00AC1015" w:rsidP="002F7B6B">
            <w:pPr>
              <w:numPr>
                <w:ilvl w:val="12"/>
                <w:numId w:val="0"/>
              </w:numPr>
              <w:spacing w:before="0"/>
              <w:jc w:val="left"/>
              <w:rPr>
                <w:rFonts w:cs="Arial"/>
                <w:color w:val="000000"/>
                <w:sz w:val="19"/>
                <w:szCs w:val="19"/>
                <w:lang w:val="fr-FR"/>
              </w:rPr>
            </w:pPr>
            <w:r w:rsidRPr="004904CD">
              <w:rPr>
                <w:rFonts w:cs="Arial"/>
                <w:color w:val="000000"/>
                <w:sz w:val="19"/>
                <w:szCs w:val="19"/>
                <w:lang w:val="fr-FR"/>
              </w:rPr>
              <w:t>5434efgh</w:t>
            </w:r>
          </w:p>
        </w:tc>
        <w:tc>
          <w:tcPr>
            <w:tcW w:w="794" w:type="pct"/>
          </w:tcPr>
          <w:p w14:paraId="46C953E1" w14:textId="77777777" w:rsidR="00AC1015" w:rsidRPr="004904CD" w:rsidRDefault="00AC1015" w:rsidP="002F7B6B">
            <w:pPr>
              <w:numPr>
                <w:ilvl w:val="12"/>
                <w:numId w:val="0"/>
              </w:numPr>
              <w:spacing w:before="0"/>
              <w:jc w:val="center"/>
              <w:rPr>
                <w:rFonts w:cs="Arial"/>
                <w:color w:val="000000"/>
                <w:sz w:val="19"/>
                <w:szCs w:val="19"/>
                <w:lang w:val="fr-FR"/>
              </w:rPr>
            </w:pPr>
            <w:r w:rsidRPr="004904CD">
              <w:rPr>
                <w:rFonts w:cs="Arial"/>
                <w:color w:val="000000"/>
                <w:sz w:val="19"/>
                <w:szCs w:val="19"/>
                <w:lang w:val="fr-FR"/>
              </w:rPr>
              <w:t>14.VII.2021</w:t>
            </w:r>
          </w:p>
        </w:tc>
      </w:tr>
      <w:tr w:rsidR="00AC1015" w:rsidRPr="004904CD" w14:paraId="197B0072" w14:textId="77777777" w:rsidTr="002F7B6B">
        <w:trPr>
          <w:cantSplit/>
          <w:tblHeader/>
          <w:jc w:val="center"/>
        </w:trPr>
        <w:tc>
          <w:tcPr>
            <w:tcW w:w="1541" w:type="pct"/>
          </w:tcPr>
          <w:p w14:paraId="054675F6" w14:textId="77777777" w:rsidR="00AC1015" w:rsidRPr="004904CD" w:rsidRDefault="00AC1015" w:rsidP="002F7B6B">
            <w:pPr>
              <w:spacing w:before="0"/>
              <w:jc w:val="left"/>
              <w:rPr>
                <w:rFonts w:cs="Arial"/>
                <w:color w:val="000000"/>
                <w:sz w:val="19"/>
                <w:szCs w:val="19"/>
                <w:lang w:val="fr-FR"/>
              </w:rPr>
            </w:pPr>
            <w:r w:rsidRPr="004904CD">
              <w:rPr>
                <w:rFonts w:cs="Arial"/>
                <w:color w:val="000000"/>
                <w:sz w:val="19"/>
                <w:szCs w:val="19"/>
                <w:lang w:val="fr-FR"/>
              </w:rPr>
              <w:t>Alka Fordele A/S</w:t>
            </w:r>
          </w:p>
        </w:tc>
        <w:tc>
          <w:tcPr>
            <w:tcW w:w="2665" w:type="pct"/>
          </w:tcPr>
          <w:p w14:paraId="7B281EE1" w14:textId="77777777" w:rsidR="00AC1015" w:rsidRPr="004904CD" w:rsidRDefault="00AC1015" w:rsidP="002F7B6B">
            <w:pPr>
              <w:numPr>
                <w:ilvl w:val="12"/>
                <w:numId w:val="0"/>
              </w:numPr>
              <w:spacing w:before="0"/>
              <w:jc w:val="left"/>
              <w:rPr>
                <w:rFonts w:cs="Arial"/>
                <w:color w:val="000000"/>
                <w:sz w:val="19"/>
                <w:szCs w:val="19"/>
                <w:lang w:val="fr-FR"/>
              </w:rPr>
            </w:pPr>
            <w:r w:rsidRPr="004904CD">
              <w:rPr>
                <w:rFonts w:cs="Arial"/>
                <w:color w:val="000000"/>
                <w:sz w:val="19"/>
                <w:szCs w:val="19"/>
                <w:lang w:val="fr-FR"/>
              </w:rPr>
              <w:t>6930efgh</w:t>
            </w:r>
          </w:p>
        </w:tc>
        <w:tc>
          <w:tcPr>
            <w:tcW w:w="794" w:type="pct"/>
          </w:tcPr>
          <w:p w14:paraId="4D3586A3" w14:textId="77777777" w:rsidR="00AC1015" w:rsidRPr="004904CD" w:rsidRDefault="00AC1015" w:rsidP="002F7B6B">
            <w:pPr>
              <w:numPr>
                <w:ilvl w:val="12"/>
                <w:numId w:val="0"/>
              </w:numPr>
              <w:spacing w:before="0"/>
              <w:jc w:val="center"/>
              <w:rPr>
                <w:rFonts w:cs="Arial"/>
                <w:color w:val="000000"/>
                <w:sz w:val="19"/>
                <w:szCs w:val="19"/>
                <w:lang w:val="fr-FR"/>
              </w:rPr>
            </w:pPr>
            <w:r w:rsidRPr="004904CD">
              <w:rPr>
                <w:rFonts w:cs="Arial"/>
                <w:color w:val="000000"/>
                <w:sz w:val="19"/>
                <w:szCs w:val="19"/>
                <w:lang w:val="fr-FR"/>
              </w:rPr>
              <w:t>14.VII.2021</w:t>
            </w:r>
          </w:p>
        </w:tc>
      </w:tr>
      <w:tr w:rsidR="00AC1015" w:rsidRPr="004904CD" w14:paraId="4E8EE137" w14:textId="77777777" w:rsidTr="002F7B6B">
        <w:trPr>
          <w:cantSplit/>
          <w:tblHeader/>
          <w:jc w:val="center"/>
        </w:trPr>
        <w:tc>
          <w:tcPr>
            <w:tcW w:w="1541" w:type="pct"/>
          </w:tcPr>
          <w:p w14:paraId="1ECCD81A" w14:textId="77777777" w:rsidR="00AC1015" w:rsidRPr="004904CD" w:rsidRDefault="00AC1015" w:rsidP="002F7B6B">
            <w:pPr>
              <w:spacing w:before="0"/>
              <w:jc w:val="left"/>
              <w:rPr>
                <w:rFonts w:cs="Arial"/>
                <w:color w:val="000000"/>
                <w:sz w:val="19"/>
                <w:szCs w:val="19"/>
                <w:lang w:val="fr-FR"/>
              </w:rPr>
            </w:pPr>
            <w:r w:rsidRPr="004904CD">
              <w:rPr>
                <w:rFonts w:cs="Arial"/>
                <w:color w:val="000000"/>
                <w:sz w:val="19"/>
                <w:szCs w:val="19"/>
                <w:lang w:val="fr-FR"/>
              </w:rPr>
              <w:t>Twilio Ireland Limited</w:t>
            </w:r>
          </w:p>
        </w:tc>
        <w:tc>
          <w:tcPr>
            <w:tcW w:w="2665" w:type="pct"/>
          </w:tcPr>
          <w:p w14:paraId="338B2A3F" w14:textId="77777777" w:rsidR="00AC1015" w:rsidRPr="004904CD" w:rsidRDefault="00AC1015" w:rsidP="002F7B6B">
            <w:pPr>
              <w:numPr>
                <w:ilvl w:val="12"/>
                <w:numId w:val="0"/>
              </w:numPr>
              <w:spacing w:before="0"/>
              <w:jc w:val="left"/>
              <w:rPr>
                <w:rFonts w:cs="Arial"/>
                <w:color w:val="000000"/>
                <w:sz w:val="19"/>
                <w:szCs w:val="19"/>
                <w:lang w:val="fr-FR"/>
              </w:rPr>
            </w:pPr>
            <w:r w:rsidRPr="004904CD">
              <w:rPr>
                <w:rFonts w:cs="Arial"/>
                <w:color w:val="000000"/>
                <w:sz w:val="19"/>
                <w:szCs w:val="19"/>
                <w:lang w:val="fr-FR"/>
              </w:rPr>
              <w:t>92290fgh;</w:t>
            </w:r>
            <w:r w:rsidRPr="004904CD">
              <w:rPr>
                <w:rFonts w:cs="Calibri"/>
                <w:sz w:val="22"/>
                <w:szCs w:val="22"/>
                <w:lang w:val="fr-FR"/>
              </w:rPr>
              <w:t xml:space="preserve"> </w:t>
            </w:r>
            <w:r w:rsidRPr="004904CD">
              <w:rPr>
                <w:rFonts w:cs="Arial"/>
                <w:color w:val="000000"/>
                <w:sz w:val="19"/>
                <w:szCs w:val="19"/>
                <w:lang w:val="fr-FR"/>
              </w:rPr>
              <w:t>92291fgh; 92292fgh; 92293fgh; 92294fgh; 92296fgh; 92297fgh; 92298fgh; 92299fgh</w:t>
            </w:r>
          </w:p>
        </w:tc>
        <w:tc>
          <w:tcPr>
            <w:tcW w:w="794" w:type="pct"/>
          </w:tcPr>
          <w:p w14:paraId="7CE093B1" w14:textId="77777777" w:rsidR="00AC1015" w:rsidRPr="004904CD" w:rsidRDefault="00AC1015" w:rsidP="002F7B6B">
            <w:pPr>
              <w:numPr>
                <w:ilvl w:val="12"/>
                <w:numId w:val="0"/>
              </w:numPr>
              <w:spacing w:before="0"/>
              <w:jc w:val="center"/>
              <w:rPr>
                <w:rFonts w:cs="Arial"/>
                <w:color w:val="000000"/>
                <w:sz w:val="19"/>
                <w:szCs w:val="19"/>
                <w:lang w:val="fr-FR"/>
              </w:rPr>
            </w:pPr>
            <w:r w:rsidRPr="004904CD">
              <w:rPr>
                <w:rFonts w:cs="Arial"/>
                <w:color w:val="000000"/>
                <w:sz w:val="19"/>
                <w:szCs w:val="19"/>
                <w:lang w:val="fr-FR"/>
              </w:rPr>
              <w:t>12.VIII.2021</w:t>
            </w:r>
          </w:p>
        </w:tc>
      </w:tr>
      <w:tr w:rsidR="00AC1015" w:rsidRPr="004904CD" w14:paraId="117573B4" w14:textId="77777777" w:rsidTr="002F7B6B">
        <w:trPr>
          <w:cantSplit/>
          <w:tblHeader/>
          <w:jc w:val="center"/>
        </w:trPr>
        <w:tc>
          <w:tcPr>
            <w:tcW w:w="1541" w:type="pct"/>
          </w:tcPr>
          <w:p w14:paraId="5A62D4D1" w14:textId="77777777" w:rsidR="00AC1015" w:rsidRPr="004904CD" w:rsidRDefault="00AC1015" w:rsidP="002F7B6B">
            <w:pPr>
              <w:spacing w:before="0"/>
              <w:jc w:val="left"/>
              <w:rPr>
                <w:rFonts w:cs="Arial"/>
                <w:color w:val="000000"/>
                <w:sz w:val="19"/>
                <w:szCs w:val="19"/>
                <w:lang w:val="fr-FR"/>
              </w:rPr>
            </w:pPr>
            <w:r w:rsidRPr="004904CD">
              <w:rPr>
                <w:rFonts w:cs="Arial"/>
                <w:color w:val="000000"/>
                <w:sz w:val="19"/>
                <w:szCs w:val="19"/>
                <w:lang w:val="fr-FR"/>
              </w:rPr>
              <w:t>Hi3G Denmark ApS</w:t>
            </w:r>
          </w:p>
        </w:tc>
        <w:tc>
          <w:tcPr>
            <w:tcW w:w="2665" w:type="pct"/>
          </w:tcPr>
          <w:p w14:paraId="1C8B4DF7" w14:textId="77777777" w:rsidR="00AC1015" w:rsidRPr="004904CD" w:rsidRDefault="00AC1015" w:rsidP="002F7B6B">
            <w:pPr>
              <w:numPr>
                <w:ilvl w:val="12"/>
                <w:numId w:val="0"/>
              </w:numPr>
              <w:spacing w:before="0"/>
              <w:jc w:val="left"/>
              <w:rPr>
                <w:rFonts w:cs="Arial"/>
                <w:color w:val="000000"/>
                <w:sz w:val="19"/>
                <w:szCs w:val="19"/>
                <w:lang w:val="fr-FR"/>
              </w:rPr>
            </w:pPr>
            <w:r w:rsidRPr="004904CD">
              <w:rPr>
                <w:rFonts w:cs="Arial"/>
                <w:color w:val="000000"/>
                <w:sz w:val="19"/>
                <w:szCs w:val="19"/>
                <w:lang w:val="fr-FR"/>
              </w:rPr>
              <w:t>2597efgh; 8141efgh</w:t>
            </w:r>
          </w:p>
        </w:tc>
        <w:tc>
          <w:tcPr>
            <w:tcW w:w="794" w:type="pct"/>
          </w:tcPr>
          <w:p w14:paraId="273AAFC2" w14:textId="77777777" w:rsidR="00AC1015" w:rsidRPr="004904CD" w:rsidRDefault="00AC1015" w:rsidP="002F7B6B">
            <w:pPr>
              <w:numPr>
                <w:ilvl w:val="12"/>
                <w:numId w:val="0"/>
              </w:numPr>
              <w:spacing w:before="0"/>
              <w:jc w:val="center"/>
              <w:rPr>
                <w:rFonts w:cs="Arial"/>
                <w:color w:val="000000"/>
                <w:sz w:val="19"/>
                <w:szCs w:val="19"/>
                <w:lang w:val="fr-FR"/>
              </w:rPr>
            </w:pPr>
            <w:r w:rsidRPr="004904CD">
              <w:rPr>
                <w:rFonts w:cs="Arial"/>
                <w:color w:val="000000"/>
                <w:sz w:val="19"/>
                <w:szCs w:val="19"/>
                <w:lang w:val="fr-FR"/>
              </w:rPr>
              <w:t>30.VIII.2021</w:t>
            </w:r>
          </w:p>
        </w:tc>
      </w:tr>
      <w:tr w:rsidR="00AC1015" w:rsidRPr="004904CD" w14:paraId="4EB870A2" w14:textId="77777777" w:rsidTr="002F7B6B">
        <w:trPr>
          <w:cantSplit/>
          <w:tblHeader/>
          <w:jc w:val="center"/>
        </w:trPr>
        <w:tc>
          <w:tcPr>
            <w:tcW w:w="1541" w:type="pct"/>
          </w:tcPr>
          <w:p w14:paraId="61E48C24" w14:textId="77777777" w:rsidR="00AC1015" w:rsidRPr="004904CD" w:rsidRDefault="00AC1015" w:rsidP="002F7B6B">
            <w:pPr>
              <w:spacing w:before="0"/>
              <w:jc w:val="left"/>
              <w:rPr>
                <w:rFonts w:cs="Arial"/>
                <w:color w:val="000000"/>
                <w:sz w:val="19"/>
                <w:szCs w:val="19"/>
                <w:lang w:val="fr-FR"/>
              </w:rPr>
            </w:pPr>
            <w:r w:rsidRPr="004904CD">
              <w:rPr>
                <w:rFonts w:cs="Arial"/>
                <w:color w:val="000000"/>
                <w:sz w:val="19"/>
                <w:szCs w:val="19"/>
                <w:lang w:val="fr-FR"/>
              </w:rPr>
              <w:t>MobiWeb Limited</w:t>
            </w:r>
          </w:p>
        </w:tc>
        <w:tc>
          <w:tcPr>
            <w:tcW w:w="2665" w:type="pct"/>
          </w:tcPr>
          <w:p w14:paraId="17E1336C" w14:textId="77777777" w:rsidR="00AC1015" w:rsidRPr="004904CD" w:rsidRDefault="00AC1015" w:rsidP="002F7B6B">
            <w:pPr>
              <w:numPr>
                <w:ilvl w:val="12"/>
                <w:numId w:val="0"/>
              </w:numPr>
              <w:spacing w:before="0"/>
              <w:jc w:val="left"/>
              <w:rPr>
                <w:rFonts w:cs="Arial"/>
                <w:color w:val="000000"/>
                <w:sz w:val="19"/>
                <w:szCs w:val="19"/>
                <w:lang w:val="fr-FR"/>
              </w:rPr>
            </w:pPr>
            <w:r w:rsidRPr="004904CD">
              <w:rPr>
                <w:rFonts w:cs="Arial"/>
                <w:color w:val="000000"/>
                <w:sz w:val="19"/>
                <w:szCs w:val="19"/>
                <w:lang w:val="fr-FR"/>
              </w:rPr>
              <w:t>30840fgh</w:t>
            </w:r>
          </w:p>
        </w:tc>
        <w:tc>
          <w:tcPr>
            <w:tcW w:w="794" w:type="pct"/>
          </w:tcPr>
          <w:p w14:paraId="357E70C1" w14:textId="77777777" w:rsidR="00AC1015" w:rsidRPr="004904CD" w:rsidRDefault="00AC1015" w:rsidP="002F7B6B">
            <w:pPr>
              <w:numPr>
                <w:ilvl w:val="12"/>
                <w:numId w:val="0"/>
              </w:numPr>
              <w:spacing w:before="0"/>
              <w:jc w:val="center"/>
              <w:rPr>
                <w:rFonts w:cs="Arial"/>
                <w:color w:val="000000"/>
                <w:sz w:val="19"/>
                <w:szCs w:val="19"/>
                <w:lang w:val="fr-FR"/>
              </w:rPr>
            </w:pPr>
            <w:r w:rsidRPr="004904CD">
              <w:rPr>
                <w:rFonts w:cs="Arial"/>
                <w:color w:val="000000"/>
                <w:sz w:val="19"/>
                <w:szCs w:val="19"/>
                <w:lang w:val="fr-FR"/>
              </w:rPr>
              <w:t>30.IX.2021</w:t>
            </w:r>
          </w:p>
        </w:tc>
      </w:tr>
      <w:tr w:rsidR="00AC1015" w:rsidRPr="004904CD" w14:paraId="5E460BB4" w14:textId="77777777" w:rsidTr="002F7B6B">
        <w:trPr>
          <w:cantSplit/>
          <w:tblHeader/>
          <w:jc w:val="center"/>
        </w:trPr>
        <w:tc>
          <w:tcPr>
            <w:tcW w:w="1541" w:type="pct"/>
          </w:tcPr>
          <w:p w14:paraId="14C5CC7F" w14:textId="77777777" w:rsidR="00AC1015" w:rsidRPr="004904CD" w:rsidRDefault="00AC1015" w:rsidP="002F7B6B">
            <w:pPr>
              <w:spacing w:before="0"/>
              <w:jc w:val="left"/>
              <w:rPr>
                <w:rFonts w:cs="Arial"/>
                <w:color w:val="000000"/>
                <w:sz w:val="19"/>
                <w:szCs w:val="19"/>
                <w:lang w:val="fr-FR"/>
              </w:rPr>
            </w:pPr>
            <w:r w:rsidRPr="004904CD">
              <w:rPr>
                <w:rFonts w:cs="Arial"/>
                <w:color w:val="000000"/>
                <w:sz w:val="19"/>
                <w:szCs w:val="19"/>
                <w:lang w:val="fr-FR"/>
              </w:rPr>
              <w:t>BSG ESTONIA OÜ</w:t>
            </w:r>
          </w:p>
        </w:tc>
        <w:tc>
          <w:tcPr>
            <w:tcW w:w="2665" w:type="pct"/>
          </w:tcPr>
          <w:p w14:paraId="0342EF38" w14:textId="77777777" w:rsidR="00AC1015" w:rsidRPr="004904CD" w:rsidRDefault="00AC1015" w:rsidP="002F7B6B">
            <w:pPr>
              <w:numPr>
                <w:ilvl w:val="12"/>
                <w:numId w:val="0"/>
              </w:numPr>
              <w:spacing w:before="0"/>
              <w:jc w:val="left"/>
              <w:rPr>
                <w:rFonts w:cs="Arial"/>
                <w:color w:val="000000"/>
                <w:sz w:val="19"/>
                <w:szCs w:val="19"/>
                <w:lang w:val="fr-FR"/>
              </w:rPr>
            </w:pPr>
            <w:r w:rsidRPr="004904CD">
              <w:rPr>
                <w:rFonts w:cs="Arial"/>
                <w:color w:val="000000"/>
                <w:sz w:val="19"/>
                <w:szCs w:val="19"/>
                <w:lang w:val="fr-FR"/>
              </w:rPr>
              <w:t>30841fgh</w:t>
            </w:r>
          </w:p>
        </w:tc>
        <w:tc>
          <w:tcPr>
            <w:tcW w:w="794" w:type="pct"/>
          </w:tcPr>
          <w:p w14:paraId="39DFEAF8" w14:textId="77777777" w:rsidR="00AC1015" w:rsidRPr="004904CD" w:rsidRDefault="00AC1015" w:rsidP="002F7B6B">
            <w:pPr>
              <w:numPr>
                <w:ilvl w:val="12"/>
                <w:numId w:val="0"/>
              </w:numPr>
              <w:spacing w:before="0"/>
              <w:jc w:val="center"/>
              <w:rPr>
                <w:rFonts w:cs="Arial"/>
                <w:color w:val="000000"/>
                <w:sz w:val="19"/>
                <w:szCs w:val="19"/>
                <w:lang w:val="fr-FR"/>
              </w:rPr>
            </w:pPr>
            <w:r w:rsidRPr="004904CD">
              <w:rPr>
                <w:rFonts w:cs="Arial"/>
                <w:color w:val="000000"/>
                <w:sz w:val="19"/>
                <w:szCs w:val="19"/>
                <w:lang w:val="fr-FR"/>
              </w:rPr>
              <w:t>1.X.2021</w:t>
            </w:r>
          </w:p>
        </w:tc>
      </w:tr>
    </w:tbl>
    <w:p w14:paraId="403BE08B" w14:textId="77777777" w:rsidR="00AC1015" w:rsidRPr="004904CD" w:rsidRDefault="00AC1015" w:rsidP="00AC1015">
      <w:pPr>
        <w:spacing w:after="80"/>
        <w:rPr>
          <w:lang w:val="fr-FR"/>
        </w:rPr>
      </w:pPr>
      <w:r w:rsidRPr="004904CD">
        <w:rPr>
          <w:lang w:val="fr-FR"/>
        </w:rPr>
        <w:t>•</w:t>
      </w:r>
      <w:r w:rsidRPr="004904CD">
        <w:rPr>
          <w:lang w:val="fr-FR"/>
        </w:rPr>
        <w:tab/>
      </w:r>
      <w:r w:rsidRPr="004904CD">
        <w:rPr>
          <w:bCs/>
          <w:lang w:val="fr-FR"/>
        </w:rPr>
        <w:t>Retrait – services de communication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802"/>
        <w:gridCol w:w="4786"/>
        <w:gridCol w:w="1467"/>
      </w:tblGrid>
      <w:tr w:rsidR="00AC1015" w:rsidRPr="004904CD" w14:paraId="01A15D59" w14:textId="77777777" w:rsidTr="002F7B6B">
        <w:trPr>
          <w:cantSplit/>
          <w:tblHeader/>
          <w:jc w:val="center"/>
        </w:trPr>
        <w:tc>
          <w:tcPr>
            <w:tcW w:w="1547" w:type="pct"/>
            <w:vAlign w:val="center"/>
            <w:hideMark/>
          </w:tcPr>
          <w:p w14:paraId="5421FA67" w14:textId="77777777" w:rsidR="00AC1015" w:rsidRPr="004904CD" w:rsidRDefault="00AC1015" w:rsidP="002F7B6B">
            <w:pPr>
              <w:spacing w:before="0"/>
              <w:jc w:val="center"/>
              <w:rPr>
                <w:rFonts w:cs="Arial"/>
                <w:i/>
                <w:lang w:val="fr-FR"/>
              </w:rPr>
            </w:pPr>
            <w:r w:rsidRPr="004904CD">
              <w:rPr>
                <w:i/>
                <w:lang w:val="fr-FR"/>
              </w:rPr>
              <w:t>Fournisseur</w:t>
            </w:r>
          </w:p>
        </w:tc>
        <w:tc>
          <w:tcPr>
            <w:tcW w:w="2643" w:type="pct"/>
            <w:vAlign w:val="center"/>
            <w:hideMark/>
          </w:tcPr>
          <w:p w14:paraId="36902D51" w14:textId="77777777" w:rsidR="00AC1015" w:rsidRPr="004904CD" w:rsidRDefault="00AC1015" w:rsidP="002F7B6B">
            <w:pPr>
              <w:numPr>
                <w:ilvl w:val="12"/>
                <w:numId w:val="0"/>
              </w:numPr>
              <w:spacing w:before="0"/>
              <w:jc w:val="center"/>
              <w:rPr>
                <w:rFonts w:cs="Arial"/>
                <w:lang w:val="fr-FR"/>
              </w:rPr>
            </w:pPr>
            <w:r w:rsidRPr="004904CD">
              <w:rPr>
                <w:bCs/>
                <w:i/>
                <w:lang w:val="fr-FR"/>
              </w:rPr>
              <w:t>Séries de numéros</w:t>
            </w:r>
          </w:p>
        </w:tc>
        <w:tc>
          <w:tcPr>
            <w:tcW w:w="810" w:type="pct"/>
            <w:vAlign w:val="center"/>
            <w:hideMark/>
          </w:tcPr>
          <w:p w14:paraId="5427457B" w14:textId="77777777" w:rsidR="00AC1015" w:rsidRPr="004904CD" w:rsidRDefault="00AC1015" w:rsidP="002F7B6B">
            <w:pPr>
              <w:numPr>
                <w:ilvl w:val="12"/>
                <w:numId w:val="0"/>
              </w:numPr>
              <w:spacing w:before="0"/>
              <w:jc w:val="center"/>
              <w:rPr>
                <w:rFonts w:cs="Arial"/>
                <w:i/>
                <w:lang w:val="fr-FR"/>
              </w:rPr>
            </w:pPr>
            <w:r w:rsidRPr="004904CD">
              <w:rPr>
                <w:i/>
                <w:lang w:val="fr-FR"/>
              </w:rPr>
              <w:t>Date de retrait</w:t>
            </w:r>
          </w:p>
        </w:tc>
      </w:tr>
      <w:tr w:rsidR="00AC1015" w:rsidRPr="004904CD" w14:paraId="37977310" w14:textId="77777777" w:rsidTr="002F7B6B">
        <w:trPr>
          <w:cantSplit/>
          <w:jc w:val="center"/>
        </w:trPr>
        <w:tc>
          <w:tcPr>
            <w:tcW w:w="1547" w:type="pct"/>
          </w:tcPr>
          <w:p w14:paraId="2686D4C2" w14:textId="77777777" w:rsidR="00AC1015" w:rsidRPr="004904CD" w:rsidRDefault="00AC1015" w:rsidP="002F7B6B">
            <w:pPr>
              <w:numPr>
                <w:ilvl w:val="12"/>
                <w:numId w:val="0"/>
              </w:numPr>
              <w:tabs>
                <w:tab w:val="center" w:pos="1642"/>
              </w:tabs>
              <w:spacing w:before="40" w:after="40"/>
              <w:jc w:val="left"/>
              <w:rPr>
                <w:rFonts w:cs="Arial"/>
                <w:color w:val="000000" w:themeColor="text1"/>
                <w:sz w:val="19"/>
                <w:szCs w:val="19"/>
                <w:lang w:val="fr-FR"/>
              </w:rPr>
            </w:pPr>
            <w:r w:rsidRPr="004904CD">
              <w:rPr>
                <w:rFonts w:cs="Arial"/>
                <w:color w:val="000000"/>
                <w:sz w:val="19"/>
                <w:szCs w:val="19"/>
                <w:lang w:val="fr-FR"/>
              </w:rPr>
              <w:t>TDC Net A/S</w:t>
            </w:r>
          </w:p>
        </w:tc>
        <w:tc>
          <w:tcPr>
            <w:tcW w:w="2643" w:type="pct"/>
          </w:tcPr>
          <w:p w14:paraId="1D9CDD83" w14:textId="77777777" w:rsidR="00AC1015" w:rsidRPr="004904CD" w:rsidRDefault="00AC1015" w:rsidP="002F7B6B">
            <w:pPr>
              <w:numPr>
                <w:ilvl w:val="12"/>
                <w:numId w:val="0"/>
              </w:numPr>
              <w:tabs>
                <w:tab w:val="center" w:pos="1642"/>
              </w:tabs>
              <w:spacing w:before="40" w:after="40"/>
              <w:jc w:val="left"/>
              <w:rPr>
                <w:rFonts w:cs="Arial"/>
                <w:color w:val="000000" w:themeColor="text1"/>
                <w:sz w:val="19"/>
                <w:szCs w:val="19"/>
                <w:lang w:val="fr-FR"/>
              </w:rPr>
            </w:pPr>
            <w:r w:rsidRPr="004904CD">
              <w:rPr>
                <w:rFonts w:cs="Arial"/>
                <w:color w:val="000000"/>
                <w:sz w:val="19"/>
                <w:szCs w:val="19"/>
                <w:lang w:val="fr-FR"/>
              </w:rPr>
              <w:t>96976fgh; 87358fgh; 8745efgh; 59229fgh; 4526efgh; 65440fgh; 4426efgh; 44693fgh; 56183fgh; 54638fgh; 74229fgh; 75777fgh; 75778fgh; 75779fgh; 98781fgh; 9898efgh; 99332fgh; 99384fgh; 69883fgh; 6224efgh; 6262efgh; 32826fgh; 32827fgh; 32829fgh; 3342efgh; 35527fgh; 36121fgh; 36122fgh; 36123fgh; 36125fgh; 89102fgh; 97919fgh; 9797efgh; 7676efgh; 3814efgh; 96337fgh; 96445fgh; 96492fgh; 64404fgh;</w:t>
            </w:r>
            <w:r w:rsidRPr="004904CD">
              <w:rPr>
                <w:rFonts w:cs="Calibri"/>
                <w:sz w:val="22"/>
                <w:szCs w:val="22"/>
                <w:lang w:val="fr-FR"/>
              </w:rPr>
              <w:t xml:space="preserve"> </w:t>
            </w:r>
            <w:r w:rsidRPr="004904CD">
              <w:rPr>
                <w:rFonts w:cs="Arial"/>
                <w:color w:val="000000"/>
                <w:sz w:val="19"/>
                <w:szCs w:val="19"/>
                <w:lang w:val="fr-FR"/>
              </w:rPr>
              <w:t>58208fgh; 99601fgh; 38540fgh; 38541fgh; 38543fgh; 38544fgh; 38545fgh; 9999efgh; 73313fgh; 89501fgh; 89505fgh; 79434fgh; 9090efgh; 44736fgh; 44803fgh; 44823fgh; 45711fgh; 45925fgh; 45926fgh; 45927fgh; 45929fgh; 63148fgh; 32894fgh; 32895fgh; 32896fgh; 32897fgh; 35316fgh; 35467fgh; 39171fgh; 43249fgh; 76722fgh; 38258fgh; 63464fgh; 89444fgh</w:t>
            </w:r>
          </w:p>
        </w:tc>
        <w:tc>
          <w:tcPr>
            <w:tcW w:w="810" w:type="pct"/>
          </w:tcPr>
          <w:p w14:paraId="25EAB110" w14:textId="77777777" w:rsidR="00AC1015" w:rsidRPr="004904CD" w:rsidRDefault="00AC1015" w:rsidP="002F7B6B">
            <w:pPr>
              <w:numPr>
                <w:ilvl w:val="12"/>
                <w:numId w:val="0"/>
              </w:numPr>
              <w:spacing w:before="40" w:after="40"/>
              <w:jc w:val="center"/>
              <w:rPr>
                <w:rFonts w:cs="Arial"/>
                <w:color w:val="000000" w:themeColor="text1"/>
                <w:sz w:val="19"/>
                <w:szCs w:val="19"/>
                <w:lang w:val="fr-FR"/>
              </w:rPr>
            </w:pPr>
            <w:r w:rsidRPr="004904CD">
              <w:rPr>
                <w:rFonts w:cs="Arial"/>
                <w:color w:val="000000"/>
                <w:sz w:val="19"/>
                <w:szCs w:val="19"/>
                <w:lang w:val="fr-FR"/>
              </w:rPr>
              <w:t>30.VI.2021</w:t>
            </w:r>
          </w:p>
        </w:tc>
      </w:tr>
      <w:tr w:rsidR="00AC1015" w:rsidRPr="004904CD" w14:paraId="6C993C8B" w14:textId="77777777" w:rsidTr="002F7B6B">
        <w:trPr>
          <w:cantSplit/>
          <w:jc w:val="center"/>
        </w:trPr>
        <w:tc>
          <w:tcPr>
            <w:tcW w:w="1547" w:type="pct"/>
          </w:tcPr>
          <w:p w14:paraId="48261081" w14:textId="77777777" w:rsidR="00AC1015" w:rsidRPr="004904CD" w:rsidRDefault="00AC1015" w:rsidP="002F7B6B">
            <w:pPr>
              <w:numPr>
                <w:ilvl w:val="12"/>
                <w:numId w:val="0"/>
              </w:numPr>
              <w:tabs>
                <w:tab w:val="center" w:pos="1642"/>
              </w:tabs>
              <w:spacing w:before="40" w:after="40"/>
              <w:jc w:val="left"/>
              <w:rPr>
                <w:rFonts w:cs="Arial"/>
                <w:color w:val="000000" w:themeColor="text1"/>
                <w:sz w:val="19"/>
                <w:szCs w:val="19"/>
                <w:lang w:val="fr-FR"/>
              </w:rPr>
            </w:pPr>
            <w:r w:rsidRPr="004904CD">
              <w:rPr>
                <w:rFonts w:cs="Arial"/>
                <w:color w:val="000000"/>
                <w:sz w:val="19"/>
                <w:szCs w:val="19"/>
                <w:lang w:val="fr-FR"/>
              </w:rPr>
              <w:t>TDC Net A/S</w:t>
            </w:r>
          </w:p>
        </w:tc>
        <w:tc>
          <w:tcPr>
            <w:tcW w:w="2643" w:type="pct"/>
          </w:tcPr>
          <w:p w14:paraId="7754055E" w14:textId="77777777" w:rsidR="00AC1015" w:rsidRPr="004904CD" w:rsidRDefault="00AC1015" w:rsidP="002F7B6B">
            <w:pPr>
              <w:numPr>
                <w:ilvl w:val="12"/>
                <w:numId w:val="0"/>
              </w:numPr>
              <w:tabs>
                <w:tab w:val="center" w:pos="1642"/>
              </w:tabs>
              <w:spacing w:before="40" w:after="40"/>
              <w:jc w:val="left"/>
              <w:rPr>
                <w:rFonts w:cs="Arial"/>
                <w:color w:val="000000" w:themeColor="text1"/>
                <w:sz w:val="19"/>
                <w:szCs w:val="19"/>
                <w:lang w:val="fr-FR"/>
              </w:rPr>
            </w:pPr>
            <w:r w:rsidRPr="004904CD">
              <w:rPr>
                <w:rFonts w:cs="Arial"/>
                <w:color w:val="000000"/>
                <w:sz w:val="19"/>
                <w:szCs w:val="19"/>
                <w:lang w:val="fr-FR"/>
              </w:rPr>
              <w:t>6574efgh</w:t>
            </w:r>
          </w:p>
        </w:tc>
        <w:tc>
          <w:tcPr>
            <w:tcW w:w="810" w:type="pct"/>
          </w:tcPr>
          <w:p w14:paraId="6D5EE58D" w14:textId="77777777" w:rsidR="00AC1015" w:rsidRPr="004904CD" w:rsidRDefault="00AC1015" w:rsidP="002F7B6B">
            <w:pPr>
              <w:numPr>
                <w:ilvl w:val="12"/>
                <w:numId w:val="0"/>
              </w:numPr>
              <w:spacing w:before="40" w:after="40"/>
              <w:jc w:val="center"/>
              <w:rPr>
                <w:rFonts w:cs="Arial"/>
                <w:color w:val="000000" w:themeColor="text1"/>
                <w:sz w:val="19"/>
                <w:szCs w:val="19"/>
                <w:lang w:val="fr-FR"/>
              </w:rPr>
            </w:pPr>
            <w:r w:rsidRPr="004904CD">
              <w:rPr>
                <w:rFonts w:cs="Arial"/>
                <w:color w:val="000000"/>
                <w:sz w:val="19"/>
                <w:szCs w:val="19"/>
                <w:lang w:val="fr-FR"/>
              </w:rPr>
              <w:t>8.VIII.2021</w:t>
            </w:r>
          </w:p>
        </w:tc>
      </w:tr>
      <w:tr w:rsidR="00AC1015" w:rsidRPr="004904CD" w14:paraId="17E78709" w14:textId="77777777" w:rsidTr="002F7B6B">
        <w:trPr>
          <w:cantSplit/>
          <w:jc w:val="center"/>
        </w:trPr>
        <w:tc>
          <w:tcPr>
            <w:tcW w:w="1547" w:type="pct"/>
          </w:tcPr>
          <w:p w14:paraId="4DB4971B" w14:textId="77777777" w:rsidR="00AC1015" w:rsidRPr="004904CD" w:rsidRDefault="00AC1015" w:rsidP="002F7B6B">
            <w:pPr>
              <w:numPr>
                <w:ilvl w:val="12"/>
                <w:numId w:val="0"/>
              </w:numPr>
              <w:tabs>
                <w:tab w:val="center" w:pos="1642"/>
              </w:tabs>
              <w:spacing w:before="40" w:after="40"/>
              <w:jc w:val="left"/>
              <w:rPr>
                <w:rFonts w:cs="Arial"/>
                <w:color w:val="000000" w:themeColor="text1"/>
                <w:sz w:val="19"/>
                <w:szCs w:val="19"/>
                <w:lang w:val="fr-FR"/>
              </w:rPr>
            </w:pPr>
            <w:r w:rsidRPr="004904CD">
              <w:rPr>
                <w:rFonts w:cs="Arial"/>
                <w:color w:val="000000"/>
                <w:sz w:val="19"/>
                <w:szCs w:val="19"/>
                <w:lang w:val="fr-FR"/>
              </w:rPr>
              <w:t>Maxtel.dk ApS</w:t>
            </w:r>
          </w:p>
        </w:tc>
        <w:tc>
          <w:tcPr>
            <w:tcW w:w="2643" w:type="pct"/>
          </w:tcPr>
          <w:p w14:paraId="2415D554" w14:textId="77777777" w:rsidR="00AC1015" w:rsidRPr="004904CD" w:rsidRDefault="00AC1015" w:rsidP="002F7B6B">
            <w:pPr>
              <w:numPr>
                <w:ilvl w:val="12"/>
                <w:numId w:val="0"/>
              </w:numPr>
              <w:tabs>
                <w:tab w:val="center" w:pos="1642"/>
              </w:tabs>
              <w:spacing w:before="40" w:after="40"/>
              <w:jc w:val="left"/>
              <w:rPr>
                <w:rFonts w:cs="Arial"/>
                <w:color w:val="000000" w:themeColor="text1"/>
                <w:sz w:val="19"/>
                <w:szCs w:val="19"/>
                <w:lang w:val="fr-FR"/>
              </w:rPr>
            </w:pPr>
            <w:r w:rsidRPr="004904CD">
              <w:rPr>
                <w:rFonts w:cs="Arial"/>
                <w:color w:val="000000"/>
                <w:sz w:val="19"/>
                <w:szCs w:val="19"/>
                <w:lang w:val="fr-FR"/>
              </w:rPr>
              <w:t>99991fgh; 99993fgh; 99994fgh; 99996fgh</w:t>
            </w:r>
          </w:p>
        </w:tc>
        <w:tc>
          <w:tcPr>
            <w:tcW w:w="810" w:type="pct"/>
          </w:tcPr>
          <w:p w14:paraId="74A5CE48" w14:textId="77777777" w:rsidR="00AC1015" w:rsidRPr="004904CD" w:rsidRDefault="00AC1015" w:rsidP="002F7B6B">
            <w:pPr>
              <w:numPr>
                <w:ilvl w:val="12"/>
                <w:numId w:val="0"/>
              </w:numPr>
              <w:spacing w:before="40" w:after="40"/>
              <w:jc w:val="center"/>
              <w:rPr>
                <w:rFonts w:cs="Arial"/>
                <w:color w:val="000000" w:themeColor="text1"/>
                <w:sz w:val="19"/>
                <w:szCs w:val="19"/>
                <w:lang w:val="fr-FR"/>
              </w:rPr>
            </w:pPr>
            <w:r w:rsidRPr="004904CD">
              <w:rPr>
                <w:rFonts w:cs="Arial"/>
                <w:color w:val="000000"/>
                <w:sz w:val="19"/>
                <w:szCs w:val="19"/>
                <w:lang w:val="fr-FR"/>
              </w:rPr>
              <w:t>14.VIII.2021</w:t>
            </w:r>
          </w:p>
        </w:tc>
      </w:tr>
    </w:tbl>
    <w:p w14:paraId="283426E2" w14:textId="77777777" w:rsidR="00AC1015" w:rsidRPr="004904CD" w:rsidRDefault="00AC1015" w:rsidP="00AC1015">
      <w:pPr>
        <w:spacing w:after="80"/>
        <w:rPr>
          <w:iCs/>
          <w:lang w:val="fr-FR"/>
        </w:rPr>
      </w:pPr>
      <w:r w:rsidRPr="004904CD">
        <w:rPr>
          <w:lang w:val="fr-FR"/>
        </w:rPr>
        <w:t>•</w:t>
      </w:r>
      <w:r w:rsidRPr="004904CD">
        <w:rPr>
          <w:lang w:val="fr-FR"/>
        </w:rPr>
        <w:tab/>
      </w:r>
      <w:r w:rsidRPr="004904CD">
        <w:rPr>
          <w:bCs/>
          <w:lang w:val="fr-FR"/>
        </w:rPr>
        <w:t xml:space="preserve">Retrait </w:t>
      </w:r>
      <w:r w:rsidRPr="004904CD">
        <w:rPr>
          <w:iCs/>
          <w:lang w:val="fr-FR"/>
        </w:rPr>
        <w:t xml:space="preserve">– </w:t>
      </w:r>
      <w:r w:rsidRPr="004904CD">
        <w:rPr>
          <w:lang w:val="fr-FR"/>
        </w:rPr>
        <w:t>code de point sémaphore national (NSPC)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802"/>
        <w:gridCol w:w="4786"/>
        <w:gridCol w:w="1467"/>
      </w:tblGrid>
      <w:tr w:rsidR="00AC1015" w:rsidRPr="004904CD" w14:paraId="62B65B0A" w14:textId="77777777" w:rsidTr="002F7B6B">
        <w:trPr>
          <w:cantSplit/>
          <w:tblHeader/>
          <w:jc w:val="center"/>
        </w:trPr>
        <w:tc>
          <w:tcPr>
            <w:tcW w:w="1547" w:type="pct"/>
            <w:vAlign w:val="center"/>
            <w:hideMark/>
          </w:tcPr>
          <w:p w14:paraId="73C471EF" w14:textId="77777777" w:rsidR="00AC1015" w:rsidRPr="004904CD" w:rsidRDefault="00AC1015" w:rsidP="002F7B6B">
            <w:pPr>
              <w:spacing w:before="0"/>
              <w:jc w:val="center"/>
              <w:rPr>
                <w:rFonts w:cs="Arial"/>
                <w:i/>
                <w:lang w:val="fr-FR"/>
              </w:rPr>
            </w:pPr>
            <w:r w:rsidRPr="004904CD">
              <w:rPr>
                <w:i/>
                <w:lang w:val="fr-FR"/>
              </w:rPr>
              <w:t>Fournisseur</w:t>
            </w:r>
          </w:p>
        </w:tc>
        <w:tc>
          <w:tcPr>
            <w:tcW w:w="2643" w:type="pct"/>
            <w:vAlign w:val="center"/>
            <w:hideMark/>
          </w:tcPr>
          <w:p w14:paraId="5253C2C0" w14:textId="77777777" w:rsidR="00AC1015" w:rsidRPr="004904CD" w:rsidRDefault="00AC1015" w:rsidP="002F7B6B">
            <w:pPr>
              <w:numPr>
                <w:ilvl w:val="12"/>
                <w:numId w:val="0"/>
              </w:numPr>
              <w:spacing w:before="0"/>
              <w:jc w:val="center"/>
              <w:rPr>
                <w:rFonts w:cs="Arial"/>
                <w:lang w:val="fr-FR"/>
              </w:rPr>
            </w:pPr>
            <w:r w:rsidRPr="004904CD">
              <w:rPr>
                <w:bCs/>
                <w:i/>
                <w:lang w:val="fr-FR"/>
              </w:rPr>
              <w:t>Séries de numéros</w:t>
            </w:r>
          </w:p>
        </w:tc>
        <w:tc>
          <w:tcPr>
            <w:tcW w:w="810" w:type="pct"/>
            <w:vAlign w:val="center"/>
            <w:hideMark/>
          </w:tcPr>
          <w:p w14:paraId="7263335D" w14:textId="77777777" w:rsidR="00AC1015" w:rsidRPr="004904CD" w:rsidRDefault="00AC1015" w:rsidP="002F7B6B">
            <w:pPr>
              <w:numPr>
                <w:ilvl w:val="12"/>
                <w:numId w:val="0"/>
              </w:numPr>
              <w:spacing w:before="0"/>
              <w:jc w:val="center"/>
              <w:rPr>
                <w:rFonts w:cs="Arial"/>
                <w:i/>
                <w:lang w:val="fr-FR"/>
              </w:rPr>
            </w:pPr>
            <w:r w:rsidRPr="004904CD">
              <w:rPr>
                <w:i/>
                <w:lang w:val="fr-FR"/>
              </w:rPr>
              <w:t>Date de retrait</w:t>
            </w:r>
          </w:p>
        </w:tc>
      </w:tr>
      <w:tr w:rsidR="00AC1015" w:rsidRPr="004904CD" w14:paraId="158A1206" w14:textId="77777777" w:rsidTr="002F7B6B">
        <w:trPr>
          <w:cantSplit/>
          <w:jc w:val="center"/>
        </w:trPr>
        <w:tc>
          <w:tcPr>
            <w:tcW w:w="1547" w:type="pct"/>
          </w:tcPr>
          <w:p w14:paraId="08CF69F9" w14:textId="77777777" w:rsidR="00AC1015" w:rsidRPr="00112D39" w:rsidRDefault="00AC1015" w:rsidP="002F7B6B">
            <w:pPr>
              <w:numPr>
                <w:ilvl w:val="12"/>
                <w:numId w:val="0"/>
              </w:numPr>
              <w:tabs>
                <w:tab w:val="center" w:pos="1642"/>
              </w:tabs>
              <w:spacing w:before="40" w:after="40"/>
              <w:jc w:val="left"/>
              <w:rPr>
                <w:rFonts w:cs="Arial"/>
                <w:color w:val="000000" w:themeColor="text1"/>
                <w:sz w:val="19"/>
                <w:szCs w:val="19"/>
              </w:rPr>
            </w:pPr>
            <w:r w:rsidRPr="00112D39">
              <w:rPr>
                <w:rFonts w:cs="Arial"/>
                <w:color w:val="000000"/>
                <w:sz w:val="19"/>
                <w:szCs w:val="19"/>
              </w:rPr>
              <w:t>Orange Business Denmark A/S</w:t>
            </w:r>
          </w:p>
        </w:tc>
        <w:tc>
          <w:tcPr>
            <w:tcW w:w="2643" w:type="pct"/>
          </w:tcPr>
          <w:p w14:paraId="1821390C" w14:textId="77777777" w:rsidR="00AC1015" w:rsidRPr="004904CD" w:rsidRDefault="00AC1015" w:rsidP="002F7B6B">
            <w:pPr>
              <w:numPr>
                <w:ilvl w:val="12"/>
                <w:numId w:val="0"/>
              </w:numPr>
              <w:tabs>
                <w:tab w:val="center" w:pos="1642"/>
              </w:tabs>
              <w:spacing w:before="40" w:after="40"/>
              <w:jc w:val="left"/>
              <w:rPr>
                <w:rFonts w:cs="Arial"/>
                <w:color w:val="000000" w:themeColor="text1"/>
                <w:sz w:val="19"/>
                <w:szCs w:val="19"/>
                <w:lang w:val="fr-FR"/>
              </w:rPr>
            </w:pPr>
            <w:r w:rsidRPr="004904CD">
              <w:rPr>
                <w:rFonts w:cs="Arial"/>
                <w:color w:val="000000"/>
                <w:sz w:val="19"/>
                <w:szCs w:val="19"/>
                <w:lang w:val="fr-FR"/>
              </w:rPr>
              <w:t xml:space="preserve">NSPC4-9-0; </w:t>
            </w:r>
            <w:r w:rsidRPr="004904CD">
              <w:rPr>
                <w:rFonts w:cs="Arial"/>
                <w:color w:val="000000"/>
                <w:sz w:val="19"/>
                <w:szCs w:val="19"/>
                <w:lang w:val="fr-FR"/>
              </w:rPr>
              <w:br/>
              <w:t xml:space="preserve">NSPC4-9-1; </w:t>
            </w:r>
            <w:r w:rsidRPr="004904CD">
              <w:rPr>
                <w:rFonts w:cs="Arial"/>
                <w:color w:val="000000"/>
                <w:sz w:val="19"/>
                <w:szCs w:val="19"/>
                <w:lang w:val="fr-FR"/>
              </w:rPr>
              <w:br/>
              <w:t xml:space="preserve">NSPC4-9-2; </w:t>
            </w:r>
            <w:r w:rsidRPr="004904CD">
              <w:rPr>
                <w:rFonts w:cs="Arial"/>
                <w:color w:val="000000"/>
                <w:sz w:val="19"/>
                <w:szCs w:val="19"/>
                <w:lang w:val="fr-FR"/>
              </w:rPr>
              <w:br/>
              <w:t>NSPC4-9-3</w:t>
            </w:r>
          </w:p>
        </w:tc>
        <w:tc>
          <w:tcPr>
            <w:tcW w:w="810" w:type="pct"/>
          </w:tcPr>
          <w:p w14:paraId="4D962EB1" w14:textId="77777777" w:rsidR="00AC1015" w:rsidRPr="004904CD" w:rsidRDefault="00AC1015" w:rsidP="002F7B6B">
            <w:pPr>
              <w:numPr>
                <w:ilvl w:val="12"/>
                <w:numId w:val="0"/>
              </w:numPr>
              <w:spacing w:before="40" w:after="40"/>
              <w:jc w:val="center"/>
              <w:rPr>
                <w:rFonts w:cs="Arial"/>
                <w:color w:val="000000" w:themeColor="text1"/>
                <w:sz w:val="19"/>
                <w:szCs w:val="19"/>
                <w:lang w:val="fr-FR"/>
              </w:rPr>
            </w:pPr>
            <w:r w:rsidRPr="004904CD">
              <w:rPr>
                <w:rFonts w:cs="Arial"/>
                <w:color w:val="000000"/>
                <w:sz w:val="19"/>
                <w:szCs w:val="19"/>
                <w:lang w:val="fr-FR"/>
              </w:rPr>
              <w:t>26.V.2021</w:t>
            </w:r>
          </w:p>
        </w:tc>
      </w:tr>
    </w:tbl>
    <w:p w14:paraId="6CE21BDC" w14:textId="77777777" w:rsidR="00AC1015" w:rsidRPr="004904CD" w:rsidRDefault="00AC1015" w:rsidP="00AC1015">
      <w:pPr>
        <w:rPr>
          <w:iCs/>
          <w:lang w:val="fr-FR"/>
        </w:rPr>
      </w:pPr>
    </w:p>
    <w:p w14:paraId="3953C327" w14:textId="77777777" w:rsidR="00AC1015" w:rsidRPr="004904CD" w:rsidRDefault="00AC1015" w:rsidP="00AC1015">
      <w:pPr>
        <w:keepNext/>
        <w:tabs>
          <w:tab w:val="clear" w:pos="1276"/>
          <w:tab w:val="clear" w:pos="1843"/>
          <w:tab w:val="clear" w:pos="5387"/>
          <w:tab w:val="clear" w:pos="5954"/>
        </w:tabs>
        <w:spacing w:after="80"/>
        <w:jc w:val="left"/>
        <w:textAlignment w:val="auto"/>
        <w:rPr>
          <w:rFonts w:cs="Arial"/>
          <w:bCs/>
          <w:lang w:val="fr-FR"/>
        </w:rPr>
      </w:pPr>
      <w:r w:rsidRPr="004904CD">
        <w:rPr>
          <w:rFonts w:cs="Arial"/>
          <w:bCs/>
          <w:lang w:val="fr-FR"/>
        </w:rPr>
        <w:br w:type="page"/>
      </w:r>
    </w:p>
    <w:p w14:paraId="5D728F4D" w14:textId="77777777" w:rsidR="00AC1015" w:rsidRPr="004904CD" w:rsidRDefault="00AC1015" w:rsidP="00AC1015">
      <w:pPr>
        <w:spacing w:after="80"/>
        <w:rPr>
          <w:bCs/>
          <w:lang w:val="fr-FR"/>
        </w:rPr>
      </w:pPr>
      <w:r w:rsidRPr="004904CD">
        <w:rPr>
          <w:lang w:val="fr-FR"/>
        </w:rPr>
        <w:t>•</w:t>
      </w:r>
      <w:r w:rsidRPr="004904CD">
        <w:rPr>
          <w:lang w:val="fr-FR"/>
        </w:rPr>
        <w:tab/>
      </w:r>
      <w:r w:rsidRPr="004904CD">
        <w:rPr>
          <w:bCs/>
          <w:lang w:val="fr-FR"/>
        </w:rPr>
        <w:t>Attribution – services de communication mobiles</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830"/>
        <w:gridCol w:w="4721"/>
        <w:gridCol w:w="1515"/>
      </w:tblGrid>
      <w:tr w:rsidR="00AC1015" w:rsidRPr="004904CD" w14:paraId="7DFCA253" w14:textId="77777777" w:rsidTr="00A47C94">
        <w:trPr>
          <w:cantSplit/>
          <w:tblHeade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EF0588A" w14:textId="77777777" w:rsidR="00AC1015" w:rsidRPr="004904CD" w:rsidRDefault="00AC1015" w:rsidP="00A47C94">
            <w:pPr>
              <w:tabs>
                <w:tab w:val="clear" w:pos="567"/>
                <w:tab w:val="left" w:pos="708"/>
              </w:tabs>
              <w:spacing w:before="0"/>
              <w:jc w:val="center"/>
              <w:rPr>
                <w:rFonts w:cs="Arial"/>
                <w:i/>
                <w:lang w:val="fr-FR"/>
              </w:rPr>
            </w:pPr>
            <w:r w:rsidRPr="004904CD">
              <w:rPr>
                <w:i/>
                <w:lang w:val="fr-FR"/>
              </w:rPr>
              <w:t>Fournisseur</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5815843" w14:textId="77777777" w:rsidR="00AC1015" w:rsidRPr="004904CD" w:rsidRDefault="00AC1015" w:rsidP="00A47C94">
            <w:pPr>
              <w:numPr>
                <w:ilvl w:val="12"/>
                <w:numId w:val="0"/>
              </w:numPr>
              <w:tabs>
                <w:tab w:val="clear" w:pos="567"/>
                <w:tab w:val="left" w:pos="708"/>
              </w:tabs>
              <w:spacing w:before="0"/>
              <w:jc w:val="center"/>
              <w:rPr>
                <w:rFonts w:cs="Arial"/>
                <w:lang w:val="fr-FR"/>
              </w:rPr>
            </w:pPr>
            <w:r w:rsidRPr="004904CD">
              <w:rPr>
                <w:bCs/>
                <w:i/>
                <w:lang w:val="fr-FR"/>
              </w:rPr>
              <w:t>Séries de numéros</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E23C9AC" w14:textId="77777777" w:rsidR="00AC1015" w:rsidRPr="004904CD" w:rsidRDefault="00AC1015" w:rsidP="00A47C94">
            <w:pPr>
              <w:numPr>
                <w:ilvl w:val="12"/>
                <w:numId w:val="0"/>
              </w:numPr>
              <w:tabs>
                <w:tab w:val="clear" w:pos="567"/>
                <w:tab w:val="left" w:pos="708"/>
              </w:tabs>
              <w:spacing w:before="0"/>
              <w:jc w:val="center"/>
              <w:rPr>
                <w:rFonts w:cs="Arial"/>
                <w:i/>
                <w:lang w:val="fr-FR"/>
              </w:rPr>
            </w:pPr>
            <w:r w:rsidRPr="004904CD">
              <w:rPr>
                <w:i/>
                <w:lang w:val="fr-FR"/>
              </w:rPr>
              <w:t>Date d'attribution</w:t>
            </w:r>
          </w:p>
        </w:tc>
      </w:tr>
      <w:tr w:rsidR="00AC1015" w:rsidRPr="004904CD" w14:paraId="1166D97C"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FEC37FF"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XPLORA Mobile Denmark ApS</w:t>
            </w:r>
          </w:p>
        </w:tc>
        <w:tc>
          <w:tcPr>
            <w:tcW w:w="4961" w:type="dxa"/>
            <w:tcBorders>
              <w:top w:val="single" w:sz="4" w:space="0" w:color="auto"/>
              <w:left w:val="single" w:sz="4" w:space="0" w:color="auto"/>
              <w:bottom w:val="single" w:sz="4" w:space="0" w:color="auto"/>
              <w:right w:val="single" w:sz="4" w:space="0" w:color="auto"/>
            </w:tcBorders>
            <w:hideMark/>
          </w:tcPr>
          <w:p w14:paraId="042D1692" w14:textId="77777777" w:rsidR="00AC1015" w:rsidRPr="00112D39" w:rsidRDefault="00AC1015" w:rsidP="002F7B6B">
            <w:pPr>
              <w:numPr>
                <w:ilvl w:val="12"/>
                <w:numId w:val="0"/>
              </w:numPr>
              <w:tabs>
                <w:tab w:val="clear" w:pos="567"/>
                <w:tab w:val="clear" w:pos="1276"/>
                <w:tab w:val="center" w:pos="1642"/>
              </w:tabs>
              <w:spacing w:before="40" w:after="40"/>
              <w:jc w:val="left"/>
              <w:rPr>
                <w:rFonts w:cs="Arial"/>
                <w:color w:val="000000"/>
                <w:sz w:val="19"/>
                <w:szCs w:val="19"/>
              </w:rPr>
            </w:pPr>
            <w:r w:rsidRPr="00112D39">
              <w:rPr>
                <w:rFonts w:cs="Arial"/>
                <w:color w:val="000000"/>
                <w:sz w:val="19"/>
                <w:szCs w:val="19"/>
              </w:rPr>
              <w:t>49810fgh; 49812fgh; 49813fgh; 49814fgh; 49815fgh</w:t>
            </w:r>
          </w:p>
        </w:tc>
        <w:tc>
          <w:tcPr>
            <w:tcW w:w="1587" w:type="dxa"/>
            <w:tcBorders>
              <w:top w:val="single" w:sz="4" w:space="0" w:color="auto"/>
              <w:left w:val="single" w:sz="4" w:space="0" w:color="auto"/>
              <w:bottom w:val="single" w:sz="4" w:space="0" w:color="auto"/>
              <w:right w:val="single" w:sz="4" w:space="0" w:color="auto"/>
            </w:tcBorders>
            <w:hideMark/>
          </w:tcPr>
          <w:p w14:paraId="50C785DA"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1.VI.2021</w:t>
            </w:r>
          </w:p>
        </w:tc>
      </w:tr>
      <w:tr w:rsidR="00AC1015" w:rsidRPr="004904CD" w14:paraId="03ED5E06"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31B222FE"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Greenwave Mobile IoT ApS</w:t>
            </w:r>
          </w:p>
        </w:tc>
        <w:tc>
          <w:tcPr>
            <w:tcW w:w="4961" w:type="dxa"/>
            <w:tcBorders>
              <w:top w:val="single" w:sz="4" w:space="0" w:color="auto"/>
              <w:left w:val="single" w:sz="4" w:space="0" w:color="auto"/>
              <w:bottom w:val="single" w:sz="4" w:space="0" w:color="auto"/>
              <w:right w:val="single" w:sz="4" w:space="0" w:color="auto"/>
            </w:tcBorders>
            <w:hideMark/>
          </w:tcPr>
          <w:p w14:paraId="19F545EA"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49816fgh</w:t>
            </w:r>
          </w:p>
        </w:tc>
        <w:tc>
          <w:tcPr>
            <w:tcW w:w="1587" w:type="dxa"/>
            <w:tcBorders>
              <w:top w:val="single" w:sz="4" w:space="0" w:color="auto"/>
              <w:left w:val="single" w:sz="4" w:space="0" w:color="auto"/>
              <w:bottom w:val="single" w:sz="4" w:space="0" w:color="auto"/>
              <w:right w:val="single" w:sz="4" w:space="0" w:color="auto"/>
            </w:tcBorders>
            <w:hideMark/>
          </w:tcPr>
          <w:p w14:paraId="7187DB1A"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10.VI.2021</w:t>
            </w:r>
          </w:p>
        </w:tc>
      </w:tr>
      <w:tr w:rsidR="00AC1015" w:rsidRPr="004904CD" w14:paraId="086D92FE"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443CBD1C"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Flexonet ApS</w:t>
            </w:r>
          </w:p>
        </w:tc>
        <w:tc>
          <w:tcPr>
            <w:tcW w:w="4961" w:type="dxa"/>
            <w:tcBorders>
              <w:top w:val="single" w:sz="4" w:space="0" w:color="auto"/>
              <w:left w:val="single" w:sz="4" w:space="0" w:color="auto"/>
              <w:bottom w:val="single" w:sz="4" w:space="0" w:color="auto"/>
              <w:right w:val="single" w:sz="4" w:space="0" w:color="auto"/>
            </w:tcBorders>
            <w:hideMark/>
          </w:tcPr>
          <w:p w14:paraId="692FA619"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66333fgh</w:t>
            </w:r>
          </w:p>
        </w:tc>
        <w:tc>
          <w:tcPr>
            <w:tcW w:w="1587" w:type="dxa"/>
            <w:tcBorders>
              <w:top w:val="single" w:sz="4" w:space="0" w:color="auto"/>
              <w:left w:val="single" w:sz="4" w:space="0" w:color="auto"/>
              <w:bottom w:val="single" w:sz="4" w:space="0" w:color="auto"/>
              <w:right w:val="single" w:sz="4" w:space="0" w:color="auto"/>
            </w:tcBorders>
            <w:hideMark/>
          </w:tcPr>
          <w:p w14:paraId="6403FF7F"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16.VI.2021</w:t>
            </w:r>
          </w:p>
        </w:tc>
      </w:tr>
      <w:tr w:rsidR="00AC1015" w:rsidRPr="004904CD" w14:paraId="75FBC6E0"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EACC44E"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BSG ESTONIA OÜ</w:t>
            </w:r>
          </w:p>
        </w:tc>
        <w:tc>
          <w:tcPr>
            <w:tcW w:w="4961" w:type="dxa"/>
            <w:tcBorders>
              <w:top w:val="single" w:sz="4" w:space="0" w:color="auto"/>
              <w:left w:val="single" w:sz="4" w:space="0" w:color="auto"/>
              <w:bottom w:val="single" w:sz="4" w:space="0" w:color="auto"/>
              <w:right w:val="single" w:sz="4" w:space="0" w:color="auto"/>
            </w:tcBorders>
            <w:hideMark/>
          </w:tcPr>
          <w:p w14:paraId="74F3E0B7"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66330fgh</w:t>
            </w:r>
          </w:p>
        </w:tc>
        <w:tc>
          <w:tcPr>
            <w:tcW w:w="1587" w:type="dxa"/>
            <w:tcBorders>
              <w:top w:val="single" w:sz="4" w:space="0" w:color="auto"/>
              <w:left w:val="single" w:sz="4" w:space="0" w:color="auto"/>
              <w:bottom w:val="single" w:sz="4" w:space="0" w:color="auto"/>
              <w:right w:val="single" w:sz="4" w:space="0" w:color="auto"/>
            </w:tcBorders>
            <w:hideMark/>
          </w:tcPr>
          <w:p w14:paraId="4B00BA66"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1.VII.2021</w:t>
            </w:r>
          </w:p>
        </w:tc>
      </w:tr>
      <w:tr w:rsidR="00AC1015" w:rsidRPr="004904CD" w14:paraId="5311DCFF"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70967D3"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Cobira ApS</w:t>
            </w:r>
          </w:p>
        </w:tc>
        <w:tc>
          <w:tcPr>
            <w:tcW w:w="4961" w:type="dxa"/>
            <w:tcBorders>
              <w:top w:val="single" w:sz="4" w:space="0" w:color="auto"/>
              <w:left w:val="single" w:sz="4" w:space="0" w:color="auto"/>
              <w:bottom w:val="single" w:sz="4" w:space="0" w:color="auto"/>
              <w:right w:val="single" w:sz="4" w:space="0" w:color="auto"/>
            </w:tcBorders>
            <w:hideMark/>
          </w:tcPr>
          <w:p w14:paraId="1EE0EB96"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66338fgh</w:t>
            </w:r>
          </w:p>
        </w:tc>
        <w:tc>
          <w:tcPr>
            <w:tcW w:w="1587" w:type="dxa"/>
            <w:tcBorders>
              <w:top w:val="single" w:sz="4" w:space="0" w:color="auto"/>
              <w:left w:val="single" w:sz="4" w:space="0" w:color="auto"/>
              <w:bottom w:val="single" w:sz="4" w:space="0" w:color="auto"/>
              <w:right w:val="single" w:sz="4" w:space="0" w:color="auto"/>
            </w:tcBorders>
            <w:hideMark/>
          </w:tcPr>
          <w:p w14:paraId="35BA9C7B"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14.VII.2021</w:t>
            </w:r>
          </w:p>
        </w:tc>
      </w:tr>
      <w:tr w:rsidR="00AC1015" w:rsidRPr="004904CD" w14:paraId="6DD9901A"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F57F2F5"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SimService A/S</w:t>
            </w:r>
          </w:p>
        </w:tc>
        <w:tc>
          <w:tcPr>
            <w:tcW w:w="4961" w:type="dxa"/>
            <w:tcBorders>
              <w:top w:val="single" w:sz="4" w:space="0" w:color="auto"/>
              <w:left w:val="single" w:sz="4" w:space="0" w:color="auto"/>
              <w:bottom w:val="single" w:sz="4" w:space="0" w:color="auto"/>
              <w:right w:val="single" w:sz="4" w:space="0" w:color="auto"/>
            </w:tcBorders>
            <w:hideMark/>
          </w:tcPr>
          <w:p w14:paraId="1C10966B"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4950efgh; 4951efgh; 4952efgh; 4953efgh; 4954efgh; 4955efgh; 4956efgh</w:t>
            </w:r>
          </w:p>
        </w:tc>
        <w:tc>
          <w:tcPr>
            <w:tcW w:w="1587" w:type="dxa"/>
            <w:tcBorders>
              <w:top w:val="single" w:sz="4" w:space="0" w:color="auto"/>
              <w:left w:val="single" w:sz="4" w:space="0" w:color="auto"/>
              <w:bottom w:val="single" w:sz="4" w:space="0" w:color="auto"/>
              <w:right w:val="single" w:sz="4" w:space="0" w:color="auto"/>
            </w:tcBorders>
            <w:hideMark/>
          </w:tcPr>
          <w:p w14:paraId="436752A0"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16.VII.2021</w:t>
            </w:r>
          </w:p>
        </w:tc>
      </w:tr>
      <w:tr w:rsidR="00AC1015" w:rsidRPr="004904CD" w14:paraId="63F76CFA"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4E7A1654"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IPNORDIC A/S</w:t>
            </w:r>
          </w:p>
        </w:tc>
        <w:tc>
          <w:tcPr>
            <w:tcW w:w="4961" w:type="dxa"/>
            <w:tcBorders>
              <w:top w:val="single" w:sz="4" w:space="0" w:color="auto"/>
              <w:left w:val="single" w:sz="4" w:space="0" w:color="auto"/>
              <w:bottom w:val="single" w:sz="4" w:space="0" w:color="auto"/>
              <w:right w:val="single" w:sz="4" w:space="0" w:color="auto"/>
            </w:tcBorders>
            <w:hideMark/>
          </w:tcPr>
          <w:p w14:paraId="3CB7691C"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2597efgh; 8141efgh</w:t>
            </w:r>
          </w:p>
        </w:tc>
        <w:tc>
          <w:tcPr>
            <w:tcW w:w="1587" w:type="dxa"/>
            <w:tcBorders>
              <w:top w:val="single" w:sz="4" w:space="0" w:color="auto"/>
              <w:left w:val="single" w:sz="4" w:space="0" w:color="auto"/>
              <w:bottom w:val="single" w:sz="4" w:space="0" w:color="auto"/>
              <w:right w:val="single" w:sz="4" w:space="0" w:color="auto"/>
            </w:tcBorders>
            <w:hideMark/>
          </w:tcPr>
          <w:p w14:paraId="634833C8"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31.VIII.2021</w:t>
            </w:r>
          </w:p>
        </w:tc>
      </w:tr>
      <w:tr w:rsidR="00AC1015" w:rsidRPr="004904CD" w14:paraId="55013452"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261C8D30"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Hi3G Denmark ApS</w:t>
            </w:r>
          </w:p>
        </w:tc>
        <w:tc>
          <w:tcPr>
            <w:tcW w:w="4961" w:type="dxa"/>
            <w:tcBorders>
              <w:top w:val="single" w:sz="4" w:space="0" w:color="auto"/>
              <w:left w:val="single" w:sz="4" w:space="0" w:color="auto"/>
              <w:bottom w:val="single" w:sz="4" w:space="0" w:color="auto"/>
              <w:right w:val="single" w:sz="4" w:space="0" w:color="auto"/>
            </w:tcBorders>
            <w:hideMark/>
          </w:tcPr>
          <w:p w14:paraId="3061202A"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3572efgh; 3573efgh</w:t>
            </w:r>
          </w:p>
        </w:tc>
        <w:tc>
          <w:tcPr>
            <w:tcW w:w="1587" w:type="dxa"/>
            <w:tcBorders>
              <w:top w:val="single" w:sz="4" w:space="0" w:color="auto"/>
              <w:left w:val="single" w:sz="4" w:space="0" w:color="auto"/>
              <w:bottom w:val="single" w:sz="4" w:space="0" w:color="auto"/>
              <w:right w:val="single" w:sz="4" w:space="0" w:color="auto"/>
            </w:tcBorders>
            <w:hideMark/>
          </w:tcPr>
          <w:p w14:paraId="191BA7CD"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6.IX.2021</w:t>
            </w:r>
          </w:p>
        </w:tc>
      </w:tr>
      <w:tr w:rsidR="00AC1015" w:rsidRPr="004904CD" w14:paraId="3C9D98BB"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2A410741"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Twilio Ireland Limited</w:t>
            </w:r>
          </w:p>
        </w:tc>
        <w:tc>
          <w:tcPr>
            <w:tcW w:w="4961" w:type="dxa"/>
            <w:tcBorders>
              <w:top w:val="single" w:sz="4" w:space="0" w:color="auto"/>
              <w:left w:val="single" w:sz="4" w:space="0" w:color="auto"/>
              <w:bottom w:val="single" w:sz="4" w:space="0" w:color="auto"/>
              <w:right w:val="single" w:sz="4" w:space="0" w:color="auto"/>
            </w:tcBorders>
            <w:hideMark/>
          </w:tcPr>
          <w:p w14:paraId="1BC01DCF"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92295fgh</w:t>
            </w:r>
          </w:p>
        </w:tc>
        <w:tc>
          <w:tcPr>
            <w:tcW w:w="1587" w:type="dxa"/>
            <w:tcBorders>
              <w:top w:val="single" w:sz="4" w:space="0" w:color="auto"/>
              <w:left w:val="single" w:sz="4" w:space="0" w:color="auto"/>
              <w:bottom w:val="single" w:sz="4" w:space="0" w:color="auto"/>
              <w:right w:val="single" w:sz="4" w:space="0" w:color="auto"/>
            </w:tcBorders>
            <w:hideMark/>
          </w:tcPr>
          <w:p w14:paraId="344455D5"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1.X.2021</w:t>
            </w:r>
          </w:p>
        </w:tc>
      </w:tr>
      <w:tr w:rsidR="00AC1015" w:rsidRPr="004904CD" w14:paraId="04D21C00"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04F91B4C"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MobiWeb Limited</w:t>
            </w:r>
          </w:p>
        </w:tc>
        <w:tc>
          <w:tcPr>
            <w:tcW w:w="4961" w:type="dxa"/>
            <w:tcBorders>
              <w:top w:val="single" w:sz="4" w:space="0" w:color="auto"/>
              <w:left w:val="single" w:sz="4" w:space="0" w:color="auto"/>
              <w:bottom w:val="single" w:sz="4" w:space="0" w:color="auto"/>
              <w:right w:val="single" w:sz="4" w:space="0" w:color="auto"/>
            </w:tcBorders>
            <w:hideMark/>
          </w:tcPr>
          <w:p w14:paraId="6398F285"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66331fgh</w:t>
            </w:r>
          </w:p>
        </w:tc>
        <w:tc>
          <w:tcPr>
            <w:tcW w:w="1587" w:type="dxa"/>
            <w:tcBorders>
              <w:top w:val="single" w:sz="4" w:space="0" w:color="auto"/>
              <w:left w:val="single" w:sz="4" w:space="0" w:color="auto"/>
              <w:bottom w:val="single" w:sz="4" w:space="0" w:color="auto"/>
              <w:right w:val="single" w:sz="4" w:space="0" w:color="auto"/>
            </w:tcBorders>
            <w:hideMark/>
          </w:tcPr>
          <w:p w14:paraId="7D9CD631"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7.X.2021</w:t>
            </w:r>
          </w:p>
        </w:tc>
      </w:tr>
      <w:tr w:rsidR="00AC1015" w:rsidRPr="004904CD" w14:paraId="04E24A3E"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0B88EBC4"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Telecom X ApS</w:t>
            </w:r>
          </w:p>
        </w:tc>
        <w:tc>
          <w:tcPr>
            <w:tcW w:w="4961" w:type="dxa"/>
            <w:tcBorders>
              <w:top w:val="single" w:sz="4" w:space="0" w:color="auto"/>
              <w:left w:val="single" w:sz="4" w:space="0" w:color="auto"/>
              <w:bottom w:val="single" w:sz="4" w:space="0" w:color="auto"/>
              <w:right w:val="single" w:sz="4" w:space="0" w:color="auto"/>
            </w:tcBorders>
            <w:hideMark/>
          </w:tcPr>
          <w:p w14:paraId="1EC987C9"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66336fgh</w:t>
            </w:r>
          </w:p>
        </w:tc>
        <w:tc>
          <w:tcPr>
            <w:tcW w:w="1587" w:type="dxa"/>
            <w:tcBorders>
              <w:top w:val="single" w:sz="4" w:space="0" w:color="auto"/>
              <w:left w:val="single" w:sz="4" w:space="0" w:color="auto"/>
              <w:bottom w:val="single" w:sz="4" w:space="0" w:color="auto"/>
              <w:right w:val="single" w:sz="4" w:space="0" w:color="auto"/>
            </w:tcBorders>
            <w:hideMark/>
          </w:tcPr>
          <w:p w14:paraId="346AEBBC"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14.XII.2021</w:t>
            </w:r>
          </w:p>
        </w:tc>
      </w:tr>
      <w:tr w:rsidR="00AC1015" w:rsidRPr="004904CD" w14:paraId="6631AF8B"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846CFD0"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Flexfone A/S</w:t>
            </w:r>
          </w:p>
        </w:tc>
        <w:tc>
          <w:tcPr>
            <w:tcW w:w="4961" w:type="dxa"/>
            <w:tcBorders>
              <w:top w:val="single" w:sz="4" w:space="0" w:color="auto"/>
              <w:left w:val="single" w:sz="4" w:space="0" w:color="auto"/>
              <w:bottom w:val="single" w:sz="4" w:space="0" w:color="auto"/>
              <w:right w:val="single" w:sz="4" w:space="0" w:color="auto"/>
            </w:tcBorders>
            <w:hideMark/>
          </w:tcPr>
          <w:p w14:paraId="4F9F4D9B"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4888efgh</w:t>
            </w:r>
          </w:p>
        </w:tc>
        <w:tc>
          <w:tcPr>
            <w:tcW w:w="1587" w:type="dxa"/>
            <w:tcBorders>
              <w:top w:val="single" w:sz="4" w:space="0" w:color="auto"/>
              <w:left w:val="single" w:sz="4" w:space="0" w:color="auto"/>
              <w:bottom w:val="single" w:sz="4" w:space="0" w:color="auto"/>
              <w:right w:val="single" w:sz="4" w:space="0" w:color="auto"/>
            </w:tcBorders>
            <w:hideMark/>
          </w:tcPr>
          <w:p w14:paraId="2D7114A4"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1.I.2022</w:t>
            </w:r>
          </w:p>
        </w:tc>
      </w:tr>
      <w:tr w:rsidR="00AC1015" w:rsidRPr="004904CD" w14:paraId="52732BE7"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B284AC7" w14:textId="77777777" w:rsidR="00AC1015" w:rsidRPr="00282D22"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es-ES_tradnl"/>
              </w:rPr>
            </w:pPr>
            <w:r w:rsidRPr="00282D22">
              <w:rPr>
                <w:rFonts w:cs="Arial"/>
                <w:color w:val="000000"/>
                <w:sz w:val="19"/>
                <w:szCs w:val="19"/>
                <w:lang w:val="es-ES_tradnl"/>
              </w:rPr>
              <w:t>Viber Media S.a.</w:t>
            </w:r>
            <w:proofErr w:type="gramStart"/>
            <w:r w:rsidRPr="00282D22">
              <w:rPr>
                <w:rFonts w:cs="Arial"/>
                <w:color w:val="000000"/>
                <w:sz w:val="19"/>
                <w:szCs w:val="19"/>
                <w:lang w:val="es-ES_tradnl"/>
              </w:rPr>
              <w:t>r.l</w:t>
            </w:r>
            <w:proofErr w:type="gramEnd"/>
          </w:p>
        </w:tc>
        <w:tc>
          <w:tcPr>
            <w:tcW w:w="4961" w:type="dxa"/>
            <w:tcBorders>
              <w:top w:val="single" w:sz="4" w:space="0" w:color="auto"/>
              <w:left w:val="single" w:sz="4" w:space="0" w:color="auto"/>
              <w:bottom w:val="single" w:sz="4" w:space="0" w:color="auto"/>
              <w:right w:val="single" w:sz="4" w:space="0" w:color="auto"/>
            </w:tcBorders>
            <w:hideMark/>
          </w:tcPr>
          <w:p w14:paraId="73C9819E" w14:textId="77777777" w:rsidR="00AC1015" w:rsidRPr="004904CD" w:rsidRDefault="00AC1015" w:rsidP="002F7B6B">
            <w:pPr>
              <w:numPr>
                <w:ilvl w:val="12"/>
                <w:numId w:val="0"/>
              </w:numPr>
              <w:tabs>
                <w:tab w:val="clear" w:pos="567"/>
                <w:tab w:val="left" w:pos="675"/>
              </w:tabs>
              <w:spacing w:before="40" w:after="40"/>
              <w:jc w:val="left"/>
              <w:rPr>
                <w:rFonts w:cs="Arial"/>
                <w:color w:val="000000"/>
                <w:sz w:val="19"/>
                <w:szCs w:val="19"/>
                <w:lang w:val="fr-FR"/>
              </w:rPr>
            </w:pPr>
            <w:r w:rsidRPr="004904CD">
              <w:rPr>
                <w:rFonts w:cs="Arial"/>
                <w:color w:val="000000"/>
                <w:sz w:val="19"/>
                <w:szCs w:val="19"/>
                <w:lang w:val="fr-FR"/>
              </w:rPr>
              <w:t>5457efgh</w:t>
            </w:r>
          </w:p>
        </w:tc>
        <w:tc>
          <w:tcPr>
            <w:tcW w:w="1587" w:type="dxa"/>
            <w:tcBorders>
              <w:top w:val="single" w:sz="4" w:space="0" w:color="auto"/>
              <w:left w:val="single" w:sz="4" w:space="0" w:color="auto"/>
              <w:bottom w:val="single" w:sz="4" w:space="0" w:color="auto"/>
              <w:right w:val="single" w:sz="4" w:space="0" w:color="auto"/>
            </w:tcBorders>
            <w:hideMark/>
          </w:tcPr>
          <w:p w14:paraId="147E75A0"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1.I.2022</w:t>
            </w:r>
          </w:p>
        </w:tc>
      </w:tr>
    </w:tbl>
    <w:p w14:paraId="27682046" w14:textId="77777777" w:rsidR="00AC1015" w:rsidRPr="004904CD" w:rsidRDefault="00AC1015" w:rsidP="00AC1015">
      <w:pPr>
        <w:spacing w:after="80"/>
        <w:rPr>
          <w:bCs/>
          <w:lang w:val="fr-FR"/>
        </w:rPr>
      </w:pPr>
      <w:r w:rsidRPr="004904CD">
        <w:rPr>
          <w:lang w:val="fr-FR"/>
        </w:rPr>
        <w:t>•</w:t>
      </w:r>
      <w:r w:rsidRPr="004904CD">
        <w:rPr>
          <w:lang w:val="fr-FR"/>
        </w:rPr>
        <w:tab/>
      </w:r>
      <w:r w:rsidRPr="004904CD">
        <w:rPr>
          <w:bCs/>
          <w:lang w:val="fr-FR"/>
        </w:rPr>
        <w:t>Attribution – services de communication fixes</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831"/>
        <w:gridCol w:w="4720"/>
        <w:gridCol w:w="1480"/>
      </w:tblGrid>
      <w:tr w:rsidR="00AC1015" w:rsidRPr="004904CD" w14:paraId="6081C8F1" w14:textId="77777777" w:rsidTr="002F7B6B">
        <w:trPr>
          <w:cantSplit/>
          <w:tblHeade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0AAF1B9" w14:textId="77777777" w:rsidR="00AC1015" w:rsidRPr="004904CD" w:rsidRDefault="00AC1015" w:rsidP="002F7B6B">
            <w:pPr>
              <w:tabs>
                <w:tab w:val="clear" w:pos="567"/>
                <w:tab w:val="left" w:pos="708"/>
              </w:tabs>
              <w:spacing w:before="0"/>
              <w:jc w:val="center"/>
              <w:rPr>
                <w:rFonts w:cs="Arial"/>
                <w:i/>
                <w:lang w:val="fr-FR"/>
              </w:rPr>
            </w:pPr>
            <w:r w:rsidRPr="004904CD">
              <w:rPr>
                <w:i/>
                <w:lang w:val="fr-FR"/>
              </w:rPr>
              <w:t>Fournisseur</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9082D50" w14:textId="77777777" w:rsidR="00AC1015" w:rsidRPr="004904CD" w:rsidRDefault="00AC1015" w:rsidP="002F7B6B">
            <w:pPr>
              <w:numPr>
                <w:ilvl w:val="12"/>
                <w:numId w:val="0"/>
              </w:numPr>
              <w:tabs>
                <w:tab w:val="clear" w:pos="567"/>
                <w:tab w:val="left" w:pos="708"/>
              </w:tabs>
              <w:spacing w:before="0"/>
              <w:jc w:val="center"/>
              <w:rPr>
                <w:rFonts w:cs="Arial"/>
                <w:lang w:val="fr-FR"/>
              </w:rPr>
            </w:pPr>
            <w:r w:rsidRPr="004904CD">
              <w:rPr>
                <w:bCs/>
                <w:i/>
                <w:lang w:val="fr-FR"/>
              </w:rPr>
              <w:t>Séries de numéros</w:t>
            </w:r>
          </w:p>
        </w:tc>
        <w:tc>
          <w:tcPr>
            <w:tcW w:w="1551" w:type="dxa"/>
            <w:tcBorders>
              <w:top w:val="single" w:sz="4" w:space="0" w:color="auto"/>
              <w:left w:val="single" w:sz="4" w:space="0" w:color="auto"/>
              <w:bottom w:val="single" w:sz="4" w:space="0" w:color="auto"/>
              <w:right w:val="single" w:sz="4" w:space="0" w:color="auto"/>
            </w:tcBorders>
            <w:vAlign w:val="center"/>
            <w:hideMark/>
          </w:tcPr>
          <w:p w14:paraId="69BF0723" w14:textId="77777777" w:rsidR="00AC1015" w:rsidRPr="004904CD" w:rsidRDefault="00AC1015" w:rsidP="002F7B6B">
            <w:pPr>
              <w:numPr>
                <w:ilvl w:val="12"/>
                <w:numId w:val="0"/>
              </w:numPr>
              <w:tabs>
                <w:tab w:val="clear" w:pos="567"/>
                <w:tab w:val="left" w:pos="708"/>
              </w:tabs>
              <w:spacing w:before="0"/>
              <w:jc w:val="center"/>
              <w:rPr>
                <w:rFonts w:cs="Arial"/>
                <w:i/>
                <w:lang w:val="fr-FR"/>
              </w:rPr>
            </w:pPr>
            <w:r w:rsidRPr="004904CD">
              <w:rPr>
                <w:i/>
                <w:lang w:val="fr-FR"/>
              </w:rPr>
              <w:t>Date d'attribution</w:t>
            </w:r>
          </w:p>
        </w:tc>
      </w:tr>
      <w:tr w:rsidR="00AC1015" w:rsidRPr="004904CD" w14:paraId="073CC4C3"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E06AFB9"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5tel</w:t>
            </w:r>
          </w:p>
        </w:tc>
        <w:tc>
          <w:tcPr>
            <w:tcW w:w="4961" w:type="dxa"/>
            <w:tcBorders>
              <w:top w:val="single" w:sz="4" w:space="0" w:color="auto"/>
              <w:left w:val="single" w:sz="4" w:space="0" w:color="auto"/>
              <w:bottom w:val="single" w:sz="4" w:space="0" w:color="auto"/>
              <w:right w:val="single" w:sz="4" w:space="0" w:color="auto"/>
            </w:tcBorders>
            <w:hideMark/>
          </w:tcPr>
          <w:p w14:paraId="119034CF"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70858fgh</w:t>
            </w:r>
          </w:p>
        </w:tc>
        <w:tc>
          <w:tcPr>
            <w:tcW w:w="1551" w:type="dxa"/>
            <w:tcBorders>
              <w:top w:val="single" w:sz="4" w:space="0" w:color="auto"/>
              <w:left w:val="single" w:sz="4" w:space="0" w:color="auto"/>
              <w:bottom w:val="single" w:sz="4" w:space="0" w:color="auto"/>
              <w:right w:val="single" w:sz="4" w:space="0" w:color="auto"/>
            </w:tcBorders>
            <w:hideMark/>
          </w:tcPr>
          <w:p w14:paraId="6446B28D"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1.IV.2021</w:t>
            </w:r>
          </w:p>
        </w:tc>
      </w:tr>
      <w:tr w:rsidR="00AC1015" w:rsidRPr="004904CD" w14:paraId="0D045DED"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415511C8"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Maxtel.dk ApS</w:t>
            </w:r>
          </w:p>
        </w:tc>
        <w:tc>
          <w:tcPr>
            <w:tcW w:w="4961" w:type="dxa"/>
            <w:tcBorders>
              <w:top w:val="single" w:sz="4" w:space="0" w:color="auto"/>
              <w:left w:val="single" w:sz="4" w:space="0" w:color="auto"/>
              <w:bottom w:val="single" w:sz="4" w:space="0" w:color="auto"/>
              <w:right w:val="single" w:sz="4" w:space="0" w:color="auto"/>
            </w:tcBorders>
            <w:hideMark/>
          </w:tcPr>
          <w:p w14:paraId="7797EE2F"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98989fgh; 97979fgh; 62626fgh</w:t>
            </w:r>
          </w:p>
        </w:tc>
        <w:tc>
          <w:tcPr>
            <w:tcW w:w="1551" w:type="dxa"/>
            <w:tcBorders>
              <w:top w:val="single" w:sz="4" w:space="0" w:color="auto"/>
              <w:left w:val="single" w:sz="4" w:space="0" w:color="auto"/>
              <w:bottom w:val="single" w:sz="4" w:space="0" w:color="auto"/>
              <w:right w:val="single" w:sz="4" w:space="0" w:color="auto"/>
            </w:tcBorders>
            <w:hideMark/>
          </w:tcPr>
          <w:p w14:paraId="1A997AAF"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1.VII.2021</w:t>
            </w:r>
          </w:p>
        </w:tc>
      </w:tr>
      <w:tr w:rsidR="00AC1015" w:rsidRPr="004904CD" w14:paraId="41277F48"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B93F21C"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Telzio Denmark A/S</w:t>
            </w:r>
          </w:p>
        </w:tc>
        <w:tc>
          <w:tcPr>
            <w:tcW w:w="4961" w:type="dxa"/>
            <w:tcBorders>
              <w:top w:val="single" w:sz="4" w:space="0" w:color="auto"/>
              <w:left w:val="single" w:sz="4" w:space="0" w:color="auto"/>
              <w:bottom w:val="single" w:sz="4" w:space="0" w:color="auto"/>
              <w:right w:val="single" w:sz="4" w:space="0" w:color="auto"/>
            </w:tcBorders>
            <w:hideMark/>
          </w:tcPr>
          <w:p w14:paraId="75BC1208"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33103fgh</w:t>
            </w:r>
          </w:p>
        </w:tc>
        <w:tc>
          <w:tcPr>
            <w:tcW w:w="1551" w:type="dxa"/>
            <w:tcBorders>
              <w:top w:val="single" w:sz="4" w:space="0" w:color="auto"/>
              <w:left w:val="single" w:sz="4" w:space="0" w:color="auto"/>
              <w:bottom w:val="single" w:sz="4" w:space="0" w:color="auto"/>
              <w:right w:val="single" w:sz="4" w:space="0" w:color="auto"/>
            </w:tcBorders>
            <w:hideMark/>
          </w:tcPr>
          <w:p w14:paraId="4B0CB278"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15.IX.2021</w:t>
            </w:r>
          </w:p>
        </w:tc>
      </w:tr>
      <w:tr w:rsidR="00AC1015" w:rsidRPr="004904CD" w14:paraId="35F75295"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234AD742"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IPNORDIC A/S</w:t>
            </w:r>
          </w:p>
        </w:tc>
        <w:tc>
          <w:tcPr>
            <w:tcW w:w="4961" w:type="dxa"/>
            <w:tcBorders>
              <w:top w:val="single" w:sz="4" w:space="0" w:color="auto"/>
              <w:left w:val="single" w:sz="4" w:space="0" w:color="auto"/>
              <w:bottom w:val="single" w:sz="4" w:space="0" w:color="auto"/>
              <w:right w:val="single" w:sz="4" w:space="0" w:color="auto"/>
            </w:tcBorders>
            <w:hideMark/>
          </w:tcPr>
          <w:p w14:paraId="0930BA40"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74444fgh</w:t>
            </w:r>
          </w:p>
        </w:tc>
        <w:tc>
          <w:tcPr>
            <w:tcW w:w="1551" w:type="dxa"/>
            <w:tcBorders>
              <w:top w:val="single" w:sz="4" w:space="0" w:color="auto"/>
              <w:left w:val="single" w:sz="4" w:space="0" w:color="auto"/>
              <w:bottom w:val="single" w:sz="4" w:space="0" w:color="auto"/>
              <w:right w:val="single" w:sz="4" w:space="0" w:color="auto"/>
            </w:tcBorders>
            <w:hideMark/>
          </w:tcPr>
          <w:p w14:paraId="2D65D05D"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1.X.2021</w:t>
            </w:r>
          </w:p>
        </w:tc>
      </w:tr>
    </w:tbl>
    <w:p w14:paraId="6C27ECF3" w14:textId="77777777" w:rsidR="00AC1015" w:rsidRPr="004904CD" w:rsidRDefault="00AC1015" w:rsidP="00AC1015">
      <w:pPr>
        <w:spacing w:after="80"/>
        <w:rPr>
          <w:bCs/>
          <w:lang w:val="fr-FR"/>
        </w:rPr>
      </w:pPr>
      <w:r w:rsidRPr="004904CD">
        <w:rPr>
          <w:lang w:val="fr-FR"/>
        </w:rPr>
        <w:t>•</w:t>
      </w:r>
      <w:r w:rsidRPr="004904CD">
        <w:rPr>
          <w:lang w:val="fr-FR"/>
        </w:rPr>
        <w:tab/>
      </w:r>
      <w:r w:rsidRPr="004904CD">
        <w:rPr>
          <w:bCs/>
          <w:lang w:val="fr-FR"/>
        </w:rPr>
        <w:t xml:space="preserve">Attribution – </w:t>
      </w:r>
      <w:r w:rsidRPr="004904CD">
        <w:rPr>
          <w:rFonts w:cs="Arial"/>
          <w:bCs/>
          <w:iCs/>
          <w:lang w:val="fr-FR"/>
        </w:rPr>
        <w:t>Numéros gratuits</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831"/>
        <w:gridCol w:w="4720"/>
        <w:gridCol w:w="1475"/>
      </w:tblGrid>
      <w:tr w:rsidR="00AC1015" w:rsidRPr="004904CD" w14:paraId="5CA546D0" w14:textId="77777777" w:rsidTr="002F7B6B">
        <w:trPr>
          <w:cantSplit/>
          <w:tblHeade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2BA29C7" w14:textId="77777777" w:rsidR="00AC1015" w:rsidRPr="004904CD" w:rsidRDefault="00AC1015" w:rsidP="002F7B6B">
            <w:pPr>
              <w:tabs>
                <w:tab w:val="clear" w:pos="567"/>
                <w:tab w:val="left" w:pos="708"/>
              </w:tabs>
              <w:spacing w:before="0"/>
              <w:jc w:val="center"/>
              <w:rPr>
                <w:rFonts w:cs="Arial"/>
                <w:i/>
                <w:lang w:val="fr-FR"/>
              </w:rPr>
            </w:pPr>
            <w:r w:rsidRPr="004904CD">
              <w:rPr>
                <w:i/>
                <w:lang w:val="fr-FR"/>
              </w:rPr>
              <w:t>Fournisseur</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AE188BD" w14:textId="77777777" w:rsidR="00AC1015" w:rsidRPr="004904CD" w:rsidRDefault="00AC1015" w:rsidP="002F7B6B">
            <w:pPr>
              <w:numPr>
                <w:ilvl w:val="12"/>
                <w:numId w:val="0"/>
              </w:numPr>
              <w:tabs>
                <w:tab w:val="clear" w:pos="567"/>
                <w:tab w:val="left" w:pos="708"/>
              </w:tabs>
              <w:spacing w:before="0"/>
              <w:jc w:val="center"/>
              <w:rPr>
                <w:rFonts w:cs="Arial"/>
                <w:lang w:val="fr-FR"/>
              </w:rPr>
            </w:pPr>
            <w:r w:rsidRPr="004904CD">
              <w:rPr>
                <w:bCs/>
                <w:i/>
                <w:lang w:val="fr-FR"/>
              </w:rPr>
              <w:t>Séries de numéros</w:t>
            </w:r>
          </w:p>
        </w:tc>
        <w:tc>
          <w:tcPr>
            <w:tcW w:w="1546" w:type="dxa"/>
            <w:tcBorders>
              <w:top w:val="single" w:sz="4" w:space="0" w:color="auto"/>
              <w:left w:val="single" w:sz="4" w:space="0" w:color="auto"/>
              <w:bottom w:val="single" w:sz="4" w:space="0" w:color="auto"/>
              <w:right w:val="single" w:sz="4" w:space="0" w:color="auto"/>
            </w:tcBorders>
            <w:vAlign w:val="center"/>
            <w:hideMark/>
          </w:tcPr>
          <w:p w14:paraId="4947A582" w14:textId="77777777" w:rsidR="00AC1015" w:rsidRPr="004904CD" w:rsidRDefault="00AC1015" w:rsidP="002F7B6B">
            <w:pPr>
              <w:numPr>
                <w:ilvl w:val="12"/>
                <w:numId w:val="0"/>
              </w:numPr>
              <w:tabs>
                <w:tab w:val="clear" w:pos="567"/>
                <w:tab w:val="left" w:pos="708"/>
              </w:tabs>
              <w:spacing w:before="0"/>
              <w:jc w:val="center"/>
              <w:rPr>
                <w:rFonts w:cs="Arial"/>
                <w:i/>
                <w:lang w:val="fr-FR"/>
              </w:rPr>
            </w:pPr>
            <w:r w:rsidRPr="004904CD">
              <w:rPr>
                <w:i/>
                <w:lang w:val="fr-FR"/>
              </w:rPr>
              <w:t>Date d'attribution</w:t>
            </w:r>
          </w:p>
        </w:tc>
      </w:tr>
      <w:tr w:rsidR="00AC1015" w:rsidRPr="004904CD" w14:paraId="675BC344"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4B9A8A8E"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Voxbone S.A.</w:t>
            </w:r>
          </w:p>
        </w:tc>
        <w:tc>
          <w:tcPr>
            <w:tcW w:w="4961" w:type="dxa"/>
            <w:tcBorders>
              <w:top w:val="single" w:sz="4" w:space="0" w:color="auto"/>
              <w:left w:val="single" w:sz="4" w:space="0" w:color="auto"/>
              <w:bottom w:val="single" w:sz="4" w:space="0" w:color="auto"/>
              <w:right w:val="single" w:sz="4" w:space="0" w:color="auto"/>
            </w:tcBorders>
            <w:hideMark/>
          </w:tcPr>
          <w:p w14:paraId="02C24022"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80827fgh</w:t>
            </w:r>
          </w:p>
        </w:tc>
        <w:tc>
          <w:tcPr>
            <w:tcW w:w="1546" w:type="dxa"/>
            <w:tcBorders>
              <w:top w:val="single" w:sz="4" w:space="0" w:color="auto"/>
              <w:left w:val="single" w:sz="4" w:space="0" w:color="auto"/>
              <w:bottom w:val="single" w:sz="4" w:space="0" w:color="auto"/>
              <w:right w:val="single" w:sz="4" w:space="0" w:color="auto"/>
            </w:tcBorders>
            <w:hideMark/>
          </w:tcPr>
          <w:p w14:paraId="712303F5"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7.V.2021</w:t>
            </w:r>
          </w:p>
        </w:tc>
      </w:tr>
      <w:tr w:rsidR="00AC1015" w:rsidRPr="004904CD" w14:paraId="78285557" w14:textId="77777777" w:rsidTr="002F7B6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465F02CF"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Telzio Denmark A/S</w:t>
            </w:r>
          </w:p>
        </w:tc>
        <w:tc>
          <w:tcPr>
            <w:tcW w:w="4961" w:type="dxa"/>
            <w:tcBorders>
              <w:top w:val="single" w:sz="4" w:space="0" w:color="auto"/>
              <w:left w:val="single" w:sz="4" w:space="0" w:color="auto"/>
              <w:bottom w:val="single" w:sz="4" w:space="0" w:color="auto"/>
              <w:right w:val="single" w:sz="4" w:space="0" w:color="auto"/>
            </w:tcBorders>
            <w:hideMark/>
          </w:tcPr>
          <w:p w14:paraId="45FBA9BF" w14:textId="77777777" w:rsidR="00AC1015" w:rsidRPr="004904CD" w:rsidRDefault="00AC1015" w:rsidP="002F7B6B">
            <w:pPr>
              <w:numPr>
                <w:ilvl w:val="12"/>
                <w:numId w:val="0"/>
              </w:numPr>
              <w:tabs>
                <w:tab w:val="clear" w:pos="567"/>
                <w:tab w:val="clear" w:pos="1276"/>
                <w:tab w:val="center" w:pos="1642"/>
              </w:tabs>
              <w:spacing w:before="40" w:after="40"/>
              <w:jc w:val="left"/>
              <w:rPr>
                <w:rFonts w:cs="Arial"/>
                <w:color w:val="000000"/>
                <w:sz w:val="19"/>
                <w:szCs w:val="19"/>
                <w:lang w:val="fr-FR"/>
              </w:rPr>
            </w:pPr>
            <w:r w:rsidRPr="004904CD">
              <w:rPr>
                <w:rFonts w:cs="Arial"/>
                <w:color w:val="000000"/>
                <w:sz w:val="19"/>
                <w:szCs w:val="19"/>
                <w:lang w:val="fr-FR"/>
              </w:rPr>
              <w:t>80999fgh</w:t>
            </w:r>
          </w:p>
        </w:tc>
        <w:tc>
          <w:tcPr>
            <w:tcW w:w="1546" w:type="dxa"/>
            <w:tcBorders>
              <w:top w:val="single" w:sz="4" w:space="0" w:color="auto"/>
              <w:left w:val="single" w:sz="4" w:space="0" w:color="auto"/>
              <w:bottom w:val="single" w:sz="4" w:space="0" w:color="auto"/>
              <w:right w:val="single" w:sz="4" w:space="0" w:color="auto"/>
            </w:tcBorders>
            <w:hideMark/>
          </w:tcPr>
          <w:p w14:paraId="62ABE977" w14:textId="77777777" w:rsidR="00AC1015" w:rsidRPr="004904CD" w:rsidRDefault="00AC1015" w:rsidP="002F7B6B">
            <w:pPr>
              <w:numPr>
                <w:ilvl w:val="12"/>
                <w:numId w:val="0"/>
              </w:numPr>
              <w:tabs>
                <w:tab w:val="clear" w:pos="567"/>
                <w:tab w:val="left" w:pos="708"/>
              </w:tabs>
              <w:spacing w:before="40" w:after="40"/>
              <w:jc w:val="center"/>
              <w:rPr>
                <w:rFonts w:cs="Arial"/>
                <w:color w:val="000000"/>
                <w:sz w:val="19"/>
                <w:szCs w:val="19"/>
                <w:lang w:val="fr-FR"/>
              </w:rPr>
            </w:pPr>
            <w:r w:rsidRPr="004904CD">
              <w:rPr>
                <w:rFonts w:cs="Arial"/>
                <w:color w:val="000000"/>
                <w:sz w:val="19"/>
                <w:szCs w:val="19"/>
                <w:lang w:val="fr-FR"/>
              </w:rPr>
              <w:t>1.X.2021</w:t>
            </w:r>
          </w:p>
        </w:tc>
      </w:tr>
    </w:tbl>
    <w:p w14:paraId="3E5EE603" w14:textId="77777777" w:rsidR="00AC1015" w:rsidRPr="004904CD" w:rsidRDefault="00AC1015" w:rsidP="00381AA4">
      <w:pPr>
        <w:keepNext/>
        <w:spacing w:before="240"/>
        <w:rPr>
          <w:lang w:val="fr-FR"/>
        </w:rPr>
      </w:pPr>
      <w:bookmarkStart w:id="529" w:name="lt_pId1275"/>
      <w:r w:rsidRPr="004904CD">
        <w:rPr>
          <w:lang w:val="fr-FR"/>
        </w:rPr>
        <w:t>Contact:</w:t>
      </w:r>
      <w:bookmarkEnd w:id="529"/>
    </w:p>
    <w:p w14:paraId="59AAE139" w14:textId="54E81E11" w:rsidR="00AC1015" w:rsidRPr="00112D39" w:rsidRDefault="00AC1015" w:rsidP="00910788">
      <w:pPr>
        <w:keepNext/>
        <w:tabs>
          <w:tab w:val="clear" w:pos="567"/>
          <w:tab w:val="clear" w:pos="1843"/>
        </w:tabs>
        <w:ind w:left="567"/>
        <w:jc w:val="left"/>
      </w:pPr>
      <w:bookmarkStart w:id="530" w:name="lt_pId1277"/>
      <w:r w:rsidRPr="00112D39">
        <w:t>Danish Energy Agency</w:t>
      </w:r>
      <w:bookmarkStart w:id="531" w:name="lt_pId1278"/>
      <w:bookmarkEnd w:id="530"/>
      <w:r w:rsidRPr="00112D39">
        <w:br/>
      </w:r>
      <w:bookmarkStart w:id="532" w:name="lt_pId1279"/>
      <w:bookmarkEnd w:id="531"/>
      <w:r w:rsidRPr="00112D39">
        <w:t>43 Carsten Niebuhrs Gade</w:t>
      </w:r>
      <w:r w:rsidRPr="00112D39">
        <w:br/>
        <w:t xml:space="preserve">1577 COPENHAGEN </w:t>
      </w:r>
      <w:bookmarkStart w:id="533" w:name="lt_pId1280"/>
      <w:bookmarkEnd w:id="532"/>
      <w:r w:rsidRPr="00112D39">
        <w:t>V</w:t>
      </w:r>
      <w:r w:rsidRPr="00112D39">
        <w:br/>
        <w:t>Danemark</w:t>
      </w:r>
      <w:bookmarkEnd w:id="533"/>
      <w:r w:rsidRPr="00112D39">
        <w:br/>
      </w:r>
      <w:bookmarkStart w:id="534" w:name="lt_pId1281"/>
      <w:r w:rsidRPr="00112D39">
        <w:t>Tél.:</w:t>
      </w:r>
      <w:bookmarkEnd w:id="534"/>
      <w:r w:rsidRPr="00112D39">
        <w:tab/>
        <w:t xml:space="preserve">+45 33 92 67 00 </w:t>
      </w:r>
      <w:r w:rsidRPr="00112D39">
        <w:br/>
      </w:r>
      <w:bookmarkStart w:id="535" w:name="lt_pId1283"/>
      <w:r w:rsidRPr="00112D39">
        <w:t>Fax:</w:t>
      </w:r>
      <w:bookmarkEnd w:id="535"/>
      <w:r w:rsidRPr="00112D39">
        <w:tab/>
        <w:t>+45 33 11 47 43</w:t>
      </w:r>
      <w:r w:rsidRPr="00112D39">
        <w:br/>
      </w:r>
      <w:bookmarkStart w:id="536" w:name="lt_pId1285"/>
      <w:r w:rsidRPr="00112D39">
        <w:t>E-mail:</w:t>
      </w:r>
      <w:bookmarkEnd w:id="536"/>
      <w:r w:rsidRPr="00112D39">
        <w:tab/>
      </w:r>
      <w:bookmarkStart w:id="537" w:name="lt_pId1286"/>
      <w:r w:rsidRPr="00112D39">
        <w:t>ens@ens.dk</w:t>
      </w:r>
      <w:bookmarkEnd w:id="537"/>
      <w:r w:rsidRPr="00112D39">
        <w:t xml:space="preserve"> </w:t>
      </w:r>
      <w:r w:rsidRPr="00112D39">
        <w:br/>
      </w:r>
      <w:bookmarkStart w:id="538" w:name="lt_pId1287"/>
      <w:r w:rsidRPr="00112D39">
        <w:t>URL:</w:t>
      </w:r>
      <w:bookmarkEnd w:id="538"/>
      <w:r w:rsidRPr="00112D39">
        <w:tab/>
      </w:r>
      <w:bookmarkStart w:id="539" w:name="lt_pId1288"/>
      <w:r w:rsidRPr="00112D39">
        <w:t>www.ens.dk</w:t>
      </w:r>
      <w:bookmarkEnd w:id="539"/>
    </w:p>
    <w:p w14:paraId="0B8F2346" w14:textId="77777777" w:rsidR="00AC1015" w:rsidRPr="00112D39" w:rsidRDefault="00AC1015" w:rsidP="00AC1015">
      <w:pPr>
        <w:tabs>
          <w:tab w:val="clear" w:pos="567"/>
          <w:tab w:val="clear" w:pos="1276"/>
          <w:tab w:val="clear" w:pos="1843"/>
          <w:tab w:val="clear" w:pos="5387"/>
          <w:tab w:val="clear" w:pos="5954"/>
        </w:tabs>
        <w:overflowPunct/>
        <w:autoSpaceDE/>
        <w:autoSpaceDN/>
        <w:adjustRightInd/>
        <w:spacing w:before="0"/>
        <w:jc w:val="left"/>
        <w:textAlignment w:val="auto"/>
        <w:rPr>
          <w:rFonts w:cs="Arial"/>
          <w:b/>
          <w:color w:val="000000" w:themeColor="text1"/>
        </w:rPr>
      </w:pPr>
      <w:bookmarkStart w:id="540" w:name="_Hlk37856722"/>
      <w:r w:rsidRPr="00112D39">
        <w:rPr>
          <w:rFonts w:cs="Arial"/>
          <w:b/>
          <w:color w:val="000000" w:themeColor="text1"/>
        </w:rPr>
        <w:br w:type="page"/>
      </w:r>
    </w:p>
    <w:p w14:paraId="0D48E68F" w14:textId="77777777" w:rsidR="00AC1015" w:rsidRPr="004904CD" w:rsidRDefault="00AC1015" w:rsidP="00AC1015">
      <w:pPr>
        <w:pStyle w:val="country0"/>
        <w:spacing w:before="0"/>
      </w:pPr>
      <w:bookmarkStart w:id="541" w:name="_Toc96668002"/>
      <w:bookmarkStart w:id="542" w:name="_Toc72943258"/>
      <w:r w:rsidRPr="004904CD">
        <w:t>Iran (République islamique d') (indicatif de pays +98)</w:t>
      </w:r>
      <w:bookmarkEnd w:id="541"/>
    </w:p>
    <w:p w14:paraId="40C1C348" w14:textId="77777777" w:rsidR="00AC1015" w:rsidRPr="004904CD" w:rsidRDefault="00AC1015" w:rsidP="00A47C94">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lang w:val="fr-FR"/>
        </w:rPr>
      </w:pPr>
      <w:r w:rsidRPr="004904CD">
        <w:rPr>
          <w:rFonts w:eastAsia="SimSun" w:cs="Arial"/>
          <w:lang w:val="fr-FR"/>
        </w:rPr>
        <w:t>Communication du 12.I.2022:</w:t>
      </w:r>
    </w:p>
    <w:p w14:paraId="646D77FF" w14:textId="77777777" w:rsidR="00AC1015" w:rsidRPr="004904CD" w:rsidRDefault="00AC1015" w:rsidP="00AC1015">
      <w:pPr>
        <w:rPr>
          <w:rFonts w:cs="Arial"/>
          <w:lang w:val="fr-FR"/>
        </w:rPr>
      </w:pPr>
      <w:r w:rsidRPr="004904CD">
        <w:rPr>
          <w:rFonts w:cs="Arial"/>
          <w:lang w:val="fr-FR"/>
        </w:rPr>
        <w:t xml:space="preserve">La </w:t>
      </w:r>
      <w:r w:rsidRPr="004904CD">
        <w:rPr>
          <w:rFonts w:cs="Arial"/>
          <w:i/>
          <w:iCs/>
          <w:lang w:val="fr-FR"/>
        </w:rPr>
        <w:t>Communications Regulatory Authority (CRA)</w:t>
      </w:r>
      <w:r w:rsidRPr="004904CD">
        <w:rPr>
          <w:rFonts w:cs="Arial"/>
          <w:lang w:val="fr-FR"/>
        </w:rPr>
        <w:t>, Téhéran, annonce la mise à jour suivante du plan national de numérotage de la République islamique d'Iran.</w:t>
      </w:r>
    </w:p>
    <w:p w14:paraId="56A15F7B" w14:textId="77777777" w:rsidR="00AC1015" w:rsidRPr="000E71D4" w:rsidRDefault="00AC1015" w:rsidP="00AC1015">
      <w:pPr>
        <w:tabs>
          <w:tab w:val="clear" w:pos="567"/>
          <w:tab w:val="clear" w:pos="1276"/>
          <w:tab w:val="clear" w:pos="1843"/>
          <w:tab w:val="clear" w:pos="5387"/>
          <w:tab w:val="clear" w:pos="5954"/>
        </w:tabs>
        <w:overflowPunct/>
        <w:autoSpaceDE/>
        <w:autoSpaceDN/>
        <w:adjustRightInd/>
        <w:spacing w:after="120"/>
        <w:jc w:val="center"/>
        <w:textAlignment w:val="auto"/>
        <w:rPr>
          <w:rFonts w:eastAsia="SimSun" w:cs="Arial"/>
          <w:b/>
          <w:lang w:val="fr-FR" w:eastAsia="zh-CN"/>
        </w:rPr>
      </w:pPr>
      <w:r w:rsidRPr="000E71D4">
        <w:rPr>
          <w:b/>
          <w:bCs/>
          <w:lang w:val="fr-FR"/>
        </w:rPr>
        <w:t>Présentation du plan de numérotage E.164 de l'Iran</w:t>
      </w:r>
    </w:p>
    <w:p w14:paraId="07D8D677" w14:textId="77777777" w:rsidR="00AC1015" w:rsidRPr="004904CD" w:rsidRDefault="00AC1015" w:rsidP="00AC1015">
      <w:pPr>
        <w:rPr>
          <w:rFonts w:cs="Arial"/>
          <w:b/>
          <w:bCs/>
          <w:lang w:val="fr-FR"/>
        </w:rPr>
      </w:pPr>
      <w:r w:rsidRPr="004904CD">
        <w:rPr>
          <w:rFonts w:cs="Arial"/>
          <w:b/>
          <w:bCs/>
          <w:lang w:val="fr-FR"/>
        </w:rPr>
        <w:t>1)</w:t>
      </w:r>
      <w:r w:rsidRPr="004904CD">
        <w:rPr>
          <w:rFonts w:cs="Arial"/>
          <w:b/>
          <w:bCs/>
          <w:lang w:val="fr-FR"/>
        </w:rPr>
        <w:tab/>
        <w:t>Informations générales</w:t>
      </w:r>
    </w:p>
    <w:p w14:paraId="24A85279" w14:textId="77777777" w:rsidR="00AC1015" w:rsidRPr="004904CD" w:rsidRDefault="00AC1015" w:rsidP="00AC1015">
      <w:pPr>
        <w:rPr>
          <w:lang w:val="fr-FR"/>
        </w:rPr>
      </w:pPr>
      <w:r w:rsidRPr="004904CD">
        <w:rPr>
          <w:lang w:val="fr-FR"/>
        </w:rPr>
        <w:t>Le plan de numérotage E.164 de l'Iran:</w:t>
      </w:r>
    </w:p>
    <w:p w14:paraId="6870AB1F" w14:textId="77777777" w:rsidR="00AC1015" w:rsidRPr="004904CD" w:rsidRDefault="00AC1015" w:rsidP="00AC1015">
      <w:pPr>
        <w:tabs>
          <w:tab w:val="clear" w:pos="567"/>
          <w:tab w:val="clear" w:pos="5387"/>
          <w:tab w:val="clear" w:pos="5954"/>
          <w:tab w:val="left" w:pos="992"/>
          <w:tab w:val="left" w:pos="1418"/>
          <w:tab w:val="left" w:pos="2268"/>
        </w:tabs>
        <w:spacing w:before="80"/>
        <w:ind w:left="992" w:hanging="425"/>
        <w:rPr>
          <w:rFonts w:asciiTheme="minorHAnsi" w:hAnsiTheme="minorHAnsi"/>
          <w:lang w:val="fr-FR"/>
        </w:rPr>
      </w:pPr>
      <w:r w:rsidRPr="004904CD">
        <w:rPr>
          <w:rFonts w:asciiTheme="minorHAnsi" w:hAnsiTheme="minorHAnsi"/>
          <w:lang w:val="fr-FR"/>
        </w:rPr>
        <w:t>•</w:t>
      </w:r>
      <w:r w:rsidRPr="004904CD">
        <w:rPr>
          <w:rFonts w:asciiTheme="minorHAnsi" w:hAnsiTheme="minorHAnsi"/>
          <w:lang w:val="fr-FR"/>
        </w:rPr>
        <w:tab/>
        <w:t>Indicatif de pays: +98</w:t>
      </w:r>
    </w:p>
    <w:p w14:paraId="4561A2D2" w14:textId="77777777" w:rsidR="00AC1015" w:rsidRPr="004904CD" w:rsidRDefault="00AC1015" w:rsidP="00AC1015">
      <w:pPr>
        <w:tabs>
          <w:tab w:val="clear" w:pos="567"/>
          <w:tab w:val="clear" w:pos="5387"/>
          <w:tab w:val="clear" w:pos="5954"/>
          <w:tab w:val="left" w:pos="992"/>
          <w:tab w:val="left" w:pos="1418"/>
          <w:tab w:val="left" w:pos="2268"/>
        </w:tabs>
        <w:spacing w:before="80"/>
        <w:ind w:left="992" w:hanging="425"/>
        <w:rPr>
          <w:rFonts w:asciiTheme="minorHAnsi" w:hAnsiTheme="minorHAnsi"/>
          <w:lang w:val="fr-FR"/>
        </w:rPr>
      </w:pPr>
      <w:r w:rsidRPr="004904CD">
        <w:rPr>
          <w:rFonts w:asciiTheme="minorHAnsi" w:hAnsiTheme="minorHAnsi"/>
          <w:lang w:val="fr-FR"/>
        </w:rPr>
        <w:t>•</w:t>
      </w:r>
      <w:r w:rsidRPr="004904CD">
        <w:rPr>
          <w:rFonts w:asciiTheme="minorHAnsi" w:hAnsiTheme="minorHAnsi"/>
          <w:lang w:val="fr-FR"/>
        </w:rPr>
        <w:tab/>
        <w:t>Préfixe international: "00"</w:t>
      </w:r>
    </w:p>
    <w:p w14:paraId="4DB034F8" w14:textId="77777777" w:rsidR="00AC1015" w:rsidRPr="004904CD" w:rsidRDefault="00AC1015" w:rsidP="00AC1015">
      <w:pPr>
        <w:tabs>
          <w:tab w:val="clear" w:pos="567"/>
          <w:tab w:val="clear" w:pos="5387"/>
          <w:tab w:val="clear" w:pos="5954"/>
          <w:tab w:val="left" w:pos="992"/>
          <w:tab w:val="left" w:pos="1418"/>
          <w:tab w:val="left" w:pos="2268"/>
        </w:tabs>
        <w:spacing w:before="80"/>
        <w:ind w:left="992" w:hanging="425"/>
        <w:rPr>
          <w:rFonts w:asciiTheme="minorHAnsi" w:hAnsiTheme="minorHAnsi"/>
          <w:lang w:val="fr-FR"/>
        </w:rPr>
      </w:pPr>
      <w:r w:rsidRPr="004904CD">
        <w:rPr>
          <w:rFonts w:asciiTheme="minorHAnsi" w:hAnsiTheme="minorHAnsi"/>
          <w:lang w:val="fr-FR"/>
        </w:rPr>
        <w:t>•</w:t>
      </w:r>
      <w:r w:rsidRPr="004904CD">
        <w:rPr>
          <w:rFonts w:asciiTheme="minorHAnsi" w:hAnsiTheme="minorHAnsi"/>
          <w:lang w:val="fr-FR"/>
        </w:rPr>
        <w:tab/>
        <w:t>Préfixe national: "0"</w:t>
      </w:r>
    </w:p>
    <w:p w14:paraId="7BECF065" w14:textId="77777777" w:rsidR="00AC1015" w:rsidRPr="004904CD" w:rsidRDefault="00AC1015" w:rsidP="00AC1015">
      <w:pPr>
        <w:tabs>
          <w:tab w:val="clear" w:pos="567"/>
          <w:tab w:val="clear" w:pos="5387"/>
          <w:tab w:val="clear" w:pos="5954"/>
          <w:tab w:val="left" w:pos="992"/>
          <w:tab w:val="left" w:pos="1418"/>
          <w:tab w:val="left" w:pos="2268"/>
        </w:tabs>
        <w:spacing w:before="0"/>
        <w:ind w:left="992" w:hanging="425"/>
        <w:rPr>
          <w:rFonts w:asciiTheme="minorHAnsi" w:eastAsia="Calibri" w:hAnsiTheme="minorHAnsi"/>
          <w:lang w:val="fr-FR"/>
        </w:rPr>
      </w:pPr>
      <w:r w:rsidRPr="004904CD">
        <w:rPr>
          <w:rFonts w:asciiTheme="minorHAnsi" w:eastAsia="Calibri" w:hAnsiTheme="minorHAnsi"/>
          <w:lang w:val="fr-FR"/>
        </w:rPr>
        <w:tab/>
        <w:t>Pour les appels nationaux, il doit être composé avant tous les numéros de téléphone, excepté les numéros courts. Il ne doit pas être composé depuis l'étranger.</w:t>
      </w:r>
    </w:p>
    <w:p w14:paraId="4BCF5EE2" w14:textId="77777777" w:rsidR="00AC1015" w:rsidRPr="004904CD" w:rsidRDefault="00AC1015" w:rsidP="00AC1015">
      <w:pPr>
        <w:tabs>
          <w:tab w:val="clear" w:pos="567"/>
          <w:tab w:val="clear" w:pos="5387"/>
          <w:tab w:val="clear" w:pos="5954"/>
          <w:tab w:val="left" w:pos="992"/>
          <w:tab w:val="left" w:pos="1418"/>
          <w:tab w:val="left" w:pos="2268"/>
        </w:tabs>
        <w:spacing w:before="80"/>
        <w:ind w:left="992" w:hanging="425"/>
        <w:rPr>
          <w:rFonts w:asciiTheme="minorHAnsi" w:eastAsia="Calibri" w:hAnsiTheme="minorHAnsi"/>
          <w:lang w:val="fr-FR"/>
        </w:rPr>
      </w:pPr>
      <w:r w:rsidRPr="004904CD">
        <w:rPr>
          <w:rFonts w:asciiTheme="minorHAnsi" w:hAnsiTheme="minorHAnsi"/>
          <w:lang w:val="fr-FR"/>
        </w:rPr>
        <w:t>•</w:t>
      </w:r>
      <w:r w:rsidRPr="004904CD">
        <w:rPr>
          <w:rFonts w:asciiTheme="minorHAnsi" w:eastAsia="Calibri" w:hAnsiTheme="minorHAnsi"/>
          <w:lang w:val="fr-FR"/>
        </w:rPr>
        <w:tab/>
        <w:t>Indicatif national de destination: 2 chiffres.</w:t>
      </w:r>
    </w:p>
    <w:p w14:paraId="6D77D83E" w14:textId="77777777" w:rsidR="00AC1015" w:rsidRPr="004904CD" w:rsidRDefault="00AC1015" w:rsidP="00AC1015">
      <w:pPr>
        <w:rPr>
          <w:rFonts w:cs="Arial"/>
          <w:b/>
          <w:bCs/>
          <w:lang w:val="fr-FR"/>
        </w:rPr>
      </w:pPr>
      <w:r w:rsidRPr="004904CD">
        <w:rPr>
          <w:rFonts w:cs="Arial"/>
          <w:b/>
          <w:bCs/>
          <w:lang w:val="fr-FR"/>
        </w:rPr>
        <w:t>2)</w:t>
      </w:r>
      <w:r w:rsidRPr="004904CD">
        <w:rPr>
          <w:rFonts w:cs="Arial"/>
          <w:b/>
          <w:bCs/>
          <w:lang w:val="fr-FR"/>
        </w:rPr>
        <w:tab/>
        <w:t>Détails du plan de numérotage</w:t>
      </w:r>
    </w:p>
    <w:p w14:paraId="29AFC20E" w14:textId="77777777" w:rsidR="00AC1015" w:rsidRPr="004904CD" w:rsidRDefault="00AC1015" w:rsidP="00AC1015">
      <w:pPr>
        <w:tabs>
          <w:tab w:val="clear" w:pos="567"/>
          <w:tab w:val="clear" w:pos="5387"/>
          <w:tab w:val="clear" w:pos="5954"/>
          <w:tab w:val="left" w:pos="992"/>
          <w:tab w:val="left" w:pos="1418"/>
          <w:tab w:val="left" w:pos="2268"/>
        </w:tabs>
        <w:spacing w:before="80"/>
        <w:ind w:left="992" w:hanging="425"/>
        <w:rPr>
          <w:rFonts w:asciiTheme="minorHAnsi" w:hAnsiTheme="minorHAnsi"/>
          <w:lang w:val="fr-FR"/>
        </w:rPr>
      </w:pPr>
      <w:r w:rsidRPr="004904CD">
        <w:rPr>
          <w:rFonts w:asciiTheme="minorHAnsi" w:hAnsiTheme="minorHAnsi"/>
          <w:lang w:val="fr-FR"/>
        </w:rPr>
        <w:t>•</w:t>
      </w:r>
      <w:r w:rsidRPr="004904CD">
        <w:rPr>
          <w:rFonts w:asciiTheme="minorHAnsi" w:hAnsiTheme="minorHAnsi"/>
          <w:lang w:val="fr-FR"/>
        </w:rPr>
        <w:tab/>
        <w:t>NDC: Indicatif national de destination</w:t>
      </w:r>
    </w:p>
    <w:p w14:paraId="56B44C8E" w14:textId="77777777" w:rsidR="00AC1015" w:rsidRPr="004904CD" w:rsidRDefault="00AC1015" w:rsidP="00AC1015">
      <w:pPr>
        <w:tabs>
          <w:tab w:val="clear" w:pos="567"/>
          <w:tab w:val="clear" w:pos="5387"/>
          <w:tab w:val="clear" w:pos="5954"/>
          <w:tab w:val="left" w:pos="992"/>
          <w:tab w:val="left" w:pos="1418"/>
          <w:tab w:val="left" w:pos="2268"/>
        </w:tabs>
        <w:spacing w:before="80"/>
        <w:ind w:left="992" w:hanging="425"/>
        <w:rPr>
          <w:rFonts w:asciiTheme="minorHAnsi" w:hAnsiTheme="minorHAnsi"/>
          <w:lang w:val="fr-FR"/>
        </w:rPr>
      </w:pPr>
      <w:r w:rsidRPr="004904CD">
        <w:rPr>
          <w:rFonts w:asciiTheme="minorHAnsi" w:hAnsiTheme="minorHAnsi"/>
          <w:lang w:val="fr-FR"/>
        </w:rPr>
        <w:t>•</w:t>
      </w:r>
      <w:r w:rsidRPr="004904CD">
        <w:rPr>
          <w:rFonts w:asciiTheme="minorHAnsi" w:hAnsiTheme="minorHAnsi"/>
          <w:lang w:val="fr-FR"/>
        </w:rPr>
        <w:tab/>
        <w:t>NSN: Numéro national significatif (NDC + SN)</w:t>
      </w:r>
    </w:p>
    <w:p w14:paraId="5DE9C9A3" w14:textId="77777777" w:rsidR="00AC1015" w:rsidRPr="004904CD" w:rsidRDefault="00AC1015" w:rsidP="00AC1015">
      <w:pPr>
        <w:rPr>
          <w:rFonts w:cs="Arial"/>
          <w:lang w:val="fr-FR"/>
        </w:rPr>
      </w:pPr>
      <w:r w:rsidRPr="004904CD">
        <w:rPr>
          <w:lang w:val="fr-FR"/>
        </w:rPr>
        <w:t xml:space="preserve">Longueur minimale du numéro (indicatif de pays non compris): </w:t>
      </w:r>
      <w:r w:rsidRPr="004904CD">
        <w:rPr>
          <w:lang w:val="fr-FR"/>
        </w:rPr>
        <w:tab/>
      </w:r>
      <w:r w:rsidRPr="004904CD">
        <w:rPr>
          <w:rFonts w:cs="Arial"/>
          <w:lang w:val="fr-FR"/>
        </w:rPr>
        <w:t>5 chiffres</w:t>
      </w:r>
    </w:p>
    <w:p w14:paraId="6CE95B30" w14:textId="77777777" w:rsidR="00AC1015" w:rsidRPr="004904CD" w:rsidRDefault="00AC1015" w:rsidP="00AC1015">
      <w:pPr>
        <w:spacing w:before="0"/>
        <w:rPr>
          <w:rFonts w:cs="Arial"/>
          <w:lang w:val="fr-FR"/>
        </w:rPr>
      </w:pPr>
      <w:r w:rsidRPr="004904CD">
        <w:rPr>
          <w:lang w:val="fr-FR"/>
        </w:rPr>
        <w:t xml:space="preserve">Longueur maximale du numéro (indicatif de pays non compris): </w:t>
      </w:r>
      <w:r w:rsidRPr="004904CD">
        <w:rPr>
          <w:lang w:val="fr-FR"/>
        </w:rPr>
        <w:tab/>
      </w:r>
      <w:r w:rsidRPr="004904CD">
        <w:rPr>
          <w:rFonts w:cs="Arial"/>
          <w:lang w:val="fr-FR"/>
        </w:rPr>
        <w:t>10 chiffres</w:t>
      </w:r>
    </w:p>
    <w:p w14:paraId="4F5C2CA2" w14:textId="77777777" w:rsidR="00AC1015" w:rsidRPr="004904CD" w:rsidRDefault="00AC1015" w:rsidP="00AC1015">
      <w:pPr>
        <w:spacing w:before="240" w:after="120"/>
        <w:jc w:val="center"/>
        <w:rPr>
          <w:rFonts w:eastAsia="Calibri"/>
          <w:lang w:val="fr-FR"/>
        </w:rPr>
      </w:pPr>
      <w:r w:rsidRPr="004904CD">
        <w:rPr>
          <w:rFonts w:eastAsia="Calibri"/>
          <w:lang w:val="fr-FR"/>
        </w:rPr>
        <w:t>Plan de numérotage</w:t>
      </w: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069"/>
        <w:gridCol w:w="1032"/>
        <w:gridCol w:w="1949"/>
        <w:gridCol w:w="3610"/>
      </w:tblGrid>
      <w:tr w:rsidR="00AC1015" w:rsidRPr="00A47C94" w14:paraId="260C74D1" w14:textId="77777777" w:rsidTr="002F7B6B">
        <w:trPr>
          <w:cantSplit/>
          <w:trHeight w:val="20"/>
          <w:tblHeader/>
          <w:jc w:val="center"/>
        </w:trPr>
        <w:tc>
          <w:tcPr>
            <w:tcW w:w="1717" w:type="dxa"/>
            <w:vMerge w:val="restart"/>
            <w:vAlign w:val="center"/>
          </w:tcPr>
          <w:p w14:paraId="1E2927C8" w14:textId="77777777" w:rsidR="00AC1015" w:rsidRPr="00A47C94" w:rsidRDefault="00AC1015" w:rsidP="00A47C9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sz w:val="18"/>
                <w:szCs w:val="18"/>
                <w:lang w:val="fr-FR"/>
              </w:rPr>
            </w:pPr>
            <w:r w:rsidRPr="00A47C94">
              <w:rPr>
                <w:rFonts w:asciiTheme="minorHAnsi" w:eastAsia="SimSun" w:hAnsiTheme="minorHAnsi"/>
                <w:i/>
                <w:sz w:val="18"/>
                <w:szCs w:val="18"/>
                <w:lang w:val="fr-FR" w:eastAsia="zh-CN"/>
              </w:rPr>
              <w:t>NDC</w:t>
            </w:r>
            <w:r w:rsidRPr="00A47C94">
              <w:rPr>
                <w:rFonts w:asciiTheme="minorHAnsi" w:eastAsia="SimSun" w:hAnsiTheme="minorHAnsi"/>
                <w:i/>
                <w:sz w:val="18"/>
                <w:szCs w:val="18"/>
                <w:lang w:val="fr-FR" w:eastAsia="zh-CN"/>
              </w:rPr>
              <w:br/>
              <w:t>(indicatif national de destination)</w:t>
            </w:r>
          </w:p>
        </w:tc>
        <w:tc>
          <w:tcPr>
            <w:tcW w:w="2271" w:type="dxa"/>
            <w:gridSpan w:val="2"/>
            <w:vAlign w:val="center"/>
          </w:tcPr>
          <w:p w14:paraId="2BE7F0D5" w14:textId="77777777" w:rsidR="00AC1015" w:rsidRPr="00A47C94" w:rsidRDefault="00AC1015" w:rsidP="00A47C9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sz w:val="18"/>
                <w:szCs w:val="18"/>
                <w:lang w:val="fr-FR"/>
              </w:rPr>
            </w:pPr>
            <w:r w:rsidRPr="00A47C94">
              <w:rPr>
                <w:rFonts w:asciiTheme="minorHAnsi" w:eastAsia="SimSun" w:hAnsiTheme="minorHAnsi"/>
                <w:i/>
                <w:sz w:val="18"/>
                <w:szCs w:val="18"/>
                <w:lang w:val="fr-FR"/>
              </w:rPr>
              <w:t>Longueur du numéro N(S)N</w:t>
            </w:r>
          </w:p>
        </w:tc>
        <w:tc>
          <w:tcPr>
            <w:tcW w:w="2127" w:type="dxa"/>
            <w:vMerge w:val="restart"/>
            <w:vAlign w:val="center"/>
          </w:tcPr>
          <w:p w14:paraId="7C0EF8A9" w14:textId="77777777" w:rsidR="00AC1015" w:rsidRPr="00A47C94" w:rsidRDefault="00AC1015" w:rsidP="00A47C9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sz w:val="18"/>
                <w:szCs w:val="18"/>
                <w:lang w:val="fr-FR"/>
              </w:rPr>
            </w:pPr>
            <w:r w:rsidRPr="00A47C94">
              <w:rPr>
                <w:rFonts w:asciiTheme="minorHAnsi" w:eastAsia="SimSun" w:hAnsiTheme="minorHAnsi"/>
                <w:i/>
                <w:sz w:val="18"/>
                <w:szCs w:val="18"/>
                <w:lang w:val="fr-FR"/>
              </w:rPr>
              <w:t>Utilisation du</w:t>
            </w:r>
            <w:r w:rsidRPr="00A47C94">
              <w:rPr>
                <w:rFonts w:asciiTheme="minorHAnsi" w:eastAsia="SimSun" w:hAnsiTheme="minorHAnsi"/>
                <w:i/>
                <w:sz w:val="18"/>
                <w:szCs w:val="18"/>
                <w:lang w:val="fr-FR"/>
              </w:rPr>
              <w:br/>
              <w:t>numéro E.164</w:t>
            </w:r>
          </w:p>
        </w:tc>
        <w:tc>
          <w:tcPr>
            <w:tcW w:w="3960" w:type="dxa"/>
            <w:vMerge w:val="restart"/>
            <w:vAlign w:val="center"/>
          </w:tcPr>
          <w:p w14:paraId="65667111" w14:textId="77777777" w:rsidR="00AC1015" w:rsidRPr="00A47C94" w:rsidRDefault="00AC1015" w:rsidP="00A47C9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sz w:val="18"/>
                <w:szCs w:val="18"/>
                <w:lang w:val="fr-FR"/>
              </w:rPr>
            </w:pPr>
            <w:r w:rsidRPr="00A47C94">
              <w:rPr>
                <w:rFonts w:asciiTheme="minorHAnsi" w:eastAsia="SimSun" w:hAnsiTheme="minorHAnsi"/>
                <w:i/>
                <w:sz w:val="18"/>
                <w:szCs w:val="18"/>
                <w:lang w:val="fr-FR"/>
              </w:rPr>
              <w:t>Informations</w:t>
            </w:r>
            <w:r w:rsidRPr="00A47C94">
              <w:rPr>
                <w:rFonts w:asciiTheme="minorHAnsi" w:eastAsia="SimSun" w:hAnsiTheme="minorHAnsi"/>
                <w:i/>
                <w:sz w:val="18"/>
                <w:szCs w:val="18"/>
                <w:lang w:val="fr-FR"/>
              </w:rPr>
              <w:br/>
              <w:t>complémentaires</w:t>
            </w:r>
          </w:p>
        </w:tc>
      </w:tr>
      <w:tr w:rsidR="00AC1015" w:rsidRPr="00A47C94" w14:paraId="7B838757" w14:textId="77777777" w:rsidTr="002F7B6B">
        <w:trPr>
          <w:cantSplit/>
          <w:trHeight w:val="20"/>
          <w:tblHeader/>
          <w:jc w:val="center"/>
        </w:trPr>
        <w:tc>
          <w:tcPr>
            <w:tcW w:w="1717" w:type="dxa"/>
            <w:vMerge/>
          </w:tcPr>
          <w:p w14:paraId="46EA2F05" w14:textId="77777777" w:rsidR="00AC1015" w:rsidRPr="00A47C94" w:rsidRDefault="00AC1015" w:rsidP="00A47C94">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SimSun" w:hAnsiTheme="minorHAnsi" w:cs="Arial"/>
                <w:sz w:val="18"/>
                <w:szCs w:val="18"/>
                <w:lang w:val="fr-FR"/>
              </w:rPr>
            </w:pPr>
          </w:p>
        </w:tc>
        <w:tc>
          <w:tcPr>
            <w:tcW w:w="1156" w:type="dxa"/>
            <w:vAlign w:val="center"/>
          </w:tcPr>
          <w:p w14:paraId="211ABC65" w14:textId="77777777" w:rsidR="00AC1015" w:rsidRPr="00A47C94" w:rsidRDefault="00AC1015" w:rsidP="00A47C9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sz w:val="18"/>
                <w:szCs w:val="18"/>
                <w:lang w:val="fr-FR"/>
              </w:rPr>
            </w:pPr>
            <w:r w:rsidRPr="00A47C94">
              <w:rPr>
                <w:rFonts w:asciiTheme="minorHAnsi" w:eastAsia="SimSun" w:hAnsiTheme="minorHAnsi"/>
                <w:i/>
                <w:sz w:val="18"/>
                <w:szCs w:val="18"/>
                <w:lang w:val="fr-FR"/>
              </w:rPr>
              <w:t xml:space="preserve">Longueur </w:t>
            </w:r>
            <w:r w:rsidRPr="00A47C94">
              <w:rPr>
                <w:rFonts w:asciiTheme="minorHAnsi" w:eastAsia="SimSun" w:hAnsiTheme="minorHAnsi"/>
                <w:i/>
                <w:sz w:val="18"/>
                <w:szCs w:val="18"/>
                <w:lang w:val="fr-FR"/>
              </w:rPr>
              <w:br/>
              <w:t>minimale</w:t>
            </w:r>
          </w:p>
        </w:tc>
        <w:tc>
          <w:tcPr>
            <w:tcW w:w="1115" w:type="dxa"/>
            <w:vAlign w:val="center"/>
          </w:tcPr>
          <w:p w14:paraId="19BA1F8C" w14:textId="77777777" w:rsidR="00AC1015" w:rsidRPr="00A47C94" w:rsidRDefault="00AC1015" w:rsidP="00A47C9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sz w:val="18"/>
                <w:szCs w:val="18"/>
                <w:lang w:val="fr-FR"/>
              </w:rPr>
            </w:pPr>
            <w:r w:rsidRPr="00A47C94">
              <w:rPr>
                <w:rFonts w:asciiTheme="minorHAnsi" w:eastAsia="SimSun" w:hAnsiTheme="minorHAnsi"/>
                <w:i/>
                <w:sz w:val="18"/>
                <w:szCs w:val="18"/>
                <w:lang w:val="fr-FR"/>
              </w:rPr>
              <w:t xml:space="preserve">Longueur </w:t>
            </w:r>
            <w:r w:rsidRPr="00A47C94">
              <w:rPr>
                <w:rFonts w:asciiTheme="minorHAnsi" w:eastAsia="SimSun" w:hAnsiTheme="minorHAnsi"/>
                <w:i/>
                <w:sz w:val="18"/>
                <w:szCs w:val="18"/>
                <w:lang w:val="fr-FR"/>
              </w:rPr>
              <w:br/>
              <w:t>maximale</w:t>
            </w:r>
          </w:p>
        </w:tc>
        <w:tc>
          <w:tcPr>
            <w:tcW w:w="2127" w:type="dxa"/>
            <w:vMerge/>
          </w:tcPr>
          <w:p w14:paraId="145901D3" w14:textId="77777777" w:rsidR="00AC1015" w:rsidRPr="00A47C94" w:rsidRDefault="00AC1015" w:rsidP="00A47C9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sz w:val="18"/>
                <w:szCs w:val="18"/>
                <w:lang w:val="fr-FR"/>
              </w:rPr>
            </w:pPr>
          </w:p>
        </w:tc>
        <w:tc>
          <w:tcPr>
            <w:tcW w:w="3960" w:type="dxa"/>
            <w:vMerge/>
          </w:tcPr>
          <w:p w14:paraId="35A7A577" w14:textId="77777777" w:rsidR="00AC1015" w:rsidRPr="00A47C94" w:rsidRDefault="00AC1015" w:rsidP="00A47C9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sz w:val="18"/>
                <w:szCs w:val="18"/>
                <w:lang w:val="fr-FR"/>
              </w:rPr>
            </w:pPr>
          </w:p>
        </w:tc>
      </w:tr>
      <w:tr w:rsidR="00AC1015" w:rsidRPr="00851E1D" w14:paraId="09A2E73D"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hideMark/>
          </w:tcPr>
          <w:p w14:paraId="7FEC0EE3"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11</w:t>
            </w:r>
          </w:p>
        </w:tc>
        <w:tc>
          <w:tcPr>
            <w:tcW w:w="1156" w:type="dxa"/>
            <w:tcBorders>
              <w:top w:val="single" w:sz="4" w:space="0" w:color="auto"/>
              <w:left w:val="single" w:sz="4" w:space="0" w:color="auto"/>
              <w:bottom w:val="single" w:sz="4" w:space="0" w:color="auto"/>
              <w:right w:val="single" w:sz="4" w:space="0" w:color="auto"/>
            </w:tcBorders>
            <w:noWrap/>
            <w:hideMark/>
          </w:tcPr>
          <w:p w14:paraId="1E040517"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1B44091E"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C1E7B7F" w14:textId="77777777" w:rsidR="00AC1015" w:rsidRPr="004904CD" w:rsidRDefault="00AC1015" w:rsidP="00A47C94">
            <w:pPr>
              <w:spacing w:before="0"/>
              <w:jc w:val="left"/>
              <w:rPr>
                <w:rFonts w:asciiTheme="minorHAnsi" w:hAnsiTheme="minorHAnsi" w:cstheme="majorBidi"/>
                <w:sz w:val="18"/>
                <w:szCs w:val="18"/>
                <w:rtl/>
                <w:lang w:val="fr-FR" w:bidi="fa-I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5874886F"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Mazandaran)</w:t>
            </w:r>
          </w:p>
        </w:tc>
      </w:tr>
      <w:tr w:rsidR="00AC1015" w:rsidRPr="00851E1D" w14:paraId="2E4236AE" w14:textId="77777777" w:rsidTr="002F7B6B">
        <w:tblPrEx>
          <w:tblLook w:val="04A0" w:firstRow="1" w:lastRow="0" w:firstColumn="1" w:lastColumn="0" w:noHBand="0" w:noVBand="1"/>
        </w:tblPrEx>
        <w:trPr>
          <w:cantSplit/>
          <w:trHeight w:val="159"/>
          <w:jc w:val="center"/>
        </w:trPr>
        <w:tc>
          <w:tcPr>
            <w:tcW w:w="1717" w:type="dxa"/>
            <w:tcBorders>
              <w:top w:val="single" w:sz="4" w:space="0" w:color="auto"/>
              <w:left w:val="single" w:sz="4" w:space="0" w:color="auto"/>
              <w:bottom w:val="single" w:sz="4" w:space="0" w:color="auto"/>
              <w:right w:val="single" w:sz="4" w:space="0" w:color="auto"/>
            </w:tcBorders>
            <w:noWrap/>
            <w:hideMark/>
          </w:tcPr>
          <w:p w14:paraId="498DCBA1"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13</w:t>
            </w:r>
          </w:p>
        </w:tc>
        <w:tc>
          <w:tcPr>
            <w:tcW w:w="1156" w:type="dxa"/>
            <w:tcBorders>
              <w:top w:val="single" w:sz="4" w:space="0" w:color="auto"/>
              <w:left w:val="single" w:sz="4" w:space="0" w:color="auto"/>
              <w:bottom w:val="single" w:sz="4" w:space="0" w:color="auto"/>
              <w:right w:val="single" w:sz="4" w:space="0" w:color="auto"/>
            </w:tcBorders>
            <w:noWrap/>
            <w:hideMark/>
          </w:tcPr>
          <w:p w14:paraId="5FC9A95E"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567358BC"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221FF91E"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3FA4BF0D" w14:textId="77777777" w:rsidR="00AC1015" w:rsidRPr="004904CD" w:rsidRDefault="00AC1015" w:rsidP="00A47C94">
            <w:pPr>
              <w:spacing w:before="0"/>
              <w:jc w:val="left"/>
              <w:rPr>
                <w:rFonts w:asciiTheme="minorHAnsi" w:hAnsiTheme="minorHAnsi" w:cstheme="majorBidi"/>
                <w:b/>
                <w:bCs/>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Gilan)</w:t>
            </w:r>
          </w:p>
        </w:tc>
      </w:tr>
      <w:tr w:rsidR="00AC1015" w:rsidRPr="00851E1D" w14:paraId="1971FBFC"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hideMark/>
          </w:tcPr>
          <w:p w14:paraId="3D388CB3"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17</w:t>
            </w:r>
          </w:p>
        </w:tc>
        <w:tc>
          <w:tcPr>
            <w:tcW w:w="1156" w:type="dxa"/>
            <w:tcBorders>
              <w:top w:val="single" w:sz="4" w:space="0" w:color="auto"/>
              <w:left w:val="single" w:sz="4" w:space="0" w:color="auto"/>
              <w:bottom w:val="single" w:sz="4" w:space="0" w:color="auto"/>
              <w:right w:val="single" w:sz="4" w:space="0" w:color="auto"/>
            </w:tcBorders>
            <w:noWrap/>
            <w:hideMark/>
          </w:tcPr>
          <w:p w14:paraId="3D7A808D"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1FA26CAE"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52FFF51"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0D62916F" w14:textId="77777777" w:rsidR="00AC1015" w:rsidRPr="004904CD" w:rsidRDefault="00AC1015" w:rsidP="00A47C94">
            <w:pPr>
              <w:spacing w:before="0"/>
              <w:jc w:val="left"/>
              <w:rPr>
                <w:rFonts w:asciiTheme="minorHAnsi" w:hAnsiTheme="minorHAnsi" w:cstheme="majorBidi"/>
                <w:b/>
                <w:bCs/>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Golestan)</w:t>
            </w:r>
          </w:p>
        </w:tc>
      </w:tr>
      <w:tr w:rsidR="00AC1015" w:rsidRPr="00851E1D" w14:paraId="5A5C9035" w14:textId="77777777" w:rsidTr="002F7B6B">
        <w:tblPrEx>
          <w:tblLook w:val="04A0" w:firstRow="1" w:lastRow="0" w:firstColumn="1" w:lastColumn="0" w:noHBand="0" w:noVBand="1"/>
        </w:tblPrEx>
        <w:trPr>
          <w:cantSplit/>
          <w:trHeight w:val="135"/>
          <w:jc w:val="center"/>
        </w:trPr>
        <w:tc>
          <w:tcPr>
            <w:tcW w:w="1717" w:type="dxa"/>
            <w:tcBorders>
              <w:top w:val="single" w:sz="4" w:space="0" w:color="auto"/>
              <w:left w:val="single" w:sz="4" w:space="0" w:color="auto"/>
              <w:bottom w:val="single" w:sz="4" w:space="0" w:color="auto"/>
              <w:right w:val="single" w:sz="4" w:space="0" w:color="auto"/>
            </w:tcBorders>
            <w:noWrap/>
            <w:hideMark/>
          </w:tcPr>
          <w:p w14:paraId="44DCAFEA"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21</w:t>
            </w:r>
          </w:p>
        </w:tc>
        <w:tc>
          <w:tcPr>
            <w:tcW w:w="1156" w:type="dxa"/>
            <w:tcBorders>
              <w:top w:val="single" w:sz="4" w:space="0" w:color="auto"/>
              <w:left w:val="single" w:sz="4" w:space="0" w:color="auto"/>
              <w:bottom w:val="single" w:sz="4" w:space="0" w:color="auto"/>
              <w:right w:val="single" w:sz="4" w:space="0" w:color="auto"/>
            </w:tcBorders>
            <w:noWrap/>
            <w:hideMark/>
          </w:tcPr>
          <w:p w14:paraId="615574C7"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266DEF27"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27C847B"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5DF3504D"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Téhéran)</w:t>
            </w:r>
          </w:p>
        </w:tc>
      </w:tr>
      <w:tr w:rsidR="00AC1015" w:rsidRPr="00851E1D" w14:paraId="3FC191D7" w14:textId="77777777" w:rsidTr="002F7B6B">
        <w:tblPrEx>
          <w:tblLook w:val="04A0" w:firstRow="1" w:lastRow="0" w:firstColumn="1" w:lastColumn="0" w:noHBand="0" w:noVBand="1"/>
        </w:tblPrEx>
        <w:trPr>
          <w:cantSplit/>
          <w:trHeight w:val="191"/>
          <w:jc w:val="center"/>
        </w:trPr>
        <w:tc>
          <w:tcPr>
            <w:tcW w:w="1717" w:type="dxa"/>
            <w:tcBorders>
              <w:top w:val="single" w:sz="4" w:space="0" w:color="auto"/>
              <w:left w:val="single" w:sz="4" w:space="0" w:color="auto"/>
              <w:bottom w:val="single" w:sz="4" w:space="0" w:color="auto"/>
              <w:right w:val="single" w:sz="4" w:space="0" w:color="auto"/>
            </w:tcBorders>
            <w:noWrap/>
            <w:hideMark/>
          </w:tcPr>
          <w:p w14:paraId="2C153339"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23</w:t>
            </w:r>
          </w:p>
        </w:tc>
        <w:tc>
          <w:tcPr>
            <w:tcW w:w="1156" w:type="dxa"/>
            <w:tcBorders>
              <w:top w:val="single" w:sz="4" w:space="0" w:color="auto"/>
              <w:left w:val="single" w:sz="4" w:space="0" w:color="auto"/>
              <w:bottom w:val="single" w:sz="4" w:space="0" w:color="auto"/>
              <w:right w:val="single" w:sz="4" w:space="0" w:color="auto"/>
            </w:tcBorders>
            <w:noWrap/>
            <w:hideMark/>
          </w:tcPr>
          <w:p w14:paraId="445ACFBF"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6AE0BB82"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4A86645C"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20C4FA43"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Semnan)</w:t>
            </w:r>
          </w:p>
        </w:tc>
      </w:tr>
      <w:tr w:rsidR="00AC1015" w:rsidRPr="00851E1D" w14:paraId="1A3E8D79" w14:textId="77777777" w:rsidTr="002F7B6B">
        <w:tblPrEx>
          <w:tblLook w:val="04A0" w:firstRow="1" w:lastRow="0" w:firstColumn="1" w:lastColumn="0" w:noHBand="0" w:noVBand="1"/>
        </w:tblPrEx>
        <w:trPr>
          <w:cantSplit/>
          <w:trHeight w:val="220"/>
          <w:jc w:val="center"/>
        </w:trPr>
        <w:tc>
          <w:tcPr>
            <w:tcW w:w="1717" w:type="dxa"/>
            <w:tcBorders>
              <w:top w:val="single" w:sz="4" w:space="0" w:color="auto"/>
              <w:left w:val="single" w:sz="4" w:space="0" w:color="auto"/>
              <w:bottom w:val="single" w:sz="4" w:space="0" w:color="auto"/>
              <w:right w:val="single" w:sz="4" w:space="0" w:color="auto"/>
            </w:tcBorders>
            <w:noWrap/>
            <w:hideMark/>
          </w:tcPr>
          <w:p w14:paraId="0004B31C"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24</w:t>
            </w:r>
          </w:p>
        </w:tc>
        <w:tc>
          <w:tcPr>
            <w:tcW w:w="1156" w:type="dxa"/>
            <w:tcBorders>
              <w:top w:val="single" w:sz="4" w:space="0" w:color="auto"/>
              <w:left w:val="single" w:sz="4" w:space="0" w:color="auto"/>
              <w:bottom w:val="single" w:sz="4" w:space="0" w:color="auto"/>
              <w:right w:val="single" w:sz="4" w:space="0" w:color="auto"/>
            </w:tcBorders>
            <w:noWrap/>
            <w:hideMark/>
          </w:tcPr>
          <w:p w14:paraId="4F57F005"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7B9FC828"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BCE9427"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7F166C1D"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Zanjan)</w:t>
            </w:r>
          </w:p>
        </w:tc>
      </w:tr>
      <w:tr w:rsidR="00AC1015" w:rsidRPr="00851E1D" w14:paraId="6B827603" w14:textId="77777777" w:rsidTr="002F7B6B">
        <w:tblPrEx>
          <w:tblLook w:val="04A0" w:firstRow="1" w:lastRow="0" w:firstColumn="1" w:lastColumn="0" w:noHBand="0" w:noVBand="1"/>
        </w:tblPrEx>
        <w:trPr>
          <w:cantSplit/>
          <w:trHeight w:val="113"/>
          <w:jc w:val="center"/>
        </w:trPr>
        <w:tc>
          <w:tcPr>
            <w:tcW w:w="1717" w:type="dxa"/>
            <w:tcBorders>
              <w:top w:val="single" w:sz="4" w:space="0" w:color="auto"/>
              <w:left w:val="single" w:sz="4" w:space="0" w:color="auto"/>
              <w:bottom w:val="single" w:sz="4" w:space="0" w:color="auto"/>
              <w:right w:val="single" w:sz="4" w:space="0" w:color="auto"/>
            </w:tcBorders>
            <w:noWrap/>
            <w:hideMark/>
          </w:tcPr>
          <w:p w14:paraId="6CC61506"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25</w:t>
            </w:r>
          </w:p>
        </w:tc>
        <w:tc>
          <w:tcPr>
            <w:tcW w:w="1156" w:type="dxa"/>
            <w:tcBorders>
              <w:top w:val="single" w:sz="4" w:space="0" w:color="auto"/>
              <w:left w:val="single" w:sz="4" w:space="0" w:color="auto"/>
              <w:bottom w:val="single" w:sz="4" w:space="0" w:color="auto"/>
              <w:right w:val="single" w:sz="4" w:space="0" w:color="auto"/>
            </w:tcBorders>
            <w:noWrap/>
            <w:hideMark/>
          </w:tcPr>
          <w:p w14:paraId="06217E9F"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4E033B8E"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D108D5A"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2F0B9C93"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Qom)</w:t>
            </w:r>
          </w:p>
        </w:tc>
      </w:tr>
      <w:tr w:rsidR="00AC1015" w:rsidRPr="00851E1D" w14:paraId="7C6A836A" w14:textId="77777777" w:rsidTr="002F7B6B">
        <w:tblPrEx>
          <w:tblLook w:val="04A0" w:firstRow="1" w:lastRow="0" w:firstColumn="1" w:lastColumn="0" w:noHBand="0" w:noVBand="1"/>
        </w:tblPrEx>
        <w:trPr>
          <w:cantSplit/>
          <w:trHeight w:val="220"/>
          <w:jc w:val="center"/>
        </w:trPr>
        <w:tc>
          <w:tcPr>
            <w:tcW w:w="1717" w:type="dxa"/>
            <w:tcBorders>
              <w:top w:val="single" w:sz="4" w:space="0" w:color="auto"/>
              <w:left w:val="single" w:sz="4" w:space="0" w:color="auto"/>
              <w:bottom w:val="single" w:sz="4" w:space="0" w:color="auto"/>
              <w:right w:val="single" w:sz="4" w:space="0" w:color="auto"/>
            </w:tcBorders>
            <w:noWrap/>
            <w:hideMark/>
          </w:tcPr>
          <w:p w14:paraId="06F63D4A"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26</w:t>
            </w:r>
          </w:p>
        </w:tc>
        <w:tc>
          <w:tcPr>
            <w:tcW w:w="1156" w:type="dxa"/>
            <w:tcBorders>
              <w:top w:val="single" w:sz="4" w:space="0" w:color="auto"/>
              <w:left w:val="single" w:sz="4" w:space="0" w:color="auto"/>
              <w:bottom w:val="single" w:sz="4" w:space="0" w:color="auto"/>
              <w:right w:val="single" w:sz="4" w:space="0" w:color="auto"/>
            </w:tcBorders>
            <w:noWrap/>
            <w:hideMark/>
          </w:tcPr>
          <w:p w14:paraId="2F99FE73"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41C34EF4"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CB8C3EC"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57413A68"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Alborz)</w:t>
            </w:r>
          </w:p>
        </w:tc>
      </w:tr>
      <w:tr w:rsidR="00AC1015" w:rsidRPr="00851E1D" w14:paraId="7E599337" w14:textId="77777777" w:rsidTr="002F7B6B">
        <w:tblPrEx>
          <w:tblLook w:val="04A0" w:firstRow="1" w:lastRow="0" w:firstColumn="1" w:lastColumn="0" w:noHBand="0" w:noVBand="1"/>
        </w:tblPrEx>
        <w:trPr>
          <w:cantSplit/>
          <w:trHeight w:val="125"/>
          <w:jc w:val="center"/>
        </w:trPr>
        <w:tc>
          <w:tcPr>
            <w:tcW w:w="1717" w:type="dxa"/>
            <w:tcBorders>
              <w:top w:val="single" w:sz="4" w:space="0" w:color="auto"/>
              <w:left w:val="single" w:sz="4" w:space="0" w:color="auto"/>
              <w:bottom w:val="single" w:sz="4" w:space="0" w:color="auto"/>
              <w:right w:val="single" w:sz="4" w:space="0" w:color="auto"/>
            </w:tcBorders>
            <w:noWrap/>
            <w:hideMark/>
          </w:tcPr>
          <w:p w14:paraId="1D407F55"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28</w:t>
            </w:r>
          </w:p>
        </w:tc>
        <w:tc>
          <w:tcPr>
            <w:tcW w:w="1156" w:type="dxa"/>
            <w:tcBorders>
              <w:top w:val="single" w:sz="4" w:space="0" w:color="auto"/>
              <w:left w:val="single" w:sz="4" w:space="0" w:color="auto"/>
              <w:bottom w:val="single" w:sz="4" w:space="0" w:color="auto"/>
              <w:right w:val="single" w:sz="4" w:space="0" w:color="auto"/>
            </w:tcBorders>
            <w:noWrap/>
            <w:hideMark/>
          </w:tcPr>
          <w:p w14:paraId="4E61A33D"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12C04051"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4701F24"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0C679F5E"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Ghazvin)</w:t>
            </w:r>
          </w:p>
        </w:tc>
      </w:tr>
      <w:tr w:rsidR="00AC1015" w:rsidRPr="00851E1D" w14:paraId="30578034" w14:textId="77777777" w:rsidTr="002F7B6B">
        <w:tblPrEx>
          <w:tblLook w:val="04A0" w:firstRow="1" w:lastRow="0" w:firstColumn="1" w:lastColumn="0" w:noHBand="0" w:noVBand="1"/>
        </w:tblPrEx>
        <w:trPr>
          <w:cantSplit/>
          <w:trHeight w:val="156"/>
          <w:jc w:val="center"/>
        </w:trPr>
        <w:tc>
          <w:tcPr>
            <w:tcW w:w="1717" w:type="dxa"/>
            <w:tcBorders>
              <w:top w:val="single" w:sz="4" w:space="0" w:color="auto"/>
              <w:left w:val="single" w:sz="4" w:space="0" w:color="auto"/>
              <w:bottom w:val="single" w:sz="4" w:space="0" w:color="auto"/>
              <w:right w:val="single" w:sz="4" w:space="0" w:color="auto"/>
            </w:tcBorders>
            <w:noWrap/>
            <w:hideMark/>
          </w:tcPr>
          <w:p w14:paraId="4D719C6A"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31</w:t>
            </w:r>
          </w:p>
        </w:tc>
        <w:tc>
          <w:tcPr>
            <w:tcW w:w="1156" w:type="dxa"/>
            <w:tcBorders>
              <w:top w:val="single" w:sz="4" w:space="0" w:color="auto"/>
              <w:left w:val="single" w:sz="4" w:space="0" w:color="auto"/>
              <w:bottom w:val="single" w:sz="4" w:space="0" w:color="auto"/>
              <w:right w:val="single" w:sz="4" w:space="0" w:color="auto"/>
            </w:tcBorders>
            <w:noWrap/>
            <w:hideMark/>
          </w:tcPr>
          <w:p w14:paraId="1A8A7D08"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4DEB4C4F"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6DB5993"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3808454E"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Ispahan)</w:t>
            </w:r>
          </w:p>
        </w:tc>
      </w:tr>
      <w:tr w:rsidR="00AC1015" w:rsidRPr="00851E1D" w14:paraId="77A88808" w14:textId="77777777" w:rsidTr="002F7B6B">
        <w:tblPrEx>
          <w:tblLook w:val="04A0" w:firstRow="1" w:lastRow="0" w:firstColumn="1" w:lastColumn="0" w:noHBand="0" w:noVBand="1"/>
        </w:tblPrEx>
        <w:trPr>
          <w:cantSplit/>
          <w:trHeight w:val="153"/>
          <w:jc w:val="center"/>
        </w:trPr>
        <w:tc>
          <w:tcPr>
            <w:tcW w:w="1717" w:type="dxa"/>
            <w:tcBorders>
              <w:top w:val="single" w:sz="4" w:space="0" w:color="auto"/>
              <w:left w:val="single" w:sz="4" w:space="0" w:color="auto"/>
              <w:bottom w:val="single" w:sz="4" w:space="0" w:color="auto"/>
              <w:right w:val="single" w:sz="4" w:space="0" w:color="auto"/>
            </w:tcBorders>
            <w:noWrap/>
            <w:hideMark/>
          </w:tcPr>
          <w:p w14:paraId="27DE0D94"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34</w:t>
            </w:r>
          </w:p>
        </w:tc>
        <w:tc>
          <w:tcPr>
            <w:tcW w:w="1156" w:type="dxa"/>
            <w:tcBorders>
              <w:top w:val="single" w:sz="4" w:space="0" w:color="auto"/>
              <w:left w:val="single" w:sz="4" w:space="0" w:color="auto"/>
              <w:bottom w:val="single" w:sz="4" w:space="0" w:color="auto"/>
              <w:right w:val="single" w:sz="4" w:space="0" w:color="auto"/>
            </w:tcBorders>
            <w:noWrap/>
            <w:hideMark/>
          </w:tcPr>
          <w:p w14:paraId="0CBBB392"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17E4A27C"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93A3C99"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0A33935A"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Kerman)</w:t>
            </w:r>
          </w:p>
        </w:tc>
      </w:tr>
      <w:tr w:rsidR="00AC1015" w:rsidRPr="00851E1D" w14:paraId="519CCC36" w14:textId="77777777" w:rsidTr="002F7B6B">
        <w:tblPrEx>
          <w:tblLook w:val="04A0" w:firstRow="1" w:lastRow="0" w:firstColumn="1" w:lastColumn="0" w:noHBand="0" w:noVBand="1"/>
        </w:tblPrEx>
        <w:trPr>
          <w:cantSplit/>
          <w:trHeight w:val="119"/>
          <w:jc w:val="center"/>
        </w:trPr>
        <w:tc>
          <w:tcPr>
            <w:tcW w:w="1717" w:type="dxa"/>
            <w:tcBorders>
              <w:top w:val="single" w:sz="4" w:space="0" w:color="auto"/>
              <w:left w:val="single" w:sz="4" w:space="0" w:color="auto"/>
              <w:bottom w:val="single" w:sz="4" w:space="0" w:color="auto"/>
              <w:right w:val="single" w:sz="4" w:space="0" w:color="auto"/>
            </w:tcBorders>
            <w:noWrap/>
            <w:hideMark/>
          </w:tcPr>
          <w:p w14:paraId="17779EC8"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35</w:t>
            </w:r>
          </w:p>
        </w:tc>
        <w:tc>
          <w:tcPr>
            <w:tcW w:w="1156" w:type="dxa"/>
            <w:tcBorders>
              <w:top w:val="single" w:sz="4" w:space="0" w:color="auto"/>
              <w:left w:val="single" w:sz="4" w:space="0" w:color="auto"/>
              <w:bottom w:val="single" w:sz="4" w:space="0" w:color="auto"/>
              <w:right w:val="single" w:sz="4" w:space="0" w:color="auto"/>
            </w:tcBorders>
            <w:noWrap/>
            <w:hideMark/>
          </w:tcPr>
          <w:p w14:paraId="63132C81"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719F467F"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06607D16"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3EAB6DB7"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Yazd)</w:t>
            </w:r>
          </w:p>
        </w:tc>
      </w:tr>
      <w:tr w:rsidR="00AC1015" w:rsidRPr="00851E1D" w14:paraId="5D860FDE" w14:textId="77777777" w:rsidTr="002F7B6B">
        <w:tblPrEx>
          <w:tblLook w:val="04A0" w:firstRow="1" w:lastRow="0" w:firstColumn="1" w:lastColumn="0" w:noHBand="0" w:noVBand="1"/>
        </w:tblPrEx>
        <w:trPr>
          <w:cantSplit/>
          <w:trHeight w:val="220"/>
          <w:jc w:val="center"/>
        </w:trPr>
        <w:tc>
          <w:tcPr>
            <w:tcW w:w="1717" w:type="dxa"/>
            <w:tcBorders>
              <w:top w:val="single" w:sz="4" w:space="0" w:color="auto"/>
              <w:left w:val="single" w:sz="4" w:space="0" w:color="auto"/>
              <w:bottom w:val="single" w:sz="4" w:space="0" w:color="auto"/>
              <w:right w:val="single" w:sz="4" w:space="0" w:color="auto"/>
            </w:tcBorders>
            <w:noWrap/>
            <w:hideMark/>
          </w:tcPr>
          <w:p w14:paraId="07531F71"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38</w:t>
            </w:r>
          </w:p>
        </w:tc>
        <w:tc>
          <w:tcPr>
            <w:tcW w:w="1156" w:type="dxa"/>
            <w:tcBorders>
              <w:top w:val="single" w:sz="4" w:space="0" w:color="auto"/>
              <w:left w:val="single" w:sz="4" w:space="0" w:color="auto"/>
              <w:bottom w:val="single" w:sz="4" w:space="0" w:color="auto"/>
              <w:right w:val="single" w:sz="4" w:space="0" w:color="auto"/>
            </w:tcBorders>
            <w:noWrap/>
            <w:hideMark/>
          </w:tcPr>
          <w:p w14:paraId="1AE9F424"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1C47C480"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084A178E"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1D7646C7" w14:textId="41B049E4"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 xml:space="preserve">Indicatif interurbain (numéro géographique pour les services de téléphonie fixe – </w:t>
            </w:r>
            <w:r w:rsidR="00A47C94">
              <w:rPr>
                <w:rFonts w:asciiTheme="minorHAnsi" w:hAnsiTheme="minorHAnsi" w:cstheme="majorBidi"/>
                <w:sz w:val="18"/>
                <w:szCs w:val="18"/>
                <w:lang w:val="fr-FR" w:bidi="fa-IR"/>
              </w:rPr>
              <w:br/>
            </w:r>
            <w:r w:rsidRPr="004904CD">
              <w:rPr>
                <w:rFonts w:asciiTheme="minorHAnsi" w:hAnsiTheme="minorHAnsi" w:cstheme="majorBidi"/>
                <w:sz w:val="18"/>
                <w:szCs w:val="18"/>
                <w:lang w:val="fr-FR" w:bidi="fa-IR"/>
              </w:rPr>
              <w:t>Chahar Mahal et Bakhtiari)</w:t>
            </w:r>
          </w:p>
        </w:tc>
      </w:tr>
      <w:tr w:rsidR="00AC1015" w:rsidRPr="00851E1D" w14:paraId="7EFCCA4B" w14:textId="77777777" w:rsidTr="002F7B6B">
        <w:tblPrEx>
          <w:tblLook w:val="04A0" w:firstRow="1" w:lastRow="0" w:firstColumn="1" w:lastColumn="0" w:noHBand="0" w:noVBand="1"/>
        </w:tblPrEx>
        <w:trPr>
          <w:cantSplit/>
          <w:trHeight w:val="305"/>
          <w:jc w:val="center"/>
        </w:trPr>
        <w:tc>
          <w:tcPr>
            <w:tcW w:w="1717" w:type="dxa"/>
            <w:tcBorders>
              <w:top w:val="single" w:sz="4" w:space="0" w:color="auto"/>
              <w:left w:val="single" w:sz="4" w:space="0" w:color="auto"/>
              <w:bottom w:val="single" w:sz="4" w:space="0" w:color="auto"/>
              <w:right w:val="single" w:sz="4" w:space="0" w:color="auto"/>
            </w:tcBorders>
            <w:noWrap/>
            <w:hideMark/>
          </w:tcPr>
          <w:p w14:paraId="7B1B8DBD"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41</w:t>
            </w:r>
          </w:p>
        </w:tc>
        <w:tc>
          <w:tcPr>
            <w:tcW w:w="1156" w:type="dxa"/>
            <w:tcBorders>
              <w:top w:val="single" w:sz="4" w:space="0" w:color="auto"/>
              <w:left w:val="single" w:sz="4" w:space="0" w:color="auto"/>
              <w:bottom w:val="single" w:sz="4" w:space="0" w:color="auto"/>
              <w:right w:val="single" w:sz="4" w:space="0" w:color="auto"/>
            </w:tcBorders>
            <w:noWrap/>
            <w:hideMark/>
          </w:tcPr>
          <w:p w14:paraId="6B19808C"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4C65627C"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88010FA"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1418302C"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Azerbaïdjan oriental)</w:t>
            </w:r>
          </w:p>
        </w:tc>
      </w:tr>
      <w:tr w:rsidR="00AC1015" w:rsidRPr="00851E1D" w14:paraId="092BD55B" w14:textId="77777777" w:rsidTr="002F7B6B">
        <w:tblPrEx>
          <w:tblLook w:val="04A0" w:firstRow="1" w:lastRow="0" w:firstColumn="1" w:lastColumn="0" w:noHBand="0" w:noVBand="1"/>
        </w:tblPrEx>
        <w:trPr>
          <w:cantSplit/>
          <w:trHeight w:val="147"/>
          <w:jc w:val="center"/>
        </w:trPr>
        <w:tc>
          <w:tcPr>
            <w:tcW w:w="1717" w:type="dxa"/>
            <w:tcBorders>
              <w:top w:val="single" w:sz="4" w:space="0" w:color="auto"/>
              <w:left w:val="single" w:sz="4" w:space="0" w:color="auto"/>
              <w:bottom w:val="single" w:sz="4" w:space="0" w:color="auto"/>
              <w:right w:val="single" w:sz="4" w:space="0" w:color="auto"/>
            </w:tcBorders>
            <w:noWrap/>
            <w:hideMark/>
          </w:tcPr>
          <w:p w14:paraId="42E995EF"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44</w:t>
            </w:r>
          </w:p>
        </w:tc>
        <w:tc>
          <w:tcPr>
            <w:tcW w:w="1156" w:type="dxa"/>
            <w:tcBorders>
              <w:top w:val="single" w:sz="4" w:space="0" w:color="auto"/>
              <w:left w:val="single" w:sz="4" w:space="0" w:color="auto"/>
              <w:bottom w:val="single" w:sz="4" w:space="0" w:color="auto"/>
              <w:right w:val="single" w:sz="4" w:space="0" w:color="auto"/>
            </w:tcBorders>
            <w:noWrap/>
            <w:hideMark/>
          </w:tcPr>
          <w:p w14:paraId="1629C0E0"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5AD91D0D"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63C6718"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664BE8B8" w14:textId="77777777" w:rsidR="00AC1015" w:rsidRPr="004904CD" w:rsidRDefault="00AC1015" w:rsidP="00A47C94">
            <w:pPr>
              <w:spacing w:before="0"/>
              <w:jc w:val="left"/>
              <w:rPr>
                <w:rFonts w:asciiTheme="minorHAnsi" w:hAnsiTheme="minorHAnsi" w:cstheme="majorBidi"/>
                <w:sz w:val="18"/>
                <w:szCs w:val="18"/>
                <w:lang w:val="fr-FR" w:bidi="fa-IR"/>
              </w:rPr>
            </w:pPr>
            <w:r w:rsidRPr="004904CD">
              <w:rPr>
                <w:rFonts w:asciiTheme="minorHAnsi" w:hAnsiTheme="minorHAnsi" w:cstheme="majorBidi"/>
                <w:sz w:val="18"/>
                <w:szCs w:val="18"/>
                <w:lang w:val="fr-FR" w:bidi="fa-IR"/>
              </w:rPr>
              <w:t>Indicatif interurbain (numéro géographique pour les services de téléphonie fixe – Azerbaïdjan occidental)</w:t>
            </w:r>
          </w:p>
        </w:tc>
      </w:tr>
      <w:tr w:rsidR="00AC1015" w:rsidRPr="00851E1D" w14:paraId="097470E3" w14:textId="77777777" w:rsidTr="002F7B6B">
        <w:tblPrEx>
          <w:tblLook w:val="04A0" w:firstRow="1" w:lastRow="0" w:firstColumn="1" w:lastColumn="0" w:noHBand="0" w:noVBand="1"/>
        </w:tblPrEx>
        <w:trPr>
          <w:cantSplit/>
          <w:trHeight w:val="186"/>
          <w:jc w:val="center"/>
        </w:trPr>
        <w:tc>
          <w:tcPr>
            <w:tcW w:w="1717" w:type="dxa"/>
            <w:tcBorders>
              <w:top w:val="single" w:sz="4" w:space="0" w:color="auto"/>
              <w:left w:val="single" w:sz="4" w:space="0" w:color="auto"/>
              <w:bottom w:val="single" w:sz="4" w:space="0" w:color="auto"/>
              <w:right w:val="single" w:sz="4" w:space="0" w:color="auto"/>
            </w:tcBorders>
            <w:noWrap/>
            <w:hideMark/>
          </w:tcPr>
          <w:p w14:paraId="71A4B6DB"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45</w:t>
            </w:r>
          </w:p>
        </w:tc>
        <w:tc>
          <w:tcPr>
            <w:tcW w:w="1156" w:type="dxa"/>
            <w:tcBorders>
              <w:top w:val="single" w:sz="4" w:space="0" w:color="auto"/>
              <w:left w:val="single" w:sz="4" w:space="0" w:color="auto"/>
              <w:bottom w:val="single" w:sz="4" w:space="0" w:color="auto"/>
              <w:right w:val="single" w:sz="4" w:space="0" w:color="auto"/>
            </w:tcBorders>
            <w:noWrap/>
            <w:hideMark/>
          </w:tcPr>
          <w:p w14:paraId="5707F59B"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6766137F"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206E752"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6DE51C1D" w14:textId="77777777" w:rsidR="00AC1015" w:rsidRPr="004904CD" w:rsidRDefault="00AC1015" w:rsidP="00A47C94">
            <w:pPr>
              <w:spacing w:before="0"/>
              <w:jc w:val="left"/>
              <w:rPr>
                <w:rFonts w:asciiTheme="minorHAnsi" w:hAnsiTheme="minorHAnsi" w:cstheme="majorBidi"/>
                <w:sz w:val="18"/>
                <w:szCs w:val="18"/>
                <w:lang w:val="fr-FR" w:bidi="fa-IR"/>
              </w:rPr>
            </w:pPr>
            <w:r w:rsidRPr="004904CD">
              <w:rPr>
                <w:rFonts w:asciiTheme="minorHAnsi" w:hAnsiTheme="minorHAnsi" w:cstheme="majorBidi"/>
                <w:sz w:val="18"/>
                <w:szCs w:val="18"/>
                <w:lang w:val="fr-FR" w:bidi="fa-IR"/>
              </w:rPr>
              <w:t>Indicatif interurbain (numéro géographique pour les services de téléphonie fixe – Ardabil)</w:t>
            </w:r>
          </w:p>
        </w:tc>
      </w:tr>
      <w:tr w:rsidR="00AC1015" w:rsidRPr="00851E1D" w14:paraId="7E902B95" w14:textId="77777777" w:rsidTr="002F7B6B">
        <w:tblPrEx>
          <w:tblLook w:val="04A0" w:firstRow="1" w:lastRow="0" w:firstColumn="1" w:lastColumn="0" w:noHBand="0" w:noVBand="1"/>
        </w:tblPrEx>
        <w:trPr>
          <w:cantSplit/>
          <w:trHeight w:val="186"/>
          <w:jc w:val="center"/>
        </w:trPr>
        <w:tc>
          <w:tcPr>
            <w:tcW w:w="1717" w:type="dxa"/>
            <w:tcBorders>
              <w:top w:val="single" w:sz="4" w:space="0" w:color="auto"/>
              <w:left w:val="single" w:sz="4" w:space="0" w:color="auto"/>
              <w:bottom w:val="single" w:sz="4" w:space="0" w:color="auto"/>
              <w:right w:val="single" w:sz="4" w:space="0" w:color="auto"/>
            </w:tcBorders>
            <w:noWrap/>
            <w:hideMark/>
          </w:tcPr>
          <w:p w14:paraId="531B5AC1"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51</w:t>
            </w:r>
          </w:p>
        </w:tc>
        <w:tc>
          <w:tcPr>
            <w:tcW w:w="1156" w:type="dxa"/>
            <w:tcBorders>
              <w:top w:val="single" w:sz="4" w:space="0" w:color="auto"/>
              <w:left w:val="single" w:sz="4" w:space="0" w:color="auto"/>
              <w:bottom w:val="single" w:sz="4" w:space="0" w:color="auto"/>
              <w:right w:val="single" w:sz="4" w:space="0" w:color="auto"/>
            </w:tcBorders>
            <w:noWrap/>
            <w:hideMark/>
          </w:tcPr>
          <w:p w14:paraId="5B7570FC"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437C4957"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21667A0"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00921083"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Khorassan Razavi)</w:t>
            </w:r>
          </w:p>
        </w:tc>
      </w:tr>
      <w:tr w:rsidR="00AC1015" w:rsidRPr="00851E1D" w14:paraId="4E957ABD" w14:textId="77777777" w:rsidTr="002F7B6B">
        <w:tblPrEx>
          <w:tblLook w:val="04A0" w:firstRow="1" w:lastRow="0" w:firstColumn="1" w:lastColumn="0" w:noHBand="0" w:noVBand="1"/>
        </w:tblPrEx>
        <w:trPr>
          <w:cantSplit/>
          <w:trHeight w:val="119"/>
          <w:jc w:val="center"/>
        </w:trPr>
        <w:tc>
          <w:tcPr>
            <w:tcW w:w="1717" w:type="dxa"/>
            <w:tcBorders>
              <w:top w:val="single" w:sz="4" w:space="0" w:color="auto"/>
              <w:left w:val="single" w:sz="4" w:space="0" w:color="auto"/>
              <w:bottom w:val="single" w:sz="4" w:space="0" w:color="auto"/>
              <w:right w:val="single" w:sz="4" w:space="0" w:color="auto"/>
            </w:tcBorders>
            <w:noWrap/>
            <w:hideMark/>
          </w:tcPr>
          <w:p w14:paraId="7BE4E398"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54</w:t>
            </w:r>
          </w:p>
        </w:tc>
        <w:tc>
          <w:tcPr>
            <w:tcW w:w="1156" w:type="dxa"/>
            <w:tcBorders>
              <w:top w:val="single" w:sz="4" w:space="0" w:color="auto"/>
              <w:left w:val="single" w:sz="4" w:space="0" w:color="auto"/>
              <w:bottom w:val="single" w:sz="4" w:space="0" w:color="auto"/>
              <w:right w:val="single" w:sz="4" w:space="0" w:color="auto"/>
            </w:tcBorders>
            <w:noWrap/>
            <w:hideMark/>
          </w:tcPr>
          <w:p w14:paraId="16FC3C53"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65A30A9A"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ADA969A"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6ED077EC" w14:textId="2DFBDA7C"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 xml:space="preserve">Indicatif interurbain (numéro géographique pour les services de téléphonie fixe – </w:t>
            </w:r>
            <w:r w:rsidR="00A47C94">
              <w:rPr>
                <w:rFonts w:asciiTheme="minorHAnsi" w:hAnsiTheme="minorHAnsi" w:cstheme="majorBidi"/>
                <w:sz w:val="18"/>
                <w:szCs w:val="18"/>
                <w:lang w:val="fr-FR" w:bidi="fa-IR"/>
              </w:rPr>
              <w:br/>
            </w:r>
            <w:r w:rsidRPr="004904CD">
              <w:rPr>
                <w:rFonts w:asciiTheme="minorHAnsi" w:hAnsiTheme="minorHAnsi" w:cstheme="majorBidi"/>
                <w:sz w:val="18"/>
                <w:szCs w:val="18"/>
                <w:lang w:val="fr-FR" w:bidi="fa-IR"/>
              </w:rPr>
              <w:t>Sistan et Balouchistan)</w:t>
            </w:r>
          </w:p>
        </w:tc>
      </w:tr>
      <w:tr w:rsidR="00AC1015" w:rsidRPr="00851E1D" w14:paraId="57B77970" w14:textId="77777777" w:rsidTr="002F7B6B">
        <w:tblPrEx>
          <w:tblLook w:val="04A0" w:firstRow="1" w:lastRow="0" w:firstColumn="1" w:lastColumn="0" w:noHBand="0" w:noVBand="1"/>
        </w:tblPrEx>
        <w:trPr>
          <w:cantSplit/>
          <w:trHeight w:val="220"/>
          <w:jc w:val="center"/>
        </w:trPr>
        <w:tc>
          <w:tcPr>
            <w:tcW w:w="1717" w:type="dxa"/>
            <w:tcBorders>
              <w:top w:val="single" w:sz="4" w:space="0" w:color="auto"/>
              <w:left w:val="single" w:sz="4" w:space="0" w:color="auto"/>
              <w:bottom w:val="single" w:sz="4" w:space="0" w:color="auto"/>
              <w:right w:val="single" w:sz="4" w:space="0" w:color="auto"/>
            </w:tcBorders>
            <w:noWrap/>
            <w:hideMark/>
          </w:tcPr>
          <w:p w14:paraId="579294FA"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56</w:t>
            </w:r>
          </w:p>
        </w:tc>
        <w:tc>
          <w:tcPr>
            <w:tcW w:w="1156" w:type="dxa"/>
            <w:tcBorders>
              <w:top w:val="single" w:sz="4" w:space="0" w:color="auto"/>
              <w:left w:val="single" w:sz="4" w:space="0" w:color="auto"/>
              <w:bottom w:val="single" w:sz="4" w:space="0" w:color="auto"/>
              <w:right w:val="single" w:sz="4" w:space="0" w:color="auto"/>
            </w:tcBorders>
            <w:noWrap/>
            <w:hideMark/>
          </w:tcPr>
          <w:p w14:paraId="2D6A1F60"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5B427692"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FCBB0EF"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644F77E5"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Khorassan méridional)</w:t>
            </w:r>
          </w:p>
        </w:tc>
      </w:tr>
      <w:tr w:rsidR="00AC1015" w:rsidRPr="00851E1D" w14:paraId="160F50ED" w14:textId="77777777" w:rsidTr="002F7B6B">
        <w:tblPrEx>
          <w:tblLook w:val="04A0" w:firstRow="1" w:lastRow="0" w:firstColumn="1" w:lastColumn="0" w:noHBand="0" w:noVBand="1"/>
        </w:tblPrEx>
        <w:trPr>
          <w:cantSplit/>
          <w:trHeight w:val="113"/>
          <w:jc w:val="center"/>
        </w:trPr>
        <w:tc>
          <w:tcPr>
            <w:tcW w:w="1717" w:type="dxa"/>
            <w:tcBorders>
              <w:top w:val="single" w:sz="4" w:space="0" w:color="auto"/>
              <w:left w:val="single" w:sz="4" w:space="0" w:color="auto"/>
              <w:bottom w:val="single" w:sz="4" w:space="0" w:color="auto"/>
              <w:right w:val="single" w:sz="4" w:space="0" w:color="auto"/>
            </w:tcBorders>
            <w:noWrap/>
            <w:hideMark/>
          </w:tcPr>
          <w:p w14:paraId="34BA9115"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58</w:t>
            </w:r>
          </w:p>
        </w:tc>
        <w:tc>
          <w:tcPr>
            <w:tcW w:w="1156" w:type="dxa"/>
            <w:tcBorders>
              <w:top w:val="single" w:sz="4" w:space="0" w:color="auto"/>
              <w:left w:val="single" w:sz="4" w:space="0" w:color="auto"/>
              <w:bottom w:val="single" w:sz="4" w:space="0" w:color="auto"/>
              <w:right w:val="single" w:sz="4" w:space="0" w:color="auto"/>
            </w:tcBorders>
            <w:noWrap/>
            <w:hideMark/>
          </w:tcPr>
          <w:p w14:paraId="745CB2D5"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23459E46"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40D5B7E0"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61FBDB0C"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Khorassan septentrional)</w:t>
            </w:r>
          </w:p>
        </w:tc>
      </w:tr>
      <w:tr w:rsidR="00AC1015" w:rsidRPr="00851E1D" w14:paraId="36923728" w14:textId="77777777" w:rsidTr="002F7B6B">
        <w:tblPrEx>
          <w:tblLook w:val="04A0" w:firstRow="1" w:lastRow="0" w:firstColumn="1" w:lastColumn="0" w:noHBand="0" w:noVBand="1"/>
        </w:tblPrEx>
        <w:trPr>
          <w:cantSplit/>
          <w:trHeight w:val="176"/>
          <w:jc w:val="center"/>
        </w:trPr>
        <w:tc>
          <w:tcPr>
            <w:tcW w:w="1717" w:type="dxa"/>
            <w:tcBorders>
              <w:top w:val="single" w:sz="4" w:space="0" w:color="auto"/>
              <w:left w:val="single" w:sz="4" w:space="0" w:color="auto"/>
              <w:bottom w:val="single" w:sz="4" w:space="0" w:color="auto"/>
              <w:right w:val="single" w:sz="4" w:space="0" w:color="auto"/>
            </w:tcBorders>
            <w:noWrap/>
            <w:hideMark/>
          </w:tcPr>
          <w:p w14:paraId="64A04759"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61</w:t>
            </w:r>
          </w:p>
        </w:tc>
        <w:tc>
          <w:tcPr>
            <w:tcW w:w="1156" w:type="dxa"/>
            <w:tcBorders>
              <w:top w:val="single" w:sz="4" w:space="0" w:color="auto"/>
              <w:left w:val="single" w:sz="4" w:space="0" w:color="auto"/>
              <w:bottom w:val="single" w:sz="4" w:space="0" w:color="auto"/>
              <w:right w:val="single" w:sz="4" w:space="0" w:color="auto"/>
            </w:tcBorders>
            <w:noWrap/>
            <w:hideMark/>
          </w:tcPr>
          <w:p w14:paraId="73DE0476"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275E089F"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D7D8903"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33FE1C58"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Khuzestan)</w:t>
            </w:r>
          </w:p>
        </w:tc>
      </w:tr>
      <w:tr w:rsidR="00AC1015" w:rsidRPr="00851E1D" w14:paraId="5BD2FC3E" w14:textId="77777777" w:rsidTr="002F7B6B">
        <w:tblPrEx>
          <w:tblLook w:val="04A0" w:firstRow="1" w:lastRow="0" w:firstColumn="1" w:lastColumn="0" w:noHBand="0" w:noVBand="1"/>
        </w:tblPrEx>
        <w:trPr>
          <w:cantSplit/>
          <w:trHeight w:val="186"/>
          <w:jc w:val="center"/>
        </w:trPr>
        <w:tc>
          <w:tcPr>
            <w:tcW w:w="1717" w:type="dxa"/>
            <w:tcBorders>
              <w:top w:val="single" w:sz="4" w:space="0" w:color="auto"/>
              <w:left w:val="single" w:sz="4" w:space="0" w:color="auto"/>
              <w:bottom w:val="single" w:sz="4" w:space="0" w:color="auto"/>
              <w:right w:val="single" w:sz="4" w:space="0" w:color="auto"/>
            </w:tcBorders>
            <w:noWrap/>
            <w:hideMark/>
          </w:tcPr>
          <w:p w14:paraId="225AD58C"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66</w:t>
            </w:r>
          </w:p>
        </w:tc>
        <w:tc>
          <w:tcPr>
            <w:tcW w:w="1156" w:type="dxa"/>
            <w:tcBorders>
              <w:top w:val="single" w:sz="4" w:space="0" w:color="auto"/>
              <w:left w:val="single" w:sz="4" w:space="0" w:color="auto"/>
              <w:bottom w:val="single" w:sz="4" w:space="0" w:color="auto"/>
              <w:right w:val="single" w:sz="4" w:space="0" w:color="auto"/>
            </w:tcBorders>
            <w:noWrap/>
            <w:hideMark/>
          </w:tcPr>
          <w:p w14:paraId="11BF1170"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6A0CA44A"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0207AA57"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7B1E7DF4"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Lorestan)</w:t>
            </w:r>
          </w:p>
        </w:tc>
      </w:tr>
      <w:tr w:rsidR="00AC1015" w:rsidRPr="00851E1D" w14:paraId="30DF2F8F" w14:textId="77777777" w:rsidTr="002F7B6B">
        <w:tblPrEx>
          <w:tblLook w:val="04A0" w:firstRow="1" w:lastRow="0" w:firstColumn="1" w:lastColumn="0" w:noHBand="0" w:noVBand="1"/>
        </w:tblPrEx>
        <w:trPr>
          <w:cantSplit/>
          <w:trHeight w:val="339"/>
          <w:jc w:val="center"/>
        </w:trPr>
        <w:tc>
          <w:tcPr>
            <w:tcW w:w="1717" w:type="dxa"/>
            <w:tcBorders>
              <w:top w:val="single" w:sz="4" w:space="0" w:color="auto"/>
              <w:left w:val="single" w:sz="4" w:space="0" w:color="auto"/>
              <w:bottom w:val="single" w:sz="4" w:space="0" w:color="auto"/>
              <w:right w:val="single" w:sz="4" w:space="0" w:color="auto"/>
            </w:tcBorders>
            <w:noWrap/>
            <w:hideMark/>
          </w:tcPr>
          <w:p w14:paraId="4823B801"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71</w:t>
            </w:r>
          </w:p>
        </w:tc>
        <w:tc>
          <w:tcPr>
            <w:tcW w:w="1156" w:type="dxa"/>
            <w:tcBorders>
              <w:top w:val="single" w:sz="4" w:space="0" w:color="auto"/>
              <w:left w:val="single" w:sz="4" w:space="0" w:color="auto"/>
              <w:bottom w:val="single" w:sz="4" w:space="0" w:color="auto"/>
              <w:right w:val="single" w:sz="4" w:space="0" w:color="auto"/>
            </w:tcBorders>
            <w:noWrap/>
            <w:hideMark/>
          </w:tcPr>
          <w:p w14:paraId="1D56E445"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297FDFBE"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29B74A1A"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77A28542"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Fars)</w:t>
            </w:r>
          </w:p>
        </w:tc>
      </w:tr>
      <w:tr w:rsidR="00AC1015" w:rsidRPr="00851E1D" w14:paraId="0D3EEEA3" w14:textId="77777777" w:rsidTr="002F7B6B">
        <w:tblPrEx>
          <w:tblLook w:val="04A0" w:firstRow="1" w:lastRow="0" w:firstColumn="1" w:lastColumn="0" w:noHBand="0" w:noVBand="1"/>
        </w:tblPrEx>
        <w:trPr>
          <w:cantSplit/>
          <w:trHeight w:val="186"/>
          <w:jc w:val="center"/>
        </w:trPr>
        <w:tc>
          <w:tcPr>
            <w:tcW w:w="1717" w:type="dxa"/>
            <w:tcBorders>
              <w:top w:val="single" w:sz="4" w:space="0" w:color="auto"/>
              <w:left w:val="single" w:sz="4" w:space="0" w:color="auto"/>
              <w:bottom w:val="single" w:sz="4" w:space="0" w:color="auto"/>
              <w:right w:val="single" w:sz="4" w:space="0" w:color="auto"/>
            </w:tcBorders>
            <w:noWrap/>
            <w:hideMark/>
          </w:tcPr>
          <w:p w14:paraId="7D306114"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74</w:t>
            </w:r>
          </w:p>
        </w:tc>
        <w:tc>
          <w:tcPr>
            <w:tcW w:w="1156" w:type="dxa"/>
            <w:tcBorders>
              <w:top w:val="single" w:sz="4" w:space="0" w:color="auto"/>
              <w:left w:val="single" w:sz="4" w:space="0" w:color="auto"/>
              <w:bottom w:val="single" w:sz="4" w:space="0" w:color="auto"/>
              <w:right w:val="single" w:sz="4" w:space="0" w:color="auto"/>
            </w:tcBorders>
            <w:noWrap/>
            <w:hideMark/>
          </w:tcPr>
          <w:p w14:paraId="44093E31"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31A3B671"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09AE251"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00E93265"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Kohgiluoye et Boyer Ahmad)</w:t>
            </w:r>
          </w:p>
        </w:tc>
      </w:tr>
      <w:tr w:rsidR="00AC1015" w:rsidRPr="00851E1D" w14:paraId="3B96837E" w14:textId="77777777" w:rsidTr="002F7B6B">
        <w:tblPrEx>
          <w:tblLook w:val="04A0" w:firstRow="1" w:lastRow="0" w:firstColumn="1" w:lastColumn="0" w:noHBand="0" w:noVBand="1"/>
        </w:tblPrEx>
        <w:trPr>
          <w:cantSplit/>
          <w:trHeight w:val="119"/>
          <w:jc w:val="center"/>
        </w:trPr>
        <w:tc>
          <w:tcPr>
            <w:tcW w:w="1717" w:type="dxa"/>
            <w:tcBorders>
              <w:top w:val="single" w:sz="4" w:space="0" w:color="auto"/>
              <w:left w:val="single" w:sz="4" w:space="0" w:color="auto"/>
              <w:bottom w:val="single" w:sz="4" w:space="0" w:color="auto"/>
              <w:right w:val="single" w:sz="4" w:space="0" w:color="auto"/>
            </w:tcBorders>
            <w:noWrap/>
            <w:hideMark/>
          </w:tcPr>
          <w:p w14:paraId="4255A18E"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76</w:t>
            </w:r>
          </w:p>
        </w:tc>
        <w:tc>
          <w:tcPr>
            <w:tcW w:w="1156" w:type="dxa"/>
            <w:tcBorders>
              <w:top w:val="single" w:sz="4" w:space="0" w:color="auto"/>
              <w:left w:val="single" w:sz="4" w:space="0" w:color="auto"/>
              <w:bottom w:val="single" w:sz="4" w:space="0" w:color="auto"/>
              <w:right w:val="single" w:sz="4" w:space="0" w:color="auto"/>
            </w:tcBorders>
            <w:noWrap/>
            <w:hideMark/>
          </w:tcPr>
          <w:p w14:paraId="6A23AEB8"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75F2C12D"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CE9D09B"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30F4D4DA"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Hormozgan)</w:t>
            </w:r>
          </w:p>
        </w:tc>
      </w:tr>
      <w:tr w:rsidR="00AC1015" w:rsidRPr="00851E1D" w14:paraId="168B2EB3" w14:textId="77777777" w:rsidTr="002F7B6B">
        <w:tblPrEx>
          <w:tblLook w:val="04A0" w:firstRow="1" w:lastRow="0" w:firstColumn="1" w:lastColumn="0" w:noHBand="0" w:noVBand="1"/>
        </w:tblPrEx>
        <w:trPr>
          <w:cantSplit/>
          <w:trHeight w:val="220"/>
          <w:jc w:val="center"/>
        </w:trPr>
        <w:tc>
          <w:tcPr>
            <w:tcW w:w="1717" w:type="dxa"/>
            <w:tcBorders>
              <w:top w:val="single" w:sz="4" w:space="0" w:color="auto"/>
              <w:left w:val="single" w:sz="4" w:space="0" w:color="auto"/>
              <w:bottom w:val="single" w:sz="4" w:space="0" w:color="auto"/>
              <w:right w:val="single" w:sz="4" w:space="0" w:color="auto"/>
            </w:tcBorders>
            <w:noWrap/>
            <w:hideMark/>
          </w:tcPr>
          <w:p w14:paraId="183F3984"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77</w:t>
            </w:r>
          </w:p>
        </w:tc>
        <w:tc>
          <w:tcPr>
            <w:tcW w:w="1156" w:type="dxa"/>
            <w:tcBorders>
              <w:top w:val="single" w:sz="4" w:space="0" w:color="auto"/>
              <w:left w:val="single" w:sz="4" w:space="0" w:color="auto"/>
              <w:bottom w:val="single" w:sz="4" w:space="0" w:color="auto"/>
              <w:right w:val="single" w:sz="4" w:space="0" w:color="auto"/>
            </w:tcBorders>
            <w:noWrap/>
            <w:hideMark/>
          </w:tcPr>
          <w:p w14:paraId="4C8E2E08"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0588C1C6"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A7E8CBD"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13EA1743" w14:textId="77777777" w:rsidR="00AC1015" w:rsidRPr="004904CD" w:rsidRDefault="00AC1015" w:rsidP="00A47C94">
            <w:pPr>
              <w:spacing w:before="0"/>
              <w:jc w:val="left"/>
              <w:rPr>
                <w:rFonts w:asciiTheme="minorHAnsi" w:hAnsiTheme="minorHAnsi"/>
                <w:sz w:val="18"/>
                <w:szCs w:val="18"/>
                <w:lang w:val="fr-FR"/>
              </w:rPr>
            </w:pPr>
            <w:r w:rsidRPr="004904CD">
              <w:rPr>
                <w:rFonts w:asciiTheme="minorHAnsi" w:hAnsiTheme="minorHAnsi" w:cstheme="majorBidi"/>
                <w:sz w:val="18"/>
                <w:szCs w:val="18"/>
                <w:lang w:val="fr-FR" w:bidi="fa-IR"/>
              </w:rPr>
              <w:t>Indicatif interurbain (numéro géographique pour les services de téléphonie fixe – Bushehr)</w:t>
            </w:r>
          </w:p>
        </w:tc>
      </w:tr>
      <w:tr w:rsidR="00AC1015" w:rsidRPr="00851E1D" w14:paraId="3B1EC1F6" w14:textId="77777777" w:rsidTr="002F7B6B">
        <w:tblPrEx>
          <w:tblLook w:val="04A0" w:firstRow="1" w:lastRow="0" w:firstColumn="1" w:lastColumn="0" w:noHBand="0" w:noVBand="1"/>
        </w:tblPrEx>
        <w:trPr>
          <w:cantSplit/>
          <w:trHeight w:val="186"/>
          <w:jc w:val="center"/>
        </w:trPr>
        <w:tc>
          <w:tcPr>
            <w:tcW w:w="1717" w:type="dxa"/>
            <w:tcBorders>
              <w:top w:val="single" w:sz="4" w:space="0" w:color="auto"/>
              <w:left w:val="single" w:sz="4" w:space="0" w:color="auto"/>
              <w:bottom w:val="single" w:sz="4" w:space="0" w:color="auto"/>
              <w:right w:val="single" w:sz="4" w:space="0" w:color="auto"/>
            </w:tcBorders>
            <w:noWrap/>
            <w:hideMark/>
          </w:tcPr>
          <w:p w14:paraId="748B35D5"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81</w:t>
            </w:r>
          </w:p>
        </w:tc>
        <w:tc>
          <w:tcPr>
            <w:tcW w:w="1156" w:type="dxa"/>
            <w:tcBorders>
              <w:top w:val="single" w:sz="4" w:space="0" w:color="auto"/>
              <w:left w:val="single" w:sz="4" w:space="0" w:color="auto"/>
              <w:bottom w:val="single" w:sz="4" w:space="0" w:color="auto"/>
              <w:right w:val="single" w:sz="4" w:space="0" w:color="auto"/>
            </w:tcBorders>
            <w:noWrap/>
            <w:hideMark/>
          </w:tcPr>
          <w:p w14:paraId="1B9D1E0C"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75967AF6"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28F82FF2"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54542510" w14:textId="77777777" w:rsidR="00AC1015" w:rsidRPr="004904CD" w:rsidRDefault="00AC1015" w:rsidP="00A47C94">
            <w:pPr>
              <w:spacing w:before="0"/>
              <w:jc w:val="left"/>
              <w:rPr>
                <w:rFonts w:asciiTheme="minorHAnsi" w:hAnsiTheme="minorHAnsi" w:cstheme="majorBidi"/>
                <w:sz w:val="18"/>
                <w:szCs w:val="18"/>
                <w:lang w:val="fr-FR" w:bidi="fa-IR"/>
              </w:rPr>
            </w:pPr>
            <w:r w:rsidRPr="004904CD">
              <w:rPr>
                <w:rFonts w:asciiTheme="minorHAnsi" w:hAnsiTheme="minorHAnsi" w:cstheme="majorBidi"/>
                <w:sz w:val="18"/>
                <w:szCs w:val="18"/>
                <w:lang w:val="fr-FR" w:bidi="fa-IR"/>
              </w:rPr>
              <w:t>Indicatif interurbain (numéro géographique pour les services de téléphonie fixe – Hamadan)</w:t>
            </w:r>
          </w:p>
        </w:tc>
      </w:tr>
      <w:tr w:rsidR="00AC1015" w:rsidRPr="00851E1D" w14:paraId="3A1CC620" w14:textId="77777777" w:rsidTr="002F7B6B">
        <w:tblPrEx>
          <w:tblLook w:val="04A0" w:firstRow="1" w:lastRow="0" w:firstColumn="1" w:lastColumn="0" w:noHBand="0" w:noVBand="1"/>
        </w:tblPrEx>
        <w:trPr>
          <w:cantSplit/>
          <w:trHeight w:val="113"/>
          <w:jc w:val="center"/>
        </w:trPr>
        <w:tc>
          <w:tcPr>
            <w:tcW w:w="1717" w:type="dxa"/>
            <w:tcBorders>
              <w:top w:val="single" w:sz="4" w:space="0" w:color="auto"/>
              <w:left w:val="single" w:sz="4" w:space="0" w:color="auto"/>
              <w:bottom w:val="single" w:sz="4" w:space="0" w:color="auto"/>
              <w:right w:val="single" w:sz="4" w:space="0" w:color="auto"/>
            </w:tcBorders>
            <w:noWrap/>
            <w:hideMark/>
          </w:tcPr>
          <w:p w14:paraId="2603CA78"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83</w:t>
            </w:r>
          </w:p>
        </w:tc>
        <w:tc>
          <w:tcPr>
            <w:tcW w:w="1156" w:type="dxa"/>
            <w:tcBorders>
              <w:top w:val="single" w:sz="4" w:space="0" w:color="auto"/>
              <w:left w:val="single" w:sz="4" w:space="0" w:color="auto"/>
              <w:bottom w:val="single" w:sz="4" w:space="0" w:color="auto"/>
              <w:right w:val="single" w:sz="4" w:space="0" w:color="auto"/>
            </w:tcBorders>
            <w:noWrap/>
            <w:hideMark/>
          </w:tcPr>
          <w:p w14:paraId="7A7B17BC"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5F4A85B3"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48F80E5A"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6F4B62DE" w14:textId="77777777" w:rsidR="00AC1015" w:rsidRPr="004904CD" w:rsidRDefault="00AC1015" w:rsidP="00A47C94">
            <w:pPr>
              <w:spacing w:before="0"/>
              <w:jc w:val="left"/>
              <w:rPr>
                <w:rFonts w:asciiTheme="minorHAnsi" w:hAnsiTheme="minorHAnsi" w:cstheme="majorBidi"/>
                <w:sz w:val="18"/>
                <w:szCs w:val="18"/>
                <w:lang w:val="fr-FR" w:bidi="fa-IR"/>
              </w:rPr>
            </w:pPr>
            <w:r w:rsidRPr="004904CD">
              <w:rPr>
                <w:rFonts w:asciiTheme="minorHAnsi" w:hAnsiTheme="minorHAnsi" w:cstheme="majorBidi"/>
                <w:sz w:val="18"/>
                <w:szCs w:val="18"/>
                <w:lang w:val="fr-FR" w:bidi="fa-IR"/>
              </w:rPr>
              <w:t>Indicatif interurbain (numéro géographique pour les services de téléphonie fixe – Kermanshah)</w:t>
            </w:r>
          </w:p>
        </w:tc>
      </w:tr>
      <w:tr w:rsidR="00AC1015" w:rsidRPr="00851E1D" w14:paraId="6C9E7B78" w14:textId="77777777" w:rsidTr="002F7B6B">
        <w:tblPrEx>
          <w:tblLook w:val="04A0" w:firstRow="1" w:lastRow="0" w:firstColumn="1" w:lastColumn="0" w:noHBand="0" w:noVBand="1"/>
        </w:tblPrEx>
        <w:trPr>
          <w:cantSplit/>
          <w:trHeight w:val="322"/>
          <w:jc w:val="center"/>
        </w:trPr>
        <w:tc>
          <w:tcPr>
            <w:tcW w:w="1717" w:type="dxa"/>
            <w:tcBorders>
              <w:top w:val="single" w:sz="4" w:space="0" w:color="auto"/>
              <w:left w:val="single" w:sz="4" w:space="0" w:color="auto"/>
              <w:bottom w:val="single" w:sz="4" w:space="0" w:color="auto"/>
              <w:right w:val="single" w:sz="4" w:space="0" w:color="auto"/>
            </w:tcBorders>
            <w:noWrap/>
            <w:hideMark/>
          </w:tcPr>
          <w:p w14:paraId="7CE98D9E"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84</w:t>
            </w:r>
          </w:p>
        </w:tc>
        <w:tc>
          <w:tcPr>
            <w:tcW w:w="1156" w:type="dxa"/>
            <w:tcBorders>
              <w:top w:val="single" w:sz="4" w:space="0" w:color="auto"/>
              <w:left w:val="single" w:sz="4" w:space="0" w:color="auto"/>
              <w:bottom w:val="single" w:sz="4" w:space="0" w:color="auto"/>
              <w:right w:val="single" w:sz="4" w:space="0" w:color="auto"/>
            </w:tcBorders>
            <w:noWrap/>
            <w:hideMark/>
          </w:tcPr>
          <w:p w14:paraId="26EAD7FE"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1A6CECD7"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FC6A51B"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62B8F511" w14:textId="77777777" w:rsidR="00AC1015" w:rsidRPr="004904CD" w:rsidRDefault="00AC1015" w:rsidP="00A47C94">
            <w:pPr>
              <w:spacing w:before="0"/>
              <w:jc w:val="left"/>
              <w:rPr>
                <w:rFonts w:asciiTheme="minorHAnsi" w:hAnsiTheme="minorHAnsi" w:cstheme="majorBidi"/>
                <w:sz w:val="18"/>
                <w:szCs w:val="18"/>
                <w:lang w:val="fr-FR" w:bidi="fa-IR"/>
              </w:rPr>
            </w:pPr>
            <w:r w:rsidRPr="004904CD">
              <w:rPr>
                <w:rFonts w:asciiTheme="minorHAnsi" w:hAnsiTheme="minorHAnsi" w:cstheme="majorBidi"/>
                <w:sz w:val="18"/>
                <w:szCs w:val="18"/>
                <w:lang w:val="fr-FR" w:bidi="fa-IR"/>
              </w:rPr>
              <w:t>Indicatif interurbain (numéro géographique pour les services de téléphonie fixe – Ilam)</w:t>
            </w:r>
          </w:p>
        </w:tc>
      </w:tr>
      <w:tr w:rsidR="00AC1015" w:rsidRPr="00851E1D" w14:paraId="77D4192B" w14:textId="77777777" w:rsidTr="002F7B6B">
        <w:tblPrEx>
          <w:tblLook w:val="04A0" w:firstRow="1" w:lastRow="0" w:firstColumn="1" w:lastColumn="0" w:noHBand="0" w:noVBand="1"/>
        </w:tblPrEx>
        <w:trPr>
          <w:cantSplit/>
          <w:trHeight w:val="135"/>
          <w:jc w:val="center"/>
        </w:trPr>
        <w:tc>
          <w:tcPr>
            <w:tcW w:w="1717" w:type="dxa"/>
            <w:tcBorders>
              <w:top w:val="single" w:sz="4" w:space="0" w:color="auto"/>
              <w:left w:val="single" w:sz="4" w:space="0" w:color="auto"/>
              <w:bottom w:val="single" w:sz="4" w:space="0" w:color="auto"/>
              <w:right w:val="single" w:sz="4" w:space="0" w:color="auto"/>
            </w:tcBorders>
            <w:noWrap/>
            <w:hideMark/>
          </w:tcPr>
          <w:p w14:paraId="16F392D2"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86</w:t>
            </w:r>
          </w:p>
        </w:tc>
        <w:tc>
          <w:tcPr>
            <w:tcW w:w="1156" w:type="dxa"/>
            <w:tcBorders>
              <w:top w:val="single" w:sz="4" w:space="0" w:color="auto"/>
              <w:left w:val="single" w:sz="4" w:space="0" w:color="auto"/>
              <w:bottom w:val="single" w:sz="4" w:space="0" w:color="auto"/>
              <w:right w:val="single" w:sz="4" w:space="0" w:color="auto"/>
            </w:tcBorders>
            <w:noWrap/>
            <w:hideMark/>
          </w:tcPr>
          <w:p w14:paraId="19544F3E"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5270C5E7"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4B651A97"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00B9ED5F" w14:textId="77777777" w:rsidR="00AC1015" w:rsidRPr="004904CD" w:rsidRDefault="00AC1015" w:rsidP="00A47C94">
            <w:pPr>
              <w:spacing w:before="0"/>
              <w:jc w:val="left"/>
              <w:rPr>
                <w:rFonts w:asciiTheme="minorHAnsi" w:hAnsiTheme="minorHAnsi" w:cstheme="majorBidi"/>
                <w:sz w:val="18"/>
                <w:szCs w:val="18"/>
                <w:lang w:val="fr-FR" w:bidi="fa-IR"/>
              </w:rPr>
            </w:pPr>
            <w:r w:rsidRPr="004904CD">
              <w:rPr>
                <w:rFonts w:asciiTheme="minorHAnsi" w:hAnsiTheme="minorHAnsi" w:cstheme="majorBidi"/>
                <w:sz w:val="18"/>
                <w:szCs w:val="18"/>
                <w:lang w:val="fr-FR" w:bidi="fa-IR"/>
              </w:rPr>
              <w:t>Indicatif interurbain (numéro géographique pour les services de téléphonie fixe – Markazi)</w:t>
            </w:r>
          </w:p>
        </w:tc>
      </w:tr>
      <w:tr w:rsidR="00AC1015" w:rsidRPr="00851E1D" w14:paraId="448A2924"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hideMark/>
          </w:tcPr>
          <w:p w14:paraId="1ED687A7"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87</w:t>
            </w:r>
          </w:p>
        </w:tc>
        <w:tc>
          <w:tcPr>
            <w:tcW w:w="1156" w:type="dxa"/>
            <w:tcBorders>
              <w:top w:val="single" w:sz="4" w:space="0" w:color="auto"/>
              <w:left w:val="single" w:sz="4" w:space="0" w:color="auto"/>
              <w:bottom w:val="single" w:sz="4" w:space="0" w:color="auto"/>
              <w:right w:val="single" w:sz="4" w:space="0" w:color="auto"/>
            </w:tcBorders>
            <w:noWrap/>
            <w:hideMark/>
          </w:tcPr>
          <w:p w14:paraId="271EC871"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hideMark/>
          </w:tcPr>
          <w:p w14:paraId="62FC686C"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083EDB1E"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6E68C63E" w14:textId="77777777" w:rsidR="00AC1015" w:rsidRPr="004904CD" w:rsidRDefault="00AC1015" w:rsidP="00A47C94">
            <w:pPr>
              <w:spacing w:before="0"/>
              <w:jc w:val="left"/>
              <w:rPr>
                <w:rFonts w:asciiTheme="minorHAnsi" w:hAnsiTheme="minorHAnsi" w:cstheme="majorBidi"/>
                <w:sz w:val="18"/>
                <w:szCs w:val="18"/>
                <w:lang w:val="fr-FR" w:bidi="fa-IR"/>
              </w:rPr>
            </w:pPr>
            <w:r w:rsidRPr="004904CD">
              <w:rPr>
                <w:rFonts w:asciiTheme="minorHAnsi" w:hAnsiTheme="minorHAnsi" w:cstheme="majorBidi"/>
                <w:sz w:val="18"/>
                <w:szCs w:val="18"/>
                <w:lang w:val="fr-FR" w:bidi="fa-IR"/>
              </w:rPr>
              <w:t>Indicatif interurbain (numéro géographique pour les services de téléphonie fixe – Kurdistan)</w:t>
            </w:r>
          </w:p>
        </w:tc>
      </w:tr>
      <w:tr w:rsidR="00AC1015" w:rsidRPr="004904CD" w14:paraId="2395D531"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tcPr>
          <w:p w14:paraId="03592439"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9001</w:t>
            </w:r>
          </w:p>
        </w:tc>
        <w:tc>
          <w:tcPr>
            <w:tcW w:w="1156" w:type="dxa"/>
            <w:tcBorders>
              <w:top w:val="single" w:sz="4" w:space="0" w:color="auto"/>
              <w:left w:val="single" w:sz="4" w:space="0" w:color="auto"/>
              <w:bottom w:val="single" w:sz="4" w:space="0" w:color="auto"/>
              <w:right w:val="single" w:sz="4" w:space="0" w:color="auto"/>
            </w:tcBorders>
            <w:noWrap/>
          </w:tcPr>
          <w:p w14:paraId="0DCF3F87"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62C4E6F2"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6DCC800" w14:textId="77777777" w:rsidR="00AC1015" w:rsidRPr="004904CD" w:rsidRDefault="00AC1015" w:rsidP="00A47C94">
            <w:pPr>
              <w:spacing w:before="0"/>
              <w:jc w:val="left"/>
              <w:rPr>
                <w:rFonts w:asciiTheme="minorHAnsi" w:hAnsiTheme="minorHAnsi" w:cs="Arial"/>
                <w:sz w:val="18"/>
                <w:szCs w:val="18"/>
                <w:lang w:val="fr-FR"/>
              </w:rPr>
            </w:pPr>
            <w:r w:rsidRPr="004904CD">
              <w:rPr>
                <w:rFonts w:asciiTheme="minorHAnsi" w:hAnsiTheme="minorHAnsi" w:cs="Arial"/>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4EF18C07" w14:textId="77777777" w:rsidR="00AC1015" w:rsidRPr="004904CD" w:rsidRDefault="00AC1015" w:rsidP="00A47C94">
            <w:pPr>
              <w:spacing w:before="0"/>
              <w:jc w:val="left"/>
              <w:rPr>
                <w:rFonts w:asciiTheme="minorHAnsi" w:hAnsiTheme="minorHAnsi" w:cs="Arial"/>
                <w:sz w:val="18"/>
                <w:szCs w:val="18"/>
                <w:lang w:val="fr-FR"/>
              </w:rPr>
            </w:pPr>
          </w:p>
        </w:tc>
      </w:tr>
      <w:tr w:rsidR="00AC1015" w:rsidRPr="004904CD" w14:paraId="15A50A96"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tcPr>
          <w:p w14:paraId="46207AD0"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9002</w:t>
            </w:r>
          </w:p>
        </w:tc>
        <w:tc>
          <w:tcPr>
            <w:tcW w:w="1156" w:type="dxa"/>
            <w:tcBorders>
              <w:top w:val="single" w:sz="4" w:space="0" w:color="auto"/>
              <w:left w:val="single" w:sz="4" w:space="0" w:color="auto"/>
              <w:bottom w:val="single" w:sz="4" w:space="0" w:color="auto"/>
              <w:right w:val="single" w:sz="4" w:space="0" w:color="auto"/>
            </w:tcBorders>
            <w:noWrap/>
          </w:tcPr>
          <w:p w14:paraId="67145860"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128F3A69"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BC09853" w14:textId="77777777" w:rsidR="00AC1015" w:rsidRPr="004904CD" w:rsidRDefault="00AC1015" w:rsidP="00A47C94">
            <w:pPr>
              <w:spacing w:before="0"/>
              <w:jc w:val="left"/>
              <w:rPr>
                <w:rFonts w:asciiTheme="minorHAnsi" w:hAnsiTheme="minorHAnsi" w:cs="Arial"/>
                <w:sz w:val="18"/>
                <w:szCs w:val="18"/>
                <w:lang w:val="fr-FR"/>
              </w:rPr>
            </w:pPr>
            <w:r w:rsidRPr="004904CD">
              <w:rPr>
                <w:rFonts w:asciiTheme="minorHAnsi" w:hAnsiTheme="minorHAnsi" w:cs="Arial"/>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46A07B3F" w14:textId="77777777" w:rsidR="00AC1015" w:rsidRPr="004904CD" w:rsidRDefault="00AC1015" w:rsidP="00A47C94">
            <w:pPr>
              <w:spacing w:before="0"/>
              <w:jc w:val="left"/>
              <w:rPr>
                <w:rFonts w:asciiTheme="minorHAnsi" w:hAnsiTheme="minorHAnsi" w:cs="Arial"/>
                <w:sz w:val="18"/>
                <w:szCs w:val="18"/>
                <w:lang w:val="fr-FR"/>
              </w:rPr>
            </w:pPr>
          </w:p>
        </w:tc>
      </w:tr>
      <w:tr w:rsidR="00AC1015" w:rsidRPr="004904CD" w14:paraId="7F753DC4"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tcPr>
          <w:p w14:paraId="7793E924"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9003</w:t>
            </w:r>
          </w:p>
        </w:tc>
        <w:tc>
          <w:tcPr>
            <w:tcW w:w="1156" w:type="dxa"/>
            <w:tcBorders>
              <w:top w:val="single" w:sz="4" w:space="0" w:color="auto"/>
              <w:left w:val="single" w:sz="4" w:space="0" w:color="auto"/>
              <w:bottom w:val="single" w:sz="4" w:space="0" w:color="auto"/>
              <w:right w:val="single" w:sz="4" w:space="0" w:color="auto"/>
            </w:tcBorders>
            <w:noWrap/>
          </w:tcPr>
          <w:p w14:paraId="00640351"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17DFEA02"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04210F52" w14:textId="77777777" w:rsidR="00AC1015" w:rsidRPr="004904CD" w:rsidRDefault="00AC1015" w:rsidP="00A47C94">
            <w:pPr>
              <w:spacing w:before="0"/>
              <w:jc w:val="left"/>
              <w:rPr>
                <w:rFonts w:asciiTheme="minorHAnsi" w:hAnsiTheme="minorHAnsi" w:cs="Arial"/>
                <w:sz w:val="18"/>
                <w:szCs w:val="18"/>
                <w:lang w:val="fr-FR"/>
              </w:rPr>
            </w:pPr>
            <w:r w:rsidRPr="004904CD">
              <w:rPr>
                <w:rFonts w:asciiTheme="minorHAnsi" w:hAnsiTheme="minorHAnsi" w:cs="Arial"/>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3556E4D" w14:textId="77777777" w:rsidR="00AC1015" w:rsidRPr="004904CD" w:rsidRDefault="00AC1015" w:rsidP="00A47C94">
            <w:pPr>
              <w:spacing w:before="0"/>
              <w:jc w:val="left"/>
              <w:rPr>
                <w:rFonts w:asciiTheme="minorHAnsi" w:hAnsiTheme="minorHAnsi" w:cs="Arial"/>
                <w:sz w:val="18"/>
                <w:szCs w:val="18"/>
                <w:lang w:val="fr-FR"/>
              </w:rPr>
            </w:pPr>
          </w:p>
        </w:tc>
      </w:tr>
      <w:tr w:rsidR="00AC1015" w:rsidRPr="004904CD" w14:paraId="2C67373F"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tcPr>
          <w:p w14:paraId="4FCF8AA3"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9004</w:t>
            </w:r>
          </w:p>
        </w:tc>
        <w:tc>
          <w:tcPr>
            <w:tcW w:w="1156" w:type="dxa"/>
            <w:tcBorders>
              <w:top w:val="single" w:sz="4" w:space="0" w:color="auto"/>
              <w:left w:val="single" w:sz="4" w:space="0" w:color="auto"/>
              <w:bottom w:val="single" w:sz="4" w:space="0" w:color="auto"/>
              <w:right w:val="single" w:sz="4" w:space="0" w:color="auto"/>
            </w:tcBorders>
            <w:noWrap/>
          </w:tcPr>
          <w:p w14:paraId="68066AB3"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59384CE9"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FEB7875" w14:textId="77777777" w:rsidR="00AC1015" w:rsidRPr="004904CD" w:rsidRDefault="00AC1015" w:rsidP="00A47C94">
            <w:pPr>
              <w:spacing w:before="0"/>
              <w:jc w:val="left"/>
              <w:rPr>
                <w:rFonts w:asciiTheme="minorHAnsi" w:hAnsiTheme="minorHAnsi" w:cs="Arial"/>
                <w:sz w:val="18"/>
                <w:szCs w:val="18"/>
                <w:lang w:val="fr-FR"/>
              </w:rPr>
            </w:pPr>
            <w:r w:rsidRPr="004904CD">
              <w:rPr>
                <w:rFonts w:asciiTheme="minorHAnsi" w:hAnsiTheme="minorHAnsi" w:cs="Arial"/>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67791D55" w14:textId="77777777" w:rsidR="00AC1015" w:rsidRPr="004904CD" w:rsidRDefault="00AC1015" w:rsidP="00A47C94">
            <w:pPr>
              <w:spacing w:before="0"/>
              <w:jc w:val="left"/>
              <w:rPr>
                <w:rFonts w:asciiTheme="minorHAnsi" w:hAnsiTheme="minorHAnsi" w:cs="Arial"/>
                <w:sz w:val="18"/>
                <w:szCs w:val="18"/>
                <w:lang w:val="fr-FR"/>
              </w:rPr>
            </w:pPr>
          </w:p>
        </w:tc>
      </w:tr>
      <w:tr w:rsidR="00AC1015" w:rsidRPr="004904CD" w14:paraId="5DB651B6"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tcPr>
          <w:p w14:paraId="0EBF3EE9"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9005</w:t>
            </w:r>
          </w:p>
        </w:tc>
        <w:tc>
          <w:tcPr>
            <w:tcW w:w="1156" w:type="dxa"/>
            <w:tcBorders>
              <w:top w:val="single" w:sz="4" w:space="0" w:color="auto"/>
              <w:left w:val="single" w:sz="4" w:space="0" w:color="auto"/>
              <w:bottom w:val="single" w:sz="4" w:space="0" w:color="auto"/>
              <w:right w:val="single" w:sz="4" w:space="0" w:color="auto"/>
            </w:tcBorders>
            <w:noWrap/>
          </w:tcPr>
          <w:p w14:paraId="59DD2E02"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153AF9DE"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29065C9" w14:textId="77777777" w:rsidR="00AC1015" w:rsidRPr="004904CD" w:rsidRDefault="00AC1015" w:rsidP="00A47C94">
            <w:pPr>
              <w:spacing w:before="0"/>
              <w:jc w:val="left"/>
              <w:rPr>
                <w:rFonts w:asciiTheme="minorHAnsi" w:hAnsiTheme="minorHAnsi" w:cs="Arial"/>
                <w:sz w:val="18"/>
                <w:szCs w:val="18"/>
                <w:lang w:val="fr-FR"/>
              </w:rPr>
            </w:pPr>
            <w:r w:rsidRPr="004904CD">
              <w:rPr>
                <w:rFonts w:asciiTheme="minorHAnsi" w:hAnsiTheme="minorHAnsi" w:cs="Arial"/>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489D82F8" w14:textId="77777777" w:rsidR="00AC1015" w:rsidRPr="004904CD" w:rsidRDefault="00AC1015" w:rsidP="00A47C94">
            <w:pPr>
              <w:spacing w:before="0"/>
              <w:jc w:val="left"/>
              <w:rPr>
                <w:rFonts w:asciiTheme="minorHAnsi" w:hAnsiTheme="minorHAnsi" w:cs="Arial"/>
                <w:sz w:val="18"/>
                <w:szCs w:val="18"/>
                <w:lang w:val="fr-FR"/>
              </w:rPr>
            </w:pPr>
          </w:p>
        </w:tc>
      </w:tr>
      <w:tr w:rsidR="00AC1015" w:rsidRPr="004904CD" w14:paraId="73826D5C"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tcPr>
          <w:p w14:paraId="3669A95B"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9006</w:t>
            </w:r>
          </w:p>
        </w:tc>
        <w:tc>
          <w:tcPr>
            <w:tcW w:w="1156" w:type="dxa"/>
            <w:tcBorders>
              <w:top w:val="single" w:sz="4" w:space="0" w:color="auto"/>
              <w:left w:val="single" w:sz="4" w:space="0" w:color="auto"/>
              <w:bottom w:val="single" w:sz="4" w:space="0" w:color="auto"/>
              <w:right w:val="single" w:sz="4" w:space="0" w:color="auto"/>
            </w:tcBorders>
            <w:noWrap/>
          </w:tcPr>
          <w:p w14:paraId="0E92D3AA"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31CEDECD"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846213B" w14:textId="77777777" w:rsidR="00AC1015" w:rsidRPr="004904CD" w:rsidRDefault="00AC1015" w:rsidP="00A47C94">
            <w:pPr>
              <w:spacing w:before="0"/>
              <w:jc w:val="left"/>
              <w:rPr>
                <w:rFonts w:asciiTheme="minorHAnsi" w:hAnsiTheme="minorHAnsi" w:cs="Arial"/>
                <w:sz w:val="18"/>
                <w:szCs w:val="18"/>
                <w:lang w:val="fr-FR"/>
              </w:rPr>
            </w:pPr>
            <w:r w:rsidRPr="004904CD">
              <w:rPr>
                <w:rFonts w:asciiTheme="minorHAnsi" w:hAnsiTheme="minorHAnsi" w:cs="Arial"/>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6575CE91" w14:textId="77777777" w:rsidR="00AC1015" w:rsidRPr="004904CD" w:rsidRDefault="00AC1015" w:rsidP="00A47C94">
            <w:pPr>
              <w:spacing w:before="0"/>
              <w:jc w:val="left"/>
              <w:rPr>
                <w:rFonts w:asciiTheme="minorHAnsi" w:hAnsiTheme="minorHAnsi" w:cs="Arial"/>
                <w:sz w:val="18"/>
                <w:szCs w:val="18"/>
                <w:lang w:val="fr-FR"/>
              </w:rPr>
            </w:pPr>
          </w:p>
        </w:tc>
      </w:tr>
      <w:tr w:rsidR="00AC1015" w:rsidRPr="004904CD" w14:paraId="391544F3"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tcPr>
          <w:p w14:paraId="6DAA56B5"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9007</w:t>
            </w:r>
          </w:p>
        </w:tc>
        <w:tc>
          <w:tcPr>
            <w:tcW w:w="1156" w:type="dxa"/>
            <w:tcBorders>
              <w:top w:val="single" w:sz="4" w:space="0" w:color="auto"/>
              <w:left w:val="single" w:sz="4" w:space="0" w:color="auto"/>
              <w:bottom w:val="single" w:sz="4" w:space="0" w:color="auto"/>
              <w:right w:val="single" w:sz="4" w:space="0" w:color="auto"/>
            </w:tcBorders>
            <w:noWrap/>
          </w:tcPr>
          <w:p w14:paraId="3ACD5A5C"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731057F5"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50B385B" w14:textId="77777777" w:rsidR="00AC1015" w:rsidRPr="004904CD" w:rsidRDefault="00AC1015" w:rsidP="00A47C94">
            <w:pPr>
              <w:spacing w:before="0"/>
              <w:jc w:val="left"/>
              <w:rPr>
                <w:rFonts w:asciiTheme="minorHAnsi" w:hAnsiTheme="minorHAnsi" w:cs="Arial"/>
                <w:sz w:val="18"/>
                <w:szCs w:val="18"/>
                <w:lang w:val="fr-FR"/>
              </w:rPr>
            </w:pPr>
            <w:r w:rsidRPr="004904CD">
              <w:rPr>
                <w:rFonts w:asciiTheme="minorHAnsi" w:hAnsiTheme="minorHAnsi" w:cs="Arial"/>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2A7DD9B2" w14:textId="77777777" w:rsidR="00AC1015" w:rsidRPr="004904CD" w:rsidRDefault="00AC1015" w:rsidP="00A47C94">
            <w:pPr>
              <w:spacing w:before="0"/>
              <w:jc w:val="left"/>
              <w:rPr>
                <w:rFonts w:asciiTheme="minorHAnsi" w:hAnsiTheme="minorHAnsi" w:cs="Arial"/>
                <w:sz w:val="18"/>
                <w:szCs w:val="18"/>
                <w:lang w:val="fr-FR"/>
              </w:rPr>
            </w:pPr>
          </w:p>
        </w:tc>
      </w:tr>
      <w:tr w:rsidR="00AC1015" w:rsidRPr="004904CD" w14:paraId="31A19A1E"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tcPr>
          <w:p w14:paraId="0002FC77"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9008</w:t>
            </w:r>
          </w:p>
        </w:tc>
        <w:tc>
          <w:tcPr>
            <w:tcW w:w="1156" w:type="dxa"/>
            <w:tcBorders>
              <w:top w:val="single" w:sz="4" w:space="0" w:color="auto"/>
              <w:left w:val="single" w:sz="4" w:space="0" w:color="auto"/>
              <w:bottom w:val="single" w:sz="4" w:space="0" w:color="auto"/>
              <w:right w:val="single" w:sz="4" w:space="0" w:color="auto"/>
            </w:tcBorders>
            <w:noWrap/>
          </w:tcPr>
          <w:p w14:paraId="0D9C2113"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39AD8017"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017BDC5" w14:textId="77777777" w:rsidR="00AC1015" w:rsidRPr="004904CD" w:rsidRDefault="00AC1015" w:rsidP="00A47C94">
            <w:pPr>
              <w:spacing w:before="0"/>
              <w:jc w:val="left"/>
              <w:rPr>
                <w:rFonts w:asciiTheme="minorHAnsi" w:hAnsiTheme="minorHAnsi" w:cs="Arial"/>
                <w:sz w:val="18"/>
                <w:szCs w:val="18"/>
                <w:lang w:val="fr-FR"/>
              </w:rPr>
            </w:pPr>
            <w:r w:rsidRPr="004904CD">
              <w:rPr>
                <w:rFonts w:asciiTheme="minorHAnsi" w:hAnsiTheme="minorHAnsi" w:cs="Arial"/>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39D814C5" w14:textId="77777777" w:rsidR="00AC1015" w:rsidRPr="004904CD" w:rsidRDefault="00AC1015" w:rsidP="00A47C94">
            <w:pPr>
              <w:spacing w:before="0"/>
              <w:jc w:val="left"/>
              <w:rPr>
                <w:rFonts w:asciiTheme="minorHAnsi" w:hAnsiTheme="minorHAnsi" w:cs="Arial"/>
                <w:sz w:val="18"/>
                <w:szCs w:val="18"/>
                <w:lang w:val="fr-FR"/>
              </w:rPr>
            </w:pPr>
          </w:p>
        </w:tc>
      </w:tr>
      <w:tr w:rsidR="00AC1015" w:rsidRPr="004904CD" w14:paraId="005B6A41"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tcPr>
          <w:p w14:paraId="1FA22E7E"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9009</w:t>
            </w:r>
          </w:p>
        </w:tc>
        <w:tc>
          <w:tcPr>
            <w:tcW w:w="1156" w:type="dxa"/>
            <w:tcBorders>
              <w:top w:val="single" w:sz="4" w:space="0" w:color="auto"/>
              <w:left w:val="single" w:sz="4" w:space="0" w:color="auto"/>
              <w:bottom w:val="single" w:sz="4" w:space="0" w:color="auto"/>
              <w:right w:val="single" w:sz="4" w:space="0" w:color="auto"/>
            </w:tcBorders>
            <w:noWrap/>
          </w:tcPr>
          <w:p w14:paraId="2BDE5717"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0BBFD37E"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9213CD9" w14:textId="77777777" w:rsidR="00AC1015" w:rsidRPr="004904CD" w:rsidRDefault="00AC1015" w:rsidP="00A47C94">
            <w:pPr>
              <w:spacing w:before="0"/>
              <w:jc w:val="left"/>
              <w:rPr>
                <w:rFonts w:asciiTheme="minorHAnsi" w:hAnsiTheme="minorHAnsi" w:cs="Arial"/>
                <w:sz w:val="18"/>
                <w:szCs w:val="18"/>
                <w:lang w:val="fr-FR"/>
              </w:rPr>
            </w:pPr>
            <w:r w:rsidRPr="004904CD">
              <w:rPr>
                <w:rFonts w:asciiTheme="minorHAnsi" w:hAnsiTheme="minorHAnsi" w:cs="Arial"/>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6B2833E3" w14:textId="77777777" w:rsidR="00AC1015" w:rsidRPr="004904CD" w:rsidRDefault="00AC1015" w:rsidP="00A47C94">
            <w:pPr>
              <w:spacing w:before="0"/>
              <w:jc w:val="left"/>
              <w:rPr>
                <w:rFonts w:asciiTheme="minorHAnsi" w:hAnsiTheme="minorHAnsi" w:cs="Arial"/>
                <w:sz w:val="18"/>
                <w:szCs w:val="18"/>
                <w:lang w:val="fr-FR"/>
              </w:rPr>
            </w:pPr>
          </w:p>
        </w:tc>
      </w:tr>
      <w:tr w:rsidR="00AC1015" w:rsidRPr="004904CD" w14:paraId="3D9140E5" w14:textId="77777777" w:rsidTr="002F7B6B">
        <w:tblPrEx>
          <w:tblLook w:val="04A0" w:firstRow="1" w:lastRow="0" w:firstColumn="1" w:lastColumn="0" w:noHBand="0" w:noVBand="1"/>
        </w:tblPrEx>
        <w:trPr>
          <w:cantSplit/>
          <w:trHeight w:val="109"/>
          <w:jc w:val="center"/>
        </w:trPr>
        <w:tc>
          <w:tcPr>
            <w:tcW w:w="1717" w:type="dxa"/>
            <w:tcBorders>
              <w:top w:val="single" w:sz="4" w:space="0" w:color="auto"/>
              <w:left w:val="single" w:sz="4" w:space="0" w:color="auto"/>
              <w:bottom w:val="single" w:sz="4" w:space="0" w:color="auto"/>
              <w:right w:val="single" w:sz="4" w:space="0" w:color="auto"/>
            </w:tcBorders>
            <w:noWrap/>
          </w:tcPr>
          <w:p w14:paraId="4E07EA8C"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901</w:t>
            </w:r>
          </w:p>
        </w:tc>
        <w:tc>
          <w:tcPr>
            <w:tcW w:w="1156" w:type="dxa"/>
            <w:tcBorders>
              <w:top w:val="single" w:sz="4" w:space="0" w:color="auto"/>
              <w:left w:val="single" w:sz="4" w:space="0" w:color="auto"/>
              <w:bottom w:val="single" w:sz="4" w:space="0" w:color="auto"/>
              <w:right w:val="single" w:sz="4" w:space="0" w:color="auto"/>
            </w:tcBorders>
            <w:noWrap/>
          </w:tcPr>
          <w:p w14:paraId="20BDD9C6"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E584BC9"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0C60231B"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5F2F886A"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18A6DFCA" w14:textId="77777777" w:rsidTr="002F7B6B">
        <w:tblPrEx>
          <w:tblLook w:val="04A0" w:firstRow="1" w:lastRow="0" w:firstColumn="1" w:lastColumn="0" w:noHBand="0" w:noVBand="1"/>
        </w:tblPrEx>
        <w:trPr>
          <w:cantSplit/>
          <w:trHeight w:val="79"/>
          <w:jc w:val="center"/>
        </w:trPr>
        <w:tc>
          <w:tcPr>
            <w:tcW w:w="1717" w:type="dxa"/>
            <w:tcBorders>
              <w:top w:val="single" w:sz="4" w:space="0" w:color="auto"/>
              <w:left w:val="single" w:sz="4" w:space="0" w:color="auto"/>
              <w:bottom w:val="single" w:sz="4" w:space="0" w:color="auto"/>
              <w:right w:val="single" w:sz="4" w:space="0" w:color="auto"/>
            </w:tcBorders>
            <w:noWrap/>
          </w:tcPr>
          <w:p w14:paraId="08736ABC"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902</w:t>
            </w:r>
          </w:p>
        </w:tc>
        <w:tc>
          <w:tcPr>
            <w:tcW w:w="1156" w:type="dxa"/>
            <w:tcBorders>
              <w:top w:val="single" w:sz="4" w:space="0" w:color="auto"/>
              <w:left w:val="single" w:sz="4" w:space="0" w:color="auto"/>
              <w:bottom w:val="single" w:sz="4" w:space="0" w:color="auto"/>
              <w:right w:val="single" w:sz="4" w:space="0" w:color="auto"/>
            </w:tcBorders>
            <w:noWrap/>
          </w:tcPr>
          <w:p w14:paraId="4ED26418"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7856D697"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67351F2"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11B8AC2"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251F925"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54E3FB69" w14:textId="77777777" w:rsidR="00AC1015" w:rsidRPr="004904CD" w:rsidRDefault="00AC1015" w:rsidP="00A47C94">
            <w:pPr>
              <w:spacing w:before="0"/>
              <w:jc w:val="center"/>
              <w:rPr>
                <w:rFonts w:asciiTheme="minorHAnsi" w:hAnsiTheme="minorHAnsi" w:cs="Arial"/>
                <w:sz w:val="18"/>
                <w:szCs w:val="18"/>
                <w:lang w:val="fr-FR"/>
              </w:rPr>
            </w:pPr>
            <w:r w:rsidRPr="004904CD">
              <w:rPr>
                <w:rFonts w:asciiTheme="minorHAnsi" w:hAnsiTheme="minorHAnsi" w:cs="Arial"/>
                <w:sz w:val="18"/>
                <w:szCs w:val="18"/>
                <w:lang w:val="fr-FR"/>
              </w:rPr>
              <w:t>903</w:t>
            </w:r>
          </w:p>
        </w:tc>
        <w:tc>
          <w:tcPr>
            <w:tcW w:w="1156" w:type="dxa"/>
            <w:tcBorders>
              <w:top w:val="single" w:sz="4" w:space="0" w:color="auto"/>
              <w:left w:val="single" w:sz="4" w:space="0" w:color="auto"/>
              <w:bottom w:val="single" w:sz="4" w:space="0" w:color="auto"/>
              <w:right w:val="single" w:sz="4" w:space="0" w:color="auto"/>
            </w:tcBorders>
            <w:noWrap/>
          </w:tcPr>
          <w:p w14:paraId="4930C4DF"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6EFD795F" w14:textId="77777777" w:rsidR="00AC1015" w:rsidRPr="004904CD" w:rsidRDefault="00AC1015" w:rsidP="00A47C94">
            <w:pPr>
              <w:spacing w:before="0"/>
              <w:jc w:val="center"/>
              <w:rPr>
                <w:rFonts w:asciiTheme="minorHAnsi" w:hAnsiTheme="minorHAnsi"/>
                <w:sz w:val="18"/>
                <w:szCs w:val="18"/>
                <w:lang w:val="fr-FR"/>
              </w:rPr>
            </w:pPr>
            <w:r w:rsidRPr="004904CD">
              <w:rPr>
                <w:rFonts w:asciiTheme="minorHAnsi" w:hAnsiTheme="minorHAns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0D2633F7"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DA4475A"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0B34E2BF"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DCFFC26"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9044</w:t>
            </w:r>
          </w:p>
        </w:tc>
        <w:tc>
          <w:tcPr>
            <w:tcW w:w="1156" w:type="dxa"/>
            <w:tcBorders>
              <w:top w:val="single" w:sz="4" w:space="0" w:color="auto"/>
              <w:left w:val="single" w:sz="4" w:space="0" w:color="auto"/>
              <w:bottom w:val="single" w:sz="4" w:space="0" w:color="auto"/>
              <w:right w:val="single" w:sz="4" w:space="0" w:color="auto"/>
            </w:tcBorders>
            <w:noWrap/>
          </w:tcPr>
          <w:p w14:paraId="3F091373"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5A3BEDDB"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4820C48C"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2C210E78"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428C242B"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06EB6200"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9045</w:t>
            </w:r>
          </w:p>
        </w:tc>
        <w:tc>
          <w:tcPr>
            <w:tcW w:w="1156" w:type="dxa"/>
            <w:tcBorders>
              <w:top w:val="single" w:sz="4" w:space="0" w:color="auto"/>
              <w:left w:val="single" w:sz="4" w:space="0" w:color="auto"/>
              <w:bottom w:val="single" w:sz="4" w:space="0" w:color="auto"/>
              <w:right w:val="single" w:sz="4" w:space="0" w:color="auto"/>
            </w:tcBorders>
            <w:noWrap/>
          </w:tcPr>
          <w:p w14:paraId="0F1B5EB6"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80D3540"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DC09685"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05B1DA0"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60945E22"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15546370"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9046</w:t>
            </w:r>
          </w:p>
        </w:tc>
        <w:tc>
          <w:tcPr>
            <w:tcW w:w="1156" w:type="dxa"/>
            <w:tcBorders>
              <w:top w:val="single" w:sz="4" w:space="0" w:color="auto"/>
              <w:left w:val="single" w:sz="4" w:space="0" w:color="auto"/>
              <w:bottom w:val="single" w:sz="4" w:space="0" w:color="auto"/>
              <w:right w:val="single" w:sz="4" w:space="0" w:color="auto"/>
            </w:tcBorders>
            <w:noWrap/>
          </w:tcPr>
          <w:p w14:paraId="61776B12"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3D5371E6"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45454EA9"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EE77586"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1638D867"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6EC30FE"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905</w:t>
            </w:r>
          </w:p>
        </w:tc>
        <w:tc>
          <w:tcPr>
            <w:tcW w:w="1156" w:type="dxa"/>
            <w:tcBorders>
              <w:top w:val="single" w:sz="4" w:space="0" w:color="auto"/>
              <w:left w:val="single" w:sz="4" w:space="0" w:color="auto"/>
              <w:bottom w:val="single" w:sz="4" w:space="0" w:color="auto"/>
              <w:right w:val="single" w:sz="4" w:space="0" w:color="auto"/>
            </w:tcBorders>
            <w:noWrap/>
          </w:tcPr>
          <w:p w14:paraId="1E2056AB"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59A9A228"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BBEAFAC"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3D663CD7"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1E6FC973"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1DD2A829"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91</w:t>
            </w:r>
          </w:p>
        </w:tc>
        <w:tc>
          <w:tcPr>
            <w:tcW w:w="1156" w:type="dxa"/>
            <w:tcBorders>
              <w:top w:val="single" w:sz="4" w:space="0" w:color="auto"/>
              <w:left w:val="single" w:sz="4" w:space="0" w:color="auto"/>
              <w:bottom w:val="single" w:sz="4" w:space="0" w:color="auto"/>
              <w:right w:val="single" w:sz="4" w:space="0" w:color="auto"/>
            </w:tcBorders>
            <w:noWrap/>
          </w:tcPr>
          <w:p w14:paraId="3589DDF9"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05157253"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22CF9DF7"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11EBCEF8"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6D275E9A"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19013F3"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920</w:t>
            </w:r>
          </w:p>
        </w:tc>
        <w:tc>
          <w:tcPr>
            <w:tcW w:w="1156" w:type="dxa"/>
            <w:tcBorders>
              <w:top w:val="single" w:sz="4" w:space="0" w:color="auto"/>
              <w:left w:val="single" w:sz="4" w:space="0" w:color="auto"/>
              <w:bottom w:val="single" w:sz="4" w:space="0" w:color="auto"/>
              <w:right w:val="single" w:sz="4" w:space="0" w:color="auto"/>
            </w:tcBorders>
            <w:noWrap/>
          </w:tcPr>
          <w:p w14:paraId="4F5A1C94"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4F0748A9"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57B4EA3"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4684BBD9"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567300F3"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1A6533EE"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921</w:t>
            </w:r>
          </w:p>
        </w:tc>
        <w:tc>
          <w:tcPr>
            <w:tcW w:w="1156" w:type="dxa"/>
            <w:tcBorders>
              <w:top w:val="single" w:sz="4" w:space="0" w:color="auto"/>
              <w:left w:val="single" w:sz="4" w:space="0" w:color="auto"/>
              <w:bottom w:val="single" w:sz="4" w:space="0" w:color="auto"/>
              <w:right w:val="single" w:sz="4" w:space="0" w:color="auto"/>
            </w:tcBorders>
            <w:noWrap/>
          </w:tcPr>
          <w:p w14:paraId="37860036"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AC2EDC9"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3290D84"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28F83E19"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6608F82"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14F84924"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922</w:t>
            </w:r>
          </w:p>
        </w:tc>
        <w:tc>
          <w:tcPr>
            <w:tcW w:w="1156" w:type="dxa"/>
            <w:tcBorders>
              <w:top w:val="single" w:sz="4" w:space="0" w:color="auto"/>
              <w:left w:val="single" w:sz="4" w:space="0" w:color="auto"/>
              <w:bottom w:val="single" w:sz="4" w:space="0" w:color="auto"/>
              <w:right w:val="single" w:sz="4" w:space="0" w:color="auto"/>
            </w:tcBorders>
            <w:noWrap/>
          </w:tcPr>
          <w:p w14:paraId="141A9BE9"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5BDBE51A"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DF0FDC6"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41445AEA"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124E5E26"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716E5985" w14:textId="77777777" w:rsidR="00AC1015" w:rsidRPr="004904CD" w:rsidRDefault="00AC1015" w:rsidP="00A47C94">
            <w:pPr>
              <w:spacing w:before="0"/>
              <w:jc w:val="center"/>
              <w:rPr>
                <w:sz w:val="18"/>
                <w:szCs w:val="18"/>
                <w:lang w:val="fr-FR"/>
              </w:rPr>
            </w:pPr>
            <w:r w:rsidRPr="004904CD">
              <w:rPr>
                <w:sz w:val="18"/>
                <w:szCs w:val="18"/>
                <w:lang w:val="fr-FR"/>
              </w:rPr>
              <w:t>923</w:t>
            </w:r>
          </w:p>
        </w:tc>
        <w:tc>
          <w:tcPr>
            <w:tcW w:w="1156" w:type="dxa"/>
            <w:tcBorders>
              <w:top w:val="single" w:sz="4" w:space="0" w:color="auto"/>
              <w:left w:val="single" w:sz="4" w:space="0" w:color="auto"/>
              <w:bottom w:val="single" w:sz="4" w:space="0" w:color="auto"/>
              <w:right w:val="single" w:sz="4" w:space="0" w:color="auto"/>
            </w:tcBorders>
            <w:noWrap/>
          </w:tcPr>
          <w:p w14:paraId="316D47B7"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48650FD2"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81CCB0C"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33A66A72"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3A9A8035"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637E9D43"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93</w:t>
            </w:r>
          </w:p>
        </w:tc>
        <w:tc>
          <w:tcPr>
            <w:tcW w:w="1156" w:type="dxa"/>
            <w:tcBorders>
              <w:top w:val="single" w:sz="4" w:space="0" w:color="auto"/>
              <w:left w:val="single" w:sz="4" w:space="0" w:color="auto"/>
              <w:bottom w:val="single" w:sz="4" w:space="0" w:color="auto"/>
              <w:right w:val="single" w:sz="4" w:space="0" w:color="auto"/>
            </w:tcBorders>
            <w:noWrap/>
          </w:tcPr>
          <w:p w14:paraId="0B63FBCB"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15BF562B"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85964AB"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4877E50A"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42F08F9"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54354758"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942121</w:t>
            </w:r>
          </w:p>
        </w:tc>
        <w:tc>
          <w:tcPr>
            <w:tcW w:w="1156" w:type="dxa"/>
            <w:tcBorders>
              <w:top w:val="single" w:sz="4" w:space="0" w:color="auto"/>
              <w:left w:val="single" w:sz="4" w:space="0" w:color="auto"/>
              <w:bottom w:val="single" w:sz="4" w:space="0" w:color="auto"/>
              <w:right w:val="single" w:sz="4" w:space="0" w:color="auto"/>
            </w:tcBorders>
            <w:noWrap/>
          </w:tcPr>
          <w:p w14:paraId="1AFEEFDC"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41448C2F"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DC2C8ED"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34A334D8"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698E541C"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B7835BD"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94220</w:t>
            </w:r>
          </w:p>
        </w:tc>
        <w:tc>
          <w:tcPr>
            <w:tcW w:w="1156" w:type="dxa"/>
            <w:tcBorders>
              <w:top w:val="single" w:sz="4" w:space="0" w:color="auto"/>
              <w:left w:val="single" w:sz="4" w:space="0" w:color="auto"/>
              <w:bottom w:val="single" w:sz="4" w:space="0" w:color="auto"/>
              <w:right w:val="single" w:sz="4" w:space="0" w:color="auto"/>
            </w:tcBorders>
            <w:noWrap/>
          </w:tcPr>
          <w:p w14:paraId="5DB2621C"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1F6AACD5"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A7526FE"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5B65C047"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6645DB67"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143D9ABB"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94260</w:t>
            </w:r>
          </w:p>
        </w:tc>
        <w:tc>
          <w:tcPr>
            <w:tcW w:w="1156" w:type="dxa"/>
            <w:tcBorders>
              <w:top w:val="single" w:sz="4" w:space="0" w:color="auto"/>
              <w:left w:val="single" w:sz="4" w:space="0" w:color="auto"/>
              <w:bottom w:val="single" w:sz="4" w:space="0" w:color="auto"/>
              <w:right w:val="single" w:sz="4" w:space="0" w:color="auto"/>
            </w:tcBorders>
            <w:noWrap/>
          </w:tcPr>
          <w:p w14:paraId="1A65A245"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6</w:t>
            </w:r>
          </w:p>
        </w:tc>
        <w:tc>
          <w:tcPr>
            <w:tcW w:w="1115" w:type="dxa"/>
            <w:tcBorders>
              <w:top w:val="single" w:sz="4" w:space="0" w:color="auto"/>
              <w:left w:val="single" w:sz="4" w:space="0" w:color="auto"/>
              <w:bottom w:val="single" w:sz="4" w:space="0" w:color="auto"/>
              <w:right w:val="single" w:sz="4" w:space="0" w:color="auto"/>
            </w:tcBorders>
            <w:noWrap/>
          </w:tcPr>
          <w:p w14:paraId="480EFC98"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01FD30A9"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694063E9"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19D37F53"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20FEF5A2"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942800</w:t>
            </w:r>
          </w:p>
        </w:tc>
        <w:tc>
          <w:tcPr>
            <w:tcW w:w="1156" w:type="dxa"/>
            <w:tcBorders>
              <w:top w:val="single" w:sz="4" w:space="0" w:color="auto"/>
              <w:left w:val="single" w:sz="4" w:space="0" w:color="auto"/>
              <w:bottom w:val="single" w:sz="4" w:space="0" w:color="auto"/>
              <w:right w:val="single" w:sz="4" w:space="0" w:color="auto"/>
            </w:tcBorders>
            <w:noWrap/>
          </w:tcPr>
          <w:p w14:paraId="7021FAF3"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62A537D5"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75BD472"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18F2131A"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366324EE"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61C85370"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942801</w:t>
            </w:r>
          </w:p>
        </w:tc>
        <w:tc>
          <w:tcPr>
            <w:tcW w:w="1156" w:type="dxa"/>
            <w:tcBorders>
              <w:top w:val="single" w:sz="4" w:space="0" w:color="auto"/>
              <w:left w:val="single" w:sz="4" w:space="0" w:color="auto"/>
              <w:bottom w:val="single" w:sz="4" w:space="0" w:color="auto"/>
              <w:right w:val="single" w:sz="4" w:space="0" w:color="auto"/>
            </w:tcBorders>
            <w:noWrap/>
          </w:tcPr>
          <w:p w14:paraId="5D35EA0B"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78609996"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2CF0F76B"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33509B50"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7D8913D5"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148C8246"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942802</w:t>
            </w:r>
          </w:p>
        </w:tc>
        <w:tc>
          <w:tcPr>
            <w:tcW w:w="1156" w:type="dxa"/>
            <w:tcBorders>
              <w:top w:val="single" w:sz="4" w:space="0" w:color="auto"/>
              <w:left w:val="single" w:sz="4" w:space="0" w:color="auto"/>
              <w:bottom w:val="single" w:sz="4" w:space="0" w:color="auto"/>
              <w:right w:val="single" w:sz="4" w:space="0" w:color="auto"/>
            </w:tcBorders>
            <w:noWrap/>
          </w:tcPr>
          <w:p w14:paraId="6D6E79AA"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423E5E7A"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DBB4190"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43CF29F2"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2672EF0D"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0ECADA4D"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942900</w:t>
            </w:r>
          </w:p>
        </w:tc>
        <w:tc>
          <w:tcPr>
            <w:tcW w:w="1156" w:type="dxa"/>
            <w:tcBorders>
              <w:top w:val="single" w:sz="4" w:space="0" w:color="auto"/>
              <w:left w:val="single" w:sz="4" w:space="0" w:color="auto"/>
              <w:bottom w:val="single" w:sz="4" w:space="0" w:color="auto"/>
              <w:right w:val="single" w:sz="4" w:space="0" w:color="auto"/>
            </w:tcBorders>
            <w:noWrap/>
          </w:tcPr>
          <w:p w14:paraId="172582A2"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15113F58"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1B7D92D"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151374C2"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78693713"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22497E85"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942901</w:t>
            </w:r>
          </w:p>
        </w:tc>
        <w:tc>
          <w:tcPr>
            <w:tcW w:w="1156" w:type="dxa"/>
            <w:tcBorders>
              <w:top w:val="single" w:sz="4" w:space="0" w:color="auto"/>
              <w:left w:val="single" w:sz="4" w:space="0" w:color="auto"/>
              <w:bottom w:val="single" w:sz="4" w:space="0" w:color="auto"/>
              <w:right w:val="single" w:sz="4" w:space="0" w:color="auto"/>
            </w:tcBorders>
            <w:noWrap/>
          </w:tcPr>
          <w:p w14:paraId="78878204"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0193BB28"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B7FAFFF"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0C8F818A"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7CFC31D7"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7772D557"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942902</w:t>
            </w:r>
          </w:p>
        </w:tc>
        <w:tc>
          <w:tcPr>
            <w:tcW w:w="1156" w:type="dxa"/>
            <w:tcBorders>
              <w:top w:val="single" w:sz="4" w:space="0" w:color="auto"/>
              <w:left w:val="single" w:sz="4" w:space="0" w:color="auto"/>
              <w:bottom w:val="single" w:sz="4" w:space="0" w:color="auto"/>
              <w:right w:val="single" w:sz="4" w:space="0" w:color="auto"/>
            </w:tcBorders>
            <w:noWrap/>
          </w:tcPr>
          <w:p w14:paraId="0B6F4F63"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48454847"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24F2B84B"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0E94C953"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56004A8A"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72110A40"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942903</w:t>
            </w:r>
          </w:p>
        </w:tc>
        <w:tc>
          <w:tcPr>
            <w:tcW w:w="1156" w:type="dxa"/>
            <w:tcBorders>
              <w:top w:val="single" w:sz="4" w:space="0" w:color="auto"/>
              <w:left w:val="single" w:sz="4" w:space="0" w:color="auto"/>
              <w:bottom w:val="single" w:sz="4" w:space="0" w:color="auto"/>
              <w:right w:val="single" w:sz="4" w:space="0" w:color="auto"/>
            </w:tcBorders>
            <w:noWrap/>
          </w:tcPr>
          <w:p w14:paraId="12C330EA"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653837A1"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8BB054A"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79C6ADA3"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26E9A714"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64386194"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942904</w:t>
            </w:r>
          </w:p>
        </w:tc>
        <w:tc>
          <w:tcPr>
            <w:tcW w:w="1156" w:type="dxa"/>
            <w:tcBorders>
              <w:top w:val="single" w:sz="4" w:space="0" w:color="auto"/>
              <w:left w:val="single" w:sz="4" w:space="0" w:color="auto"/>
              <w:bottom w:val="single" w:sz="4" w:space="0" w:color="auto"/>
              <w:right w:val="single" w:sz="4" w:space="0" w:color="auto"/>
            </w:tcBorders>
            <w:noWrap/>
          </w:tcPr>
          <w:p w14:paraId="6204559D"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5B55429F"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0E9BEC0"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5247C8A8"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55B9F60D"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6CBB8022"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9430130</w:t>
            </w:r>
          </w:p>
        </w:tc>
        <w:tc>
          <w:tcPr>
            <w:tcW w:w="1156" w:type="dxa"/>
            <w:tcBorders>
              <w:top w:val="single" w:sz="4" w:space="0" w:color="auto"/>
              <w:left w:val="single" w:sz="4" w:space="0" w:color="auto"/>
              <w:bottom w:val="single" w:sz="4" w:space="0" w:color="auto"/>
              <w:right w:val="single" w:sz="4" w:space="0" w:color="auto"/>
            </w:tcBorders>
            <w:noWrap/>
          </w:tcPr>
          <w:p w14:paraId="702F7855"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682848F1"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C832D53"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7F6EB8F1"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50A71B9E"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5A213E57"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943016</w:t>
            </w:r>
          </w:p>
        </w:tc>
        <w:tc>
          <w:tcPr>
            <w:tcW w:w="1156" w:type="dxa"/>
            <w:tcBorders>
              <w:top w:val="single" w:sz="4" w:space="0" w:color="auto"/>
              <w:left w:val="single" w:sz="4" w:space="0" w:color="auto"/>
              <w:bottom w:val="single" w:sz="4" w:space="0" w:color="auto"/>
              <w:right w:val="single" w:sz="4" w:space="0" w:color="auto"/>
            </w:tcBorders>
            <w:noWrap/>
          </w:tcPr>
          <w:p w14:paraId="486185D8"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60587B12"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D7645F2"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p>
        </w:tc>
        <w:tc>
          <w:tcPr>
            <w:tcW w:w="3960" w:type="dxa"/>
            <w:tcBorders>
              <w:top w:val="single" w:sz="4" w:space="0" w:color="auto"/>
              <w:left w:val="single" w:sz="4" w:space="0" w:color="auto"/>
              <w:bottom w:val="single" w:sz="4" w:space="0" w:color="auto"/>
              <w:right w:val="single" w:sz="4" w:space="0" w:color="auto"/>
            </w:tcBorders>
          </w:tcPr>
          <w:p w14:paraId="7D6617AC"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37300BBC"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5DB593C"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9400</w:t>
            </w:r>
            <w:r w:rsidRPr="004904CD">
              <w:rPr>
                <w:sz w:val="18"/>
                <w:szCs w:val="18"/>
                <w:lang w:val="fr-FR" w:bidi="fa-IR"/>
              </w:rPr>
              <w:t>00</w:t>
            </w:r>
          </w:p>
        </w:tc>
        <w:tc>
          <w:tcPr>
            <w:tcW w:w="1156" w:type="dxa"/>
            <w:tcBorders>
              <w:top w:val="single" w:sz="4" w:space="0" w:color="auto"/>
              <w:left w:val="single" w:sz="4" w:space="0" w:color="auto"/>
              <w:bottom w:val="single" w:sz="4" w:space="0" w:color="auto"/>
              <w:right w:val="single" w:sz="4" w:space="0" w:color="auto"/>
            </w:tcBorders>
            <w:noWrap/>
          </w:tcPr>
          <w:p w14:paraId="3AFB2EA9"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5139D765"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3091AE7"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r w:rsidRPr="004904CD">
              <w:rPr>
                <w:sz w:val="18"/>
                <w:szCs w:val="18"/>
                <w:lang w:val="fr-FR"/>
              </w:rPr>
              <w:t xml:space="preserve"> (fibre)</w:t>
            </w:r>
          </w:p>
        </w:tc>
        <w:tc>
          <w:tcPr>
            <w:tcW w:w="3960" w:type="dxa"/>
            <w:tcBorders>
              <w:top w:val="single" w:sz="4" w:space="0" w:color="auto"/>
              <w:left w:val="single" w:sz="4" w:space="0" w:color="auto"/>
              <w:bottom w:val="single" w:sz="4" w:space="0" w:color="auto"/>
              <w:right w:val="single" w:sz="4" w:space="0" w:color="auto"/>
            </w:tcBorders>
          </w:tcPr>
          <w:p w14:paraId="7F59E841"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4904CD" w14:paraId="32063BAC"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93F0A88"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940009</w:t>
            </w:r>
          </w:p>
        </w:tc>
        <w:tc>
          <w:tcPr>
            <w:tcW w:w="1156" w:type="dxa"/>
            <w:tcBorders>
              <w:top w:val="single" w:sz="4" w:space="0" w:color="auto"/>
              <w:left w:val="single" w:sz="4" w:space="0" w:color="auto"/>
              <w:bottom w:val="single" w:sz="4" w:space="0" w:color="auto"/>
              <w:right w:val="single" w:sz="4" w:space="0" w:color="auto"/>
            </w:tcBorders>
            <w:noWrap/>
          </w:tcPr>
          <w:p w14:paraId="1283D814"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6705347B"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4DBB3BE2"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bidi="fa-IR"/>
              </w:rPr>
              <w:t>Téléphonie fixe</w:t>
            </w:r>
            <w:r w:rsidRPr="004904CD">
              <w:rPr>
                <w:sz w:val="18"/>
                <w:szCs w:val="18"/>
                <w:lang w:val="fr-FR"/>
              </w:rPr>
              <w:t xml:space="preserve"> (fibre)</w:t>
            </w:r>
          </w:p>
        </w:tc>
        <w:tc>
          <w:tcPr>
            <w:tcW w:w="3960" w:type="dxa"/>
            <w:tcBorders>
              <w:top w:val="single" w:sz="4" w:space="0" w:color="auto"/>
              <w:left w:val="single" w:sz="4" w:space="0" w:color="auto"/>
              <w:bottom w:val="single" w:sz="4" w:space="0" w:color="auto"/>
              <w:right w:val="single" w:sz="4" w:space="0" w:color="auto"/>
            </w:tcBorders>
          </w:tcPr>
          <w:p w14:paraId="22F527D8"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Non géographique</w:t>
            </w:r>
          </w:p>
        </w:tc>
      </w:tr>
      <w:tr w:rsidR="00AC1015" w:rsidRPr="00851E1D" w14:paraId="754CD940"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42C03C9"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94440</w:t>
            </w:r>
          </w:p>
        </w:tc>
        <w:tc>
          <w:tcPr>
            <w:tcW w:w="1156" w:type="dxa"/>
            <w:tcBorders>
              <w:top w:val="single" w:sz="4" w:space="0" w:color="auto"/>
              <w:left w:val="single" w:sz="4" w:space="0" w:color="auto"/>
              <w:bottom w:val="single" w:sz="4" w:space="0" w:color="auto"/>
              <w:right w:val="single" w:sz="4" w:space="0" w:color="auto"/>
            </w:tcBorders>
            <w:noWrap/>
          </w:tcPr>
          <w:p w14:paraId="179A08BE"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0B4E28E2"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08320FF"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Téléphonie fixe (accès hertzien fixe)</w:t>
            </w:r>
          </w:p>
        </w:tc>
        <w:tc>
          <w:tcPr>
            <w:tcW w:w="3960" w:type="dxa"/>
            <w:tcBorders>
              <w:top w:val="single" w:sz="4" w:space="0" w:color="auto"/>
              <w:left w:val="single" w:sz="4" w:space="0" w:color="auto"/>
              <w:bottom w:val="single" w:sz="4" w:space="0" w:color="auto"/>
              <w:right w:val="single" w:sz="4" w:space="0" w:color="auto"/>
            </w:tcBorders>
          </w:tcPr>
          <w:p w14:paraId="5195A7A2"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Uniquement au départ de l'Iran</w:t>
            </w:r>
          </w:p>
        </w:tc>
      </w:tr>
      <w:tr w:rsidR="00AC1015" w:rsidRPr="004904CD" w14:paraId="71146FDB"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20375F91"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96</w:t>
            </w:r>
          </w:p>
        </w:tc>
        <w:tc>
          <w:tcPr>
            <w:tcW w:w="1156" w:type="dxa"/>
            <w:tcBorders>
              <w:top w:val="single" w:sz="4" w:space="0" w:color="auto"/>
              <w:left w:val="single" w:sz="4" w:space="0" w:color="auto"/>
              <w:bottom w:val="single" w:sz="4" w:space="0" w:color="auto"/>
              <w:right w:val="single" w:sz="4" w:space="0" w:color="auto"/>
            </w:tcBorders>
            <w:noWrap/>
          </w:tcPr>
          <w:p w14:paraId="075A0623"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4</w:t>
            </w:r>
          </w:p>
        </w:tc>
        <w:tc>
          <w:tcPr>
            <w:tcW w:w="1115" w:type="dxa"/>
            <w:tcBorders>
              <w:top w:val="single" w:sz="4" w:space="0" w:color="auto"/>
              <w:left w:val="single" w:sz="4" w:space="0" w:color="auto"/>
              <w:bottom w:val="single" w:sz="4" w:space="0" w:color="auto"/>
              <w:right w:val="single" w:sz="4" w:space="0" w:color="auto"/>
            </w:tcBorders>
            <w:noWrap/>
          </w:tcPr>
          <w:p w14:paraId="23AA12A1"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4E9980E1"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Codes de service</w:t>
            </w:r>
          </w:p>
        </w:tc>
        <w:tc>
          <w:tcPr>
            <w:tcW w:w="3960" w:type="dxa"/>
            <w:tcBorders>
              <w:top w:val="single" w:sz="4" w:space="0" w:color="auto"/>
              <w:left w:val="single" w:sz="4" w:space="0" w:color="auto"/>
              <w:bottom w:val="single" w:sz="4" w:space="0" w:color="auto"/>
              <w:right w:val="single" w:sz="4" w:space="0" w:color="auto"/>
            </w:tcBorders>
          </w:tcPr>
          <w:p w14:paraId="71F22222"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5C54809C"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81407FD"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990</w:t>
            </w:r>
          </w:p>
        </w:tc>
        <w:tc>
          <w:tcPr>
            <w:tcW w:w="1156" w:type="dxa"/>
            <w:tcBorders>
              <w:top w:val="single" w:sz="4" w:space="0" w:color="auto"/>
              <w:left w:val="single" w:sz="4" w:space="0" w:color="auto"/>
              <w:bottom w:val="single" w:sz="4" w:space="0" w:color="auto"/>
              <w:right w:val="single" w:sz="4" w:space="0" w:color="auto"/>
            </w:tcBorders>
            <w:noWrap/>
          </w:tcPr>
          <w:p w14:paraId="7383503F"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0FAA6AD7"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7D16797"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577FC925"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23FB974F"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0D6B74A"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991</w:t>
            </w:r>
          </w:p>
        </w:tc>
        <w:tc>
          <w:tcPr>
            <w:tcW w:w="1156" w:type="dxa"/>
            <w:tcBorders>
              <w:top w:val="single" w:sz="4" w:space="0" w:color="auto"/>
              <w:left w:val="single" w:sz="4" w:space="0" w:color="auto"/>
              <w:bottom w:val="single" w:sz="4" w:space="0" w:color="auto"/>
              <w:right w:val="single" w:sz="4" w:space="0" w:color="auto"/>
            </w:tcBorders>
            <w:noWrap/>
          </w:tcPr>
          <w:p w14:paraId="38426AD3"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6708EB6E"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C3CBF70"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21891BC8"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5A94C883"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05E86867"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992</w:t>
            </w:r>
          </w:p>
        </w:tc>
        <w:tc>
          <w:tcPr>
            <w:tcW w:w="1156" w:type="dxa"/>
            <w:tcBorders>
              <w:top w:val="single" w:sz="4" w:space="0" w:color="auto"/>
              <w:left w:val="single" w:sz="4" w:space="0" w:color="auto"/>
              <w:bottom w:val="single" w:sz="4" w:space="0" w:color="auto"/>
              <w:right w:val="single" w:sz="4" w:space="0" w:color="auto"/>
            </w:tcBorders>
            <w:noWrap/>
          </w:tcPr>
          <w:p w14:paraId="3FF9DB75"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6F64FF80"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0AAD634"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4E83062"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2D1B592F"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18DD2A2D"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993</w:t>
            </w:r>
          </w:p>
        </w:tc>
        <w:tc>
          <w:tcPr>
            <w:tcW w:w="1156" w:type="dxa"/>
            <w:tcBorders>
              <w:top w:val="single" w:sz="4" w:space="0" w:color="auto"/>
              <w:left w:val="single" w:sz="4" w:space="0" w:color="auto"/>
              <w:bottom w:val="single" w:sz="4" w:space="0" w:color="auto"/>
              <w:right w:val="single" w:sz="4" w:space="0" w:color="auto"/>
            </w:tcBorders>
            <w:noWrap/>
          </w:tcPr>
          <w:p w14:paraId="77A7B8FE"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7870CE66"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AAB0F13"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2F6E14A9"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2EA8E587"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0D3925FC" w14:textId="77777777" w:rsidR="00AC1015" w:rsidRPr="004904CD" w:rsidRDefault="00AC1015" w:rsidP="00A47C94">
            <w:pPr>
              <w:spacing w:before="0"/>
              <w:jc w:val="center"/>
              <w:rPr>
                <w:rFonts w:asciiTheme="minorHAnsi" w:hAnsiTheme="minorHAnsi" w:cs="Arial"/>
                <w:sz w:val="18"/>
                <w:szCs w:val="18"/>
                <w:lang w:val="fr-FR"/>
              </w:rPr>
            </w:pPr>
            <w:r w:rsidRPr="004904CD">
              <w:rPr>
                <w:color w:val="000000"/>
                <w:sz w:val="18"/>
                <w:szCs w:val="18"/>
                <w:lang w:val="fr-FR"/>
              </w:rPr>
              <w:t>9940</w:t>
            </w:r>
          </w:p>
        </w:tc>
        <w:tc>
          <w:tcPr>
            <w:tcW w:w="1156" w:type="dxa"/>
            <w:tcBorders>
              <w:top w:val="single" w:sz="4" w:space="0" w:color="auto"/>
              <w:left w:val="single" w:sz="4" w:space="0" w:color="auto"/>
              <w:bottom w:val="single" w:sz="4" w:space="0" w:color="auto"/>
              <w:right w:val="single" w:sz="4" w:space="0" w:color="auto"/>
            </w:tcBorders>
            <w:noWrap/>
          </w:tcPr>
          <w:p w14:paraId="6472FA14" w14:textId="77777777" w:rsidR="00AC1015" w:rsidRPr="004904CD" w:rsidRDefault="00AC1015" w:rsidP="00A47C94">
            <w:pPr>
              <w:spacing w:before="0"/>
              <w:jc w:val="center"/>
              <w:rPr>
                <w:rFonts w:asciiTheme="minorHAnsi" w:hAnsiTheme="minorHAnsi"/>
                <w:sz w:val="18"/>
                <w:szCs w:val="18"/>
                <w:lang w:val="fr-FR"/>
              </w:rPr>
            </w:pPr>
            <w:r w:rsidRPr="004904CD">
              <w:rPr>
                <w:color w:val="000000"/>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9F0C0B0" w14:textId="77777777" w:rsidR="00AC1015" w:rsidRPr="004904CD" w:rsidRDefault="00AC1015" w:rsidP="00A47C94">
            <w:pPr>
              <w:spacing w:before="0"/>
              <w:jc w:val="center"/>
              <w:rPr>
                <w:rFonts w:asciiTheme="minorHAnsi" w:hAnsiTheme="minorHAnsi"/>
                <w:sz w:val="18"/>
                <w:szCs w:val="18"/>
                <w:lang w:val="fr-FR"/>
              </w:rPr>
            </w:pPr>
            <w:r w:rsidRPr="004904CD">
              <w:rPr>
                <w:color w:val="000000"/>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41CD73D"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3179F496"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16E8F1C8"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207A2704" w14:textId="77777777" w:rsidR="00AC1015" w:rsidRPr="004904CD" w:rsidRDefault="00AC1015" w:rsidP="00A47C94">
            <w:pPr>
              <w:spacing w:before="0"/>
              <w:jc w:val="center"/>
              <w:rPr>
                <w:rFonts w:asciiTheme="minorHAnsi" w:hAnsiTheme="minorHAnsi" w:cs="Arial"/>
                <w:sz w:val="18"/>
                <w:szCs w:val="18"/>
                <w:lang w:val="fr-FR"/>
              </w:rPr>
            </w:pPr>
            <w:r w:rsidRPr="004904CD">
              <w:rPr>
                <w:color w:val="000000"/>
                <w:sz w:val="18"/>
                <w:szCs w:val="18"/>
                <w:lang w:val="fr-FR"/>
              </w:rPr>
              <w:t>9941</w:t>
            </w:r>
          </w:p>
        </w:tc>
        <w:tc>
          <w:tcPr>
            <w:tcW w:w="1156" w:type="dxa"/>
            <w:tcBorders>
              <w:top w:val="single" w:sz="4" w:space="0" w:color="auto"/>
              <w:left w:val="single" w:sz="4" w:space="0" w:color="auto"/>
              <w:bottom w:val="single" w:sz="4" w:space="0" w:color="auto"/>
              <w:right w:val="single" w:sz="4" w:space="0" w:color="auto"/>
            </w:tcBorders>
            <w:noWrap/>
          </w:tcPr>
          <w:p w14:paraId="0937760F" w14:textId="77777777" w:rsidR="00AC1015" w:rsidRPr="004904CD" w:rsidRDefault="00AC1015" w:rsidP="00A47C94">
            <w:pPr>
              <w:spacing w:before="0"/>
              <w:jc w:val="center"/>
              <w:rPr>
                <w:rFonts w:asciiTheme="minorHAnsi" w:hAnsiTheme="minorHAnsi"/>
                <w:sz w:val="18"/>
                <w:szCs w:val="18"/>
                <w:lang w:val="fr-FR"/>
              </w:rPr>
            </w:pPr>
            <w:r w:rsidRPr="004904CD">
              <w:rPr>
                <w:color w:val="000000"/>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FB8DA5E" w14:textId="77777777" w:rsidR="00AC1015" w:rsidRPr="004904CD" w:rsidRDefault="00AC1015" w:rsidP="00A47C94">
            <w:pPr>
              <w:spacing w:before="0"/>
              <w:jc w:val="center"/>
              <w:rPr>
                <w:rFonts w:asciiTheme="minorHAnsi" w:hAnsiTheme="minorHAnsi"/>
                <w:sz w:val="18"/>
                <w:szCs w:val="18"/>
                <w:lang w:val="fr-FR"/>
              </w:rPr>
            </w:pPr>
            <w:r w:rsidRPr="004904CD">
              <w:rPr>
                <w:color w:val="000000"/>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19E1579"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8AAAE2F"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6DC0A273"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01903BAF" w14:textId="77777777" w:rsidR="00AC1015" w:rsidRPr="004904CD" w:rsidRDefault="00AC1015" w:rsidP="00A47C94">
            <w:pPr>
              <w:spacing w:before="0"/>
              <w:jc w:val="center"/>
              <w:rPr>
                <w:color w:val="FF0000"/>
                <w:sz w:val="18"/>
                <w:szCs w:val="18"/>
                <w:lang w:val="fr-FR"/>
              </w:rPr>
            </w:pPr>
            <w:r w:rsidRPr="004904CD">
              <w:rPr>
                <w:color w:val="FF0000"/>
                <w:sz w:val="18"/>
                <w:szCs w:val="18"/>
                <w:lang w:val="fr-FR"/>
              </w:rPr>
              <w:t>9942</w:t>
            </w:r>
          </w:p>
        </w:tc>
        <w:tc>
          <w:tcPr>
            <w:tcW w:w="1156" w:type="dxa"/>
            <w:tcBorders>
              <w:top w:val="single" w:sz="4" w:space="0" w:color="auto"/>
              <w:left w:val="single" w:sz="4" w:space="0" w:color="auto"/>
              <w:bottom w:val="single" w:sz="4" w:space="0" w:color="auto"/>
              <w:right w:val="single" w:sz="4" w:space="0" w:color="auto"/>
            </w:tcBorders>
            <w:noWrap/>
          </w:tcPr>
          <w:p w14:paraId="154E5AA1" w14:textId="77777777" w:rsidR="00AC1015" w:rsidRPr="004904CD" w:rsidRDefault="00AC1015" w:rsidP="00A47C94">
            <w:pPr>
              <w:spacing w:before="0"/>
              <w:jc w:val="center"/>
              <w:rPr>
                <w:color w:val="FF0000"/>
                <w:sz w:val="18"/>
                <w:szCs w:val="18"/>
                <w:lang w:val="fr-FR"/>
              </w:rPr>
            </w:pPr>
            <w:r w:rsidRPr="004904CD">
              <w:rPr>
                <w:color w:val="FF0000"/>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79F792DA" w14:textId="77777777" w:rsidR="00AC1015" w:rsidRPr="004904CD" w:rsidRDefault="00AC1015" w:rsidP="00A47C94">
            <w:pPr>
              <w:spacing w:before="0"/>
              <w:jc w:val="center"/>
              <w:rPr>
                <w:color w:val="FF0000"/>
                <w:sz w:val="18"/>
                <w:szCs w:val="18"/>
                <w:lang w:val="fr-FR"/>
              </w:rPr>
            </w:pPr>
            <w:r w:rsidRPr="004904CD">
              <w:rPr>
                <w:color w:val="FF0000"/>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29C99BA9" w14:textId="77777777" w:rsidR="00AC1015" w:rsidRPr="004904CD" w:rsidRDefault="00AC1015" w:rsidP="00A47C94">
            <w:pPr>
              <w:spacing w:before="0"/>
              <w:jc w:val="left"/>
              <w:rPr>
                <w:rFonts w:asciiTheme="minorHAnsi" w:hAnsiTheme="minorHAnsi" w:cstheme="majorBidi"/>
                <w:color w:val="FF0000"/>
                <w:sz w:val="18"/>
                <w:szCs w:val="18"/>
                <w:lang w:val="fr-FR"/>
              </w:rPr>
            </w:pPr>
            <w:r w:rsidRPr="004904CD">
              <w:rPr>
                <w:rFonts w:asciiTheme="minorHAnsi" w:hAnsiTheme="minorHAnsi" w:cstheme="majorBidi"/>
                <w:color w:val="FF0000"/>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36657830"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0CEC3FDA"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12250DE4"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9944</w:t>
            </w:r>
          </w:p>
        </w:tc>
        <w:tc>
          <w:tcPr>
            <w:tcW w:w="1156" w:type="dxa"/>
            <w:tcBorders>
              <w:top w:val="single" w:sz="4" w:space="0" w:color="auto"/>
              <w:left w:val="single" w:sz="4" w:space="0" w:color="auto"/>
              <w:bottom w:val="single" w:sz="4" w:space="0" w:color="auto"/>
              <w:right w:val="single" w:sz="4" w:space="0" w:color="auto"/>
            </w:tcBorders>
            <w:noWrap/>
          </w:tcPr>
          <w:p w14:paraId="32929DE6"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3DC051A1"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608557F"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58C4B1F7"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5258FC5E"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5E5A4FFB"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9945</w:t>
            </w:r>
          </w:p>
        </w:tc>
        <w:tc>
          <w:tcPr>
            <w:tcW w:w="1156" w:type="dxa"/>
            <w:tcBorders>
              <w:top w:val="single" w:sz="4" w:space="0" w:color="auto"/>
              <w:left w:val="single" w:sz="4" w:space="0" w:color="auto"/>
              <w:bottom w:val="single" w:sz="4" w:space="0" w:color="auto"/>
              <w:right w:val="single" w:sz="4" w:space="0" w:color="auto"/>
            </w:tcBorders>
            <w:noWrap/>
          </w:tcPr>
          <w:p w14:paraId="49BB3C74"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F0B1A0A"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7F2BAB0"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15F0CF9A"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2C32C0CF"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AD68F8B"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9950</w:t>
            </w:r>
          </w:p>
        </w:tc>
        <w:tc>
          <w:tcPr>
            <w:tcW w:w="1156" w:type="dxa"/>
            <w:tcBorders>
              <w:top w:val="single" w:sz="4" w:space="0" w:color="auto"/>
              <w:left w:val="single" w:sz="4" w:space="0" w:color="auto"/>
              <w:bottom w:val="single" w:sz="4" w:space="0" w:color="auto"/>
              <w:right w:val="single" w:sz="4" w:space="0" w:color="auto"/>
            </w:tcBorders>
            <w:noWrap/>
          </w:tcPr>
          <w:p w14:paraId="544DA8D4"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5</w:t>
            </w:r>
          </w:p>
        </w:tc>
        <w:tc>
          <w:tcPr>
            <w:tcW w:w="1115" w:type="dxa"/>
            <w:tcBorders>
              <w:top w:val="single" w:sz="4" w:space="0" w:color="auto"/>
              <w:left w:val="single" w:sz="4" w:space="0" w:color="auto"/>
              <w:bottom w:val="single" w:sz="4" w:space="0" w:color="auto"/>
              <w:right w:val="single" w:sz="4" w:space="0" w:color="auto"/>
            </w:tcBorders>
            <w:noWrap/>
          </w:tcPr>
          <w:p w14:paraId="4252A4FB"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7901476" w14:textId="77777777" w:rsidR="00AC1015" w:rsidRPr="004904CD" w:rsidRDefault="00AC1015" w:rsidP="00A47C94">
            <w:pPr>
              <w:spacing w:before="0"/>
              <w:jc w:val="left"/>
              <w:rPr>
                <w:rFonts w:asciiTheme="minorHAnsi" w:hAnsiTheme="minorHAnsi" w:cstheme="majorBidi"/>
                <w:sz w:val="18"/>
                <w:szCs w:val="18"/>
                <w:lang w:val="fr-FR"/>
              </w:rPr>
            </w:pPr>
            <w:r w:rsidRPr="004904CD">
              <w:rPr>
                <w:sz w:val="18"/>
                <w:szCs w:val="18"/>
                <w:lang w:val="fr-FR"/>
              </w:rPr>
              <w:t>Service interurbain public</w:t>
            </w:r>
          </w:p>
        </w:tc>
        <w:tc>
          <w:tcPr>
            <w:tcW w:w="3960" w:type="dxa"/>
            <w:tcBorders>
              <w:top w:val="single" w:sz="4" w:space="0" w:color="auto"/>
              <w:left w:val="single" w:sz="4" w:space="0" w:color="auto"/>
              <w:bottom w:val="single" w:sz="4" w:space="0" w:color="auto"/>
              <w:right w:val="single" w:sz="4" w:space="0" w:color="auto"/>
            </w:tcBorders>
          </w:tcPr>
          <w:p w14:paraId="6D6DE68E"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E2420B4"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21B9C58"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99510</w:t>
            </w:r>
          </w:p>
        </w:tc>
        <w:tc>
          <w:tcPr>
            <w:tcW w:w="1156" w:type="dxa"/>
            <w:tcBorders>
              <w:top w:val="single" w:sz="4" w:space="0" w:color="auto"/>
              <w:left w:val="single" w:sz="4" w:space="0" w:color="auto"/>
              <w:bottom w:val="single" w:sz="4" w:space="0" w:color="auto"/>
              <w:right w:val="single" w:sz="4" w:space="0" w:color="auto"/>
            </w:tcBorders>
            <w:noWrap/>
          </w:tcPr>
          <w:p w14:paraId="684998F5"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6A7DE9A9"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B79DF7E"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D7FE295"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704C10C"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B078A88"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bidi="fa-IR"/>
              </w:rPr>
              <w:t>99550</w:t>
            </w:r>
          </w:p>
        </w:tc>
        <w:tc>
          <w:tcPr>
            <w:tcW w:w="1156" w:type="dxa"/>
            <w:tcBorders>
              <w:top w:val="single" w:sz="4" w:space="0" w:color="auto"/>
              <w:left w:val="single" w:sz="4" w:space="0" w:color="auto"/>
              <w:bottom w:val="single" w:sz="4" w:space="0" w:color="auto"/>
              <w:right w:val="single" w:sz="4" w:space="0" w:color="auto"/>
            </w:tcBorders>
            <w:noWrap/>
          </w:tcPr>
          <w:p w14:paraId="7B5A6808"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5655F8EF"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B3BD6BF"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1AA22C6"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5BFBC1FB"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0C6ECF44" w14:textId="77777777" w:rsidR="00AC1015" w:rsidRPr="004904CD" w:rsidRDefault="00AC1015" w:rsidP="00A47C94">
            <w:pPr>
              <w:spacing w:before="0"/>
              <w:jc w:val="center"/>
              <w:rPr>
                <w:color w:val="FF0000"/>
                <w:sz w:val="18"/>
                <w:szCs w:val="18"/>
                <w:lang w:val="fr-FR" w:bidi="fa-IR"/>
              </w:rPr>
            </w:pPr>
            <w:r w:rsidRPr="004904CD">
              <w:rPr>
                <w:color w:val="FF0000"/>
                <w:sz w:val="18"/>
                <w:szCs w:val="18"/>
                <w:lang w:val="fr-FR" w:bidi="fa-IR"/>
              </w:rPr>
              <w:t>996</w:t>
            </w:r>
          </w:p>
        </w:tc>
        <w:tc>
          <w:tcPr>
            <w:tcW w:w="1156" w:type="dxa"/>
            <w:tcBorders>
              <w:top w:val="single" w:sz="4" w:space="0" w:color="auto"/>
              <w:left w:val="single" w:sz="4" w:space="0" w:color="auto"/>
              <w:bottom w:val="single" w:sz="4" w:space="0" w:color="auto"/>
              <w:right w:val="single" w:sz="4" w:space="0" w:color="auto"/>
            </w:tcBorders>
            <w:noWrap/>
          </w:tcPr>
          <w:p w14:paraId="121223EB" w14:textId="77777777" w:rsidR="00AC1015" w:rsidRPr="004904CD" w:rsidRDefault="00AC1015" w:rsidP="00A47C94">
            <w:pPr>
              <w:spacing w:before="0"/>
              <w:jc w:val="center"/>
              <w:rPr>
                <w:color w:val="FF0000"/>
                <w:sz w:val="18"/>
                <w:szCs w:val="18"/>
                <w:lang w:val="fr-FR"/>
              </w:rPr>
            </w:pPr>
            <w:r w:rsidRPr="004904CD">
              <w:rPr>
                <w:color w:val="FF0000"/>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5CF8BB65" w14:textId="77777777" w:rsidR="00AC1015" w:rsidRPr="004904CD" w:rsidRDefault="00AC1015" w:rsidP="00A47C94">
            <w:pPr>
              <w:spacing w:before="0"/>
              <w:jc w:val="center"/>
              <w:rPr>
                <w:color w:val="FF0000"/>
                <w:sz w:val="18"/>
                <w:szCs w:val="18"/>
                <w:lang w:val="fr-FR"/>
              </w:rPr>
            </w:pPr>
            <w:r w:rsidRPr="004904CD">
              <w:rPr>
                <w:color w:val="FF0000"/>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4D3A0767" w14:textId="77777777" w:rsidR="00AC1015" w:rsidRPr="004904CD" w:rsidRDefault="00AC1015" w:rsidP="00A47C94">
            <w:pPr>
              <w:spacing w:before="0"/>
              <w:jc w:val="left"/>
              <w:rPr>
                <w:rFonts w:asciiTheme="minorHAnsi" w:hAnsiTheme="minorHAnsi" w:cstheme="majorBidi"/>
                <w:color w:val="FF0000"/>
                <w:sz w:val="18"/>
                <w:szCs w:val="18"/>
                <w:lang w:val="fr-FR"/>
              </w:rPr>
            </w:pPr>
            <w:r w:rsidRPr="004904CD">
              <w:rPr>
                <w:rFonts w:asciiTheme="minorHAnsi" w:hAnsiTheme="minorHAnsi" w:cstheme="majorBidi"/>
                <w:color w:val="FF0000"/>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463AE1F8"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1F7891C0"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644DA0AF"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99810</w:t>
            </w:r>
          </w:p>
        </w:tc>
        <w:tc>
          <w:tcPr>
            <w:tcW w:w="1156" w:type="dxa"/>
            <w:tcBorders>
              <w:top w:val="single" w:sz="4" w:space="0" w:color="auto"/>
              <w:left w:val="single" w:sz="4" w:space="0" w:color="auto"/>
              <w:bottom w:val="single" w:sz="4" w:space="0" w:color="auto"/>
              <w:right w:val="single" w:sz="4" w:space="0" w:color="auto"/>
            </w:tcBorders>
            <w:noWrap/>
          </w:tcPr>
          <w:p w14:paraId="111A4600"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37FC1B1C"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DA8C1FC"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2E26BEF5"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092A890B"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6F7C36EF"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99811</w:t>
            </w:r>
          </w:p>
        </w:tc>
        <w:tc>
          <w:tcPr>
            <w:tcW w:w="1156" w:type="dxa"/>
            <w:tcBorders>
              <w:top w:val="single" w:sz="4" w:space="0" w:color="auto"/>
              <w:left w:val="single" w:sz="4" w:space="0" w:color="auto"/>
              <w:bottom w:val="single" w:sz="4" w:space="0" w:color="auto"/>
              <w:right w:val="single" w:sz="4" w:space="0" w:color="auto"/>
            </w:tcBorders>
            <w:noWrap/>
          </w:tcPr>
          <w:p w14:paraId="0B5453E8"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3D23A01B"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AC207D3"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20B2DF3A"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4A1069F6"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FD81DB9"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99812</w:t>
            </w:r>
          </w:p>
        </w:tc>
        <w:tc>
          <w:tcPr>
            <w:tcW w:w="1156" w:type="dxa"/>
            <w:tcBorders>
              <w:top w:val="single" w:sz="4" w:space="0" w:color="auto"/>
              <w:left w:val="single" w:sz="4" w:space="0" w:color="auto"/>
              <w:bottom w:val="single" w:sz="4" w:space="0" w:color="auto"/>
              <w:right w:val="single" w:sz="4" w:space="0" w:color="auto"/>
            </w:tcBorders>
            <w:noWrap/>
          </w:tcPr>
          <w:p w14:paraId="60F91AEC"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4F8AABF8"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5F439F0"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555F74CB"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C6C02F6"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72BDD084"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99813</w:t>
            </w:r>
          </w:p>
        </w:tc>
        <w:tc>
          <w:tcPr>
            <w:tcW w:w="1156" w:type="dxa"/>
            <w:tcBorders>
              <w:top w:val="single" w:sz="4" w:space="0" w:color="auto"/>
              <w:left w:val="single" w:sz="4" w:space="0" w:color="auto"/>
              <w:bottom w:val="single" w:sz="4" w:space="0" w:color="auto"/>
              <w:right w:val="single" w:sz="4" w:space="0" w:color="auto"/>
            </w:tcBorders>
            <w:noWrap/>
          </w:tcPr>
          <w:p w14:paraId="76F54319"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3A1C0CB2"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11FD0D1"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1C9ADF0F"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526A3744"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56BA8044"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99814</w:t>
            </w:r>
          </w:p>
        </w:tc>
        <w:tc>
          <w:tcPr>
            <w:tcW w:w="1156" w:type="dxa"/>
            <w:tcBorders>
              <w:top w:val="single" w:sz="4" w:space="0" w:color="auto"/>
              <w:left w:val="single" w:sz="4" w:space="0" w:color="auto"/>
              <w:bottom w:val="single" w:sz="4" w:space="0" w:color="auto"/>
              <w:right w:val="single" w:sz="4" w:space="0" w:color="auto"/>
            </w:tcBorders>
            <w:noWrap/>
          </w:tcPr>
          <w:p w14:paraId="4BD795EE"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89FB483"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1DCD265"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5F802722"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691E7EE"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FD70577"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99815</w:t>
            </w:r>
          </w:p>
        </w:tc>
        <w:tc>
          <w:tcPr>
            <w:tcW w:w="1156" w:type="dxa"/>
            <w:tcBorders>
              <w:top w:val="single" w:sz="4" w:space="0" w:color="auto"/>
              <w:left w:val="single" w:sz="4" w:space="0" w:color="auto"/>
              <w:bottom w:val="single" w:sz="4" w:space="0" w:color="auto"/>
              <w:right w:val="single" w:sz="4" w:space="0" w:color="auto"/>
            </w:tcBorders>
            <w:noWrap/>
          </w:tcPr>
          <w:p w14:paraId="06F9974D"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302E1C1F"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3F99F1C"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4A59EACF"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1D2DF2B"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567B8268" w14:textId="77777777" w:rsidR="00AC1015" w:rsidRPr="004904CD" w:rsidRDefault="00AC1015" w:rsidP="00A47C94">
            <w:pPr>
              <w:spacing w:before="0"/>
              <w:jc w:val="center"/>
              <w:rPr>
                <w:sz w:val="18"/>
                <w:szCs w:val="18"/>
                <w:lang w:val="fr-FR"/>
              </w:rPr>
            </w:pPr>
            <w:r w:rsidRPr="004904CD">
              <w:rPr>
                <w:rFonts w:asciiTheme="minorHAnsi" w:hAnsiTheme="minorHAnsi" w:cstheme="majorBidi"/>
                <w:sz w:val="18"/>
                <w:szCs w:val="18"/>
                <w:lang w:val="fr-FR"/>
              </w:rPr>
              <w:t>99816</w:t>
            </w:r>
          </w:p>
        </w:tc>
        <w:tc>
          <w:tcPr>
            <w:tcW w:w="1156" w:type="dxa"/>
            <w:tcBorders>
              <w:top w:val="single" w:sz="4" w:space="0" w:color="auto"/>
              <w:left w:val="single" w:sz="4" w:space="0" w:color="auto"/>
              <w:bottom w:val="single" w:sz="4" w:space="0" w:color="auto"/>
              <w:right w:val="single" w:sz="4" w:space="0" w:color="auto"/>
            </w:tcBorders>
            <w:noWrap/>
          </w:tcPr>
          <w:p w14:paraId="5B46ADD1" w14:textId="77777777" w:rsidR="00AC1015" w:rsidRPr="004904CD" w:rsidRDefault="00AC1015" w:rsidP="00A47C94">
            <w:pPr>
              <w:spacing w:before="0"/>
              <w:jc w:val="center"/>
              <w:rPr>
                <w:sz w:val="18"/>
                <w:szCs w:val="18"/>
                <w:lang w:val="fr-FR"/>
              </w:rPr>
            </w:pPr>
            <w:r w:rsidRPr="004904CD">
              <w:rPr>
                <w:rFonts w:asciiTheme="minorHAnsi" w:hAnsiTheme="minorHAnsi" w:cstheme="majorBidi"/>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41870331" w14:textId="77777777" w:rsidR="00AC1015" w:rsidRPr="004904CD" w:rsidRDefault="00AC1015" w:rsidP="00A47C94">
            <w:pPr>
              <w:spacing w:before="0"/>
              <w:jc w:val="center"/>
              <w:rPr>
                <w:sz w:val="18"/>
                <w:szCs w:val="18"/>
                <w:lang w:val="fr-FR"/>
              </w:rPr>
            </w:pPr>
            <w:r w:rsidRPr="004904CD">
              <w:rPr>
                <w:rFonts w:asciiTheme="minorHAnsi" w:hAnsiTheme="minorHAnsi" w:cstheme="majorBid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3924797"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4DD14F0F"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5F85F122"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1C863F7" w14:textId="77777777" w:rsidR="00AC1015" w:rsidRPr="004904CD" w:rsidRDefault="00AC1015" w:rsidP="00A47C94">
            <w:pPr>
              <w:spacing w:before="0"/>
              <w:jc w:val="center"/>
              <w:rPr>
                <w:sz w:val="18"/>
                <w:szCs w:val="18"/>
                <w:lang w:val="fr-FR"/>
              </w:rPr>
            </w:pPr>
            <w:r w:rsidRPr="004904CD">
              <w:rPr>
                <w:rFonts w:asciiTheme="minorHAnsi" w:hAnsiTheme="minorHAnsi" w:cstheme="majorBidi"/>
                <w:sz w:val="18"/>
                <w:szCs w:val="18"/>
                <w:lang w:val="fr-FR"/>
              </w:rPr>
              <w:t>99817</w:t>
            </w:r>
          </w:p>
        </w:tc>
        <w:tc>
          <w:tcPr>
            <w:tcW w:w="1156" w:type="dxa"/>
            <w:tcBorders>
              <w:top w:val="single" w:sz="4" w:space="0" w:color="auto"/>
              <w:left w:val="single" w:sz="4" w:space="0" w:color="auto"/>
              <w:bottom w:val="single" w:sz="4" w:space="0" w:color="auto"/>
              <w:right w:val="single" w:sz="4" w:space="0" w:color="auto"/>
            </w:tcBorders>
            <w:noWrap/>
          </w:tcPr>
          <w:p w14:paraId="3FAFD193" w14:textId="77777777" w:rsidR="00AC1015" w:rsidRPr="004904CD" w:rsidRDefault="00AC1015" w:rsidP="00A47C94">
            <w:pPr>
              <w:spacing w:before="0"/>
              <w:jc w:val="center"/>
              <w:rPr>
                <w:sz w:val="18"/>
                <w:szCs w:val="18"/>
                <w:lang w:val="fr-FR"/>
              </w:rPr>
            </w:pPr>
            <w:r w:rsidRPr="004904CD">
              <w:rPr>
                <w:rFonts w:asciiTheme="minorHAnsi" w:hAnsiTheme="minorHAnsi" w:cstheme="majorBidi"/>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5707BBE2" w14:textId="77777777" w:rsidR="00AC1015" w:rsidRPr="004904CD" w:rsidRDefault="00AC1015" w:rsidP="00A47C94">
            <w:pPr>
              <w:spacing w:before="0"/>
              <w:jc w:val="center"/>
              <w:rPr>
                <w:sz w:val="18"/>
                <w:szCs w:val="18"/>
                <w:lang w:val="fr-FR"/>
              </w:rPr>
            </w:pPr>
            <w:r w:rsidRPr="004904CD">
              <w:rPr>
                <w:rFonts w:asciiTheme="minorHAnsi" w:hAnsiTheme="minorHAnsi" w:cstheme="majorBid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EBFB1E1"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7B17EA56"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1F986B62"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08083FD" w14:textId="77777777" w:rsidR="00AC1015" w:rsidRPr="004904CD" w:rsidRDefault="00AC1015" w:rsidP="00A47C94">
            <w:pPr>
              <w:spacing w:before="0"/>
              <w:jc w:val="center"/>
              <w:rPr>
                <w:sz w:val="18"/>
                <w:szCs w:val="18"/>
                <w:lang w:val="fr-FR"/>
              </w:rPr>
            </w:pPr>
            <w:r w:rsidRPr="004904CD">
              <w:rPr>
                <w:rFonts w:asciiTheme="minorHAnsi" w:hAnsiTheme="minorHAnsi" w:cstheme="majorBidi"/>
                <w:sz w:val="18"/>
                <w:szCs w:val="18"/>
                <w:lang w:val="fr-FR"/>
              </w:rPr>
              <w:t>99818</w:t>
            </w:r>
          </w:p>
        </w:tc>
        <w:tc>
          <w:tcPr>
            <w:tcW w:w="1156" w:type="dxa"/>
            <w:tcBorders>
              <w:top w:val="single" w:sz="4" w:space="0" w:color="auto"/>
              <w:left w:val="single" w:sz="4" w:space="0" w:color="auto"/>
              <w:bottom w:val="single" w:sz="4" w:space="0" w:color="auto"/>
              <w:right w:val="single" w:sz="4" w:space="0" w:color="auto"/>
            </w:tcBorders>
            <w:noWrap/>
          </w:tcPr>
          <w:p w14:paraId="4D544432" w14:textId="77777777" w:rsidR="00AC1015" w:rsidRPr="004904CD" w:rsidRDefault="00AC1015" w:rsidP="00A47C94">
            <w:pPr>
              <w:spacing w:before="0"/>
              <w:jc w:val="center"/>
              <w:rPr>
                <w:sz w:val="18"/>
                <w:szCs w:val="18"/>
                <w:lang w:val="fr-FR"/>
              </w:rPr>
            </w:pPr>
            <w:r w:rsidRPr="004904CD">
              <w:rPr>
                <w:rFonts w:asciiTheme="minorHAnsi" w:hAnsiTheme="minorHAnsi" w:cstheme="majorBidi"/>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34C9105A" w14:textId="77777777" w:rsidR="00AC1015" w:rsidRPr="004904CD" w:rsidRDefault="00AC1015" w:rsidP="00A47C94">
            <w:pPr>
              <w:spacing w:before="0"/>
              <w:jc w:val="center"/>
              <w:rPr>
                <w:sz w:val="18"/>
                <w:szCs w:val="18"/>
                <w:lang w:val="fr-FR"/>
              </w:rPr>
            </w:pPr>
            <w:r w:rsidRPr="004904CD">
              <w:rPr>
                <w:rFonts w:asciiTheme="minorHAnsi" w:hAnsiTheme="minorHAnsi" w:cstheme="majorBidi"/>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20850C89"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2B3EB452"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31011CBD"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55C4DEB"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99888</w:t>
            </w:r>
          </w:p>
        </w:tc>
        <w:tc>
          <w:tcPr>
            <w:tcW w:w="1156" w:type="dxa"/>
            <w:tcBorders>
              <w:top w:val="single" w:sz="4" w:space="0" w:color="auto"/>
              <w:left w:val="single" w:sz="4" w:space="0" w:color="auto"/>
              <w:bottom w:val="single" w:sz="4" w:space="0" w:color="auto"/>
              <w:right w:val="single" w:sz="4" w:space="0" w:color="auto"/>
            </w:tcBorders>
            <w:noWrap/>
          </w:tcPr>
          <w:p w14:paraId="3125F681"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186E8D4E"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42FA607"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13013955"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053E4C73"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12B8549B"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99900</w:t>
            </w:r>
          </w:p>
        </w:tc>
        <w:tc>
          <w:tcPr>
            <w:tcW w:w="1156" w:type="dxa"/>
            <w:tcBorders>
              <w:top w:val="single" w:sz="4" w:space="0" w:color="auto"/>
              <w:left w:val="single" w:sz="4" w:space="0" w:color="auto"/>
              <w:bottom w:val="single" w:sz="4" w:space="0" w:color="auto"/>
              <w:right w:val="single" w:sz="4" w:space="0" w:color="auto"/>
            </w:tcBorders>
            <w:noWrap/>
          </w:tcPr>
          <w:p w14:paraId="44927EE6"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431B070F"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EEAAB8E"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BC45003"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043C5983"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2078496" w14:textId="77777777" w:rsidR="00AC1015" w:rsidRPr="004904CD" w:rsidRDefault="00AC1015" w:rsidP="00A47C94">
            <w:pPr>
              <w:keepNext/>
              <w:keepLines/>
              <w:spacing w:before="0"/>
              <w:jc w:val="center"/>
              <w:rPr>
                <w:rFonts w:asciiTheme="minorHAnsi" w:hAnsiTheme="minorHAnsi" w:cs="Arial"/>
                <w:sz w:val="18"/>
                <w:szCs w:val="18"/>
                <w:lang w:val="fr-FR"/>
              </w:rPr>
            </w:pPr>
            <w:r w:rsidRPr="004904CD">
              <w:rPr>
                <w:sz w:val="18"/>
                <w:szCs w:val="18"/>
                <w:lang w:val="fr-FR"/>
              </w:rPr>
              <w:t>99901</w:t>
            </w:r>
          </w:p>
        </w:tc>
        <w:tc>
          <w:tcPr>
            <w:tcW w:w="1156" w:type="dxa"/>
            <w:tcBorders>
              <w:top w:val="single" w:sz="4" w:space="0" w:color="auto"/>
              <w:left w:val="single" w:sz="4" w:space="0" w:color="auto"/>
              <w:bottom w:val="single" w:sz="4" w:space="0" w:color="auto"/>
              <w:right w:val="single" w:sz="4" w:space="0" w:color="auto"/>
            </w:tcBorders>
            <w:noWrap/>
          </w:tcPr>
          <w:p w14:paraId="357639CC" w14:textId="77777777" w:rsidR="00AC1015" w:rsidRPr="004904CD" w:rsidRDefault="00AC1015" w:rsidP="00A47C94">
            <w:pPr>
              <w:keepNext/>
              <w:keepLines/>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13940FA5" w14:textId="77777777" w:rsidR="00AC1015" w:rsidRPr="004904CD" w:rsidRDefault="00AC1015" w:rsidP="00A47C94">
            <w:pPr>
              <w:keepNext/>
              <w:keepLines/>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228D9D3" w14:textId="77777777" w:rsidR="00AC1015" w:rsidRPr="004904CD" w:rsidRDefault="00AC1015" w:rsidP="00A47C94">
            <w:pPr>
              <w:keepNext/>
              <w:keepLines/>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643945EC" w14:textId="77777777" w:rsidR="00AC1015" w:rsidRPr="004904CD" w:rsidRDefault="00AC1015" w:rsidP="00A47C94">
            <w:pPr>
              <w:keepNext/>
              <w:keepLines/>
              <w:spacing w:before="0"/>
              <w:jc w:val="left"/>
              <w:rPr>
                <w:rFonts w:asciiTheme="minorHAnsi" w:hAnsiTheme="minorHAnsi" w:cstheme="majorBidi"/>
                <w:sz w:val="18"/>
                <w:szCs w:val="18"/>
                <w:lang w:val="fr-FR"/>
              </w:rPr>
            </w:pPr>
          </w:p>
        </w:tc>
      </w:tr>
      <w:tr w:rsidR="00AC1015" w:rsidRPr="004904CD" w14:paraId="115E3183"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1A42A3D9"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99903</w:t>
            </w:r>
          </w:p>
        </w:tc>
        <w:tc>
          <w:tcPr>
            <w:tcW w:w="1156" w:type="dxa"/>
            <w:tcBorders>
              <w:top w:val="single" w:sz="4" w:space="0" w:color="auto"/>
              <w:left w:val="single" w:sz="4" w:space="0" w:color="auto"/>
              <w:bottom w:val="single" w:sz="4" w:space="0" w:color="auto"/>
              <w:right w:val="single" w:sz="4" w:space="0" w:color="auto"/>
            </w:tcBorders>
            <w:noWrap/>
          </w:tcPr>
          <w:p w14:paraId="09948A96"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2954C4C"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49CD51A"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1FA829F4"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D1A5D57"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659E2715"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99910</w:t>
            </w:r>
          </w:p>
        </w:tc>
        <w:tc>
          <w:tcPr>
            <w:tcW w:w="1156" w:type="dxa"/>
            <w:tcBorders>
              <w:top w:val="single" w:sz="4" w:space="0" w:color="auto"/>
              <w:left w:val="single" w:sz="4" w:space="0" w:color="auto"/>
              <w:bottom w:val="single" w:sz="4" w:space="0" w:color="auto"/>
              <w:right w:val="single" w:sz="4" w:space="0" w:color="auto"/>
            </w:tcBorders>
            <w:noWrap/>
          </w:tcPr>
          <w:p w14:paraId="7F4E4F2E"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7A408FE5"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9DD2B85"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54DB5360"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2287CF90"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777BE024"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99911</w:t>
            </w:r>
          </w:p>
        </w:tc>
        <w:tc>
          <w:tcPr>
            <w:tcW w:w="1156" w:type="dxa"/>
            <w:tcBorders>
              <w:top w:val="single" w:sz="4" w:space="0" w:color="auto"/>
              <w:left w:val="single" w:sz="4" w:space="0" w:color="auto"/>
              <w:bottom w:val="single" w:sz="4" w:space="0" w:color="auto"/>
              <w:right w:val="single" w:sz="4" w:space="0" w:color="auto"/>
            </w:tcBorders>
            <w:noWrap/>
          </w:tcPr>
          <w:p w14:paraId="6652C9ED"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111964E3"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6401F80"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35052C78"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22E4E83A"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F32843B"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99912</w:t>
            </w:r>
          </w:p>
        </w:tc>
        <w:tc>
          <w:tcPr>
            <w:tcW w:w="1156" w:type="dxa"/>
            <w:tcBorders>
              <w:top w:val="single" w:sz="4" w:space="0" w:color="auto"/>
              <w:left w:val="single" w:sz="4" w:space="0" w:color="auto"/>
              <w:bottom w:val="single" w:sz="4" w:space="0" w:color="auto"/>
              <w:right w:val="single" w:sz="4" w:space="0" w:color="auto"/>
            </w:tcBorders>
            <w:noWrap/>
          </w:tcPr>
          <w:p w14:paraId="600798C2"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1E7C35B4"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E24EB19"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95BD41C"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1AB87686"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2ADB96F"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99913</w:t>
            </w:r>
          </w:p>
        </w:tc>
        <w:tc>
          <w:tcPr>
            <w:tcW w:w="1156" w:type="dxa"/>
            <w:tcBorders>
              <w:top w:val="single" w:sz="4" w:space="0" w:color="auto"/>
              <w:left w:val="single" w:sz="4" w:space="0" w:color="auto"/>
              <w:bottom w:val="single" w:sz="4" w:space="0" w:color="auto"/>
              <w:right w:val="single" w:sz="4" w:space="0" w:color="auto"/>
            </w:tcBorders>
            <w:noWrap/>
          </w:tcPr>
          <w:p w14:paraId="1DAFB24A"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785787FD"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108DD36"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5C1B3476"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51D00A3B"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1A7BC7C"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99914</w:t>
            </w:r>
          </w:p>
        </w:tc>
        <w:tc>
          <w:tcPr>
            <w:tcW w:w="1156" w:type="dxa"/>
            <w:tcBorders>
              <w:top w:val="single" w:sz="4" w:space="0" w:color="auto"/>
              <w:left w:val="single" w:sz="4" w:space="0" w:color="auto"/>
              <w:bottom w:val="single" w:sz="4" w:space="0" w:color="auto"/>
              <w:right w:val="single" w:sz="4" w:space="0" w:color="auto"/>
            </w:tcBorders>
            <w:noWrap/>
          </w:tcPr>
          <w:p w14:paraId="0AF6B7AB"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35F0CDB3"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21016CE"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6E47C150"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6724E4A1"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5255020" w14:textId="77777777" w:rsidR="00AC1015" w:rsidRPr="004904CD" w:rsidRDefault="00AC1015" w:rsidP="00A47C94">
            <w:pPr>
              <w:spacing w:before="0"/>
              <w:jc w:val="center"/>
              <w:rPr>
                <w:sz w:val="18"/>
                <w:szCs w:val="18"/>
                <w:lang w:val="fr-FR"/>
              </w:rPr>
            </w:pPr>
            <w:r w:rsidRPr="004904CD">
              <w:rPr>
                <w:sz w:val="18"/>
                <w:szCs w:val="18"/>
                <w:lang w:val="fr-FR"/>
              </w:rPr>
              <w:t>99921</w:t>
            </w:r>
          </w:p>
        </w:tc>
        <w:tc>
          <w:tcPr>
            <w:tcW w:w="1156" w:type="dxa"/>
            <w:tcBorders>
              <w:top w:val="single" w:sz="4" w:space="0" w:color="auto"/>
              <w:left w:val="single" w:sz="4" w:space="0" w:color="auto"/>
              <w:bottom w:val="single" w:sz="4" w:space="0" w:color="auto"/>
              <w:right w:val="single" w:sz="4" w:space="0" w:color="auto"/>
            </w:tcBorders>
            <w:noWrap/>
          </w:tcPr>
          <w:p w14:paraId="737FBB88"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064A3D6E"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69236386" w14:textId="77777777" w:rsidR="00AC1015" w:rsidRPr="004904CD" w:rsidRDefault="00AC1015" w:rsidP="00A47C94">
            <w:pPr>
              <w:spacing w:before="0"/>
              <w:jc w:val="left"/>
              <w:rPr>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DADFF39"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4488BCF1"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0D63D3CD" w14:textId="77777777" w:rsidR="00AC1015" w:rsidRPr="004904CD" w:rsidRDefault="00AC1015" w:rsidP="00A47C94">
            <w:pPr>
              <w:spacing w:before="0"/>
              <w:jc w:val="center"/>
              <w:rPr>
                <w:sz w:val="18"/>
                <w:szCs w:val="18"/>
                <w:lang w:val="fr-FR"/>
              </w:rPr>
            </w:pPr>
            <w:r w:rsidRPr="004904CD">
              <w:rPr>
                <w:sz w:val="18"/>
                <w:szCs w:val="18"/>
                <w:lang w:val="fr-FR"/>
              </w:rPr>
              <w:t>99977</w:t>
            </w:r>
          </w:p>
        </w:tc>
        <w:tc>
          <w:tcPr>
            <w:tcW w:w="1156" w:type="dxa"/>
            <w:tcBorders>
              <w:top w:val="single" w:sz="4" w:space="0" w:color="auto"/>
              <w:left w:val="single" w:sz="4" w:space="0" w:color="auto"/>
              <w:bottom w:val="single" w:sz="4" w:space="0" w:color="auto"/>
              <w:right w:val="single" w:sz="4" w:space="0" w:color="auto"/>
            </w:tcBorders>
            <w:noWrap/>
          </w:tcPr>
          <w:p w14:paraId="49C114BF"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0F45C2D9"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0250C20C" w14:textId="77777777" w:rsidR="00AC1015" w:rsidRPr="004904CD" w:rsidRDefault="00AC1015" w:rsidP="00A47C94">
            <w:pPr>
              <w:spacing w:before="0"/>
              <w:jc w:val="left"/>
              <w:rPr>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6F30F736"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568B4E01"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CC550BA" w14:textId="77777777" w:rsidR="00AC1015" w:rsidRPr="004904CD" w:rsidRDefault="00AC1015" w:rsidP="00A47C94">
            <w:pPr>
              <w:spacing w:before="0"/>
              <w:jc w:val="center"/>
              <w:rPr>
                <w:sz w:val="18"/>
                <w:szCs w:val="18"/>
                <w:lang w:val="fr-FR"/>
              </w:rPr>
            </w:pPr>
            <w:r w:rsidRPr="004904CD">
              <w:rPr>
                <w:sz w:val="18"/>
                <w:szCs w:val="18"/>
                <w:lang w:val="fr-FR"/>
              </w:rPr>
              <w:t>99987</w:t>
            </w:r>
          </w:p>
        </w:tc>
        <w:tc>
          <w:tcPr>
            <w:tcW w:w="1156" w:type="dxa"/>
            <w:tcBorders>
              <w:top w:val="single" w:sz="4" w:space="0" w:color="auto"/>
              <w:left w:val="single" w:sz="4" w:space="0" w:color="auto"/>
              <w:bottom w:val="single" w:sz="4" w:space="0" w:color="auto"/>
              <w:right w:val="single" w:sz="4" w:space="0" w:color="auto"/>
            </w:tcBorders>
            <w:noWrap/>
          </w:tcPr>
          <w:p w14:paraId="48B6CDFB"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808EAEE"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92970A4" w14:textId="77777777" w:rsidR="00AC1015" w:rsidRPr="004904CD" w:rsidRDefault="00AC1015" w:rsidP="00A47C94">
            <w:pPr>
              <w:spacing w:before="0"/>
              <w:jc w:val="left"/>
              <w:rPr>
                <w:sz w:val="18"/>
                <w:szCs w:val="18"/>
                <w:lang w:val="fr-FR"/>
              </w:rPr>
            </w:pPr>
            <w:r w:rsidRPr="004904CD">
              <w:rPr>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45D34F05"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2873876F"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93C5860" w14:textId="77777777" w:rsidR="00AC1015" w:rsidRPr="004904CD" w:rsidRDefault="00AC1015" w:rsidP="00A47C94">
            <w:pPr>
              <w:spacing w:before="0"/>
              <w:jc w:val="center"/>
              <w:rPr>
                <w:sz w:val="18"/>
                <w:szCs w:val="18"/>
                <w:lang w:val="fr-FR"/>
              </w:rPr>
            </w:pPr>
            <w:r w:rsidRPr="004904CD">
              <w:rPr>
                <w:sz w:val="18"/>
                <w:szCs w:val="18"/>
                <w:lang w:val="fr-FR"/>
              </w:rPr>
              <w:t>99988</w:t>
            </w:r>
          </w:p>
        </w:tc>
        <w:tc>
          <w:tcPr>
            <w:tcW w:w="1156" w:type="dxa"/>
            <w:tcBorders>
              <w:top w:val="single" w:sz="4" w:space="0" w:color="auto"/>
              <w:left w:val="single" w:sz="4" w:space="0" w:color="auto"/>
              <w:bottom w:val="single" w:sz="4" w:space="0" w:color="auto"/>
              <w:right w:val="single" w:sz="4" w:space="0" w:color="auto"/>
            </w:tcBorders>
            <w:noWrap/>
          </w:tcPr>
          <w:p w14:paraId="5B1736D0"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49E9E88"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434A07E" w14:textId="77777777" w:rsidR="00AC1015" w:rsidRPr="004904CD" w:rsidRDefault="00AC1015" w:rsidP="00A47C94">
            <w:pPr>
              <w:spacing w:before="0"/>
              <w:jc w:val="left"/>
              <w:rPr>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21FE00DB"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2AC3AB59"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731F77CD" w14:textId="77777777" w:rsidR="00AC1015" w:rsidRPr="004904CD" w:rsidRDefault="00AC1015" w:rsidP="00A47C94">
            <w:pPr>
              <w:spacing w:before="0"/>
              <w:jc w:val="center"/>
              <w:rPr>
                <w:sz w:val="18"/>
                <w:szCs w:val="18"/>
                <w:lang w:val="fr-FR"/>
              </w:rPr>
            </w:pPr>
            <w:r w:rsidRPr="004904CD">
              <w:rPr>
                <w:sz w:val="18"/>
                <w:szCs w:val="18"/>
                <w:lang w:val="fr-FR"/>
              </w:rPr>
              <w:t>99989</w:t>
            </w:r>
          </w:p>
        </w:tc>
        <w:tc>
          <w:tcPr>
            <w:tcW w:w="1156" w:type="dxa"/>
            <w:tcBorders>
              <w:top w:val="single" w:sz="4" w:space="0" w:color="auto"/>
              <w:left w:val="single" w:sz="4" w:space="0" w:color="auto"/>
              <w:bottom w:val="single" w:sz="4" w:space="0" w:color="auto"/>
              <w:right w:val="single" w:sz="4" w:space="0" w:color="auto"/>
            </w:tcBorders>
            <w:noWrap/>
          </w:tcPr>
          <w:p w14:paraId="1943E272"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5C52E357" w14:textId="77777777" w:rsidR="00AC1015" w:rsidRPr="004904CD" w:rsidRDefault="00AC1015" w:rsidP="00A47C94">
            <w:pPr>
              <w:spacing w:before="0"/>
              <w:jc w:val="center"/>
              <w:rPr>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2E855B9" w14:textId="77777777" w:rsidR="00AC1015" w:rsidRPr="004904CD" w:rsidRDefault="00AC1015" w:rsidP="00A47C94">
            <w:pPr>
              <w:spacing w:before="0"/>
              <w:jc w:val="left"/>
              <w:rPr>
                <w:sz w:val="18"/>
                <w:szCs w:val="18"/>
                <w:lang w:val="fr-FR"/>
              </w:rPr>
            </w:pPr>
            <w:r w:rsidRPr="004904CD">
              <w:rPr>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562D813B"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A58E8E1"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2F9132ED" w14:textId="77777777" w:rsidR="00AC1015" w:rsidRPr="004904CD" w:rsidRDefault="00AC1015" w:rsidP="00A47C94">
            <w:pPr>
              <w:spacing w:before="0"/>
              <w:jc w:val="center"/>
              <w:rPr>
                <w:sz w:val="18"/>
                <w:szCs w:val="18"/>
                <w:lang w:val="fr-FR"/>
              </w:rPr>
            </w:pPr>
            <w:r w:rsidRPr="004904CD">
              <w:rPr>
                <w:color w:val="000000"/>
                <w:sz w:val="18"/>
                <w:szCs w:val="18"/>
                <w:lang w:val="fr-FR"/>
              </w:rPr>
              <w:t>99990</w:t>
            </w:r>
          </w:p>
        </w:tc>
        <w:tc>
          <w:tcPr>
            <w:tcW w:w="1156" w:type="dxa"/>
            <w:tcBorders>
              <w:top w:val="single" w:sz="4" w:space="0" w:color="auto"/>
              <w:left w:val="single" w:sz="4" w:space="0" w:color="auto"/>
              <w:bottom w:val="single" w:sz="4" w:space="0" w:color="auto"/>
              <w:right w:val="single" w:sz="4" w:space="0" w:color="auto"/>
            </w:tcBorders>
            <w:noWrap/>
          </w:tcPr>
          <w:p w14:paraId="705B6D69"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7E8141A3"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3FC00B04" w14:textId="77777777" w:rsidR="00AC1015" w:rsidRPr="004904CD" w:rsidRDefault="00AC1015" w:rsidP="00A47C94">
            <w:pPr>
              <w:spacing w:before="0"/>
              <w:jc w:val="left"/>
              <w:rPr>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45737B95"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37692C43"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3FEAF334" w14:textId="77777777" w:rsidR="00AC1015" w:rsidRPr="004904CD" w:rsidRDefault="00AC1015" w:rsidP="00A47C94">
            <w:pPr>
              <w:spacing w:before="0"/>
              <w:jc w:val="center"/>
              <w:rPr>
                <w:sz w:val="18"/>
                <w:szCs w:val="18"/>
                <w:lang w:val="fr-FR"/>
              </w:rPr>
            </w:pPr>
            <w:r w:rsidRPr="004904CD">
              <w:rPr>
                <w:color w:val="000000"/>
                <w:sz w:val="18"/>
                <w:szCs w:val="18"/>
                <w:lang w:val="fr-FR"/>
              </w:rPr>
              <w:t>99991</w:t>
            </w:r>
          </w:p>
        </w:tc>
        <w:tc>
          <w:tcPr>
            <w:tcW w:w="1156" w:type="dxa"/>
            <w:tcBorders>
              <w:top w:val="single" w:sz="4" w:space="0" w:color="auto"/>
              <w:left w:val="single" w:sz="4" w:space="0" w:color="auto"/>
              <w:bottom w:val="single" w:sz="4" w:space="0" w:color="auto"/>
              <w:right w:val="single" w:sz="4" w:space="0" w:color="auto"/>
            </w:tcBorders>
            <w:noWrap/>
          </w:tcPr>
          <w:p w14:paraId="3380E849"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735BFC8D"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2AF4AABB" w14:textId="77777777" w:rsidR="00AC1015" w:rsidRPr="004904CD" w:rsidRDefault="00AC1015" w:rsidP="00A47C94">
            <w:pPr>
              <w:spacing w:before="0"/>
              <w:jc w:val="left"/>
              <w:rPr>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7468501"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40242A2D"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58D3E952" w14:textId="77777777" w:rsidR="00AC1015" w:rsidRPr="004904CD" w:rsidRDefault="00AC1015" w:rsidP="00A47C94">
            <w:pPr>
              <w:spacing w:before="0"/>
              <w:jc w:val="center"/>
              <w:rPr>
                <w:sz w:val="18"/>
                <w:szCs w:val="18"/>
                <w:lang w:val="fr-FR"/>
              </w:rPr>
            </w:pPr>
            <w:r w:rsidRPr="004904CD">
              <w:rPr>
                <w:color w:val="000000"/>
                <w:sz w:val="18"/>
                <w:szCs w:val="18"/>
                <w:lang w:val="fr-FR"/>
              </w:rPr>
              <w:t>99992</w:t>
            </w:r>
          </w:p>
        </w:tc>
        <w:tc>
          <w:tcPr>
            <w:tcW w:w="1156" w:type="dxa"/>
            <w:tcBorders>
              <w:top w:val="single" w:sz="4" w:space="0" w:color="auto"/>
              <w:left w:val="single" w:sz="4" w:space="0" w:color="auto"/>
              <w:bottom w:val="single" w:sz="4" w:space="0" w:color="auto"/>
              <w:right w:val="single" w:sz="4" w:space="0" w:color="auto"/>
            </w:tcBorders>
            <w:noWrap/>
          </w:tcPr>
          <w:p w14:paraId="54AAC69B"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3691FDA7"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9BCC53D" w14:textId="77777777" w:rsidR="00AC1015" w:rsidRPr="004904CD" w:rsidRDefault="00AC1015" w:rsidP="00A47C94">
            <w:pPr>
              <w:spacing w:before="0"/>
              <w:jc w:val="left"/>
              <w:rPr>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79E77944"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474E04C8"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672DF95" w14:textId="77777777" w:rsidR="00AC1015" w:rsidRPr="004904CD" w:rsidRDefault="00AC1015" w:rsidP="00A47C94">
            <w:pPr>
              <w:spacing w:before="0"/>
              <w:jc w:val="center"/>
              <w:rPr>
                <w:sz w:val="18"/>
                <w:szCs w:val="18"/>
                <w:lang w:val="fr-FR"/>
              </w:rPr>
            </w:pPr>
            <w:r w:rsidRPr="004904CD">
              <w:rPr>
                <w:color w:val="000000"/>
                <w:sz w:val="18"/>
                <w:szCs w:val="18"/>
                <w:lang w:val="fr-FR"/>
              </w:rPr>
              <w:t>99993</w:t>
            </w:r>
          </w:p>
        </w:tc>
        <w:tc>
          <w:tcPr>
            <w:tcW w:w="1156" w:type="dxa"/>
            <w:tcBorders>
              <w:top w:val="single" w:sz="4" w:space="0" w:color="auto"/>
              <w:left w:val="single" w:sz="4" w:space="0" w:color="auto"/>
              <w:bottom w:val="single" w:sz="4" w:space="0" w:color="auto"/>
              <w:right w:val="single" w:sz="4" w:space="0" w:color="auto"/>
            </w:tcBorders>
            <w:noWrap/>
          </w:tcPr>
          <w:p w14:paraId="3FF82BCC"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EB514B1"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3E78D22" w14:textId="77777777" w:rsidR="00AC1015" w:rsidRPr="004904CD" w:rsidRDefault="00AC1015" w:rsidP="00A47C94">
            <w:pPr>
              <w:spacing w:before="0"/>
              <w:jc w:val="left"/>
              <w:rPr>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151E5275"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5688B48"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171A41ED" w14:textId="77777777" w:rsidR="00AC1015" w:rsidRPr="004904CD" w:rsidRDefault="00AC1015" w:rsidP="00A47C94">
            <w:pPr>
              <w:spacing w:before="0"/>
              <w:jc w:val="center"/>
              <w:rPr>
                <w:sz w:val="18"/>
                <w:szCs w:val="18"/>
                <w:lang w:val="fr-FR"/>
              </w:rPr>
            </w:pPr>
            <w:r w:rsidRPr="004904CD">
              <w:rPr>
                <w:color w:val="000000"/>
                <w:sz w:val="18"/>
                <w:szCs w:val="18"/>
                <w:lang w:val="fr-FR"/>
              </w:rPr>
              <w:t>99994</w:t>
            </w:r>
          </w:p>
        </w:tc>
        <w:tc>
          <w:tcPr>
            <w:tcW w:w="1156" w:type="dxa"/>
            <w:tcBorders>
              <w:top w:val="single" w:sz="4" w:space="0" w:color="auto"/>
              <w:left w:val="single" w:sz="4" w:space="0" w:color="auto"/>
              <w:bottom w:val="single" w:sz="4" w:space="0" w:color="auto"/>
              <w:right w:val="single" w:sz="4" w:space="0" w:color="auto"/>
            </w:tcBorders>
            <w:noWrap/>
          </w:tcPr>
          <w:p w14:paraId="655FEFB2"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C7B6E42"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1641B7B7" w14:textId="77777777" w:rsidR="00AC1015" w:rsidRPr="004904CD" w:rsidRDefault="00AC1015" w:rsidP="00A47C94">
            <w:pPr>
              <w:spacing w:before="0"/>
              <w:jc w:val="left"/>
              <w:rPr>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7231A3DF"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1A3FAA0" w14:textId="77777777" w:rsidTr="002F7B6B">
        <w:tblPrEx>
          <w:tblLook w:val="04A0" w:firstRow="1" w:lastRow="0" w:firstColumn="1" w:lastColumn="0" w:noHBand="0" w:noVBand="1"/>
        </w:tblPrEx>
        <w:trPr>
          <w:cantSplit/>
          <w:trHeight w:val="225"/>
          <w:jc w:val="center"/>
        </w:trPr>
        <w:tc>
          <w:tcPr>
            <w:tcW w:w="1717" w:type="dxa"/>
            <w:tcBorders>
              <w:top w:val="single" w:sz="4" w:space="0" w:color="auto"/>
              <w:left w:val="single" w:sz="4" w:space="0" w:color="auto"/>
              <w:bottom w:val="single" w:sz="4" w:space="0" w:color="auto"/>
              <w:right w:val="single" w:sz="4" w:space="0" w:color="auto"/>
            </w:tcBorders>
            <w:noWrap/>
          </w:tcPr>
          <w:p w14:paraId="46B4514D" w14:textId="77777777" w:rsidR="00AC1015" w:rsidRPr="004904CD" w:rsidRDefault="00AC1015" w:rsidP="00A47C94">
            <w:pPr>
              <w:spacing w:before="0"/>
              <w:jc w:val="center"/>
              <w:rPr>
                <w:sz w:val="18"/>
                <w:szCs w:val="18"/>
                <w:lang w:val="fr-FR"/>
              </w:rPr>
            </w:pPr>
            <w:r w:rsidRPr="004904CD">
              <w:rPr>
                <w:color w:val="000000"/>
                <w:sz w:val="18"/>
                <w:szCs w:val="18"/>
                <w:lang w:val="fr-FR"/>
              </w:rPr>
              <w:t>99995</w:t>
            </w:r>
          </w:p>
        </w:tc>
        <w:tc>
          <w:tcPr>
            <w:tcW w:w="1156" w:type="dxa"/>
            <w:tcBorders>
              <w:top w:val="single" w:sz="4" w:space="0" w:color="auto"/>
              <w:left w:val="single" w:sz="4" w:space="0" w:color="auto"/>
              <w:bottom w:val="single" w:sz="4" w:space="0" w:color="auto"/>
              <w:right w:val="single" w:sz="4" w:space="0" w:color="auto"/>
            </w:tcBorders>
            <w:noWrap/>
          </w:tcPr>
          <w:p w14:paraId="0E9FD277"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2459CA64" w14:textId="77777777" w:rsidR="00AC1015" w:rsidRPr="004904CD" w:rsidRDefault="00AC1015" w:rsidP="00A47C94">
            <w:pPr>
              <w:spacing w:before="0"/>
              <w:jc w:val="center"/>
              <w:rPr>
                <w:sz w:val="18"/>
                <w:szCs w:val="18"/>
                <w:lang w:val="fr-FR"/>
              </w:rPr>
            </w:pPr>
            <w:r w:rsidRPr="004904CD">
              <w:rPr>
                <w:color w:val="000000"/>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23B629C8" w14:textId="77777777" w:rsidR="00AC1015" w:rsidRPr="004904CD" w:rsidRDefault="00AC1015" w:rsidP="00A47C94">
            <w:pPr>
              <w:spacing w:before="0"/>
              <w:jc w:val="left"/>
              <w:rPr>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1E6DB420"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194F0649" w14:textId="77777777" w:rsidTr="002F7B6B">
        <w:tblPrEx>
          <w:tblLook w:val="04A0" w:firstRow="1" w:lastRow="0" w:firstColumn="1" w:lastColumn="0" w:noHBand="0" w:noVBand="1"/>
        </w:tblPrEx>
        <w:trPr>
          <w:cantSplit/>
          <w:trHeight w:val="20"/>
          <w:jc w:val="center"/>
        </w:trPr>
        <w:tc>
          <w:tcPr>
            <w:tcW w:w="1717" w:type="dxa"/>
            <w:tcBorders>
              <w:top w:val="single" w:sz="4" w:space="0" w:color="auto"/>
              <w:left w:val="single" w:sz="4" w:space="0" w:color="auto"/>
              <w:bottom w:val="single" w:sz="4" w:space="0" w:color="auto"/>
              <w:right w:val="single" w:sz="4" w:space="0" w:color="auto"/>
            </w:tcBorders>
            <w:noWrap/>
          </w:tcPr>
          <w:p w14:paraId="3AD2C582"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99996</w:t>
            </w:r>
          </w:p>
        </w:tc>
        <w:tc>
          <w:tcPr>
            <w:tcW w:w="1156" w:type="dxa"/>
            <w:tcBorders>
              <w:top w:val="single" w:sz="4" w:space="0" w:color="auto"/>
              <w:left w:val="single" w:sz="4" w:space="0" w:color="auto"/>
              <w:bottom w:val="single" w:sz="4" w:space="0" w:color="auto"/>
              <w:right w:val="single" w:sz="4" w:space="0" w:color="auto"/>
            </w:tcBorders>
            <w:noWrap/>
          </w:tcPr>
          <w:p w14:paraId="42EFEFF5"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09D55AC8"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590856CA"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2FF65CB3"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7FFCAF9E" w14:textId="77777777" w:rsidTr="002F7B6B">
        <w:tblPrEx>
          <w:tblLook w:val="04A0" w:firstRow="1" w:lastRow="0" w:firstColumn="1" w:lastColumn="0" w:noHBand="0" w:noVBand="1"/>
        </w:tblPrEx>
        <w:trPr>
          <w:cantSplit/>
          <w:trHeight w:val="20"/>
          <w:jc w:val="center"/>
        </w:trPr>
        <w:tc>
          <w:tcPr>
            <w:tcW w:w="1717" w:type="dxa"/>
            <w:tcBorders>
              <w:top w:val="single" w:sz="4" w:space="0" w:color="auto"/>
              <w:left w:val="single" w:sz="4" w:space="0" w:color="auto"/>
              <w:bottom w:val="single" w:sz="4" w:space="0" w:color="auto"/>
              <w:right w:val="single" w:sz="4" w:space="0" w:color="auto"/>
            </w:tcBorders>
            <w:noWrap/>
          </w:tcPr>
          <w:p w14:paraId="07B0EE66"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99997</w:t>
            </w:r>
          </w:p>
        </w:tc>
        <w:tc>
          <w:tcPr>
            <w:tcW w:w="1156" w:type="dxa"/>
            <w:tcBorders>
              <w:top w:val="single" w:sz="4" w:space="0" w:color="auto"/>
              <w:left w:val="single" w:sz="4" w:space="0" w:color="auto"/>
              <w:bottom w:val="single" w:sz="4" w:space="0" w:color="auto"/>
              <w:right w:val="single" w:sz="4" w:space="0" w:color="auto"/>
            </w:tcBorders>
            <w:noWrap/>
          </w:tcPr>
          <w:p w14:paraId="29B6644C"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553275A6"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0BD84A6F"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03AC31BC"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4B45C5BF" w14:textId="77777777" w:rsidTr="002F7B6B">
        <w:tblPrEx>
          <w:tblLook w:val="04A0" w:firstRow="1" w:lastRow="0" w:firstColumn="1" w:lastColumn="0" w:noHBand="0" w:noVBand="1"/>
        </w:tblPrEx>
        <w:trPr>
          <w:cantSplit/>
          <w:trHeight w:val="127"/>
          <w:jc w:val="center"/>
        </w:trPr>
        <w:tc>
          <w:tcPr>
            <w:tcW w:w="1717" w:type="dxa"/>
            <w:tcBorders>
              <w:top w:val="single" w:sz="4" w:space="0" w:color="auto"/>
              <w:left w:val="single" w:sz="4" w:space="0" w:color="auto"/>
              <w:bottom w:val="single" w:sz="4" w:space="0" w:color="auto"/>
              <w:right w:val="single" w:sz="4" w:space="0" w:color="auto"/>
            </w:tcBorders>
            <w:noWrap/>
          </w:tcPr>
          <w:p w14:paraId="1BEA34B1"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99998</w:t>
            </w:r>
          </w:p>
        </w:tc>
        <w:tc>
          <w:tcPr>
            <w:tcW w:w="1156" w:type="dxa"/>
            <w:tcBorders>
              <w:top w:val="single" w:sz="4" w:space="0" w:color="auto"/>
              <w:left w:val="single" w:sz="4" w:space="0" w:color="auto"/>
              <w:bottom w:val="single" w:sz="4" w:space="0" w:color="auto"/>
              <w:right w:val="single" w:sz="4" w:space="0" w:color="auto"/>
            </w:tcBorders>
            <w:noWrap/>
          </w:tcPr>
          <w:p w14:paraId="02F41A2F"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699D332C"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4EC0FE5F"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5CEB55C1" w14:textId="77777777" w:rsidR="00AC1015" w:rsidRPr="004904CD" w:rsidRDefault="00AC1015" w:rsidP="00A47C94">
            <w:pPr>
              <w:spacing w:before="0"/>
              <w:jc w:val="left"/>
              <w:rPr>
                <w:rFonts w:asciiTheme="minorHAnsi" w:hAnsiTheme="minorHAnsi" w:cstheme="majorBidi"/>
                <w:sz w:val="18"/>
                <w:szCs w:val="18"/>
                <w:lang w:val="fr-FR"/>
              </w:rPr>
            </w:pPr>
          </w:p>
        </w:tc>
      </w:tr>
      <w:tr w:rsidR="00AC1015" w:rsidRPr="004904CD" w14:paraId="645B15A1" w14:textId="77777777" w:rsidTr="002F7B6B">
        <w:tblPrEx>
          <w:tblLook w:val="04A0" w:firstRow="1" w:lastRow="0" w:firstColumn="1" w:lastColumn="0" w:noHBand="0" w:noVBand="1"/>
        </w:tblPrEx>
        <w:trPr>
          <w:cantSplit/>
          <w:trHeight w:val="203"/>
          <w:jc w:val="center"/>
        </w:trPr>
        <w:tc>
          <w:tcPr>
            <w:tcW w:w="1717" w:type="dxa"/>
            <w:tcBorders>
              <w:top w:val="single" w:sz="4" w:space="0" w:color="auto"/>
              <w:left w:val="single" w:sz="4" w:space="0" w:color="auto"/>
              <w:bottom w:val="single" w:sz="4" w:space="0" w:color="auto"/>
              <w:right w:val="single" w:sz="4" w:space="0" w:color="auto"/>
            </w:tcBorders>
            <w:noWrap/>
          </w:tcPr>
          <w:p w14:paraId="4EC01B29" w14:textId="77777777" w:rsidR="00AC1015" w:rsidRPr="004904CD" w:rsidRDefault="00AC1015" w:rsidP="00A47C94">
            <w:pPr>
              <w:spacing w:before="0"/>
              <w:jc w:val="center"/>
              <w:rPr>
                <w:rFonts w:asciiTheme="minorHAnsi" w:hAnsiTheme="minorHAnsi" w:cs="Arial"/>
                <w:sz w:val="18"/>
                <w:szCs w:val="18"/>
                <w:lang w:val="fr-FR"/>
              </w:rPr>
            </w:pPr>
            <w:r w:rsidRPr="004904CD">
              <w:rPr>
                <w:sz w:val="18"/>
                <w:szCs w:val="18"/>
                <w:lang w:val="fr-FR"/>
              </w:rPr>
              <w:t>99999</w:t>
            </w:r>
          </w:p>
        </w:tc>
        <w:tc>
          <w:tcPr>
            <w:tcW w:w="1156" w:type="dxa"/>
            <w:tcBorders>
              <w:top w:val="single" w:sz="4" w:space="0" w:color="auto"/>
              <w:left w:val="single" w:sz="4" w:space="0" w:color="auto"/>
              <w:bottom w:val="single" w:sz="4" w:space="0" w:color="auto"/>
              <w:right w:val="single" w:sz="4" w:space="0" w:color="auto"/>
            </w:tcBorders>
            <w:noWrap/>
          </w:tcPr>
          <w:p w14:paraId="3ADEC784"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1115" w:type="dxa"/>
            <w:tcBorders>
              <w:top w:val="single" w:sz="4" w:space="0" w:color="auto"/>
              <w:left w:val="single" w:sz="4" w:space="0" w:color="auto"/>
              <w:bottom w:val="single" w:sz="4" w:space="0" w:color="auto"/>
              <w:right w:val="single" w:sz="4" w:space="0" w:color="auto"/>
            </w:tcBorders>
            <w:noWrap/>
          </w:tcPr>
          <w:p w14:paraId="0F98E1B5" w14:textId="77777777" w:rsidR="00AC1015" w:rsidRPr="004904CD" w:rsidRDefault="00AC1015" w:rsidP="00A47C94">
            <w:pPr>
              <w:spacing w:before="0"/>
              <w:jc w:val="center"/>
              <w:rPr>
                <w:rFonts w:asciiTheme="minorHAnsi" w:hAnsiTheme="minorHAnsi"/>
                <w:sz w:val="18"/>
                <w:szCs w:val="18"/>
                <w:lang w:val="fr-FR"/>
              </w:rPr>
            </w:pPr>
            <w:r w:rsidRPr="004904CD">
              <w:rPr>
                <w:sz w:val="18"/>
                <w:szCs w:val="18"/>
                <w:lang w:val="fr-FR"/>
              </w:rPr>
              <w:t>10</w:t>
            </w:r>
          </w:p>
        </w:tc>
        <w:tc>
          <w:tcPr>
            <w:tcW w:w="2127" w:type="dxa"/>
            <w:tcBorders>
              <w:top w:val="single" w:sz="4" w:space="0" w:color="auto"/>
              <w:left w:val="single" w:sz="4" w:space="0" w:color="auto"/>
              <w:bottom w:val="single" w:sz="4" w:space="0" w:color="auto"/>
              <w:right w:val="single" w:sz="4" w:space="0" w:color="auto"/>
            </w:tcBorders>
          </w:tcPr>
          <w:p w14:paraId="77178C8E" w14:textId="77777777" w:rsidR="00AC1015" w:rsidRPr="004904CD" w:rsidRDefault="00AC1015" w:rsidP="00A47C94">
            <w:pPr>
              <w:spacing w:before="0"/>
              <w:jc w:val="left"/>
              <w:rPr>
                <w:rFonts w:asciiTheme="minorHAnsi" w:hAnsiTheme="minorHAnsi" w:cstheme="majorBidi"/>
                <w:sz w:val="18"/>
                <w:szCs w:val="18"/>
                <w:lang w:val="fr-FR"/>
              </w:rPr>
            </w:pPr>
            <w:r w:rsidRPr="004904CD">
              <w:rPr>
                <w:rFonts w:asciiTheme="minorHAnsi" w:hAnsiTheme="minorHAnsi" w:cstheme="majorBidi"/>
                <w:sz w:val="18"/>
                <w:szCs w:val="18"/>
                <w:lang w:val="fr-FR"/>
              </w:rPr>
              <w:t>Services mobiles</w:t>
            </w:r>
          </w:p>
        </w:tc>
        <w:tc>
          <w:tcPr>
            <w:tcW w:w="3960" w:type="dxa"/>
            <w:tcBorders>
              <w:top w:val="single" w:sz="4" w:space="0" w:color="auto"/>
              <w:left w:val="single" w:sz="4" w:space="0" w:color="auto"/>
              <w:bottom w:val="single" w:sz="4" w:space="0" w:color="auto"/>
              <w:right w:val="single" w:sz="4" w:space="0" w:color="auto"/>
            </w:tcBorders>
          </w:tcPr>
          <w:p w14:paraId="5D781F71" w14:textId="77777777" w:rsidR="00AC1015" w:rsidRPr="004904CD" w:rsidRDefault="00AC1015" w:rsidP="00A47C94">
            <w:pPr>
              <w:spacing w:before="0"/>
              <w:jc w:val="left"/>
              <w:rPr>
                <w:rFonts w:asciiTheme="minorHAnsi" w:hAnsiTheme="minorHAnsi" w:cstheme="majorBidi"/>
                <w:sz w:val="18"/>
                <w:szCs w:val="18"/>
                <w:lang w:val="fr-FR"/>
              </w:rPr>
            </w:pPr>
          </w:p>
        </w:tc>
      </w:tr>
    </w:tbl>
    <w:p w14:paraId="1559AAB1" w14:textId="77777777" w:rsidR="00AC1015" w:rsidRPr="00C92594" w:rsidRDefault="00AC1015" w:rsidP="00A47C94">
      <w:pPr>
        <w:spacing w:before="240"/>
        <w:rPr>
          <w:rFonts w:asciiTheme="minorHAnsi" w:hAnsiTheme="minorHAnsi" w:cs="Arial"/>
        </w:rPr>
      </w:pPr>
      <w:r w:rsidRPr="00C92594">
        <w:rPr>
          <w:rFonts w:asciiTheme="minorHAnsi" w:hAnsiTheme="minorHAnsi" w:cs="Arial"/>
        </w:rPr>
        <w:t>Contact:</w:t>
      </w:r>
    </w:p>
    <w:p w14:paraId="2BF5FCAD" w14:textId="77777777" w:rsidR="00AC1015" w:rsidRPr="00B44822" w:rsidRDefault="00AC1015" w:rsidP="00381AA4">
      <w:pPr>
        <w:tabs>
          <w:tab w:val="clear" w:pos="567"/>
          <w:tab w:val="left" w:pos="1428"/>
        </w:tabs>
        <w:ind w:left="567"/>
        <w:jc w:val="left"/>
        <w:rPr>
          <w:rFonts w:cs="Arial"/>
        </w:rPr>
      </w:pPr>
      <w:r w:rsidRPr="00112D39">
        <w:rPr>
          <w:rFonts w:cs="Arial"/>
        </w:rPr>
        <w:t>Alireza Darvishi</w:t>
      </w:r>
      <w:r w:rsidRPr="00112D39">
        <w:rPr>
          <w:rFonts w:cs="Arial"/>
        </w:rPr>
        <w:br/>
      </w:r>
      <w:r w:rsidRPr="00B44822">
        <w:rPr>
          <w:rFonts w:cs="Arial"/>
        </w:rPr>
        <w:t>Director General, International Organizations Bureau,</w:t>
      </w:r>
    </w:p>
    <w:p w14:paraId="16EB516A" w14:textId="77777777" w:rsidR="00AC1015" w:rsidRPr="00B44822" w:rsidRDefault="00AC1015" w:rsidP="00381AA4">
      <w:pPr>
        <w:tabs>
          <w:tab w:val="left" w:pos="1428"/>
        </w:tabs>
        <w:spacing w:before="0"/>
        <w:ind w:left="567"/>
        <w:jc w:val="left"/>
        <w:rPr>
          <w:rFonts w:cs="Arial"/>
        </w:rPr>
      </w:pPr>
      <w:r w:rsidRPr="00B44822">
        <w:rPr>
          <w:rFonts w:cs="Arial"/>
        </w:rPr>
        <w:t>Communications Regulatory Authority (CRA)</w:t>
      </w:r>
    </w:p>
    <w:p w14:paraId="5C9F1DCE" w14:textId="77777777" w:rsidR="00AC1015" w:rsidRPr="00112D39" w:rsidRDefault="00AC1015" w:rsidP="00910788">
      <w:pPr>
        <w:tabs>
          <w:tab w:val="clear" w:pos="1843"/>
          <w:tab w:val="left" w:pos="1985"/>
        </w:tabs>
        <w:spacing w:before="0"/>
        <w:ind w:left="567"/>
        <w:jc w:val="left"/>
        <w:rPr>
          <w:rFonts w:cs="Arial"/>
        </w:rPr>
      </w:pPr>
      <w:r w:rsidRPr="00B44822">
        <w:rPr>
          <w:rFonts w:cs="Arial"/>
        </w:rPr>
        <w:t>Ministry of Information and Communication Technology</w:t>
      </w:r>
      <w:r w:rsidRPr="00112D39">
        <w:t xml:space="preserve"> (MICT)</w:t>
      </w:r>
      <w:r w:rsidRPr="00112D39">
        <w:rPr>
          <w:rFonts w:cs="Arial"/>
        </w:rPr>
        <w:br/>
        <w:t xml:space="preserve">15598 TÉHÉRAN </w:t>
      </w:r>
      <w:r w:rsidRPr="00112D39">
        <w:rPr>
          <w:rFonts w:cs="Arial"/>
        </w:rPr>
        <w:br/>
        <w:t xml:space="preserve">Iran (République islamique d') </w:t>
      </w:r>
      <w:r w:rsidRPr="00112D39">
        <w:rPr>
          <w:rFonts w:cs="Arial"/>
        </w:rPr>
        <w:br/>
        <w:t>Tél.:</w:t>
      </w:r>
      <w:r w:rsidRPr="00112D39">
        <w:rPr>
          <w:rFonts w:cs="Arial"/>
        </w:rPr>
        <w:tab/>
        <w:t>+98 21 89662201</w:t>
      </w:r>
      <w:r w:rsidRPr="00112D39">
        <w:rPr>
          <w:rFonts w:cs="Arial"/>
        </w:rPr>
        <w:br/>
        <w:t xml:space="preserve">Fax: </w:t>
      </w:r>
      <w:r w:rsidRPr="00112D39">
        <w:rPr>
          <w:rFonts w:cs="Arial"/>
        </w:rPr>
        <w:tab/>
        <w:t>+98 21 88468999</w:t>
      </w:r>
      <w:r w:rsidRPr="00112D39">
        <w:rPr>
          <w:rFonts w:cs="Arial"/>
        </w:rPr>
        <w:br/>
        <w:t>E-mail:</w:t>
      </w:r>
      <w:r w:rsidRPr="00112D39">
        <w:rPr>
          <w:rFonts w:cs="Arial"/>
        </w:rPr>
        <w:tab/>
        <w:t>darvishi@cra.ir</w:t>
      </w:r>
      <w:r w:rsidRPr="00112D39">
        <w:rPr>
          <w:rFonts w:cs="Arial"/>
        </w:rPr>
        <w:br/>
        <w:t>URL:</w:t>
      </w:r>
      <w:r w:rsidRPr="00112D39">
        <w:rPr>
          <w:rFonts w:cs="Arial"/>
        </w:rPr>
        <w:tab/>
        <w:t>www.cra.ir</w:t>
      </w:r>
    </w:p>
    <w:p w14:paraId="5F4760EB" w14:textId="77777777" w:rsidR="00AC1015" w:rsidRPr="00112D39" w:rsidRDefault="00AC1015" w:rsidP="00AC101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sidRPr="00112D39">
        <w:rPr>
          <w:rFonts w:asciiTheme="minorHAnsi" w:hAnsiTheme="minorHAnsi"/>
        </w:rPr>
        <w:br w:type="page"/>
      </w:r>
    </w:p>
    <w:p w14:paraId="505E0597" w14:textId="77777777" w:rsidR="00AC1015" w:rsidRPr="004904CD" w:rsidRDefault="00AC1015" w:rsidP="00AC1015">
      <w:pPr>
        <w:pStyle w:val="country0"/>
      </w:pPr>
      <w:bookmarkStart w:id="543" w:name="_Toc66289912"/>
      <w:bookmarkStart w:id="544" w:name="_Toc96668003"/>
      <w:r w:rsidRPr="004904CD">
        <w:t>Sierra Leone (indicatif de pays +232)</w:t>
      </w:r>
      <w:bookmarkEnd w:id="543"/>
      <w:bookmarkEnd w:id="544"/>
    </w:p>
    <w:p w14:paraId="4209531D" w14:textId="77777777" w:rsidR="00AC1015" w:rsidRPr="004904CD" w:rsidRDefault="00AC1015" w:rsidP="00A47C94">
      <w:pPr>
        <w:ind w:left="567" w:hanging="567"/>
        <w:jc w:val="left"/>
        <w:textAlignment w:val="auto"/>
        <w:rPr>
          <w:lang w:val="fr-FR"/>
        </w:rPr>
      </w:pPr>
      <w:r w:rsidRPr="004904CD">
        <w:rPr>
          <w:bCs/>
          <w:lang w:val="fr-FR"/>
        </w:rPr>
        <w:t xml:space="preserve">Communication du </w:t>
      </w:r>
      <w:r w:rsidRPr="004904CD">
        <w:rPr>
          <w:lang w:val="fr-FR"/>
        </w:rPr>
        <w:t>4.I.2022:</w:t>
      </w:r>
    </w:p>
    <w:p w14:paraId="7AC65088" w14:textId="77777777" w:rsidR="00AC1015" w:rsidRPr="004904CD" w:rsidRDefault="00AC1015" w:rsidP="00AC1015">
      <w:pPr>
        <w:jc w:val="left"/>
        <w:textAlignment w:val="auto"/>
        <w:rPr>
          <w:lang w:val="fr-FR"/>
        </w:rPr>
      </w:pPr>
      <w:r w:rsidRPr="004904CD">
        <w:rPr>
          <w:lang w:val="fr-FR"/>
        </w:rPr>
        <w:t xml:space="preserve">La </w:t>
      </w:r>
      <w:r w:rsidRPr="004904CD">
        <w:rPr>
          <w:i/>
          <w:lang w:val="fr-FR"/>
        </w:rPr>
        <w:t xml:space="preserve">National Telecommunications Commission (NATCOM), </w:t>
      </w:r>
      <w:r w:rsidRPr="004904CD">
        <w:rPr>
          <w:lang w:val="fr-FR"/>
        </w:rPr>
        <w:t xml:space="preserve">Freetown, annonce la mise à jour suivante du plan national de numérotage de Sierra Leone: </w:t>
      </w:r>
    </w:p>
    <w:p w14:paraId="250C58CF" w14:textId="20D8B8C1" w:rsidR="00AC1015" w:rsidRPr="004904CD" w:rsidRDefault="00AC1015" w:rsidP="00AC1015">
      <w:pPr>
        <w:spacing w:before="240" w:after="120"/>
        <w:jc w:val="center"/>
        <w:textAlignment w:val="auto"/>
        <w:rPr>
          <w:b/>
          <w:bCs/>
          <w:lang w:val="fr-FR"/>
        </w:rPr>
      </w:pPr>
      <w:r w:rsidRPr="004904CD">
        <w:rPr>
          <w:b/>
          <w:bCs/>
          <w:lang w:val="fr-FR"/>
        </w:rPr>
        <w:t>Présentation du plan national de numérotage UIT</w:t>
      </w:r>
      <w:r w:rsidRPr="004904CD">
        <w:rPr>
          <w:b/>
          <w:bCs/>
          <w:lang w:val="fr-FR"/>
        </w:rPr>
        <w:noBreakHyphen/>
        <w:t xml:space="preserve">T E.164 </w:t>
      </w:r>
      <w:r w:rsidRPr="004904CD">
        <w:rPr>
          <w:b/>
          <w:bCs/>
          <w:lang w:val="fr-FR"/>
        </w:rPr>
        <w:br/>
        <w:t>pour l'indicatif de pays 232</w:t>
      </w:r>
    </w:p>
    <w:p w14:paraId="65B7CA26" w14:textId="77777777" w:rsidR="00AC1015" w:rsidRPr="004904CD" w:rsidRDefault="00AC1015" w:rsidP="00AC1015">
      <w:pPr>
        <w:spacing w:before="240"/>
        <w:jc w:val="left"/>
        <w:textAlignment w:val="auto"/>
        <w:rPr>
          <w:lang w:val="fr-FR"/>
        </w:rPr>
      </w:pPr>
      <w:r w:rsidRPr="004904CD">
        <w:rPr>
          <w:lang w:val="fr-FR"/>
        </w:rPr>
        <w:t>a)</w:t>
      </w:r>
      <w:r w:rsidRPr="004904CD">
        <w:rPr>
          <w:lang w:val="fr-FR"/>
        </w:rPr>
        <w:tab/>
        <w:t>Aperçu:</w:t>
      </w:r>
    </w:p>
    <w:p w14:paraId="56D3028C" w14:textId="77777777" w:rsidR="00AC1015" w:rsidRPr="004904CD" w:rsidRDefault="00AC1015" w:rsidP="00AC1015">
      <w:pPr>
        <w:jc w:val="left"/>
        <w:textAlignment w:val="auto"/>
        <w:rPr>
          <w:lang w:val="fr-FR"/>
        </w:rPr>
      </w:pPr>
      <w:r w:rsidRPr="004904CD">
        <w:rPr>
          <w:lang w:val="fr-FR"/>
        </w:rPr>
        <w:tab/>
        <w:t xml:space="preserve">Longueur minimale du numéro (sans l'indicatif de pays): </w:t>
      </w:r>
      <w:r w:rsidRPr="004904CD">
        <w:rPr>
          <w:lang w:val="fr-FR"/>
        </w:rPr>
        <w:tab/>
      </w:r>
      <w:r w:rsidRPr="00282BFD">
        <w:rPr>
          <w:u w:val="single"/>
          <w:lang w:val="fr-FR"/>
        </w:rPr>
        <w:t>8</w:t>
      </w:r>
      <w:r w:rsidRPr="004904CD">
        <w:rPr>
          <w:lang w:val="fr-FR"/>
        </w:rPr>
        <w:t xml:space="preserve"> chiffres.</w:t>
      </w:r>
      <w:r w:rsidRPr="004904CD">
        <w:rPr>
          <w:lang w:val="fr-FR"/>
        </w:rPr>
        <w:br/>
      </w:r>
      <w:r w:rsidRPr="004904CD">
        <w:rPr>
          <w:lang w:val="fr-FR"/>
        </w:rPr>
        <w:tab/>
        <w:t xml:space="preserve">Longueur maximale du numéro (sans l'indicatif de pays): </w:t>
      </w:r>
      <w:r w:rsidRPr="004904CD">
        <w:rPr>
          <w:lang w:val="fr-FR"/>
        </w:rPr>
        <w:tab/>
      </w:r>
      <w:r w:rsidRPr="00282BFD">
        <w:rPr>
          <w:u w:val="single"/>
          <w:lang w:val="fr-FR"/>
        </w:rPr>
        <w:t>8</w:t>
      </w:r>
      <w:r w:rsidRPr="004904CD">
        <w:rPr>
          <w:lang w:val="fr-FR"/>
        </w:rPr>
        <w:t xml:space="preserve"> chiffres.</w:t>
      </w:r>
    </w:p>
    <w:p w14:paraId="7815A087" w14:textId="77777777" w:rsidR="00AC1015" w:rsidRPr="004904CD" w:rsidRDefault="00AC1015" w:rsidP="00AC1015">
      <w:pPr>
        <w:ind w:left="567" w:hanging="567"/>
        <w:jc w:val="left"/>
        <w:textAlignment w:val="auto"/>
        <w:rPr>
          <w:lang w:val="fr-FR"/>
        </w:rPr>
      </w:pPr>
      <w:r w:rsidRPr="004904CD">
        <w:rPr>
          <w:lang w:val="fr-FR"/>
        </w:rPr>
        <w:t>b)</w:t>
      </w:r>
      <w:r w:rsidRPr="004904CD">
        <w:rPr>
          <w:lang w:val="fr-FR"/>
        </w:rPr>
        <w:tab/>
        <w:t>Lien vers la base de données nationale (ou toute liste applicable) des numéros UIT-T E.164 attribués dans le plan national de numérotage (le cas échéant): sans objet</w:t>
      </w:r>
    </w:p>
    <w:p w14:paraId="70BC5BEB" w14:textId="77777777" w:rsidR="00AC1015" w:rsidRPr="004904CD" w:rsidRDefault="00AC1015" w:rsidP="00AC1015">
      <w:pPr>
        <w:ind w:left="567" w:hanging="567"/>
        <w:jc w:val="left"/>
        <w:textAlignment w:val="auto"/>
        <w:rPr>
          <w:lang w:val="fr-FR"/>
        </w:rPr>
      </w:pPr>
      <w:r w:rsidRPr="004904CD">
        <w:rPr>
          <w:lang w:val="fr-FR"/>
        </w:rPr>
        <w:t>c)</w:t>
      </w:r>
      <w:r w:rsidRPr="004904CD">
        <w:rPr>
          <w:lang w:val="fr-FR"/>
        </w:rPr>
        <w:tab/>
        <w:t xml:space="preserve">Lien vers la base de données en temps réel des numéros UIT-T E.164 portés (le cas échéant): </w:t>
      </w:r>
      <w:r w:rsidRPr="004904CD">
        <w:rPr>
          <w:lang w:val="fr-FR"/>
        </w:rPr>
        <w:br/>
        <w:t>sans objet</w:t>
      </w:r>
    </w:p>
    <w:p w14:paraId="051F3066" w14:textId="77777777" w:rsidR="00AC1015" w:rsidRPr="004904CD" w:rsidRDefault="00AC1015" w:rsidP="00AC1015">
      <w:pPr>
        <w:spacing w:before="240" w:after="240"/>
        <w:jc w:val="center"/>
        <w:textAlignment w:val="auto"/>
        <w:rPr>
          <w:b/>
          <w:bCs/>
          <w:lang w:val="fr-FR"/>
        </w:rPr>
      </w:pPr>
      <w:r w:rsidRPr="004904CD">
        <w:rPr>
          <w:b/>
          <w:bCs/>
          <w:lang w:val="fr-FR"/>
        </w:rPr>
        <w:t xml:space="preserve">Description de la mise en service de nouvelles ressources dans le plan national </w:t>
      </w:r>
      <w:r w:rsidRPr="004904CD">
        <w:rPr>
          <w:b/>
          <w:bCs/>
          <w:lang w:val="fr-FR"/>
        </w:rPr>
        <w:br/>
        <w:t>de numérotage E.164 pour l'indicatif de pays +232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42"/>
        <w:gridCol w:w="1373"/>
        <w:gridCol w:w="2312"/>
        <w:gridCol w:w="2393"/>
      </w:tblGrid>
      <w:tr w:rsidR="00AC1015" w:rsidRPr="004904CD" w14:paraId="2E749A07" w14:textId="77777777" w:rsidTr="002F7B6B">
        <w:trPr>
          <w:tblHeader/>
        </w:trPr>
        <w:tc>
          <w:tcPr>
            <w:tcW w:w="1610" w:type="dxa"/>
            <w:vMerge w:val="restart"/>
            <w:tcBorders>
              <w:top w:val="single" w:sz="4" w:space="0" w:color="auto"/>
              <w:left w:val="single" w:sz="4" w:space="0" w:color="auto"/>
              <w:bottom w:val="single" w:sz="4" w:space="0" w:color="auto"/>
              <w:right w:val="single" w:sz="4" w:space="0" w:color="auto"/>
            </w:tcBorders>
            <w:vAlign w:val="center"/>
            <w:hideMark/>
          </w:tcPr>
          <w:p w14:paraId="18906D6F" w14:textId="77777777" w:rsidR="00AC1015" w:rsidRPr="004904CD" w:rsidRDefault="00AC1015" w:rsidP="002F7B6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val="fr-FR"/>
              </w:rPr>
            </w:pPr>
            <w:r w:rsidRPr="004904CD">
              <w:rPr>
                <w:i/>
                <w:sz w:val="18"/>
                <w:lang w:val="fr-FR"/>
              </w:rPr>
              <w:t>NDC (indicatif national de destination) ou premiers chiffres du N(S)N (numéro national (significatif))</w:t>
            </w:r>
          </w:p>
        </w:tc>
        <w:tc>
          <w:tcPr>
            <w:tcW w:w="2950" w:type="dxa"/>
            <w:gridSpan w:val="2"/>
            <w:tcBorders>
              <w:top w:val="single" w:sz="4" w:space="0" w:color="auto"/>
              <w:left w:val="single" w:sz="4" w:space="0" w:color="auto"/>
              <w:bottom w:val="single" w:sz="4" w:space="0" w:color="auto"/>
              <w:right w:val="single" w:sz="4" w:space="0" w:color="auto"/>
            </w:tcBorders>
            <w:vAlign w:val="center"/>
            <w:hideMark/>
          </w:tcPr>
          <w:p w14:paraId="77C2ED86" w14:textId="77777777" w:rsidR="00AC1015" w:rsidRPr="004904CD" w:rsidRDefault="00AC1015" w:rsidP="002F7B6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val="fr-FR"/>
              </w:rPr>
            </w:pPr>
            <w:r w:rsidRPr="004904CD">
              <w:rPr>
                <w:i/>
                <w:sz w:val="18"/>
                <w:lang w:val="fr-FR"/>
              </w:rPr>
              <w:t xml:space="preserve">Longueur du numéro N(S)N </w:t>
            </w:r>
          </w:p>
        </w:tc>
        <w:tc>
          <w:tcPr>
            <w:tcW w:w="2432" w:type="dxa"/>
            <w:vMerge w:val="restart"/>
            <w:tcBorders>
              <w:top w:val="single" w:sz="4" w:space="0" w:color="auto"/>
              <w:left w:val="single" w:sz="4" w:space="0" w:color="auto"/>
              <w:bottom w:val="single" w:sz="4" w:space="0" w:color="auto"/>
              <w:right w:val="single" w:sz="4" w:space="0" w:color="auto"/>
            </w:tcBorders>
            <w:vAlign w:val="center"/>
            <w:hideMark/>
          </w:tcPr>
          <w:p w14:paraId="0C1F2259" w14:textId="77777777" w:rsidR="00AC1015" w:rsidRPr="004904CD" w:rsidRDefault="00AC1015" w:rsidP="002F7B6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val="fr-FR"/>
              </w:rPr>
            </w:pPr>
            <w:r w:rsidRPr="004904CD">
              <w:rPr>
                <w:i/>
                <w:sz w:val="18"/>
                <w:lang w:val="fr-FR"/>
              </w:rPr>
              <w:t xml:space="preserve">Utilisation du numéro </w:t>
            </w:r>
            <w:r w:rsidRPr="004904CD">
              <w:rPr>
                <w:i/>
                <w:sz w:val="18"/>
                <w:lang w:val="fr-FR"/>
              </w:rPr>
              <w:br/>
              <w:t>UIT</w:t>
            </w:r>
            <w:r w:rsidRPr="004904CD">
              <w:rPr>
                <w:i/>
                <w:sz w:val="18"/>
                <w:lang w:val="fr-FR"/>
              </w:rPr>
              <w:noBreakHyphen/>
              <w:t xml:space="preserve">T E.164 </w:t>
            </w:r>
          </w:p>
        </w:tc>
        <w:tc>
          <w:tcPr>
            <w:tcW w:w="2517" w:type="dxa"/>
            <w:vMerge w:val="restart"/>
            <w:tcBorders>
              <w:top w:val="single" w:sz="4" w:space="0" w:color="auto"/>
              <w:left w:val="single" w:sz="4" w:space="0" w:color="auto"/>
              <w:bottom w:val="single" w:sz="4" w:space="0" w:color="auto"/>
              <w:right w:val="single" w:sz="4" w:space="0" w:color="auto"/>
            </w:tcBorders>
            <w:vAlign w:val="center"/>
            <w:hideMark/>
          </w:tcPr>
          <w:p w14:paraId="21755CC4" w14:textId="77777777" w:rsidR="00AC1015" w:rsidRPr="004904CD" w:rsidRDefault="00AC1015" w:rsidP="002F7B6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val="fr-FR"/>
              </w:rPr>
            </w:pPr>
            <w:r w:rsidRPr="004904CD">
              <w:rPr>
                <w:i/>
                <w:sz w:val="18"/>
                <w:lang w:val="fr-FR"/>
              </w:rPr>
              <w:t>Informations complémentaires</w:t>
            </w:r>
          </w:p>
        </w:tc>
      </w:tr>
      <w:tr w:rsidR="00AC1015" w:rsidRPr="004904CD" w14:paraId="3F632981" w14:textId="77777777" w:rsidTr="002F7B6B">
        <w:trPr>
          <w:tblHeader/>
        </w:trPr>
        <w:tc>
          <w:tcPr>
            <w:tcW w:w="1610" w:type="dxa"/>
            <w:vMerge/>
            <w:tcBorders>
              <w:top w:val="single" w:sz="4" w:space="0" w:color="auto"/>
              <w:left w:val="single" w:sz="4" w:space="0" w:color="auto"/>
              <w:bottom w:val="single" w:sz="4" w:space="0" w:color="auto"/>
              <w:right w:val="single" w:sz="4" w:space="0" w:color="auto"/>
            </w:tcBorders>
            <w:vAlign w:val="center"/>
            <w:hideMark/>
          </w:tcPr>
          <w:p w14:paraId="4A45DBAE" w14:textId="77777777" w:rsidR="00AC1015" w:rsidRPr="004904CD" w:rsidRDefault="00AC1015" w:rsidP="002F7B6B">
            <w:pPr>
              <w:tabs>
                <w:tab w:val="clear" w:pos="567"/>
                <w:tab w:val="clear" w:pos="1276"/>
                <w:tab w:val="clear" w:pos="1843"/>
                <w:tab w:val="clear" w:pos="5387"/>
                <w:tab w:val="clear" w:pos="5954"/>
              </w:tabs>
              <w:overflowPunct/>
              <w:autoSpaceDE/>
              <w:autoSpaceDN/>
              <w:adjustRightInd/>
              <w:spacing w:before="0"/>
              <w:jc w:val="left"/>
              <w:textAlignment w:val="auto"/>
              <w:rPr>
                <w:i/>
                <w:sz w:val="18"/>
                <w:lang w:val="fr-FR"/>
              </w:rPr>
            </w:pPr>
          </w:p>
        </w:tc>
        <w:tc>
          <w:tcPr>
            <w:tcW w:w="1511" w:type="dxa"/>
            <w:tcBorders>
              <w:top w:val="single" w:sz="4" w:space="0" w:color="auto"/>
              <w:left w:val="single" w:sz="4" w:space="0" w:color="auto"/>
              <w:bottom w:val="single" w:sz="4" w:space="0" w:color="auto"/>
              <w:right w:val="single" w:sz="4" w:space="0" w:color="auto"/>
            </w:tcBorders>
            <w:vAlign w:val="center"/>
            <w:hideMark/>
          </w:tcPr>
          <w:p w14:paraId="75097395" w14:textId="77777777" w:rsidR="00AC1015" w:rsidRPr="004904CD" w:rsidRDefault="00AC1015" w:rsidP="002F7B6B">
            <w:pPr>
              <w:jc w:val="center"/>
              <w:textAlignment w:val="auto"/>
              <w:rPr>
                <w:i/>
                <w:lang w:val="fr-FR"/>
              </w:rPr>
            </w:pPr>
            <w:r w:rsidRPr="004904CD">
              <w:rPr>
                <w:i/>
                <w:lang w:val="fr-FR"/>
              </w:rPr>
              <w:t>Longueur maximale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6A3FF03" w14:textId="77777777" w:rsidR="00AC1015" w:rsidRPr="004904CD" w:rsidRDefault="00AC1015" w:rsidP="002F7B6B">
            <w:pPr>
              <w:jc w:val="center"/>
              <w:textAlignment w:val="auto"/>
              <w:rPr>
                <w:i/>
                <w:lang w:val="fr-FR"/>
              </w:rPr>
            </w:pPr>
            <w:r w:rsidRPr="004904CD">
              <w:rPr>
                <w:i/>
                <w:lang w:val="fr-FR"/>
              </w:rPr>
              <w:t>Longueur minimale</w:t>
            </w:r>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5C7ACE82" w14:textId="77777777" w:rsidR="00AC1015" w:rsidRPr="004904CD" w:rsidRDefault="00AC1015" w:rsidP="002F7B6B">
            <w:pPr>
              <w:tabs>
                <w:tab w:val="clear" w:pos="567"/>
                <w:tab w:val="clear" w:pos="1276"/>
                <w:tab w:val="clear" w:pos="1843"/>
                <w:tab w:val="clear" w:pos="5387"/>
                <w:tab w:val="clear" w:pos="5954"/>
              </w:tabs>
              <w:overflowPunct/>
              <w:autoSpaceDE/>
              <w:autoSpaceDN/>
              <w:adjustRightInd/>
              <w:spacing w:before="0"/>
              <w:jc w:val="left"/>
              <w:textAlignment w:val="auto"/>
              <w:rPr>
                <w:i/>
                <w:sz w:val="18"/>
                <w:lang w:val="fr-FR"/>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14:paraId="6E5148CF" w14:textId="77777777" w:rsidR="00AC1015" w:rsidRPr="004904CD" w:rsidRDefault="00AC1015" w:rsidP="002F7B6B">
            <w:pPr>
              <w:tabs>
                <w:tab w:val="clear" w:pos="567"/>
                <w:tab w:val="clear" w:pos="1276"/>
                <w:tab w:val="clear" w:pos="1843"/>
                <w:tab w:val="clear" w:pos="5387"/>
                <w:tab w:val="clear" w:pos="5954"/>
              </w:tabs>
              <w:overflowPunct/>
              <w:autoSpaceDE/>
              <w:autoSpaceDN/>
              <w:adjustRightInd/>
              <w:spacing w:before="0"/>
              <w:jc w:val="left"/>
              <w:textAlignment w:val="auto"/>
              <w:rPr>
                <w:i/>
                <w:sz w:val="18"/>
                <w:lang w:val="fr-FR"/>
              </w:rPr>
            </w:pPr>
          </w:p>
        </w:tc>
      </w:tr>
      <w:tr w:rsidR="00AC1015" w:rsidRPr="00282D22" w14:paraId="64186240" w14:textId="77777777" w:rsidTr="002F7B6B">
        <w:tc>
          <w:tcPr>
            <w:tcW w:w="1610" w:type="dxa"/>
            <w:tcBorders>
              <w:top w:val="single" w:sz="4" w:space="0" w:color="auto"/>
              <w:left w:val="single" w:sz="4" w:space="0" w:color="auto"/>
              <w:bottom w:val="single" w:sz="4" w:space="0" w:color="auto"/>
              <w:right w:val="single" w:sz="4" w:space="0" w:color="auto"/>
            </w:tcBorders>
          </w:tcPr>
          <w:p w14:paraId="5A3C20E3" w14:textId="77777777" w:rsidR="00AC1015" w:rsidRPr="00DF4062" w:rsidRDefault="00AC1015" w:rsidP="00DF406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18"/>
                <w:szCs w:val="18"/>
                <w:lang w:val="fr-FR"/>
              </w:rPr>
            </w:pPr>
            <w:r w:rsidRPr="00DF4062">
              <w:rPr>
                <w:sz w:val="18"/>
                <w:szCs w:val="18"/>
                <w:lang w:val="fr-FR"/>
              </w:rPr>
              <w:t>72</w:t>
            </w:r>
          </w:p>
        </w:tc>
        <w:tc>
          <w:tcPr>
            <w:tcW w:w="1511" w:type="dxa"/>
            <w:tcBorders>
              <w:top w:val="single" w:sz="4" w:space="0" w:color="auto"/>
              <w:left w:val="single" w:sz="4" w:space="0" w:color="auto"/>
              <w:bottom w:val="single" w:sz="4" w:space="0" w:color="auto"/>
              <w:right w:val="single" w:sz="4" w:space="0" w:color="auto"/>
            </w:tcBorders>
          </w:tcPr>
          <w:p w14:paraId="4FC69B4D" w14:textId="77777777" w:rsidR="00AC1015" w:rsidRPr="00DF4062" w:rsidRDefault="00AC1015" w:rsidP="002F7B6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18"/>
                <w:szCs w:val="18"/>
                <w:lang w:val="fr-FR"/>
              </w:rPr>
            </w:pPr>
            <w:r w:rsidRPr="00DF4062">
              <w:rPr>
                <w:sz w:val="18"/>
                <w:szCs w:val="18"/>
                <w:lang w:val="fr-FR"/>
              </w:rPr>
              <w:t xml:space="preserve">6 </w:t>
            </w:r>
            <w:r w:rsidRPr="00DF4062">
              <w:rPr>
                <w:sz w:val="18"/>
                <w:szCs w:val="18"/>
                <w:lang w:val="fr-FR"/>
              </w:rPr>
              <w:br/>
              <w:t>NDC non compris</w:t>
            </w:r>
          </w:p>
        </w:tc>
        <w:tc>
          <w:tcPr>
            <w:tcW w:w="1439" w:type="dxa"/>
            <w:tcBorders>
              <w:top w:val="single" w:sz="4" w:space="0" w:color="auto"/>
              <w:left w:val="single" w:sz="4" w:space="0" w:color="auto"/>
              <w:bottom w:val="single" w:sz="4" w:space="0" w:color="auto"/>
              <w:right w:val="single" w:sz="4" w:space="0" w:color="auto"/>
            </w:tcBorders>
          </w:tcPr>
          <w:p w14:paraId="1140B5F6" w14:textId="77777777" w:rsidR="00AC1015" w:rsidRPr="00DF4062" w:rsidRDefault="00AC1015" w:rsidP="002F7B6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18"/>
                <w:szCs w:val="18"/>
                <w:lang w:val="fr-FR"/>
              </w:rPr>
            </w:pPr>
            <w:r w:rsidRPr="00DF4062">
              <w:rPr>
                <w:sz w:val="18"/>
                <w:szCs w:val="18"/>
                <w:lang w:val="fr-FR"/>
              </w:rPr>
              <w:t xml:space="preserve">6 </w:t>
            </w:r>
            <w:r w:rsidRPr="00DF4062">
              <w:rPr>
                <w:sz w:val="18"/>
                <w:szCs w:val="18"/>
                <w:lang w:val="fr-FR"/>
              </w:rPr>
              <w:br/>
              <w:t>NDC non compris</w:t>
            </w:r>
          </w:p>
        </w:tc>
        <w:tc>
          <w:tcPr>
            <w:tcW w:w="2432" w:type="dxa"/>
            <w:tcBorders>
              <w:top w:val="single" w:sz="4" w:space="0" w:color="auto"/>
              <w:left w:val="single" w:sz="4" w:space="0" w:color="auto"/>
              <w:bottom w:val="single" w:sz="4" w:space="0" w:color="auto"/>
              <w:right w:val="single" w:sz="4" w:space="0" w:color="auto"/>
            </w:tcBorders>
          </w:tcPr>
          <w:p w14:paraId="7A9161CD" w14:textId="77777777" w:rsidR="00AC1015" w:rsidRPr="00DF4062" w:rsidRDefault="00AC1015" w:rsidP="002F7B6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sz w:val="18"/>
                <w:szCs w:val="18"/>
                <w:lang w:val="fr-FR"/>
              </w:rPr>
            </w:pPr>
            <w:r w:rsidRPr="00DF4062">
              <w:rPr>
                <w:sz w:val="18"/>
                <w:szCs w:val="18"/>
                <w:lang w:val="fr-FR"/>
              </w:rPr>
              <w:t>Numéro non géographique pour Orange Sierra Leone</w:t>
            </w:r>
          </w:p>
        </w:tc>
        <w:tc>
          <w:tcPr>
            <w:tcW w:w="2517" w:type="dxa"/>
            <w:tcBorders>
              <w:top w:val="single" w:sz="4" w:space="0" w:color="auto"/>
              <w:left w:val="single" w:sz="4" w:space="0" w:color="auto"/>
              <w:bottom w:val="single" w:sz="4" w:space="0" w:color="auto"/>
              <w:right w:val="single" w:sz="4" w:space="0" w:color="auto"/>
            </w:tcBorders>
          </w:tcPr>
          <w:p w14:paraId="3661E198" w14:textId="77777777" w:rsidR="00AC1015" w:rsidRPr="00DF4062" w:rsidRDefault="00AC1015" w:rsidP="002F7B6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sz w:val="18"/>
                <w:szCs w:val="18"/>
                <w:lang w:val="fr-FR"/>
              </w:rPr>
            </w:pPr>
            <w:r w:rsidRPr="00DF4062">
              <w:rPr>
                <w:sz w:val="18"/>
                <w:szCs w:val="18"/>
                <w:lang w:val="fr-FR"/>
              </w:rPr>
              <w:t>Indicatif NDC supplémentaire pour Orange Sierra Leone</w:t>
            </w:r>
          </w:p>
        </w:tc>
      </w:tr>
    </w:tbl>
    <w:p w14:paraId="167E2FE2" w14:textId="77777777" w:rsidR="00AC1015" w:rsidRPr="004904CD" w:rsidRDefault="00AC1015" w:rsidP="00AC1015">
      <w:pPr>
        <w:tabs>
          <w:tab w:val="clear" w:pos="567"/>
          <w:tab w:val="left" w:pos="720"/>
        </w:tabs>
        <w:overflowPunct/>
        <w:spacing w:before="240"/>
        <w:jc w:val="left"/>
        <w:textAlignment w:val="auto"/>
        <w:rPr>
          <w:rFonts w:eastAsia="SimSun"/>
          <w:lang w:val="fr-FR" w:eastAsia="zh-CN"/>
        </w:rPr>
      </w:pPr>
      <w:r w:rsidRPr="004904CD">
        <w:rPr>
          <w:rFonts w:eastAsia="SimSun"/>
          <w:b/>
          <w:bCs/>
          <w:lang w:val="fr-FR" w:eastAsia="zh-CN"/>
        </w:rPr>
        <w:t>Informations complémentaires concernant la numérotation</w:t>
      </w:r>
      <w:r w:rsidRPr="004904CD">
        <w:rPr>
          <w:rFonts w:eastAsia="SimSun"/>
          <w:lang w:val="fr-FR" w:eastAsia="zh-CN"/>
        </w:rPr>
        <w:t>:</w:t>
      </w:r>
    </w:p>
    <w:p w14:paraId="01FFA388" w14:textId="77777777" w:rsidR="00AC1015" w:rsidRPr="004904CD" w:rsidRDefault="00AC1015" w:rsidP="001E5B3C">
      <w:pPr>
        <w:tabs>
          <w:tab w:val="clear" w:pos="567"/>
          <w:tab w:val="clear" w:pos="1276"/>
          <w:tab w:val="left" w:pos="1418"/>
        </w:tabs>
        <w:overflowPunct/>
        <w:jc w:val="left"/>
        <w:textAlignment w:val="auto"/>
        <w:rPr>
          <w:rFonts w:eastAsia="SimSun"/>
          <w:lang w:val="fr-FR" w:eastAsia="zh-CN"/>
        </w:rPr>
      </w:pPr>
      <w:r w:rsidRPr="004904CD">
        <w:rPr>
          <w:rFonts w:eastAsia="SimSun"/>
          <w:lang w:val="fr-FR" w:eastAsia="zh-CN"/>
        </w:rPr>
        <w:t xml:space="preserve">Local: </w:t>
      </w:r>
      <w:r w:rsidRPr="004904CD">
        <w:rPr>
          <w:rFonts w:eastAsia="SimSun"/>
          <w:lang w:val="fr-FR" w:eastAsia="zh-CN"/>
        </w:rPr>
        <w:tab/>
        <w:t>072 XXX</w:t>
      </w:r>
      <w:r>
        <w:rPr>
          <w:rFonts w:eastAsia="SimSun"/>
          <w:lang w:val="fr-FR" w:eastAsia="zh-CN"/>
        </w:rPr>
        <w:t xml:space="preserve"> XXX</w:t>
      </w:r>
      <w:r w:rsidRPr="004904CD">
        <w:rPr>
          <w:rFonts w:eastAsia="SimSun"/>
          <w:lang w:val="fr-FR" w:eastAsia="zh-CN"/>
        </w:rPr>
        <w:t xml:space="preserve"> pour ORANGE SL</w:t>
      </w:r>
    </w:p>
    <w:p w14:paraId="4731553F" w14:textId="77777777" w:rsidR="00AC1015" w:rsidRPr="004904CD" w:rsidRDefault="00AC1015" w:rsidP="001E5B3C">
      <w:pPr>
        <w:tabs>
          <w:tab w:val="clear" w:pos="567"/>
          <w:tab w:val="clear" w:pos="1276"/>
          <w:tab w:val="left" w:pos="1418"/>
        </w:tabs>
        <w:overflowPunct/>
        <w:spacing w:before="0"/>
        <w:jc w:val="left"/>
        <w:textAlignment w:val="auto"/>
        <w:rPr>
          <w:rFonts w:eastAsia="SimSun"/>
          <w:lang w:val="fr-FR" w:eastAsia="zh-CN"/>
        </w:rPr>
      </w:pPr>
      <w:r w:rsidRPr="004904CD">
        <w:rPr>
          <w:rFonts w:eastAsia="SimSun"/>
          <w:lang w:val="fr-FR" w:eastAsia="zh-CN"/>
        </w:rPr>
        <w:t xml:space="preserve">International: </w:t>
      </w:r>
      <w:r w:rsidRPr="004904CD">
        <w:rPr>
          <w:rFonts w:eastAsia="SimSun"/>
          <w:lang w:val="fr-FR" w:eastAsia="zh-CN"/>
        </w:rPr>
        <w:tab/>
        <w:t>+232 72 XXX</w:t>
      </w:r>
      <w:r>
        <w:rPr>
          <w:rFonts w:eastAsia="SimSun"/>
          <w:lang w:val="fr-FR" w:eastAsia="zh-CN"/>
        </w:rPr>
        <w:t xml:space="preserve"> XXX</w:t>
      </w:r>
    </w:p>
    <w:p w14:paraId="4AA03E9C" w14:textId="77777777" w:rsidR="00AC1015" w:rsidRPr="004904CD" w:rsidRDefault="00AC1015" w:rsidP="00AC1015">
      <w:pPr>
        <w:tabs>
          <w:tab w:val="clear" w:pos="567"/>
          <w:tab w:val="left" w:pos="720"/>
        </w:tabs>
        <w:overflowPunct/>
        <w:spacing w:before="0"/>
        <w:jc w:val="left"/>
        <w:textAlignment w:val="auto"/>
        <w:rPr>
          <w:rFonts w:eastAsia="SimSun"/>
          <w:lang w:val="fr-FR" w:eastAsia="zh-CN"/>
        </w:rPr>
      </w:pPr>
      <w:r w:rsidRPr="004904CD">
        <w:rPr>
          <w:rFonts w:eastAsia="SimSun"/>
          <w:lang w:val="fr-FR" w:eastAsia="zh-CN"/>
        </w:rPr>
        <w:t xml:space="preserve">où XXX </w:t>
      </w:r>
      <w:r>
        <w:rPr>
          <w:rFonts w:eastAsia="SimSun"/>
          <w:lang w:val="fr-FR" w:eastAsia="zh-CN"/>
        </w:rPr>
        <w:t xml:space="preserve">XXX </w:t>
      </w:r>
      <w:r w:rsidRPr="004904CD">
        <w:rPr>
          <w:rFonts w:eastAsia="SimSun"/>
          <w:lang w:val="fr-FR" w:eastAsia="zh-CN"/>
        </w:rPr>
        <w:t>est le numéro d'abonné.</w:t>
      </w:r>
    </w:p>
    <w:p w14:paraId="008EC6A9" w14:textId="77777777" w:rsidR="00AC1015" w:rsidRPr="00112D39" w:rsidRDefault="00AC1015" w:rsidP="00AC1015">
      <w:pPr>
        <w:jc w:val="left"/>
        <w:textAlignment w:val="auto"/>
      </w:pPr>
      <w:r w:rsidRPr="00112D39">
        <w:t>Contact:</w:t>
      </w:r>
    </w:p>
    <w:p w14:paraId="0067E8A9" w14:textId="77777777" w:rsidR="00AC1015" w:rsidRPr="00112D39" w:rsidRDefault="00AC1015" w:rsidP="00910788">
      <w:pPr>
        <w:ind w:left="567" w:hanging="567"/>
        <w:jc w:val="left"/>
        <w:textAlignment w:val="auto"/>
      </w:pPr>
      <w:r w:rsidRPr="00112D39">
        <w:tab/>
        <w:t>M. Abdul Bah</w:t>
      </w:r>
      <w:r w:rsidRPr="00112D39">
        <w:br/>
        <w:t>National Telecommunications Commission (NATCOM)</w:t>
      </w:r>
      <w:r w:rsidRPr="00112D39">
        <w:br/>
        <w:t>13 Regent Road</w:t>
      </w:r>
      <w:r w:rsidRPr="00112D39">
        <w:br/>
        <w:t>Hill Station, FREETOWN</w:t>
      </w:r>
      <w:r w:rsidRPr="00112D39">
        <w:br/>
        <w:t>Sierra Leone</w:t>
      </w:r>
      <w:r w:rsidRPr="00112D39">
        <w:br/>
        <w:t>Tél.:</w:t>
      </w:r>
      <w:r w:rsidRPr="00112D39">
        <w:tab/>
        <w:t>+232 88 600 003 ou +232 78 333 444</w:t>
      </w:r>
      <w:r w:rsidRPr="00112D39">
        <w:br/>
        <w:t>E-mail:</w:t>
      </w:r>
      <w:r w:rsidRPr="00112D39">
        <w:tab/>
        <w:t>abah@natcom.gov.sl</w:t>
      </w:r>
      <w:r w:rsidRPr="00112D39">
        <w:br/>
        <w:t>URL:</w:t>
      </w:r>
      <w:r w:rsidRPr="00112D39">
        <w:tab/>
        <w:t>www.natcom.gov.sl</w:t>
      </w:r>
      <w:bookmarkEnd w:id="540"/>
      <w:bookmarkEnd w:id="542"/>
    </w:p>
    <w:p w14:paraId="3A7B5D6C" w14:textId="77777777" w:rsidR="00AC1015" w:rsidRDefault="00AC1015" w:rsidP="00AC1015"/>
    <w:p w14:paraId="5918BD18" w14:textId="04105AF8" w:rsidR="00AC1015" w:rsidRDefault="00AC101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45D80E5A" w14:textId="22384522" w:rsidR="00742C53" w:rsidRPr="00997B34" w:rsidRDefault="00742C53" w:rsidP="00AC1015">
      <w:pPr>
        <w:pStyle w:val="Heading20"/>
        <w:keepNext w:val="0"/>
      </w:pPr>
      <w:bookmarkStart w:id="545" w:name="_Toc96667679"/>
      <w:bookmarkStart w:id="546" w:name="_Toc96668004"/>
      <w:r w:rsidRPr="00997B34">
        <w:t xml:space="preserve">Changements dans les Administrations/ER et autres entités </w:t>
      </w:r>
      <w:r w:rsidR="00AC1015">
        <w:br/>
      </w:r>
      <w:r w:rsidRPr="00997B34">
        <w:t>ou Organisations</w:t>
      </w:r>
      <w:bookmarkEnd w:id="522"/>
      <w:bookmarkEnd w:id="523"/>
      <w:bookmarkEnd w:id="545"/>
      <w:bookmarkEnd w:id="546"/>
    </w:p>
    <w:p w14:paraId="0CAB7933" w14:textId="77777777" w:rsidR="00742C53" w:rsidRPr="00AC1015" w:rsidRDefault="00742C53" w:rsidP="00AC1015">
      <w:pPr>
        <w:pStyle w:val="country0"/>
      </w:pPr>
      <w:bookmarkStart w:id="547" w:name="_Toc96668005"/>
      <w:r w:rsidRPr="00AC1015">
        <w:t>Mexique</w:t>
      </w:r>
      <w:bookmarkEnd w:id="547"/>
    </w:p>
    <w:p w14:paraId="29555F96" w14:textId="77777777" w:rsidR="00742C53" w:rsidRPr="00997B34" w:rsidRDefault="00742C53" w:rsidP="00BE62B7">
      <w:pPr>
        <w:tabs>
          <w:tab w:val="clear" w:pos="567"/>
          <w:tab w:val="clear" w:pos="1276"/>
          <w:tab w:val="clear" w:pos="1843"/>
          <w:tab w:val="clear" w:pos="5387"/>
          <w:tab w:val="clear" w:pos="5954"/>
        </w:tabs>
        <w:rPr>
          <w:rFonts w:cs="Arial"/>
          <w:lang w:val="fr-FR"/>
        </w:rPr>
      </w:pPr>
      <w:r w:rsidRPr="00997B34">
        <w:rPr>
          <w:rFonts w:cs="Arial"/>
          <w:lang w:val="fr-FR"/>
        </w:rPr>
        <w:t xml:space="preserve">Communication du </w:t>
      </w:r>
      <w:r w:rsidRPr="008102CD">
        <w:rPr>
          <w:rFonts w:cs="Arial"/>
          <w:lang w:val="fr-FR"/>
        </w:rPr>
        <w:t>7.I.2022</w:t>
      </w:r>
      <w:r w:rsidRPr="002C086F">
        <w:rPr>
          <w:rFonts w:cs="Arial"/>
          <w:lang w:val="fr-FR"/>
        </w:rPr>
        <w:t>:</w:t>
      </w:r>
    </w:p>
    <w:p w14:paraId="4B40D0F6" w14:textId="77777777" w:rsidR="00742C53" w:rsidRPr="00997B34" w:rsidRDefault="00742C53" w:rsidP="001C1E89">
      <w:pPr>
        <w:tabs>
          <w:tab w:val="clear" w:pos="1276"/>
          <w:tab w:val="clear" w:pos="1843"/>
          <w:tab w:val="left" w:pos="1560"/>
          <w:tab w:val="left" w:pos="2127"/>
        </w:tabs>
        <w:spacing w:before="240" w:after="120"/>
        <w:jc w:val="center"/>
        <w:outlineLvl w:val="3"/>
        <w:rPr>
          <w:rFonts w:cs="Arial"/>
          <w:i/>
          <w:iCs/>
          <w:lang w:val="fr-FR"/>
        </w:rPr>
      </w:pPr>
      <w:r w:rsidRPr="00997B34">
        <w:rPr>
          <w:rFonts w:cs="Arial"/>
          <w:i/>
          <w:iCs/>
          <w:lang w:val="fr-FR"/>
        </w:rPr>
        <w:t>Attribution du statut d’exploitation reconnue (ER)</w:t>
      </w:r>
    </w:p>
    <w:p w14:paraId="109D548C" w14:textId="77777777" w:rsidR="00742C53" w:rsidRPr="00997B34" w:rsidRDefault="00742C53" w:rsidP="00BE62B7">
      <w:pPr>
        <w:tabs>
          <w:tab w:val="clear" w:pos="567"/>
          <w:tab w:val="clear" w:pos="1276"/>
          <w:tab w:val="clear" w:pos="1843"/>
          <w:tab w:val="clear" w:pos="5387"/>
          <w:tab w:val="clear" w:pos="5954"/>
        </w:tabs>
        <w:overflowPunct/>
        <w:autoSpaceDE/>
        <w:autoSpaceDN/>
        <w:adjustRightInd/>
        <w:spacing w:after="120"/>
        <w:textAlignment w:val="auto"/>
        <w:rPr>
          <w:lang w:val="fr-FR" w:bidi="he-IL"/>
        </w:rPr>
      </w:pPr>
      <w:r w:rsidRPr="00997B34">
        <w:rPr>
          <w:lang w:val="fr-FR" w:bidi="he-IL"/>
        </w:rPr>
        <w:t xml:space="preserve">La </w:t>
      </w:r>
      <w:r w:rsidRPr="002C086F">
        <w:rPr>
          <w:i/>
          <w:iCs/>
          <w:lang w:val="fr-FR" w:bidi="he-IL"/>
        </w:rPr>
        <w:t>Instituto Federal de Telecomunicaciones (IFT)</w:t>
      </w:r>
      <w:r w:rsidRPr="00C36362">
        <w:rPr>
          <w:rFonts w:cs="Arial"/>
          <w:bCs/>
          <w:lang w:val="fr-FR"/>
        </w:rPr>
        <w:t>, Ciudad de México</w:t>
      </w:r>
      <w:r w:rsidRPr="00997B34">
        <w:rPr>
          <w:rFonts w:cs="Arial"/>
          <w:bCs/>
          <w:lang w:val="fr-FR"/>
        </w:rPr>
        <w:t>,</w:t>
      </w:r>
      <w:r w:rsidRPr="00997B34">
        <w:rPr>
          <w:lang w:val="fr-FR" w:bidi="he-IL"/>
        </w:rPr>
        <w:t xml:space="preserve"> annonce que le statut d’exploitation reconnue (ER) a été attribué aux opérateurs de télécommunication et fournisseurs de services suivants, conformément à l’article 6 de la Constitution de l’UIT et aux numéros 1007 et 1008 de l’Annexe à ladite Constitution. </w:t>
      </w:r>
    </w:p>
    <w:p w14:paraId="7EC136E7" w14:textId="77777777" w:rsidR="00742C53" w:rsidRPr="002C086F" w:rsidRDefault="00742C53" w:rsidP="00B04C99">
      <w:pPr>
        <w:overflowPunct/>
        <w:autoSpaceDE/>
        <w:autoSpaceDN/>
        <w:adjustRightInd/>
        <w:spacing w:before="0" w:after="120"/>
        <w:textAlignment w:val="auto"/>
        <w:rPr>
          <w:i/>
          <w:iCs/>
          <w:lang w:val="fr-FR" w:bidi="he-IL"/>
        </w:rPr>
      </w:pPr>
      <w:r w:rsidRPr="00997B34">
        <w:rPr>
          <w:lang w:val="fr-FR" w:bidi="he-IL"/>
        </w:rPr>
        <w:t xml:space="preserve">Les noms des opérateurs de télécommunication et fournisseurs de services auxquels le statut d’exploitation reconnue (ER) a été attribué sont les suivants: </w:t>
      </w:r>
      <w:r w:rsidRPr="00C36362">
        <w:rPr>
          <w:i/>
          <w:lang w:val="fr-FR" w:bidi="he-IL"/>
        </w:rPr>
        <w:t xml:space="preserve"> </w:t>
      </w:r>
      <w:r w:rsidRPr="002C086F">
        <w:rPr>
          <w:i/>
          <w:iCs/>
          <w:lang w:val="fr-FR" w:bidi="he-IL"/>
        </w:rPr>
        <w:t>AT&amp;T COMUNICACIONES DIGITALES, S. DE R.L. DE C.V</w:t>
      </w:r>
    </w:p>
    <w:p w14:paraId="55643706" w14:textId="77777777" w:rsidR="00742C53" w:rsidRPr="00282D22" w:rsidRDefault="00742C53" w:rsidP="00B04C99">
      <w:pPr>
        <w:overflowPunct/>
        <w:autoSpaceDE/>
        <w:autoSpaceDN/>
        <w:adjustRightInd/>
        <w:spacing w:before="0"/>
        <w:ind w:right="794"/>
        <w:jc w:val="left"/>
        <w:textAlignment w:val="auto"/>
        <w:rPr>
          <w:lang w:val="es-ES_tradnl" w:bidi="he-IL"/>
        </w:rPr>
      </w:pPr>
      <w:r w:rsidRPr="00282D22">
        <w:rPr>
          <w:lang w:val="es-ES_tradnl" w:bidi="he-IL"/>
        </w:rPr>
        <w:t>Contact:</w:t>
      </w:r>
    </w:p>
    <w:p w14:paraId="009FCBCF" w14:textId="77777777" w:rsidR="00742C53" w:rsidRPr="00282D22" w:rsidRDefault="00742C53" w:rsidP="000E71D4">
      <w:pPr>
        <w:overflowPunct/>
        <w:autoSpaceDE/>
        <w:autoSpaceDN/>
        <w:adjustRightInd/>
        <w:ind w:left="567" w:right="792"/>
        <w:textAlignment w:val="auto"/>
        <w:rPr>
          <w:lang w:val="es-ES_tradnl" w:bidi="he-IL"/>
        </w:rPr>
      </w:pPr>
      <w:r w:rsidRPr="00282D22">
        <w:rPr>
          <w:lang w:val="es-ES_tradnl" w:bidi="he-IL"/>
        </w:rPr>
        <w:t>AT&amp;T COMUNICACIONES DIGITALES, S. DE R.L. DE C.V</w:t>
      </w:r>
    </w:p>
    <w:p w14:paraId="0D5A6386" w14:textId="77777777" w:rsidR="00742C53" w:rsidRPr="00282D22" w:rsidRDefault="00742C53" w:rsidP="000E71D4">
      <w:pPr>
        <w:overflowPunct/>
        <w:autoSpaceDE/>
        <w:autoSpaceDN/>
        <w:adjustRightInd/>
        <w:spacing w:before="0"/>
        <w:ind w:left="567" w:right="794"/>
        <w:jc w:val="left"/>
        <w:textAlignment w:val="auto"/>
        <w:rPr>
          <w:lang w:val="es-ES_tradnl" w:bidi="he-IL"/>
        </w:rPr>
      </w:pPr>
      <w:r w:rsidRPr="00282D22">
        <w:rPr>
          <w:lang w:val="es-ES_tradnl" w:bidi="he-IL"/>
        </w:rPr>
        <w:t xml:space="preserve">Rio Lerma no. 232, piso 20, Cuauhtémoc, </w:t>
      </w:r>
      <w:r w:rsidRPr="00282D22">
        <w:rPr>
          <w:lang w:val="es-ES_tradnl" w:bidi="he-IL"/>
        </w:rPr>
        <w:br/>
        <w:t>Cuauhtémoc, C.P. 06500</w:t>
      </w:r>
    </w:p>
    <w:p w14:paraId="5FA8BC4F" w14:textId="77777777" w:rsidR="00742C53" w:rsidRPr="00282D22" w:rsidRDefault="00742C53" w:rsidP="000E71D4">
      <w:pPr>
        <w:overflowPunct/>
        <w:autoSpaceDE/>
        <w:autoSpaceDN/>
        <w:adjustRightInd/>
        <w:spacing w:before="0"/>
        <w:ind w:left="567" w:right="794"/>
        <w:jc w:val="left"/>
        <w:textAlignment w:val="auto"/>
        <w:rPr>
          <w:lang w:val="es-ES_tradnl" w:bidi="he-IL"/>
        </w:rPr>
      </w:pPr>
      <w:r w:rsidRPr="00282D22">
        <w:rPr>
          <w:lang w:val="es-ES_tradnl" w:bidi="he-IL"/>
        </w:rPr>
        <w:t>CUIDAD DE MÉXICO</w:t>
      </w:r>
    </w:p>
    <w:p w14:paraId="674D039E" w14:textId="77777777" w:rsidR="00742C53" w:rsidRPr="00282D22" w:rsidRDefault="00742C53" w:rsidP="000E71D4">
      <w:pPr>
        <w:overflowPunct/>
        <w:autoSpaceDE/>
        <w:autoSpaceDN/>
        <w:adjustRightInd/>
        <w:spacing w:before="0"/>
        <w:ind w:left="567" w:right="794"/>
        <w:jc w:val="left"/>
        <w:textAlignment w:val="auto"/>
        <w:rPr>
          <w:lang w:val="es-ES_tradnl" w:bidi="he-IL"/>
        </w:rPr>
      </w:pPr>
      <w:r w:rsidRPr="00282D22">
        <w:rPr>
          <w:lang w:val="es-ES_tradnl" w:bidi="he-IL"/>
        </w:rPr>
        <w:t>México</w:t>
      </w:r>
    </w:p>
    <w:p w14:paraId="1090AF8D" w14:textId="5EC62BD9" w:rsidR="00742C53" w:rsidRPr="00282D22" w:rsidRDefault="00742C53" w:rsidP="00910788">
      <w:pPr>
        <w:overflowPunct/>
        <w:autoSpaceDE/>
        <w:autoSpaceDN/>
        <w:adjustRightInd/>
        <w:spacing w:before="0"/>
        <w:ind w:left="567" w:right="794"/>
        <w:textAlignment w:val="auto"/>
        <w:rPr>
          <w:lang w:val="es-ES_tradnl" w:bidi="he-IL"/>
        </w:rPr>
      </w:pPr>
      <w:r w:rsidRPr="00282D22">
        <w:rPr>
          <w:lang w:val="es-ES_tradnl" w:bidi="he-IL"/>
        </w:rPr>
        <w:t>Tél:</w:t>
      </w:r>
      <w:r w:rsidRPr="00282D22">
        <w:rPr>
          <w:lang w:val="es-ES_tradnl" w:bidi="he-IL"/>
        </w:rPr>
        <w:tab/>
        <w:t>+52 55 4115 4000</w:t>
      </w:r>
    </w:p>
    <w:p w14:paraId="19AB5DF6" w14:textId="77777777" w:rsidR="00742C53" w:rsidRPr="002C086F" w:rsidRDefault="00742C53" w:rsidP="00910788">
      <w:pPr>
        <w:overflowPunct/>
        <w:autoSpaceDE/>
        <w:autoSpaceDN/>
        <w:adjustRightInd/>
        <w:spacing w:before="0"/>
        <w:ind w:left="567" w:right="794"/>
        <w:textAlignment w:val="auto"/>
        <w:rPr>
          <w:lang w:val="fr-FR" w:bidi="he-IL"/>
        </w:rPr>
      </w:pPr>
      <w:r w:rsidRPr="002C086F">
        <w:rPr>
          <w:lang w:val="fr-FR" w:bidi="he-IL"/>
        </w:rPr>
        <w:t>E-mail:</w:t>
      </w:r>
      <w:r w:rsidRPr="002C086F">
        <w:rPr>
          <w:lang w:val="fr-FR" w:bidi="he-IL"/>
        </w:rPr>
        <w:tab/>
        <w:t>ra678v@att.com</w:t>
      </w:r>
    </w:p>
    <w:p w14:paraId="5E406083" w14:textId="77777777" w:rsidR="00742C53" w:rsidRDefault="00742C53" w:rsidP="00BE62B7">
      <w:pPr>
        <w:spacing w:before="240"/>
        <w:rPr>
          <w:lang w:val="fr-FR" w:bidi="he-IL"/>
        </w:rPr>
      </w:pPr>
      <w:r w:rsidRPr="00997B34">
        <w:rPr>
          <w:lang w:val="fr-FR" w:bidi="he-IL"/>
        </w:rPr>
        <w:t>Pour de plus amples informations, veuillez contacter:</w:t>
      </w:r>
    </w:p>
    <w:p w14:paraId="66C359A1" w14:textId="77777777" w:rsidR="00742C53" w:rsidRPr="00282D22" w:rsidRDefault="00742C53" w:rsidP="000E71D4">
      <w:pPr>
        <w:overflowPunct/>
        <w:autoSpaceDE/>
        <w:autoSpaceDN/>
        <w:adjustRightInd/>
        <w:ind w:left="567" w:right="794"/>
        <w:textAlignment w:val="auto"/>
        <w:rPr>
          <w:lang w:val="es-ES_tradnl" w:bidi="he-IL"/>
        </w:rPr>
      </w:pPr>
      <w:r w:rsidRPr="00282D22">
        <w:rPr>
          <w:lang w:val="es-ES_tradnl" w:bidi="he-IL"/>
        </w:rPr>
        <w:t>Instituto Federal de Telecomunicaciones (IFT)</w:t>
      </w:r>
    </w:p>
    <w:p w14:paraId="6F525FBC" w14:textId="77777777" w:rsidR="00742C53" w:rsidRPr="00282D22" w:rsidRDefault="00742C53" w:rsidP="000E71D4">
      <w:pPr>
        <w:overflowPunct/>
        <w:autoSpaceDE/>
        <w:autoSpaceDN/>
        <w:adjustRightInd/>
        <w:spacing w:before="0"/>
        <w:ind w:left="567" w:right="794"/>
        <w:textAlignment w:val="auto"/>
        <w:rPr>
          <w:lang w:val="es-ES_tradnl" w:bidi="he-IL"/>
        </w:rPr>
      </w:pPr>
      <w:r w:rsidRPr="00282D22">
        <w:rPr>
          <w:lang w:val="es-ES_tradnl" w:bidi="he-IL"/>
        </w:rPr>
        <w:t>Avenida Insurgentes Sur 1143</w:t>
      </w:r>
    </w:p>
    <w:p w14:paraId="462F9EDD" w14:textId="77777777" w:rsidR="00742C53" w:rsidRPr="00282D22" w:rsidRDefault="00742C53" w:rsidP="000E71D4">
      <w:pPr>
        <w:overflowPunct/>
        <w:autoSpaceDE/>
        <w:autoSpaceDN/>
        <w:adjustRightInd/>
        <w:spacing w:before="0"/>
        <w:ind w:left="567" w:right="794"/>
        <w:textAlignment w:val="auto"/>
        <w:rPr>
          <w:lang w:val="es-ES_tradnl" w:bidi="he-IL"/>
        </w:rPr>
      </w:pPr>
      <w:r w:rsidRPr="00282D22">
        <w:rPr>
          <w:lang w:val="es-ES_tradnl" w:bidi="he-IL"/>
        </w:rPr>
        <w:t>Col. Noche Buena</w:t>
      </w:r>
    </w:p>
    <w:p w14:paraId="2BEE6FF5" w14:textId="77777777" w:rsidR="00742C53" w:rsidRPr="00282D22" w:rsidRDefault="00742C53" w:rsidP="000E71D4">
      <w:pPr>
        <w:overflowPunct/>
        <w:autoSpaceDE/>
        <w:autoSpaceDN/>
        <w:adjustRightInd/>
        <w:spacing w:before="0"/>
        <w:ind w:left="567" w:right="794"/>
        <w:textAlignment w:val="auto"/>
        <w:rPr>
          <w:lang w:val="es-ES_tradnl" w:bidi="he-IL"/>
        </w:rPr>
      </w:pPr>
      <w:r w:rsidRPr="00282D22">
        <w:rPr>
          <w:lang w:val="es-ES_tradnl" w:bidi="he-IL"/>
        </w:rPr>
        <w:t>03720 CIUDAD DE MÉXICO</w:t>
      </w:r>
    </w:p>
    <w:p w14:paraId="7549E484" w14:textId="77777777" w:rsidR="00742C53" w:rsidRPr="00282D22" w:rsidRDefault="00742C53" w:rsidP="000E71D4">
      <w:pPr>
        <w:overflowPunct/>
        <w:autoSpaceDE/>
        <w:autoSpaceDN/>
        <w:adjustRightInd/>
        <w:spacing w:before="0"/>
        <w:ind w:left="567" w:right="794"/>
        <w:textAlignment w:val="auto"/>
        <w:rPr>
          <w:lang w:val="es-ES_tradnl" w:bidi="he-IL"/>
        </w:rPr>
      </w:pPr>
      <w:r w:rsidRPr="00282D22">
        <w:rPr>
          <w:lang w:val="es-ES_tradnl" w:bidi="he-IL"/>
        </w:rPr>
        <w:t>Mexico</w:t>
      </w:r>
    </w:p>
    <w:p w14:paraId="2ED085FA" w14:textId="77BBC41C" w:rsidR="00742C53" w:rsidRPr="00282D22" w:rsidRDefault="00742C53" w:rsidP="00910788">
      <w:pPr>
        <w:overflowPunct/>
        <w:autoSpaceDE/>
        <w:autoSpaceDN/>
        <w:adjustRightInd/>
        <w:spacing w:before="0"/>
        <w:ind w:left="567" w:right="794"/>
        <w:textAlignment w:val="auto"/>
        <w:rPr>
          <w:lang w:val="es-ES_tradnl" w:bidi="he-IL"/>
        </w:rPr>
      </w:pPr>
      <w:r w:rsidRPr="00282D22">
        <w:rPr>
          <w:lang w:val="es-ES_tradnl" w:bidi="he-IL"/>
        </w:rPr>
        <w:t>Tél:</w:t>
      </w:r>
      <w:r w:rsidRPr="00282D22">
        <w:rPr>
          <w:lang w:val="es-ES_tradnl" w:bidi="he-IL"/>
        </w:rPr>
        <w:tab/>
        <w:t>+52 55 5015 4000</w:t>
      </w:r>
    </w:p>
    <w:p w14:paraId="10B0A290" w14:textId="77777777" w:rsidR="00742C53" w:rsidRPr="00282D22" w:rsidRDefault="00742C53" w:rsidP="00910788">
      <w:pPr>
        <w:overflowPunct/>
        <w:autoSpaceDE/>
        <w:autoSpaceDN/>
        <w:adjustRightInd/>
        <w:spacing w:before="0"/>
        <w:ind w:left="567" w:right="794"/>
        <w:textAlignment w:val="auto"/>
        <w:rPr>
          <w:lang w:val="es-ES_tradnl" w:bidi="he-IL"/>
        </w:rPr>
      </w:pPr>
      <w:r w:rsidRPr="00282D22">
        <w:rPr>
          <w:lang w:val="es-ES_tradnl" w:bidi="he-IL"/>
        </w:rPr>
        <w:t>E-mail:</w:t>
      </w:r>
      <w:r w:rsidRPr="00282D22">
        <w:rPr>
          <w:lang w:val="es-ES_tradnl" w:bidi="he-IL"/>
        </w:rPr>
        <w:tab/>
        <w:t>asuntosinternacionales@ift.org.mx</w:t>
      </w:r>
    </w:p>
    <w:p w14:paraId="63592083" w14:textId="09075DDF" w:rsidR="00742C53" w:rsidRPr="00C0251A" w:rsidRDefault="00742C53" w:rsidP="00910788">
      <w:pPr>
        <w:spacing w:before="0"/>
        <w:ind w:left="567"/>
        <w:rPr>
          <w:rFonts w:cs="Arial"/>
        </w:rPr>
      </w:pPr>
      <w:r>
        <w:rPr>
          <w:lang w:bidi="he-IL"/>
        </w:rPr>
        <w:t>URL:</w:t>
      </w:r>
      <w:r w:rsidRPr="00E4219D">
        <w:rPr>
          <w:lang w:bidi="he-IL"/>
        </w:rPr>
        <w:t xml:space="preserve"> </w:t>
      </w:r>
      <w:r>
        <w:rPr>
          <w:lang w:bidi="he-IL"/>
        </w:rPr>
        <w:tab/>
      </w:r>
      <w:r w:rsidRPr="00E4219D">
        <w:rPr>
          <w:lang w:bidi="he-IL"/>
        </w:rPr>
        <w:t>http://ucsweb.ift.org.mx/vrpc/</w:t>
      </w:r>
    </w:p>
    <w:p w14:paraId="3ED5C3A1" w14:textId="77777777" w:rsidR="004B3560" w:rsidRPr="00282D22" w:rsidRDefault="004B3560" w:rsidP="00201961">
      <w:pPr>
        <w:spacing w:before="0"/>
        <w:ind w:left="567" w:hanging="567"/>
        <w:jc w:val="left"/>
        <w:rPr>
          <w:rFonts w:eastAsia="SimSun" w:cs="Arial"/>
        </w:rPr>
      </w:pPr>
    </w:p>
    <w:p w14:paraId="2D511BEA" w14:textId="1CFD5C97" w:rsidR="00742C53" w:rsidRPr="00282D22" w:rsidRDefault="00742C53" w:rsidP="00201961">
      <w:pPr>
        <w:spacing w:before="0"/>
        <w:ind w:left="567" w:hanging="567"/>
        <w:jc w:val="left"/>
        <w:rPr>
          <w:rFonts w:eastAsia="SimSun" w:cs="Arial"/>
        </w:rPr>
        <w:sectPr w:rsidR="00742C53" w:rsidRPr="00282D22" w:rsidSect="00701495">
          <w:footerReference w:type="even" r:id="rId10"/>
          <w:footerReference w:type="default" r:id="rId11"/>
          <w:footerReference w:type="first" r:id="rId12"/>
          <w:type w:val="continuous"/>
          <w:pgSz w:w="11901" w:h="16840" w:code="9"/>
          <w:pgMar w:top="1134" w:right="1418" w:bottom="1134" w:left="1418" w:header="720" w:footer="567" w:gutter="0"/>
          <w:paperSrc w:first="15" w:other="15"/>
          <w:cols w:space="720"/>
          <w:docGrid w:linePitch="360"/>
        </w:sectPr>
      </w:pPr>
    </w:p>
    <w:p w14:paraId="1BA89CB4" w14:textId="77777777" w:rsidR="008E6362" w:rsidRPr="00282D22" w:rsidRDefault="008E6362" w:rsidP="00201961">
      <w:pPr>
        <w:spacing w:before="0"/>
        <w:ind w:left="567" w:hanging="567"/>
        <w:jc w:val="left"/>
        <w:rPr>
          <w:rFonts w:eastAsia="SimSun" w:cs="Arial"/>
        </w:rPr>
      </w:pPr>
    </w:p>
    <w:p w14:paraId="2E905DD0" w14:textId="77777777" w:rsidR="00F96A3C" w:rsidRPr="002A6185" w:rsidRDefault="00F96A3C" w:rsidP="00F96A3C">
      <w:pPr>
        <w:pStyle w:val="Heading20"/>
      </w:pPr>
      <w:bookmarkStart w:id="548" w:name="_Toc417551684"/>
      <w:bookmarkStart w:id="549" w:name="_Toc418172334"/>
      <w:bookmarkStart w:id="550" w:name="_Toc418590416"/>
      <w:bookmarkStart w:id="551" w:name="_Toc421025977"/>
      <w:bookmarkStart w:id="552" w:name="_Toc422401214"/>
      <w:bookmarkStart w:id="553" w:name="_Toc423525459"/>
      <w:bookmarkStart w:id="554" w:name="_Toc424821420"/>
      <w:bookmarkStart w:id="555" w:name="_Toc428366209"/>
      <w:bookmarkStart w:id="556" w:name="_Toc429043969"/>
      <w:bookmarkStart w:id="557" w:name="_Toc430351629"/>
      <w:bookmarkStart w:id="558" w:name="_Toc435101744"/>
      <w:bookmarkStart w:id="559" w:name="_Toc436994431"/>
      <w:bookmarkStart w:id="560" w:name="_Toc437951348"/>
      <w:bookmarkStart w:id="561" w:name="_Toc439770098"/>
      <w:bookmarkStart w:id="562" w:name="_Toc442697183"/>
      <w:bookmarkStart w:id="563" w:name="_Toc443314403"/>
      <w:bookmarkStart w:id="564" w:name="_Toc451159962"/>
      <w:bookmarkStart w:id="565" w:name="_Toc452042297"/>
      <w:bookmarkStart w:id="566" w:name="_Toc453246397"/>
      <w:bookmarkStart w:id="567" w:name="_Toc455568929"/>
      <w:bookmarkStart w:id="568" w:name="_Toc458763347"/>
      <w:bookmarkStart w:id="569" w:name="_Toc461613929"/>
      <w:bookmarkStart w:id="570" w:name="_Toc464028571"/>
      <w:bookmarkStart w:id="571" w:name="_Toc466292736"/>
      <w:bookmarkStart w:id="572" w:name="_Toc467229228"/>
      <w:bookmarkStart w:id="573" w:name="_Toc468199537"/>
      <w:bookmarkStart w:id="574" w:name="_Toc469058093"/>
      <w:bookmarkStart w:id="575" w:name="_Toc472413666"/>
      <w:bookmarkStart w:id="576" w:name="_Toc473107267"/>
      <w:bookmarkStart w:id="577" w:name="_Toc474850439"/>
      <w:bookmarkStart w:id="578" w:name="_Toc476061821"/>
      <w:bookmarkStart w:id="579" w:name="_Toc477355879"/>
      <w:bookmarkStart w:id="580" w:name="_Toc478045212"/>
      <w:bookmarkStart w:id="581" w:name="_Toc479170905"/>
      <w:bookmarkStart w:id="582" w:name="_Toc481736935"/>
      <w:bookmarkStart w:id="583" w:name="_Toc483991774"/>
      <w:bookmarkStart w:id="584" w:name="_Toc484612706"/>
      <w:bookmarkStart w:id="585" w:name="_Toc486861831"/>
      <w:bookmarkStart w:id="586" w:name="_Toc489604268"/>
      <w:bookmarkStart w:id="587" w:name="_Toc490733865"/>
      <w:bookmarkStart w:id="588" w:name="_Toc492473929"/>
      <w:bookmarkStart w:id="589" w:name="_Toc493239117"/>
      <w:bookmarkStart w:id="590" w:name="_Toc494706577"/>
      <w:bookmarkStart w:id="591" w:name="_Toc496867161"/>
      <w:bookmarkStart w:id="592" w:name="_Toc497466152"/>
      <w:bookmarkStart w:id="593" w:name="_Toc498510163"/>
      <w:bookmarkStart w:id="594" w:name="_Toc499892935"/>
      <w:bookmarkStart w:id="595" w:name="_Toc500928331"/>
      <w:bookmarkStart w:id="596" w:name="_Toc503278447"/>
      <w:bookmarkStart w:id="597" w:name="_Toc508115976"/>
      <w:bookmarkStart w:id="598" w:name="_Toc509306707"/>
      <w:bookmarkStart w:id="599" w:name="_Toc510616292"/>
      <w:bookmarkStart w:id="600" w:name="_Toc512954056"/>
      <w:bookmarkStart w:id="601" w:name="_Toc513554846"/>
      <w:bookmarkStart w:id="602" w:name="_Toc514942276"/>
      <w:bookmarkStart w:id="603" w:name="_Toc516152566"/>
      <w:bookmarkStart w:id="604" w:name="_Toc517084132"/>
      <w:bookmarkStart w:id="605" w:name="_Toc517963000"/>
      <w:bookmarkStart w:id="606" w:name="_Toc525139697"/>
      <w:bookmarkStart w:id="607" w:name="_Toc526173614"/>
      <w:bookmarkStart w:id="608" w:name="_Toc527641996"/>
      <w:bookmarkStart w:id="609" w:name="_Toc528154648"/>
      <w:bookmarkStart w:id="610" w:name="_Toc530564043"/>
      <w:bookmarkStart w:id="611" w:name="_Toc535414819"/>
      <w:bookmarkStart w:id="612" w:name="_Toc536450198"/>
      <w:bookmarkStart w:id="613" w:name="_Toc169242"/>
      <w:bookmarkStart w:id="614" w:name="_Toc6472175"/>
      <w:bookmarkStart w:id="615" w:name="_Toc7430885"/>
      <w:bookmarkStart w:id="616" w:name="_Toc11673110"/>
      <w:bookmarkStart w:id="617" w:name="_Toc11942215"/>
      <w:bookmarkStart w:id="618" w:name="_Toc16521662"/>
      <w:bookmarkStart w:id="619" w:name="_Toc17124508"/>
      <w:bookmarkStart w:id="620" w:name="_Toc19268841"/>
      <w:bookmarkStart w:id="621" w:name="_Toc22049226"/>
      <w:bookmarkStart w:id="622" w:name="_Toc23412326"/>
      <w:bookmarkStart w:id="623" w:name="_Toc24538174"/>
      <w:bookmarkStart w:id="624" w:name="_Toc25845782"/>
      <w:bookmarkStart w:id="625" w:name="_Toc26799557"/>
      <w:bookmarkStart w:id="626" w:name="_Toc42092839"/>
      <w:bookmarkStart w:id="627" w:name="_Toc49845638"/>
      <w:bookmarkStart w:id="628" w:name="_Toc51764048"/>
      <w:bookmarkStart w:id="629" w:name="_Toc58332535"/>
      <w:bookmarkStart w:id="630" w:name="_Toc59624751"/>
      <w:bookmarkStart w:id="631" w:name="_Toc62805785"/>
      <w:bookmarkStart w:id="632" w:name="_Toc63688636"/>
      <w:bookmarkStart w:id="633" w:name="_Toc66289915"/>
      <w:bookmarkStart w:id="634" w:name="_Toc70589201"/>
      <w:bookmarkStart w:id="635" w:name="_Toc72943259"/>
      <w:bookmarkStart w:id="636" w:name="_Toc75270270"/>
      <w:bookmarkStart w:id="637" w:name="_Toc79585278"/>
      <w:bookmarkStart w:id="638" w:name="_Toc87364487"/>
      <w:bookmarkStart w:id="639" w:name="_Toc89865824"/>
      <w:bookmarkStart w:id="640" w:name="_Toc96667680"/>
      <w:bookmarkStart w:id="641" w:name="_Toc96668006"/>
      <w:bookmarkEnd w:id="505"/>
      <w:bookmarkEnd w:id="506"/>
      <w:r w:rsidRPr="002A6185">
        <w:t>Restrictions de service</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736BC5C8"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088F85F7" w14:textId="77777777" w:rsidR="00F96A3C" w:rsidRPr="0065407D" w:rsidRDefault="00F96A3C" w:rsidP="0065407D">
      <w:pPr>
        <w:jc w:val="center"/>
        <w:rPr>
          <w:rFonts w:ascii="Times New Roman" w:hAnsi="Times New Roman"/>
          <w:sz w:val="24"/>
          <w:lang w:val="fr-CH"/>
        </w:rPr>
      </w:pPr>
      <w:r w:rsidRPr="005E174B">
        <w:rPr>
          <w:lang w:val="fr-CH"/>
        </w:rPr>
        <w:t xml:space="preserve">Voir URL: </w:t>
      </w:r>
      <w:r w:rsidR="009E5F8C" w:rsidRPr="00086CF9">
        <w:rPr>
          <w:lang w:val="fr-CH"/>
        </w:rPr>
        <w:t>www.itu.int/pub/T-SP-SR.1-2012</w:t>
      </w:r>
      <w:r w:rsidR="009E5F8C">
        <w:rPr>
          <w:lang w:val="fr-CH"/>
        </w:rPr>
        <w:t xml:space="preserve"> </w:t>
      </w:r>
    </w:p>
    <w:p w14:paraId="05131566"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521BF052" w14:textId="77777777" w:rsidTr="00070B7B">
        <w:trPr>
          <w:gridAfter w:val="2"/>
          <w:wAfter w:w="3617" w:type="dxa"/>
        </w:trPr>
        <w:tc>
          <w:tcPr>
            <w:tcW w:w="2904" w:type="dxa"/>
            <w:gridSpan w:val="2"/>
            <w:vAlign w:val="center"/>
          </w:tcPr>
          <w:p w14:paraId="4828942A"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7C8EC3E"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333AA22D" w14:textId="77777777" w:rsidTr="00070B7B">
        <w:tc>
          <w:tcPr>
            <w:tcW w:w="2160" w:type="dxa"/>
          </w:tcPr>
          <w:p w14:paraId="14DF65E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5955799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3F27009B"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64F1738"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E42102E" w14:textId="77777777" w:rsidTr="00070B7B">
        <w:tc>
          <w:tcPr>
            <w:tcW w:w="2160" w:type="dxa"/>
          </w:tcPr>
          <w:p w14:paraId="6B6C623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380128A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1F8189E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47951B3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371D21C6" w14:textId="77777777" w:rsidTr="00070B7B">
        <w:tc>
          <w:tcPr>
            <w:tcW w:w="2160" w:type="dxa"/>
          </w:tcPr>
          <w:p w14:paraId="07739094"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777E2566"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3D6DBDA1"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610A1D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52C385D" w14:textId="77777777" w:rsidTr="00070B7B">
        <w:tc>
          <w:tcPr>
            <w:tcW w:w="2160" w:type="dxa"/>
          </w:tcPr>
          <w:p w14:paraId="73A5880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05FC830"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658F9E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1CF9FA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48E51025" w14:textId="77777777" w:rsidTr="00070B7B">
        <w:tc>
          <w:tcPr>
            <w:tcW w:w="2160" w:type="dxa"/>
          </w:tcPr>
          <w:p w14:paraId="2C7AFCD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0542684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FA7FB2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A5C102B"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5867253" w14:textId="77777777" w:rsidTr="00070B7B">
        <w:tc>
          <w:tcPr>
            <w:tcW w:w="2160" w:type="dxa"/>
          </w:tcPr>
          <w:p w14:paraId="16A9431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767EC507"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859A64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24D2B6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7EE135F" w14:textId="77777777" w:rsidTr="00070B7B">
        <w:tc>
          <w:tcPr>
            <w:tcW w:w="2160" w:type="dxa"/>
          </w:tcPr>
          <w:p w14:paraId="11DC893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48892C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167435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33E4BC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39AA30C1" w14:textId="77777777" w:rsidTr="00070B7B">
        <w:tc>
          <w:tcPr>
            <w:tcW w:w="2160" w:type="dxa"/>
          </w:tcPr>
          <w:p w14:paraId="5369E394"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204C7AD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3111BC70"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76D3DB"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511D3ECB"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9FED40D"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019DC8C" w14:textId="77777777" w:rsidR="009D76D1" w:rsidRPr="003D52C3" w:rsidRDefault="009D76D1" w:rsidP="00937135">
      <w:pPr>
        <w:pStyle w:val="Heading20"/>
      </w:pPr>
      <w:bookmarkStart w:id="642" w:name="_Toc417551685"/>
      <w:bookmarkStart w:id="643" w:name="_Toc418172335"/>
      <w:bookmarkStart w:id="644" w:name="_Toc418590417"/>
      <w:bookmarkStart w:id="645" w:name="_Toc421025978"/>
      <w:bookmarkStart w:id="646" w:name="_Toc422401215"/>
      <w:bookmarkStart w:id="647" w:name="_Toc423525460"/>
      <w:bookmarkStart w:id="648" w:name="_Toc424821421"/>
      <w:bookmarkStart w:id="649" w:name="_Toc428366210"/>
      <w:bookmarkStart w:id="650" w:name="_Toc429043970"/>
      <w:bookmarkStart w:id="651" w:name="_Toc430351630"/>
      <w:bookmarkStart w:id="652" w:name="_Toc435101745"/>
      <w:bookmarkStart w:id="653" w:name="_Toc436994432"/>
      <w:bookmarkStart w:id="654" w:name="_Toc437951349"/>
      <w:bookmarkStart w:id="655" w:name="_Toc439770099"/>
      <w:bookmarkStart w:id="656" w:name="_Toc442697184"/>
      <w:bookmarkStart w:id="657" w:name="_Toc443314404"/>
      <w:bookmarkStart w:id="658" w:name="_Toc451159963"/>
      <w:bookmarkStart w:id="659" w:name="_Toc452042298"/>
      <w:bookmarkStart w:id="660" w:name="_Toc453246398"/>
      <w:bookmarkStart w:id="661" w:name="_Toc455568930"/>
      <w:bookmarkStart w:id="662" w:name="_Toc458763348"/>
      <w:bookmarkStart w:id="663" w:name="_Toc461613930"/>
      <w:bookmarkStart w:id="664" w:name="_Toc464028572"/>
      <w:bookmarkStart w:id="665" w:name="_Toc466292737"/>
      <w:bookmarkStart w:id="666" w:name="_Toc467229229"/>
      <w:bookmarkStart w:id="667" w:name="_Toc468199538"/>
      <w:bookmarkStart w:id="668" w:name="_Toc469058094"/>
      <w:bookmarkStart w:id="669" w:name="_Toc472413667"/>
      <w:bookmarkStart w:id="670" w:name="_Toc473107268"/>
      <w:bookmarkStart w:id="671" w:name="_Toc474850440"/>
      <w:bookmarkStart w:id="672" w:name="_Toc476061822"/>
      <w:bookmarkStart w:id="673" w:name="_Toc477355880"/>
      <w:bookmarkStart w:id="674" w:name="_Toc478045213"/>
      <w:bookmarkStart w:id="675" w:name="_Toc479170906"/>
      <w:bookmarkStart w:id="676" w:name="_Toc481736936"/>
      <w:bookmarkStart w:id="677" w:name="_Toc483991775"/>
      <w:bookmarkStart w:id="678" w:name="_Toc484612707"/>
      <w:bookmarkStart w:id="679" w:name="_Toc486861832"/>
      <w:bookmarkStart w:id="680" w:name="_Toc489604269"/>
      <w:bookmarkStart w:id="681" w:name="_Toc490733866"/>
      <w:bookmarkStart w:id="682" w:name="_Toc492473930"/>
      <w:bookmarkStart w:id="683" w:name="_Toc493239118"/>
      <w:bookmarkStart w:id="684" w:name="_Toc494706578"/>
      <w:bookmarkStart w:id="685" w:name="_Toc496867162"/>
      <w:bookmarkStart w:id="686" w:name="_Toc497466153"/>
      <w:bookmarkStart w:id="687" w:name="_Toc498510164"/>
      <w:bookmarkStart w:id="688" w:name="_Toc499892936"/>
      <w:bookmarkStart w:id="689" w:name="_Toc500928332"/>
      <w:bookmarkStart w:id="690" w:name="_Toc503278448"/>
      <w:bookmarkStart w:id="691" w:name="_Toc508115977"/>
      <w:bookmarkStart w:id="692" w:name="_Toc509306708"/>
      <w:bookmarkStart w:id="693" w:name="_Toc510616293"/>
      <w:bookmarkStart w:id="694" w:name="_Toc512954057"/>
      <w:bookmarkStart w:id="695" w:name="_Toc513554847"/>
      <w:bookmarkStart w:id="696" w:name="_Toc514942277"/>
      <w:bookmarkStart w:id="697" w:name="_Toc516152567"/>
      <w:bookmarkStart w:id="698" w:name="_Toc517084133"/>
      <w:bookmarkStart w:id="699" w:name="_Toc517963001"/>
      <w:bookmarkStart w:id="700" w:name="_Toc525139698"/>
      <w:bookmarkStart w:id="701" w:name="_Toc526173615"/>
      <w:bookmarkStart w:id="702" w:name="_Toc527641997"/>
      <w:bookmarkStart w:id="703" w:name="_Toc528154649"/>
      <w:bookmarkStart w:id="704" w:name="_Toc530564044"/>
      <w:bookmarkStart w:id="705" w:name="_Toc535414820"/>
      <w:bookmarkStart w:id="706" w:name="_Toc536450199"/>
      <w:bookmarkStart w:id="707" w:name="_Toc169243"/>
      <w:bookmarkStart w:id="708" w:name="_Toc6472176"/>
      <w:bookmarkStart w:id="709" w:name="_Toc7430886"/>
      <w:bookmarkStart w:id="710" w:name="_Toc11673111"/>
      <w:bookmarkStart w:id="711" w:name="_Toc11942216"/>
      <w:bookmarkStart w:id="712" w:name="_Toc16521663"/>
      <w:bookmarkStart w:id="713" w:name="_Toc17124509"/>
      <w:bookmarkStart w:id="714" w:name="_Toc19268842"/>
      <w:bookmarkStart w:id="715" w:name="_Toc22049227"/>
      <w:bookmarkStart w:id="716" w:name="_Toc23412327"/>
      <w:bookmarkStart w:id="717" w:name="_Toc24538175"/>
      <w:bookmarkStart w:id="718" w:name="_Toc25845783"/>
      <w:bookmarkStart w:id="719" w:name="_Toc26799558"/>
      <w:bookmarkStart w:id="720" w:name="_Toc42092840"/>
      <w:bookmarkStart w:id="721" w:name="_Toc49845639"/>
      <w:bookmarkStart w:id="722" w:name="_Toc51764049"/>
      <w:bookmarkStart w:id="723" w:name="_Toc58332536"/>
      <w:bookmarkStart w:id="724" w:name="_Toc59624752"/>
      <w:bookmarkStart w:id="725" w:name="_Toc62805786"/>
      <w:bookmarkStart w:id="726" w:name="_Toc63688637"/>
      <w:bookmarkStart w:id="727" w:name="_Toc66289916"/>
      <w:bookmarkStart w:id="728" w:name="_Toc70589202"/>
      <w:bookmarkStart w:id="729" w:name="_Toc72943260"/>
      <w:bookmarkStart w:id="730" w:name="_Toc75270271"/>
      <w:bookmarkStart w:id="731" w:name="_Toc79585279"/>
      <w:bookmarkStart w:id="732" w:name="_Toc87364488"/>
      <w:bookmarkStart w:id="733" w:name="_Toc89865825"/>
      <w:bookmarkStart w:id="734" w:name="_Toc96667681"/>
      <w:bookmarkStart w:id="735" w:name="_Toc96668007"/>
      <w:r w:rsidRPr="003D52C3">
        <w:t>Systèmes de rappel (Call-Back)</w:t>
      </w:r>
      <w:r w:rsidRPr="003D52C3">
        <w:br/>
        <w:t>et procédures d'appel alternatives (Rés. 21 Rév. PP-2006)</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2B2EE14B" w14:textId="59A51EAD"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009E5F8C" w:rsidRPr="00086CF9">
        <w:rPr>
          <w:rFonts w:asciiTheme="minorHAnsi" w:hAnsiTheme="minorHAnsi"/>
          <w:lang w:val="fr-CH"/>
        </w:rPr>
        <w:t>www.itu.int/pub/T-SP-PP.RES.21-2011/</w:t>
      </w:r>
    </w:p>
    <w:p w14:paraId="4085CC98"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6806AE98"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E99DAD6" w14:textId="77777777" w:rsidR="00B0508A" w:rsidRDefault="00B0508A">
      <w:pPr>
        <w:tabs>
          <w:tab w:val="clear" w:pos="567"/>
          <w:tab w:val="clear" w:pos="1276"/>
          <w:tab w:val="clear" w:pos="1843"/>
          <w:tab w:val="clear" w:pos="5387"/>
          <w:tab w:val="clear" w:pos="5954"/>
        </w:tabs>
        <w:overflowPunct/>
        <w:autoSpaceDE/>
        <w:autoSpaceDN/>
        <w:adjustRightInd/>
        <w:spacing w:before="0"/>
        <w:jc w:val="left"/>
        <w:textAlignment w:val="auto"/>
        <w:rPr>
          <w:rFonts w:cs="Calibri"/>
          <w:b/>
          <w:bCs/>
          <w:kern w:val="32"/>
          <w:sz w:val="32"/>
          <w:szCs w:val="32"/>
          <w:lang w:val="fr-FR"/>
        </w:rPr>
      </w:pPr>
      <w:bookmarkStart w:id="736" w:name="_Toc40273974"/>
      <w:bookmarkStart w:id="737" w:name="_Toc42092841"/>
      <w:bookmarkStart w:id="738" w:name="_Toc49845640"/>
      <w:bookmarkStart w:id="739" w:name="_Toc51764050"/>
      <w:bookmarkStart w:id="740" w:name="_Toc58332537"/>
      <w:bookmarkStart w:id="741" w:name="_Toc59624753"/>
      <w:bookmarkStart w:id="742" w:name="_Toc62805787"/>
      <w:bookmarkStart w:id="743" w:name="_Toc63688638"/>
      <w:bookmarkStart w:id="744" w:name="_Toc66289917"/>
      <w:bookmarkStart w:id="745" w:name="_Toc70589203"/>
      <w:bookmarkStart w:id="746" w:name="_Toc72943261"/>
      <w:bookmarkStart w:id="747" w:name="_Toc75270272"/>
      <w:bookmarkStart w:id="748" w:name="_Toc79585280"/>
      <w:bookmarkStart w:id="749" w:name="_Toc87364489"/>
      <w:bookmarkStart w:id="750" w:name="_Toc89865826"/>
      <w:r>
        <w:rPr>
          <w:lang w:val="fr-FR"/>
        </w:rPr>
        <w:br w:type="page"/>
      </w:r>
    </w:p>
    <w:p w14:paraId="32CE3BC1" w14:textId="35F8386F" w:rsidR="007A56E1" w:rsidRPr="007F41C3" w:rsidRDefault="007A56E1" w:rsidP="007A56E1">
      <w:pPr>
        <w:pStyle w:val="Heading1"/>
        <w:spacing w:before="0"/>
        <w:ind w:left="142"/>
        <w:rPr>
          <w:lang w:val="fr-FR"/>
        </w:rPr>
      </w:pPr>
      <w:bookmarkStart w:id="751" w:name="_Toc96667682"/>
      <w:bookmarkStart w:id="752" w:name="_Toc96668008"/>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2CD72DC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32D9653F" w14:textId="77777777" w:rsidTr="00C12BE1">
        <w:tc>
          <w:tcPr>
            <w:tcW w:w="590" w:type="dxa"/>
          </w:tcPr>
          <w:p w14:paraId="560352B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58898EF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303DD0E7"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E83F27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6FA13E1" w14:textId="4E7967BC"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5F0266D9" w14:textId="77777777" w:rsidTr="00C12BE1">
        <w:tc>
          <w:tcPr>
            <w:tcW w:w="590" w:type="dxa"/>
          </w:tcPr>
          <w:p w14:paraId="590DF8C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80EC54A"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9B3622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31CA3E54"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6C5D829" w14:textId="59C18A89"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09529011" w14:textId="77777777" w:rsidTr="00C12BE1">
        <w:tc>
          <w:tcPr>
            <w:tcW w:w="590" w:type="dxa"/>
          </w:tcPr>
          <w:p w14:paraId="7A30776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3060E1AA"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0FBE025D"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76D67D4"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0B34F2C8" w14:textId="0787EA6A"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54F8850E" w14:textId="77777777" w:rsidTr="00C12BE1">
        <w:tc>
          <w:tcPr>
            <w:tcW w:w="590" w:type="dxa"/>
          </w:tcPr>
          <w:p w14:paraId="3F6D928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699A066C" w14:textId="58713C5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54F559D7"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3846991"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69D2BF0F" w14:textId="77777777" w:rsidR="007A56E1" w:rsidRPr="002826D5" w:rsidRDefault="007A56E1" w:rsidP="00C12BE1">
            <w:pPr>
              <w:tabs>
                <w:tab w:val="clear" w:pos="567"/>
                <w:tab w:val="clear" w:pos="5387"/>
                <w:tab w:val="clear" w:pos="5954"/>
              </w:tabs>
              <w:spacing w:before="0"/>
              <w:jc w:val="left"/>
              <w:rPr>
                <w:bCs/>
                <w:lang w:val="en-US"/>
              </w:rPr>
            </w:pPr>
          </w:p>
        </w:tc>
      </w:tr>
    </w:tbl>
    <w:p w14:paraId="5242B9F9" w14:textId="77777777" w:rsidR="00742C53" w:rsidRDefault="00742C53" w:rsidP="00742C53">
      <w:pPr>
        <w:rPr>
          <w:lang w:val="fr-FR"/>
        </w:rPr>
      </w:pPr>
    </w:p>
    <w:p w14:paraId="1A6CE82D" w14:textId="77777777" w:rsidR="00742C53" w:rsidRDefault="00742C53" w:rsidP="00742C53">
      <w:pPr>
        <w:rPr>
          <w:lang w:val="fr-FR"/>
        </w:rPr>
      </w:pPr>
    </w:p>
    <w:p w14:paraId="506B6C2B" w14:textId="5EE1E076" w:rsidR="00742C53" w:rsidRPr="009F152D" w:rsidRDefault="00742C53" w:rsidP="00B0508A">
      <w:pPr>
        <w:pStyle w:val="Heading20"/>
        <w:rPr>
          <w:sz w:val="26"/>
        </w:rPr>
      </w:pPr>
      <w:bookmarkStart w:id="753" w:name="_Toc96667683"/>
      <w:bookmarkStart w:id="754" w:name="_Toc96668009"/>
      <w:r w:rsidRPr="009F152D">
        <w:rPr>
          <w:sz w:val="26"/>
        </w:rPr>
        <w:t xml:space="preserve">Nomenclature </w:t>
      </w:r>
      <w:r w:rsidRPr="009F152D">
        <w:t>des</w:t>
      </w:r>
      <w:r w:rsidRPr="009F152D">
        <w:rPr>
          <w:sz w:val="26"/>
        </w:rPr>
        <w:t xml:space="preserve"> stations de navire et des identités</w:t>
      </w:r>
      <w:r w:rsidRPr="009F152D">
        <w:rPr>
          <w:sz w:val="26"/>
        </w:rPr>
        <w:br/>
        <w:t xml:space="preserve">du service mobile maritime assignées </w:t>
      </w:r>
      <w:r w:rsidRPr="009F152D">
        <w:rPr>
          <w:sz w:val="26"/>
        </w:rPr>
        <w:br/>
        <w:t>(Liste V)</w:t>
      </w:r>
      <w:r w:rsidRPr="009F152D">
        <w:rPr>
          <w:sz w:val="26"/>
        </w:rPr>
        <w:br/>
        <w:t>Edition de 2021</w:t>
      </w:r>
      <w:r w:rsidRPr="009F152D">
        <w:rPr>
          <w:sz w:val="26"/>
        </w:rPr>
        <w:br/>
      </w:r>
      <w:r w:rsidRPr="009F152D">
        <w:rPr>
          <w:sz w:val="26"/>
        </w:rPr>
        <w:br/>
        <w:t>Section VI</w:t>
      </w:r>
      <w:bookmarkEnd w:id="753"/>
      <w:bookmarkEnd w:id="754"/>
    </w:p>
    <w:p w14:paraId="44217F4B" w14:textId="77777777" w:rsidR="00742C53" w:rsidRPr="00282D22" w:rsidRDefault="00742C53" w:rsidP="00C86E7F">
      <w:pPr>
        <w:widowControl w:val="0"/>
        <w:tabs>
          <w:tab w:val="left" w:pos="90"/>
        </w:tabs>
        <w:spacing w:before="0"/>
        <w:rPr>
          <w:rFonts w:cs="Calibri"/>
          <w:b/>
          <w:bCs/>
          <w:lang w:val="fr-CH"/>
        </w:rPr>
      </w:pPr>
    </w:p>
    <w:p w14:paraId="541D39A2" w14:textId="77777777" w:rsidR="00742C53" w:rsidRPr="00282D22" w:rsidRDefault="00742C53" w:rsidP="00C86E7F">
      <w:pPr>
        <w:widowControl w:val="0"/>
        <w:tabs>
          <w:tab w:val="left" w:pos="90"/>
        </w:tabs>
        <w:spacing w:before="0"/>
        <w:rPr>
          <w:rFonts w:cs="Calibri"/>
          <w:b/>
          <w:bCs/>
          <w:lang w:val="fr-CH"/>
        </w:rPr>
      </w:pPr>
    </w:p>
    <w:p w14:paraId="0038F072" w14:textId="77777777" w:rsidR="00742C53" w:rsidRPr="009F152D" w:rsidRDefault="00742C53" w:rsidP="00F84B47">
      <w:pPr>
        <w:widowControl w:val="0"/>
        <w:tabs>
          <w:tab w:val="left" w:pos="90"/>
        </w:tabs>
        <w:spacing w:before="0"/>
        <w:rPr>
          <w:rFonts w:cs="Calibri"/>
          <w:b/>
          <w:bCs/>
          <w:lang w:val="en-US"/>
        </w:rPr>
      </w:pPr>
      <w:r w:rsidRPr="009F152D">
        <w:rPr>
          <w:rFonts w:cs="Calibri"/>
          <w:b/>
          <w:bCs/>
        </w:rPr>
        <w:t>REP</w:t>
      </w:r>
    </w:p>
    <w:p w14:paraId="2478ACD1" w14:textId="5E679370" w:rsidR="00742C53" w:rsidRPr="00282D22" w:rsidRDefault="00742C53" w:rsidP="009F152D">
      <w:pPr>
        <w:widowControl w:val="0"/>
        <w:tabs>
          <w:tab w:val="clear" w:pos="567"/>
          <w:tab w:val="clear" w:pos="1276"/>
          <w:tab w:val="clear" w:pos="1843"/>
          <w:tab w:val="left" w:pos="1134"/>
        </w:tabs>
        <w:spacing w:before="110"/>
        <w:ind w:left="426"/>
        <w:jc w:val="left"/>
        <w:rPr>
          <w:rFonts w:cs="Calibri"/>
          <w:color w:val="000000"/>
          <w:lang w:val="fr-CH" w:eastAsia="en-GB"/>
        </w:rPr>
      </w:pPr>
      <w:r w:rsidRPr="009F152D">
        <w:rPr>
          <w:rFonts w:cs="Calibri"/>
          <w:b/>
          <w:bCs/>
          <w:color w:val="000000"/>
        </w:rPr>
        <w:t>GR14</w:t>
      </w:r>
      <w:r w:rsidRPr="009F152D">
        <w:rPr>
          <w:rFonts w:cs="Calibri"/>
          <w:sz w:val="24"/>
          <w:szCs w:val="24"/>
        </w:rPr>
        <w:tab/>
      </w:r>
      <w:r w:rsidRPr="009F152D">
        <w:rPr>
          <w:rFonts w:cs="Calibri"/>
          <w:color w:val="000000"/>
          <w:lang w:eastAsia="en-GB"/>
        </w:rPr>
        <w:t>Navarino</w:t>
      </w:r>
      <w:bookmarkStart w:id="755" w:name="_GoBack"/>
      <w:bookmarkEnd w:id="755"/>
      <w:r w:rsidRPr="009F152D">
        <w:rPr>
          <w:rFonts w:cs="Calibri"/>
          <w:color w:val="000000"/>
          <w:lang w:eastAsia="en-GB"/>
        </w:rPr>
        <w:t xml:space="preserve"> Single Member S.A., 3 Akti Miaouli Street, 18535 Piraeus, Greece.</w:t>
      </w:r>
      <w:r w:rsidR="009F152D">
        <w:rPr>
          <w:rFonts w:cs="Calibri"/>
          <w:color w:val="000000"/>
          <w:lang w:eastAsia="en-GB"/>
        </w:rPr>
        <w:br/>
      </w:r>
      <w:r w:rsidR="009F152D">
        <w:rPr>
          <w:rFonts w:cs="Calibri"/>
          <w:color w:val="000000"/>
          <w:lang w:eastAsia="en-GB"/>
        </w:rPr>
        <w:tab/>
      </w:r>
      <w:r w:rsidRPr="00282D22">
        <w:rPr>
          <w:rFonts w:cs="Calibri"/>
          <w:color w:val="000000"/>
          <w:lang w:val="fr-CH" w:eastAsia="en-GB"/>
        </w:rPr>
        <w:t xml:space="preserve">E-mail: </w:t>
      </w:r>
      <w:hyperlink r:id="rId13" w:history="1">
        <w:r w:rsidR="00851E1D" w:rsidRPr="00851E1D">
          <w:rPr>
            <w:rStyle w:val="Hyperlink"/>
            <w:rFonts w:cs="Calibri"/>
            <w:lang w:val="fr-CH" w:eastAsia="en-GB"/>
          </w:rPr>
          <w:t>gr14@navarino.gr</w:t>
        </w:r>
      </w:hyperlink>
      <w:r w:rsidRPr="00282D22">
        <w:rPr>
          <w:rFonts w:cs="Calibri"/>
          <w:color w:val="000000"/>
          <w:lang w:val="fr-CH" w:eastAsia="en-GB"/>
        </w:rPr>
        <w:t>, Tél.: +30 210 4111311, Fax: +30 210 4111417,</w:t>
      </w:r>
      <w:r w:rsidR="009F152D" w:rsidRPr="00282D22">
        <w:rPr>
          <w:rFonts w:cs="Calibri"/>
          <w:color w:val="000000"/>
          <w:lang w:val="fr-CH" w:eastAsia="en-GB"/>
        </w:rPr>
        <w:br/>
      </w:r>
      <w:r w:rsidRPr="00282D22">
        <w:rPr>
          <w:rFonts w:cs="Calibri"/>
          <w:sz w:val="24"/>
          <w:szCs w:val="24"/>
          <w:lang w:val="fr-CH" w:eastAsia="en-GB"/>
        </w:rPr>
        <w:tab/>
      </w:r>
      <w:r w:rsidRPr="00282D22">
        <w:rPr>
          <w:rFonts w:cs="Calibri"/>
          <w:color w:val="000000"/>
          <w:lang w:val="fr-CH" w:eastAsia="en-GB"/>
        </w:rPr>
        <w:t xml:space="preserve">URL: </w:t>
      </w:r>
      <w:hyperlink r:id="rId14" w:history="1">
        <w:r w:rsidR="00851E1D" w:rsidRPr="00851E1D">
          <w:rPr>
            <w:rStyle w:val="Hyperlink"/>
            <w:rFonts w:cs="Calibri"/>
            <w:lang w:val="fr-CH" w:eastAsia="en-GB"/>
          </w:rPr>
          <w:t>www.navarino.co.uk</w:t>
        </w:r>
      </w:hyperlink>
      <w:r w:rsidRPr="00282D22">
        <w:rPr>
          <w:rFonts w:cs="Calibri"/>
          <w:color w:val="000000"/>
          <w:lang w:val="fr-CH" w:eastAsia="en-GB"/>
        </w:rPr>
        <w:t>, Personne de contact: Mr. Ioannis Alexopoulos.</w:t>
      </w:r>
    </w:p>
    <w:p w14:paraId="3A37A1E2" w14:textId="2E7976B0" w:rsidR="00C6301F" w:rsidRPr="00282D22" w:rsidRDefault="00C6301F" w:rsidP="00A966D4">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cs="Calibri"/>
          <w:color w:val="000000"/>
          <w:lang w:val="fr-CH" w:eastAsia="en-GB"/>
        </w:rPr>
      </w:pPr>
    </w:p>
    <w:p w14:paraId="04CAFFE1" w14:textId="77777777" w:rsidR="00D737AA" w:rsidRPr="00282D22" w:rsidRDefault="00D737AA" w:rsidP="00A966D4">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cs="Calibri"/>
          <w:color w:val="000000"/>
          <w:lang w:val="fr-CH" w:eastAsia="en-GB"/>
        </w:rPr>
      </w:pPr>
    </w:p>
    <w:p w14:paraId="448A96D5" w14:textId="097304F1" w:rsidR="00742C53" w:rsidRPr="009F152D" w:rsidRDefault="00C6301F" w:rsidP="009F152D">
      <w:pPr>
        <w:pStyle w:val="Heading20"/>
        <w:rPr>
          <w:sz w:val="26"/>
        </w:rPr>
      </w:pPr>
      <w:bookmarkStart w:id="756" w:name="_Toc96667684"/>
      <w:bookmarkStart w:id="757" w:name="_Toc96668010"/>
      <w:r w:rsidRPr="009F152D">
        <w:rPr>
          <w:sz w:val="26"/>
        </w:rPr>
        <w:t>Codes de réseau mobile (MNC) pour le plan d'identification international</w:t>
      </w:r>
      <w:r w:rsidRPr="009F152D">
        <w:rPr>
          <w:sz w:val="26"/>
        </w:rPr>
        <w:br/>
        <w:t>pour les réseaux publics et les abonnements</w:t>
      </w:r>
      <w:r w:rsidRPr="009F152D">
        <w:rPr>
          <w:sz w:val="26"/>
        </w:rPr>
        <w:br/>
        <w:t>(Selon la Recommandation UIT-T E.212 (09/2016))</w:t>
      </w:r>
      <w:r w:rsidRPr="009F152D">
        <w:rPr>
          <w:sz w:val="26"/>
        </w:rPr>
        <w:br/>
        <w:t>(Situation au 15 décembre 2018)</w:t>
      </w:r>
      <w:bookmarkEnd w:id="756"/>
      <w:bookmarkEnd w:id="757"/>
    </w:p>
    <w:p w14:paraId="12AF069F" w14:textId="4B93B4C2" w:rsidR="00C6301F" w:rsidRPr="009F152D" w:rsidRDefault="00C6301F" w:rsidP="00C6301F">
      <w:pPr>
        <w:jc w:val="center"/>
        <w:rPr>
          <w:rFonts w:cs="Calibri"/>
          <w:lang w:val="fr-FR"/>
        </w:rPr>
      </w:pPr>
      <w:r w:rsidRPr="009F152D">
        <w:rPr>
          <w:rFonts w:eastAsia="Arial" w:cs="Calibri"/>
          <w:color w:val="000000"/>
          <w:lang w:val="fr-FR"/>
        </w:rPr>
        <w:t xml:space="preserve">(Annexe au Bulletin d'exploitation de l'UIT </w:t>
      </w:r>
      <w:r w:rsidR="000E71D4" w:rsidRPr="00282D22">
        <w:rPr>
          <w:rFonts w:eastAsia="Calibri" w:cs="Calibri"/>
          <w:color w:val="000000"/>
          <w:sz w:val="22"/>
          <w:lang w:val="fr-CH"/>
        </w:rPr>
        <w:t>N</w:t>
      </w:r>
      <w:r w:rsidR="000E71D4" w:rsidRPr="00282D22">
        <w:rPr>
          <w:rFonts w:eastAsia="Calibri" w:cs="Calibri"/>
          <w:color w:val="000000"/>
          <w:sz w:val="22"/>
          <w:vertAlign w:val="superscript"/>
          <w:lang w:val="fr-CH"/>
        </w:rPr>
        <w:t>o</w:t>
      </w:r>
      <w:r w:rsidRPr="009F152D">
        <w:rPr>
          <w:rFonts w:eastAsia="Arial" w:cs="Calibri"/>
          <w:color w:val="000000"/>
          <w:lang w:val="fr-FR"/>
        </w:rPr>
        <w:t xml:space="preserve"> 1162 – 15.XII.2018)</w:t>
      </w:r>
    </w:p>
    <w:p w14:paraId="1C9143D5" w14:textId="1224E77D" w:rsidR="00C6301F" w:rsidRPr="009F152D" w:rsidRDefault="00C6301F" w:rsidP="00C6301F">
      <w:pPr>
        <w:spacing w:before="0"/>
        <w:jc w:val="center"/>
        <w:rPr>
          <w:rFonts w:eastAsia="Arial" w:cs="Calibri"/>
          <w:color w:val="000000"/>
        </w:rPr>
      </w:pPr>
      <w:r w:rsidRPr="009F152D">
        <w:rPr>
          <w:rFonts w:eastAsia="Arial" w:cs="Calibri"/>
          <w:color w:val="000000"/>
        </w:rPr>
        <w:t xml:space="preserve">(Amendement </w:t>
      </w:r>
      <w:r w:rsidR="000E71D4" w:rsidRPr="000E71D4">
        <w:rPr>
          <w:rFonts w:eastAsia="Calibri" w:cs="Calibri"/>
          <w:color w:val="000000"/>
          <w:sz w:val="22"/>
          <w:lang w:val="es-ES_tradnl"/>
        </w:rPr>
        <w:t>N</w:t>
      </w:r>
      <w:r w:rsidR="000E71D4" w:rsidRPr="000E71D4">
        <w:rPr>
          <w:rFonts w:eastAsia="Calibri" w:cs="Calibri"/>
          <w:color w:val="000000"/>
          <w:sz w:val="22"/>
          <w:vertAlign w:val="superscript"/>
          <w:lang w:val="es-ES_tradnl"/>
        </w:rPr>
        <w:t>o</w:t>
      </w:r>
      <w:r w:rsidRPr="009F152D">
        <w:rPr>
          <w:rFonts w:eastAsia="Calibri" w:cs="Calibri"/>
          <w:color w:val="000000"/>
          <w:sz w:val="22"/>
        </w:rPr>
        <w:t xml:space="preserve"> </w:t>
      </w:r>
      <w:r w:rsidRPr="009F152D">
        <w:rPr>
          <w:rFonts w:eastAsia="Arial" w:cs="Calibri"/>
          <w:color w:val="000000"/>
        </w:rPr>
        <w:t>69)</w:t>
      </w:r>
    </w:p>
    <w:p w14:paraId="7EB756A4" w14:textId="77777777" w:rsidR="00C6301F" w:rsidRPr="009F152D" w:rsidRDefault="00C6301F" w:rsidP="00C6301F">
      <w:pPr>
        <w:spacing w:before="0"/>
        <w:jc w:val="left"/>
        <w:rPr>
          <w:rFonts w:eastAsia="Arial" w:cs="Calibri"/>
          <w:color w:val="000000"/>
        </w:rPr>
      </w:pPr>
    </w:p>
    <w:tbl>
      <w:tblPr>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3142"/>
        <w:gridCol w:w="1738"/>
        <w:gridCol w:w="4167"/>
      </w:tblGrid>
      <w:tr w:rsidR="00C6301F" w:rsidRPr="009F152D" w14:paraId="7C5B0214" w14:textId="77777777" w:rsidTr="00C6301F">
        <w:trPr>
          <w:trHeight w:val="299"/>
          <w:jc w:val="center"/>
        </w:trPr>
        <w:tc>
          <w:tcPr>
            <w:tcW w:w="31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BB2AA6" w14:textId="2A14612B"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sidRPr="009F152D">
              <w:rPr>
                <w:rFonts w:eastAsia="Calibri" w:cs="Calibri"/>
                <w:b/>
                <w:i/>
                <w:color w:val="000000"/>
              </w:rPr>
              <w:t>Pays ou Zone géographique</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5FDD33" w14:textId="4216B198"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sidRPr="009F152D">
              <w:rPr>
                <w:rFonts w:eastAsia="Calibri" w:cs="Calibri"/>
                <w:b/>
                <w:i/>
                <w:color w:val="000000"/>
              </w:rPr>
              <w:t>MCC+MNC *</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5BE86" w14:textId="719027B5"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sidRPr="009F152D">
              <w:rPr>
                <w:rFonts w:eastAsia="Calibri" w:cs="Calibri"/>
                <w:b/>
                <w:i/>
                <w:color w:val="000000"/>
              </w:rPr>
              <w:t>Nom de Réseau/Opérateur</w:t>
            </w:r>
          </w:p>
        </w:tc>
      </w:tr>
      <w:tr w:rsidR="00C6301F" w:rsidRPr="009F152D" w14:paraId="281621F6" w14:textId="77777777" w:rsidTr="00C6301F">
        <w:trPr>
          <w:trHeight w:val="262"/>
          <w:jc w:val="center"/>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A6BAC94" w14:textId="59A31C8D"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sidRPr="009F152D">
              <w:rPr>
                <w:rFonts w:eastAsia="Calibri" w:cs="Calibri"/>
                <w:b/>
                <w:color w:val="000000"/>
              </w:rPr>
              <w:t>Belgique     ADD</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89896"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0"/>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27EC4"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0"/>
              </w:rPr>
            </w:pPr>
          </w:p>
        </w:tc>
      </w:tr>
      <w:tr w:rsidR="00C6301F" w:rsidRPr="009F152D" w14:paraId="36DB4DD5" w14:textId="77777777" w:rsidTr="00C6301F">
        <w:trPr>
          <w:trHeight w:val="262"/>
          <w:jc w:val="center"/>
        </w:trPr>
        <w:tc>
          <w:tcPr>
            <w:tcW w:w="3142" w:type="dxa"/>
            <w:vMerge/>
            <w:tcBorders>
              <w:top w:val="nil"/>
              <w:left w:val="single" w:sz="7" w:space="0" w:color="D3D3D3"/>
              <w:bottom w:val="nil"/>
              <w:right w:val="single" w:sz="7" w:space="0" w:color="D3D3D3"/>
            </w:tcBorders>
            <w:tcMar>
              <w:top w:w="39" w:type="dxa"/>
              <w:left w:w="39" w:type="dxa"/>
              <w:bottom w:w="39" w:type="dxa"/>
              <w:right w:w="39" w:type="dxa"/>
            </w:tcMar>
          </w:tcPr>
          <w:p w14:paraId="74219E79"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98C6E"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9F152D">
              <w:rPr>
                <w:rFonts w:eastAsia="Calibri" w:cs="Calibri"/>
                <w:color w:val="000000"/>
              </w:rPr>
              <w:t>206 04</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1D3731" w14:textId="53C3BBA1"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sidRPr="009F152D">
              <w:rPr>
                <w:rFonts w:eastAsia="Calibri" w:cs="Calibri"/>
                <w:color w:val="000000"/>
              </w:rPr>
              <w:t>MWINGZ (Proximus/Orange Belgium)</w:t>
            </w:r>
          </w:p>
        </w:tc>
      </w:tr>
      <w:tr w:rsidR="00C6301F" w:rsidRPr="009F152D" w14:paraId="5DA70D75" w14:textId="77777777" w:rsidTr="00C6301F">
        <w:trPr>
          <w:trHeight w:val="262"/>
          <w:jc w:val="center"/>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645C81D"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AAAF3"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9F152D">
              <w:rPr>
                <w:rFonts w:eastAsia="Calibri" w:cs="Calibri"/>
                <w:color w:val="000000"/>
              </w:rPr>
              <w:t>206 34</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CD869" w14:textId="3F6F6C8B"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sidRPr="009F152D">
              <w:rPr>
                <w:rFonts w:eastAsia="Calibri" w:cs="Calibri"/>
                <w:color w:val="000000"/>
              </w:rPr>
              <w:t>ONOFFAPP</w:t>
            </w:r>
          </w:p>
        </w:tc>
      </w:tr>
      <w:tr w:rsidR="00C6301F" w:rsidRPr="009F152D" w14:paraId="7B76F996" w14:textId="77777777" w:rsidTr="00C6301F">
        <w:trPr>
          <w:trHeight w:val="262"/>
          <w:jc w:val="center"/>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CBC2F1F" w14:textId="2168AEE2"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sidRPr="009F152D">
              <w:rPr>
                <w:rFonts w:eastAsia="Calibri" w:cs="Calibri"/>
                <w:b/>
                <w:color w:val="000000"/>
              </w:rPr>
              <w:t>Nouvelle-Zélande     SUP</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8AE81"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0"/>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B3040"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0"/>
              </w:rPr>
            </w:pPr>
          </w:p>
        </w:tc>
      </w:tr>
      <w:tr w:rsidR="00C6301F" w:rsidRPr="009F152D" w14:paraId="03A47770" w14:textId="77777777" w:rsidTr="00C6301F">
        <w:trPr>
          <w:trHeight w:val="262"/>
          <w:jc w:val="center"/>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E51F6E4"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944FF"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9F152D">
              <w:rPr>
                <w:rFonts w:eastAsia="Calibri" w:cs="Calibri"/>
                <w:color w:val="000000"/>
              </w:rPr>
              <w:t>530 07</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58BF01" w14:textId="1839FB42"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sidRPr="009F152D">
              <w:rPr>
                <w:rFonts w:eastAsia="Calibri" w:cs="Calibri"/>
                <w:color w:val="000000"/>
              </w:rPr>
              <w:t>Bluereach Limited</w:t>
            </w:r>
          </w:p>
        </w:tc>
      </w:tr>
      <w:tr w:rsidR="00C6301F" w:rsidRPr="009F152D" w14:paraId="1B965DC8" w14:textId="77777777" w:rsidTr="00C6301F">
        <w:trPr>
          <w:trHeight w:val="262"/>
          <w:jc w:val="center"/>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786B0A5" w14:textId="56D4E9BB"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sidRPr="009F152D">
              <w:rPr>
                <w:rFonts w:eastAsia="Calibri" w:cs="Calibri"/>
                <w:b/>
                <w:color w:val="000000"/>
              </w:rPr>
              <w:t>Nouvelle-Zélande     ADD</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3832E"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0"/>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C625E"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0"/>
              </w:rPr>
            </w:pPr>
          </w:p>
        </w:tc>
      </w:tr>
      <w:tr w:rsidR="00C6301F" w:rsidRPr="009F152D" w14:paraId="67324569" w14:textId="77777777" w:rsidTr="00C6301F">
        <w:trPr>
          <w:trHeight w:val="262"/>
          <w:jc w:val="center"/>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2988CE2"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1A207" w14:textId="77777777"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9F152D">
              <w:rPr>
                <w:rFonts w:eastAsia="Calibri" w:cs="Calibri"/>
                <w:color w:val="000000"/>
              </w:rPr>
              <w:t>530 07</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1BDFB" w14:textId="6691F64D" w:rsidR="00C6301F" w:rsidRPr="009F152D" w:rsidRDefault="00C6301F" w:rsidP="00C6301F">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sidRPr="009F152D">
              <w:rPr>
                <w:rFonts w:eastAsia="Calibri" w:cs="Calibri"/>
                <w:color w:val="000000"/>
              </w:rPr>
              <w:t>Dense Air New Zealand Ltd</w:t>
            </w:r>
          </w:p>
        </w:tc>
      </w:tr>
    </w:tbl>
    <w:p w14:paraId="4ED12B33" w14:textId="77777777" w:rsidR="00C6301F" w:rsidRPr="009F152D" w:rsidRDefault="00C6301F" w:rsidP="00C6301F">
      <w:pPr>
        <w:rPr>
          <w:rFonts w:cs="Calibri"/>
          <w:lang w:val="fr-FR"/>
        </w:rPr>
      </w:pPr>
      <w:r w:rsidRPr="009F152D">
        <w:rPr>
          <w:rFonts w:eastAsia="Arial" w:cs="Calibri"/>
          <w:color w:val="000000"/>
          <w:sz w:val="16"/>
          <w:lang w:val="fr-FR"/>
        </w:rPr>
        <w:t>____________</w:t>
      </w:r>
    </w:p>
    <w:p w14:paraId="49733318" w14:textId="2F6419D0" w:rsidR="00C6301F" w:rsidRPr="009F152D" w:rsidRDefault="00C6301F" w:rsidP="00C6301F">
      <w:pPr>
        <w:rPr>
          <w:rFonts w:cs="Calibri"/>
          <w:lang w:val="fr-FR"/>
        </w:rPr>
      </w:pPr>
      <w:r w:rsidRPr="009F152D">
        <w:rPr>
          <w:rFonts w:eastAsia="Calibri" w:cs="Calibri"/>
          <w:color w:val="000000"/>
          <w:sz w:val="16"/>
          <w:lang w:val="fr-FR"/>
        </w:rPr>
        <w:t>*</w:t>
      </w:r>
      <w:r w:rsidR="009F152D">
        <w:rPr>
          <w:rFonts w:eastAsia="Calibri" w:cs="Calibri"/>
          <w:color w:val="000000"/>
          <w:sz w:val="18"/>
          <w:lang w:val="fr-FR"/>
        </w:rPr>
        <w:tab/>
      </w:r>
      <w:r w:rsidRPr="009F152D">
        <w:rPr>
          <w:rFonts w:eastAsia="Calibri" w:cs="Calibri"/>
          <w:color w:val="000000"/>
          <w:sz w:val="18"/>
          <w:lang w:val="fr-FR"/>
        </w:rPr>
        <w:t>MCC:  Mobile Country Code / Indicatif de pays du mobile / Indicativo de país para el servicio móvil</w:t>
      </w:r>
    </w:p>
    <w:p w14:paraId="4DEABDA8" w14:textId="3B54EDE0" w:rsidR="00C6301F" w:rsidRPr="00282D22" w:rsidRDefault="009F152D" w:rsidP="00282D22">
      <w:pPr>
        <w:spacing w:before="0"/>
        <w:rPr>
          <w:rFonts w:cs="Calibri"/>
          <w:lang w:val="fr-CH"/>
        </w:rPr>
      </w:pPr>
      <w:r>
        <w:rPr>
          <w:rFonts w:eastAsia="Calibri" w:cs="Calibri"/>
          <w:color w:val="000000"/>
          <w:sz w:val="18"/>
          <w:lang w:val="fr-FR"/>
        </w:rPr>
        <w:tab/>
      </w:r>
      <w:proofErr w:type="gramStart"/>
      <w:r w:rsidR="00C6301F" w:rsidRPr="009F152D">
        <w:rPr>
          <w:rFonts w:eastAsia="Calibri" w:cs="Calibri"/>
          <w:color w:val="000000"/>
          <w:sz w:val="18"/>
          <w:lang w:val="fr-FR"/>
        </w:rPr>
        <w:t>MNC:</w:t>
      </w:r>
      <w:proofErr w:type="gramEnd"/>
      <w:r w:rsidR="00C6301F" w:rsidRPr="009F152D">
        <w:rPr>
          <w:rFonts w:eastAsia="Calibri" w:cs="Calibri"/>
          <w:color w:val="000000"/>
          <w:sz w:val="18"/>
          <w:lang w:val="fr-FR"/>
        </w:rPr>
        <w:t xml:space="preserve">  Mobile Network Code / Code de réseau mobile / Indicativo de red para el servicio móvil</w:t>
      </w:r>
    </w:p>
    <w:p w14:paraId="3E21BA85" w14:textId="77777777" w:rsidR="00C6301F" w:rsidRPr="00282D22" w:rsidRDefault="00C6301F" w:rsidP="00C6301F">
      <w:pPr>
        <w:rPr>
          <w:lang w:val="fr-CH"/>
        </w:rPr>
      </w:pPr>
    </w:p>
    <w:p w14:paraId="791AC67A" w14:textId="77777777" w:rsidR="00742C53" w:rsidRPr="00DD3895" w:rsidRDefault="00742C53">
      <w:pPr>
        <w:rPr>
          <w:sz w:val="0"/>
          <w:lang w:val="fr-FR"/>
        </w:rPr>
      </w:pPr>
    </w:p>
    <w:p w14:paraId="50F4B743" w14:textId="77777777" w:rsidR="00742C53" w:rsidRPr="007C1B11" w:rsidRDefault="00742C53" w:rsidP="00100E23">
      <w:pPr>
        <w:pStyle w:val="Heading20"/>
        <w:rPr>
          <w:rFonts w:asciiTheme="minorHAnsi" w:hAnsiTheme="minorHAnsi"/>
          <w:szCs w:val="28"/>
        </w:rPr>
      </w:pPr>
      <w:bookmarkStart w:id="758" w:name="_Toc402878819"/>
      <w:bookmarkStart w:id="759" w:name="_Toc436994436"/>
      <w:bookmarkStart w:id="760" w:name="_Toc458670027"/>
      <w:bookmarkStart w:id="761" w:name="_Toc458670620"/>
      <w:bookmarkStart w:id="762" w:name="_Toc96667685"/>
      <w:bookmarkStart w:id="763" w:name="_Toc96668011"/>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58"/>
      <w:bookmarkEnd w:id="759"/>
      <w:bookmarkEnd w:id="760"/>
      <w:bookmarkEnd w:id="761"/>
      <w:bookmarkEnd w:id="762"/>
      <w:bookmarkEnd w:id="763"/>
    </w:p>
    <w:p w14:paraId="57275B95" w14:textId="05AAF828" w:rsidR="00742C53" w:rsidRDefault="00742C53" w:rsidP="00483947">
      <w:pPr>
        <w:keepNext/>
        <w:tabs>
          <w:tab w:val="right" w:pos="1021"/>
          <w:tab w:val="left" w:pos="1701"/>
          <w:tab w:val="left" w:pos="2268"/>
        </w:tabs>
        <w:spacing w:before="240"/>
        <w:jc w:val="center"/>
        <w:rPr>
          <w:lang w:val="fr-CH"/>
        </w:rPr>
      </w:pPr>
      <w:r w:rsidRPr="007B7B31">
        <w:rPr>
          <w:lang w:val="fr-CH"/>
        </w:rPr>
        <w:t xml:space="preserve">(Annexe au Bulletin d'exploitation de l'UIT </w:t>
      </w:r>
      <w:r w:rsidR="000E71D4" w:rsidRPr="00282D22">
        <w:rPr>
          <w:lang w:val="fr-CH"/>
        </w:rPr>
        <w:t>N</w:t>
      </w:r>
      <w:r w:rsidR="000E71D4" w:rsidRPr="00282D22">
        <w:rPr>
          <w:vertAlign w:val="superscript"/>
          <w:lang w:val="fr-CH"/>
        </w:rPr>
        <w:t>o</w:t>
      </w:r>
      <w:r w:rsidRPr="007B7B31">
        <w:rPr>
          <w:lang w:val="fr-CH"/>
        </w:rPr>
        <w:t xml:space="preserve"> 1060</w:t>
      </w:r>
      <w:r>
        <w:rPr>
          <w:lang w:val="fr-CH"/>
        </w:rPr>
        <w:t xml:space="preserve"> – 15.IX.2014)</w:t>
      </w:r>
      <w:r>
        <w:rPr>
          <w:lang w:val="fr-CH"/>
        </w:rPr>
        <w:br/>
        <w:t xml:space="preserve">(Amendement </w:t>
      </w:r>
      <w:r w:rsidR="000E71D4" w:rsidRPr="00282D22">
        <w:rPr>
          <w:lang w:val="fr-CH"/>
        </w:rPr>
        <w:t>N</w:t>
      </w:r>
      <w:r w:rsidR="000E71D4" w:rsidRPr="00282D22">
        <w:rPr>
          <w:vertAlign w:val="superscript"/>
          <w:lang w:val="fr-CH"/>
        </w:rPr>
        <w:t>o</w:t>
      </w:r>
      <w:r>
        <w:rPr>
          <w:lang w:val="fr-CH"/>
        </w:rPr>
        <w:t xml:space="preserve"> 128</w:t>
      </w:r>
      <w:r w:rsidRPr="007B7B31">
        <w:rPr>
          <w:lang w:val="fr-CH"/>
        </w:rPr>
        <w:t>)</w:t>
      </w:r>
    </w:p>
    <w:p w14:paraId="1BF13F98" w14:textId="77777777" w:rsidR="00742C53" w:rsidRPr="007B7B31" w:rsidRDefault="00742C53" w:rsidP="00582751">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510"/>
        <w:gridCol w:w="2250"/>
        <w:gridCol w:w="3738"/>
      </w:tblGrid>
      <w:tr w:rsidR="00742C53" w:rsidRPr="007B7B31" w14:paraId="42CC4F15" w14:textId="77777777" w:rsidTr="00F9297D">
        <w:trPr>
          <w:cantSplit/>
          <w:tblHeader/>
        </w:trPr>
        <w:tc>
          <w:tcPr>
            <w:tcW w:w="3510" w:type="dxa"/>
            <w:hideMark/>
          </w:tcPr>
          <w:p w14:paraId="1121633E" w14:textId="77777777" w:rsidR="00742C53" w:rsidRPr="007B7B31" w:rsidRDefault="00742C53" w:rsidP="006C4970">
            <w:pPr>
              <w:rPr>
                <w:lang w:val="fr-CH"/>
              </w:rPr>
            </w:pPr>
            <w:r w:rsidRPr="007B7B31">
              <w:rPr>
                <w:rFonts w:cs="Arial"/>
                <w:b/>
                <w:bCs/>
                <w:i/>
                <w:iCs/>
                <w:lang w:val="fr-FR"/>
              </w:rPr>
              <w:t>Pays ou zone/code ISO</w:t>
            </w:r>
          </w:p>
        </w:tc>
        <w:tc>
          <w:tcPr>
            <w:tcW w:w="2250" w:type="dxa"/>
            <w:hideMark/>
          </w:tcPr>
          <w:p w14:paraId="48E8FDC4" w14:textId="77777777" w:rsidR="00742C53" w:rsidRPr="007B7B31" w:rsidRDefault="00742C53" w:rsidP="006C4970">
            <w:pPr>
              <w:jc w:val="center"/>
            </w:pPr>
            <w:r w:rsidRPr="007B7B31">
              <w:rPr>
                <w:rFonts w:cs="Arial"/>
                <w:b/>
                <w:bCs/>
                <w:i/>
                <w:iCs/>
                <w:lang w:val="fr-FR"/>
              </w:rPr>
              <w:t>Code de la Société</w:t>
            </w:r>
          </w:p>
        </w:tc>
        <w:tc>
          <w:tcPr>
            <w:tcW w:w="3738" w:type="dxa"/>
            <w:hideMark/>
          </w:tcPr>
          <w:p w14:paraId="2D5C238B" w14:textId="77777777" w:rsidR="00742C53" w:rsidRPr="007B7B31" w:rsidRDefault="00742C53" w:rsidP="006C4970">
            <w:pPr>
              <w:rPr>
                <w:b/>
                <w:bCs/>
                <w:i/>
                <w:iCs/>
              </w:rPr>
            </w:pPr>
            <w:r w:rsidRPr="007B7B31">
              <w:rPr>
                <w:b/>
                <w:bCs/>
                <w:i/>
                <w:iCs/>
              </w:rPr>
              <w:t>Contact</w:t>
            </w:r>
          </w:p>
        </w:tc>
      </w:tr>
      <w:tr w:rsidR="00742C53" w:rsidRPr="007B7B31" w14:paraId="1B1EC752" w14:textId="77777777" w:rsidTr="00F9297D">
        <w:trPr>
          <w:cantSplit/>
          <w:tblHeader/>
        </w:trPr>
        <w:tc>
          <w:tcPr>
            <w:tcW w:w="3510" w:type="dxa"/>
            <w:tcBorders>
              <w:top w:val="nil"/>
              <w:left w:val="nil"/>
              <w:bottom w:val="single" w:sz="4" w:space="0" w:color="auto"/>
              <w:right w:val="nil"/>
            </w:tcBorders>
            <w:hideMark/>
          </w:tcPr>
          <w:p w14:paraId="3302AC53" w14:textId="77777777" w:rsidR="00742C53" w:rsidRPr="007B7B31" w:rsidRDefault="00742C53" w:rsidP="006C4970">
            <w:pPr>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0899C1E0" w14:textId="77777777" w:rsidR="00742C53" w:rsidRPr="007B7B31" w:rsidRDefault="00742C53" w:rsidP="006C4970">
            <w:pPr>
              <w:jc w:val="center"/>
              <w:rPr>
                <w:b/>
                <w:bCs/>
                <w:i/>
                <w:iCs/>
              </w:rPr>
            </w:pPr>
            <w:r w:rsidRPr="007B7B31">
              <w:rPr>
                <w:b/>
                <w:bCs/>
                <w:i/>
                <w:iCs/>
              </w:rPr>
              <w:t>(code de l'exploitant)</w:t>
            </w:r>
          </w:p>
        </w:tc>
        <w:tc>
          <w:tcPr>
            <w:tcW w:w="3738" w:type="dxa"/>
            <w:tcBorders>
              <w:top w:val="nil"/>
              <w:left w:val="nil"/>
              <w:bottom w:val="single" w:sz="4" w:space="0" w:color="auto"/>
              <w:right w:val="nil"/>
            </w:tcBorders>
          </w:tcPr>
          <w:p w14:paraId="0DAF5A10" w14:textId="77777777" w:rsidR="00742C53" w:rsidRPr="007B7B31" w:rsidRDefault="00742C53" w:rsidP="006C4970"/>
        </w:tc>
      </w:tr>
    </w:tbl>
    <w:p w14:paraId="06D14E6A" w14:textId="77777777" w:rsidR="00742C53" w:rsidRPr="007B7B31" w:rsidRDefault="00742C53" w:rsidP="00582751"/>
    <w:p w14:paraId="26B9DFC6" w14:textId="77777777" w:rsidR="00742C53" w:rsidRDefault="00742C53" w:rsidP="00B80136">
      <w:pPr>
        <w:tabs>
          <w:tab w:val="left" w:pos="3969"/>
        </w:tabs>
        <w:rPr>
          <w:rFonts w:eastAsia="SimSun" w:cs="Arial"/>
          <w:b/>
          <w:bCs/>
          <w:color w:val="000000"/>
          <w:lang w:val="fr-FR"/>
        </w:rPr>
      </w:pPr>
      <w:bookmarkStart w:id="764" w:name="OLE_LINK4"/>
      <w:bookmarkStart w:id="765" w:name="OLE_LINK5"/>
      <w:r w:rsidRPr="007B7B31">
        <w:rPr>
          <w:rFonts w:eastAsia="SimSun" w:cs="Arial"/>
          <w:b/>
          <w:bCs/>
          <w:i/>
          <w:iCs/>
          <w:color w:val="000000"/>
          <w:lang w:val="fr-FR"/>
        </w:rPr>
        <w:t>Allemagne (République fédérale d')/DEU</w:t>
      </w:r>
      <w:r w:rsidRPr="007B7B31">
        <w:rPr>
          <w:rFonts w:eastAsia="SimSun" w:cs="Arial"/>
          <w:b/>
          <w:bCs/>
          <w:i/>
          <w:iCs/>
          <w:color w:val="000000"/>
          <w:lang w:val="fr-FR"/>
        </w:rPr>
        <w:tab/>
      </w:r>
      <w:r>
        <w:rPr>
          <w:rFonts w:eastAsia="SimSun" w:cs="Arial"/>
          <w:b/>
          <w:bCs/>
          <w:color w:val="000000"/>
          <w:lang w:val="fr-FR"/>
        </w:rPr>
        <w:t>SUP</w:t>
      </w:r>
    </w:p>
    <w:p w14:paraId="43CA694D" w14:textId="77777777" w:rsidR="00742C53" w:rsidRPr="002D57B6" w:rsidRDefault="00742C53" w:rsidP="00B80136">
      <w:pPr>
        <w:tabs>
          <w:tab w:val="left" w:pos="3686"/>
        </w:tabs>
        <w:spacing w:before="0"/>
        <w:rPr>
          <w:rFonts w:cs="Calibri"/>
          <w:color w:val="000000"/>
          <w:lang w:val="pt-BR"/>
        </w:rPr>
      </w:pPr>
    </w:p>
    <w:tbl>
      <w:tblPr>
        <w:tblW w:w="9498" w:type="dxa"/>
        <w:tblLayout w:type="fixed"/>
        <w:tblCellMar>
          <w:top w:w="85" w:type="dxa"/>
          <w:bottom w:w="85" w:type="dxa"/>
        </w:tblCellMar>
        <w:tblLook w:val="05A0" w:firstRow="1" w:lastRow="0" w:firstColumn="1" w:lastColumn="1" w:noHBand="0" w:noVBand="1"/>
      </w:tblPr>
      <w:tblGrid>
        <w:gridCol w:w="3690"/>
        <w:gridCol w:w="1980"/>
        <w:gridCol w:w="3828"/>
      </w:tblGrid>
      <w:tr w:rsidR="00742C53" w:rsidRPr="002D57B6" w14:paraId="66314D82" w14:textId="77777777" w:rsidTr="00B80136">
        <w:trPr>
          <w:cantSplit/>
          <w:trHeight w:val="508"/>
        </w:trPr>
        <w:tc>
          <w:tcPr>
            <w:tcW w:w="3690" w:type="dxa"/>
          </w:tcPr>
          <w:p w14:paraId="4736758E" w14:textId="77777777" w:rsidR="00742C53" w:rsidRPr="002D57B6" w:rsidRDefault="00742C53" w:rsidP="00B80136">
            <w:pPr>
              <w:tabs>
                <w:tab w:val="left" w:pos="426"/>
                <w:tab w:val="center" w:pos="2480"/>
              </w:tabs>
              <w:spacing w:before="0"/>
              <w:rPr>
                <w:rFonts w:cs="Arial"/>
                <w:noProof/>
                <w:lang w:val="de-CH"/>
              </w:rPr>
            </w:pPr>
            <w:r w:rsidRPr="002D57B6">
              <w:rPr>
                <w:rFonts w:cs="Arial"/>
                <w:noProof/>
                <w:lang w:val="de-CH"/>
              </w:rPr>
              <w:t>Leonet AG</w:t>
            </w:r>
          </w:p>
          <w:p w14:paraId="0F48A679" w14:textId="77777777" w:rsidR="00742C53" w:rsidRPr="002D57B6" w:rsidRDefault="00742C53" w:rsidP="00B80136">
            <w:pPr>
              <w:tabs>
                <w:tab w:val="left" w:pos="426"/>
                <w:tab w:val="center" w:pos="2480"/>
              </w:tabs>
              <w:spacing w:before="0"/>
              <w:rPr>
                <w:rFonts w:cs="Arial"/>
                <w:noProof/>
                <w:lang w:val="de-CH"/>
              </w:rPr>
            </w:pPr>
            <w:r w:rsidRPr="002D57B6">
              <w:rPr>
                <w:rFonts w:cs="Arial"/>
                <w:noProof/>
                <w:lang w:val="de-CH"/>
              </w:rPr>
              <w:t>Technologiecampus 4</w:t>
            </w:r>
          </w:p>
          <w:p w14:paraId="71273A49" w14:textId="77777777" w:rsidR="00742C53" w:rsidRPr="002D57B6" w:rsidRDefault="00742C53" w:rsidP="00B80136">
            <w:pPr>
              <w:widowControl w:val="0"/>
              <w:spacing w:before="0"/>
              <w:rPr>
                <w:rFonts w:eastAsia="SimSun" w:cs="Calibri"/>
                <w:lang w:val="de-DE"/>
              </w:rPr>
            </w:pPr>
            <w:r w:rsidRPr="002D57B6">
              <w:rPr>
                <w:rFonts w:cs="Arial"/>
                <w:noProof/>
                <w:lang w:val="de-CH"/>
              </w:rPr>
              <w:t>D-94244 TEISNACH</w:t>
            </w:r>
          </w:p>
        </w:tc>
        <w:tc>
          <w:tcPr>
            <w:tcW w:w="1980" w:type="dxa"/>
          </w:tcPr>
          <w:p w14:paraId="08F3E38E" w14:textId="77777777" w:rsidR="00742C53" w:rsidRPr="002D57B6" w:rsidRDefault="00742C53" w:rsidP="00B80136">
            <w:pPr>
              <w:widowControl w:val="0"/>
              <w:spacing w:before="0"/>
              <w:jc w:val="center"/>
              <w:rPr>
                <w:rFonts w:eastAsia="SimSun" w:cs="Calibri"/>
                <w:b/>
                <w:bCs/>
              </w:rPr>
            </w:pPr>
            <w:r w:rsidRPr="002D57B6">
              <w:rPr>
                <w:rFonts w:eastAsia="SimSun" w:cs="Arial"/>
                <w:b/>
                <w:bCs/>
                <w:color w:val="000000"/>
                <w:lang w:val="en-US"/>
              </w:rPr>
              <w:t>LEONET</w:t>
            </w:r>
          </w:p>
        </w:tc>
        <w:tc>
          <w:tcPr>
            <w:tcW w:w="3828" w:type="dxa"/>
          </w:tcPr>
          <w:p w14:paraId="0F6D7AC2" w14:textId="77777777" w:rsidR="00742C53" w:rsidRPr="002D57B6" w:rsidRDefault="00742C53" w:rsidP="00B80136">
            <w:pPr>
              <w:spacing w:before="0"/>
              <w:rPr>
                <w:rFonts w:eastAsia="SimSun" w:cs="Arial"/>
                <w:lang w:val="en-US"/>
              </w:rPr>
            </w:pPr>
            <w:r w:rsidRPr="002D57B6">
              <w:rPr>
                <w:rFonts w:cs="Arial"/>
                <w:noProof/>
                <w:lang w:val="de-CH"/>
              </w:rPr>
              <w:t xml:space="preserve">Mr </w:t>
            </w:r>
            <w:r w:rsidRPr="002D57B6">
              <w:rPr>
                <w:rFonts w:eastAsia="SimSun" w:cs="Arial"/>
                <w:lang w:val="en-US"/>
              </w:rPr>
              <w:t>Guido Gaudlitz</w:t>
            </w:r>
          </w:p>
          <w:p w14:paraId="760B127B" w14:textId="28611F6A" w:rsidR="00742C53" w:rsidRPr="002D57B6" w:rsidRDefault="00742C53" w:rsidP="00B80136">
            <w:pPr>
              <w:tabs>
                <w:tab w:val="clear" w:pos="567"/>
                <w:tab w:val="clear" w:pos="1276"/>
                <w:tab w:val="left" w:pos="743"/>
              </w:tabs>
              <w:spacing w:before="0"/>
              <w:rPr>
                <w:rFonts w:eastAsia="SimSun" w:cs="Arial"/>
                <w:lang w:val="en-US"/>
              </w:rPr>
            </w:pPr>
            <w:r w:rsidRPr="002D57B6">
              <w:rPr>
                <w:rFonts w:eastAsia="SimSun" w:cs="Arial"/>
                <w:lang w:val="en-US"/>
              </w:rPr>
              <w:t>T</w:t>
            </w:r>
            <w:r>
              <w:rPr>
                <w:rFonts w:eastAsia="SimSun" w:cs="Arial"/>
                <w:lang w:val="en-US"/>
              </w:rPr>
              <w:t>é</w:t>
            </w:r>
            <w:r w:rsidRPr="002D57B6">
              <w:rPr>
                <w:rFonts w:eastAsia="SimSun" w:cs="Arial"/>
                <w:lang w:val="en-US"/>
              </w:rPr>
              <w:t>l.:</w:t>
            </w:r>
            <w:r w:rsidR="00B80136">
              <w:rPr>
                <w:rFonts w:eastAsia="SimSun" w:cs="Arial"/>
                <w:lang w:val="en-US"/>
              </w:rPr>
              <w:tab/>
            </w:r>
            <w:r w:rsidRPr="002D57B6">
              <w:rPr>
                <w:rFonts w:eastAsia="SimSun" w:cs="Arial"/>
                <w:lang w:val="en-US"/>
              </w:rPr>
              <w:t>+49 151 226 373 47</w:t>
            </w:r>
          </w:p>
          <w:p w14:paraId="21D0E6C1" w14:textId="5969D914" w:rsidR="00742C53" w:rsidRPr="002D57B6" w:rsidRDefault="00742C53" w:rsidP="00B80136">
            <w:pPr>
              <w:widowControl w:val="0"/>
              <w:tabs>
                <w:tab w:val="clear" w:pos="567"/>
                <w:tab w:val="clear" w:pos="1276"/>
                <w:tab w:val="left" w:pos="743"/>
              </w:tabs>
              <w:spacing w:before="0"/>
              <w:rPr>
                <w:rFonts w:eastAsia="SimSun" w:cs="Calibri"/>
              </w:rPr>
            </w:pPr>
            <w:r w:rsidRPr="002D57B6">
              <w:rPr>
                <w:rFonts w:eastAsia="SimSun" w:cs="Arial"/>
                <w:lang w:val="en-US"/>
              </w:rPr>
              <w:t>E</w:t>
            </w:r>
            <w:r w:rsidR="00B80136">
              <w:rPr>
                <w:rFonts w:eastAsia="SimSun" w:cs="Arial"/>
                <w:lang w:val="en-US"/>
              </w:rPr>
              <w:t>-</w:t>
            </w:r>
            <w:r w:rsidRPr="002D57B6">
              <w:rPr>
                <w:rFonts w:eastAsia="SimSun" w:cs="Arial"/>
                <w:lang w:val="en-US"/>
              </w:rPr>
              <w:t>mail:</w:t>
            </w:r>
            <w:r w:rsidR="00B80136">
              <w:rPr>
                <w:rFonts w:eastAsia="SimSun" w:cs="Arial"/>
                <w:lang w:val="en-US"/>
              </w:rPr>
              <w:tab/>
            </w:r>
            <w:r w:rsidRPr="002D57B6">
              <w:rPr>
                <w:rFonts w:eastAsia="SimSun" w:cs="Arial"/>
                <w:lang w:val="en-US"/>
              </w:rPr>
              <w:t>guido.gaudlitz@ccnst.de</w:t>
            </w:r>
          </w:p>
        </w:tc>
      </w:tr>
    </w:tbl>
    <w:p w14:paraId="0C775470" w14:textId="77777777" w:rsidR="00742C53" w:rsidRPr="002D57B6" w:rsidRDefault="00742C53" w:rsidP="00B80136">
      <w:pPr>
        <w:spacing w:before="0"/>
        <w:rPr>
          <w:lang w:val="de-CH"/>
        </w:rPr>
      </w:pPr>
    </w:p>
    <w:p w14:paraId="58EF08DB" w14:textId="77777777" w:rsidR="00742C53" w:rsidRPr="002D57B6" w:rsidRDefault="00742C53" w:rsidP="00B80136">
      <w:pPr>
        <w:spacing w:before="0"/>
        <w:rPr>
          <w:rFonts w:cs="Calibri"/>
          <w:color w:val="000000"/>
          <w:lang w:val="de-CH"/>
        </w:rPr>
      </w:pPr>
    </w:p>
    <w:p w14:paraId="65338DED" w14:textId="77777777" w:rsidR="00742C53" w:rsidRDefault="00742C53" w:rsidP="00B80136">
      <w:pPr>
        <w:tabs>
          <w:tab w:val="left" w:pos="3969"/>
        </w:tabs>
        <w:rPr>
          <w:rFonts w:eastAsia="SimSun" w:cs="Arial"/>
          <w:b/>
          <w:bCs/>
          <w:color w:val="000000"/>
          <w:lang w:val="fr-FR"/>
        </w:rPr>
      </w:pPr>
      <w:r w:rsidRPr="007B7B31">
        <w:rPr>
          <w:rFonts w:eastAsia="SimSun" w:cs="Arial"/>
          <w:b/>
          <w:bCs/>
          <w:i/>
          <w:iCs/>
          <w:color w:val="000000"/>
          <w:lang w:val="fr-FR"/>
        </w:rPr>
        <w:t>Allemagne (République fédérale d')/DEU</w:t>
      </w:r>
      <w:r w:rsidRPr="007B7B31">
        <w:rPr>
          <w:rFonts w:eastAsia="SimSun" w:cs="Arial"/>
          <w:b/>
          <w:bCs/>
          <w:i/>
          <w:iCs/>
          <w:color w:val="000000"/>
          <w:lang w:val="fr-FR"/>
        </w:rPr>
        <w:tab/>
      </w:r>
      <w:r>
        <w:rPr>
          <w:rFonts w:eastAsia="SimSun" w:cs="Arial"/>
          <w:b/>
          <w:bCs/>
          <w:color w:val="000000"/>
          <w:lang w:val="fr-FR"/>
        </w:rPr>
        <w:t>ADD</w:t>
      </w:r>
    </w:p>
    <w:p w14:paraId="05D8AB2C" w14:textId="77777777" w:rsidR="00742C53" w:rsidRDefault="00742C53" w:rsidP="00B80136">
      <w:pPr>
        <w:spacing w:before="0"/>
        <w:rPr>
          <w:lang w:val="fr-FR"/>
        </w:rPr>
      </w:pPr>
    </w:p>
    <w:tbl>
      <w:tblPr>
        <w:tblW w:w="9498" w:type="dxa"/>
        <w:tblLayout w:type="fixed"/>
        <w:tblLook w:val="04A0" w:firstRow="1" w:lastRow="0" w:firstColumn="1" w:lastColumn="0" w:noHBand="0" w:noVBand="1"/>
      </w:tblPr>
      <w:tblGrid>
        <w:gridCol w:w="3828"/>
        <w:gridCol w:w="1842"/>
        <w:gridCol w:w="3828"/>
      </w:tblGrid>
      <w:tr w:rsidR="00742C53" w:rsidRPr="002D57B6" w14:paraId="23483D84" w14:textId="77777777" w:rsidTr="00B80136">
        <w:trPr>
          <w:trHeight w:val="657"/>
        </w:trPr>
        <w:tc>
          <w:tcPr>
            <w:tcW w:w="3828" w:type="dxa"/>
          </w:tcPr>
          <w:p w14:paraId="642B63F1" w14:textId="77777777" w:rsidR="00742C53" w:rsidRPr="002D57B6" w:rsidRDefault="00742C53" w:rsidP="00B80136">
            <w:pPr>
              <w:tabs>
                <w:tab w:val="left" w:pos="426"/>
                <w:tab w:val="center" w:pos="2480"/>
              </w:tabs>
              <w:spacing w:before="0"/>
              <w:rPr>
                <w:rFonts w:cs="Arial"/>
                <w:noProof/>
                <w:lang w:val="de-CH"/>
              </w:rPr>
            </w:pPr>
            <w:r w:rsidRPr="002D57B6">
              <w:rPr>
                <w:rFonts w:cs="Arial"/>
                <w:noProof/>
                <w:lang w:val="de-CH"/>
              </w:rPr>
              <w:t>Leonet AG</w:t>
            </w:r>
          </w:p>
          <w:p w14:paraId="6FA5EDCA" w14:textId="77777777" w:rsidR="00742C53" w:rsidRPr="002D57B6" w:rsidRDefault="00742C53" w:rsidP="00B80136">
            <w:pPr>
              <w:tabs>
                <w:tab w:val="left" w:pos="426"/>
                <w:tab w:val="center" w:pos="2480"/>
              </w:tabs>
              <w:spacing w:before="0"/>
              <w:rPr>
                <w:rFonts w:cs="Arial"/>
                <w:noProof/>
                <w:lang w:val="de-CH"/>
              </w:rPr>
            </w:pPr>
            <w:r w:rsidRPr="002D57B6">
              <w:rPr>
                <w:rFonts w:cs="Arial"/>
                <w:noProof/>
                <w:lang w:val="de-CH"/>
              </w:rPr>
              <w:t>Technologiecampus 4</w:t>
            </w:r>
          </w:p>
          <w:p w14:paraId="4BA04509" w14:textId="77777777" w:rsidR="00742C53" w:rsidRPr="002D57B6" w:rsidRDefault="00742C53" w:rsidP="00B80136">
            <w:pPr>
              <w:tabs>
                <w:tab w:val="left" w:pos="426"/>
                <w:tab w:val="left" w:pos="4140"/>
                <w:tab w:val="left" w:pos="4230"/>
              </w:tabs>
              <w:spacing w:before="0"/>
              <w:rPr>
                <w:rFonts w:cs="Arial"/>
                <w:lang w:val="de-CH"/>
              </w:rPr>
            </w:pPr>
            <w:r w:rsidRPr="002D57B6">
              <w:rPr>
                <w:rFonts w:cs="Arial"/>
                <w:noProof/>
                <w:lang w:val="de-CH"/>
              </w:rPr>
              <w:t>94244 TEISNACH</w:t>
            </w:r>
          </w:p>
        </w:tc>
        <w:tc>
          <w:tcPr>
            <w:tcW w:w="1842" w:type="dxa"/>
          </w:tcPr>
          <w:p w14:paraId="5E853E6A" w14:textId="77777777" w:rsidR="00742C53" w:rsidRPr="002D57B6" w:rsidRDefault="00742C53" w:rsidP="00B80136">
            <w:pPr>
              <w:widowControl w:val="0"/>
              <w:spacing w:before="0"/>
              <w:jc w:val="center"/>
              <w:rPr>
                <w:rFonts w:eastAsia="SimSun" w:cs="Arial"/>
                <w:b/>
                <w:bCs/>
                <w:color w:val="000000"/>
                <w:lang w:val="en-US"/>
              </w:rPr>
            </w:pPr>
            <w:r w:rsidRPr="002D57B6">
              <w:rPr>
                <w:rFonts w:eastAsia="SimSun" w:cs="Arial"/>
                <w:b/>
                <w:bCs/>
                <w:color w:val="000000"/>
                <w:lang w:val="en-US"/>
              </w:rPr>
              <w:t>AMPLUS</w:t>
            </w:r>
          </w:p>
        </w:tc>
        <w:tc>
          <w:tcPr>
            <w:tcW w:w="3828" w:type="dxa"/>
          </w:tcPr>
          <w:p w14:paraId="38B841AC" w14:textId="77777777" w:rsidR="00742C53" w:rsidRPr="002D57B6" w:rsidRDefault="00742C53" w:rsidP="00B80136">
            <w:pPr>
              <w:tabs>
                <w:tab w:val="left" w:pos="426"/>
                <w:tab w:val="left" w:pos="4140"/>
                <w:tab w:val="left" w:pos="4230"/>
              </w:tabs>
              <w:spacing w:before="0"/>
              <w:rPr>
                <w:rFonts w:cs="Arial"/>
                <w:noProof/>
                <w:lang w:val="de-CH"/>
              </w:rPr>
            </w:pPr>
            <w:r w:rsidRPr="002D57B6">
              <w:rPr>
                <w:rFonts w:cs="Arial"/>
                <w:noProof/>
                <w:lang w:val="de-CH"/>
              </w:rPr>
              <w:t>Mr Guido Gaudlitz</w:t>
            </w:r>
          </w:p>
          <w:p w14:paraId="0FBC432C" w14:textId="407393C2" w:rsidR="00742C53" w:rsidRPr="002D57B6" w:rsidRDefault="00742C53" w:rsidP="00B80136">
            <w:pPr>
              <w:tabs>
                <w:tab w:val="clear" w:pos="567"/>
                <w:tab w:val="clear" w:pos="1276"/>
                <w:tab w:val="left" w:pos="743"/>
              </w:tabs>
              <w:spacing w:before="0"/>
              <w:rPr>
                <w:rFonts w:cs="Arial"/>
                <w:noProof/>
                <w:lang w:val="de-CH"/>
              </w:rPr>
            </w:pPr>
            <w:r w:rsidRPr="002D57B6">
              <w:rPr>
                <w:rFonts w:cs="Arial"/>
                <w:noProof/>
                <w:lang w:val="de-CH"/>
              </w:rPr>
              <w:t>T</w:t>
            </w:r>
            <w:r>
              <w:rPr>
                <w:rFonts w:cs="Arial"/>
                <w:noProof/>
                <w:lang w:val="de-CH"/>
              </w:rPr>
              <w:t>é</w:t>
            </w:r>
            <w:r w:rsidRPr="002D57B6">
              <w:rPr>
                <w:rFonts w:cs="Arial"/>
                <w:noProof/>
                <w:lang w:val="de-CH"/>
              </w:rPr>
              <w:t>l</w:t>
            </w:r>
            <w:r w:rsidR="00B80136">
              <w:rPr>
                <w:rFonts w:cs="Arial"/>
                <w:noProof/>
                <w:lang w:val="de-CH"/>
              </w:rPr>
              <w:t>.</w:t>
            </w:r>
            <w:r w:rsidRPr="002D57B6">
              <w:rPr>
                <w:rFonts w:cs="Arial"/>
                <w:noProof/>
                <w:lang w:val="de-CH"/>
              </w:rPr>
              <w:t>:</w:t>
            </w:r>
            <w:r w:rsidR="00B80136">
              <w:rPr>
                <w:rFonts w:cs="Arial"/>
                <w:noProof/>
                <w:lang w:val="de-CH"/>
              </w:rPr>
              <w:tab/>
            </w:r>
            <w:r w:rsidRPr="002D57B6">
              <w:rPr>
                <w:rFonts w:cs="Arial"/>
                <w:noProof/>
                <w:lang w:val="de-CH"/>
              </w:rPr>
              <w:t>+49 151 226 373 47</w:t>
            </w:r>
          </w:p>
          <w:p w14:paraId="4469A0BD" w14:textId="7F62D810" w:rsidR="00742C53" w:rsidRPr="002D57B6" w:rsidRDefault="00742C53" w:rsidP="00B80136">
            <w:pPr>
              <w:tabs>
                <w:tab w:val="clear" w:pos="567"/>
                <w:tab w:val="clear" w:pos="1276"/>
                <w:tab w:val="left" w:pos="743"/>
              </w:tabs>
              <w:spacing w:before="0"/>
              <w:rPr>
                <w:rFonts w:cs="Arial"/>
                <w:noProof/>
                <w:lang w:val="de-CH"/>
              </w:rPr>
            </w:pPr>
            <w:r w:rsidRPr="002D57B6">
              <w:rPr>
                <w:rFonts w:cs="Arial"/>
                <w:noProof/>
                <w:lang w:val="de-CH"/>
              </w:rPr>
              <w:t>E-mail:</w:t>
            </w:r>
            <w:r w:rsidR="00B80136">
              <w:rPr>
                <w:rFonts w:cs="Arial"/>
                <w:noProof/>
                <w:lang w:val="de-CH"/>
              </w:rPr>
              <w:tab/>
            </w:r>
            <w:r w:rsidRPr="002D57B6">
              <w:rPr>
                <w:rFonts w:cs="Arial"/>
                <w:noProof/>
                <w:lang w:val="de-CH"/>
              </w:rPr>
              <w:t>guido.gaudlitz@ccnst.de</w:t>
            </w:r>
          </w:p>
        </w:tc>
      </w:tr>
    </w:tbl>
    <w:p w14:paraId="256CB60A" w14:textId="77777777" w:rsidR="00742C53" w:rsidRPr="002D57B6" w:rsidRDefault="00742C53" w:rsidP="00B80136">
      <w:pPr>
        <w:tabs>
          <w:tab w:val="left" w:pos="3686"/>
        </w:tabs>
        <w:spacing w:before="0"/>
        <w:rPr>
          <w:rFonts w:eastAsia="SimSun"/>
          <w:b/>
          <w:bCs/>
          <w:i/>
          <w:iCs/>
          <w:lang w:val="en-US"/>
        </w:rPr>
      </w:pPr>
    </w:p>
    <w:p w14:paraId="5690633D" w14:textId="77777777" w:rsidR="00742C53" w:rsidRPr="002D57B6" w:rsidRDefault="00742C53" w:rsidP="00B80136">
      <w:pPr>
        <w:spacing w:before="0"/>
        <w:rPr>
          <w:lang w:val="en-US"/>
        </w:rPr>
      </w:pPr>
    </w:p>
    <w:p w14:paraId="7C3C118B" w14:textId="77777777" w:rsidR="00742C53" w:rsidRDefault="00742C53" w:rsidP="00B80136">
      <w:pPr>
        <w:tabs>
          <w:tab w:val="left" w:pos="3969"/>
        </w:tabs>
        <w:rPr>
          <w:rFonts w:eastAsia="SimSun" w:cs="Arial"/>
          <w:b/>
          <w:bCs/>
          <w:color w:val="000000"/>
          <w:lang w:val="fr-FR"/>
        </w:rPr>
      </w:pPr>
      <w:r w:rsidRPr="007B7B31">
        <w:rPr>
          <w:rFonts w:eastAsia="SimSun" w:cs="Arial"/>
          <w:b/>
          <w:bCs/>
          <w:i/>
          <w:iCs/>
          <w:color w:val="000000"/>
          <w:lang w:val="fr-FR"/>
        </w:rPr>
        <w:t>Allemagne (République fédérale d')/DEU</w:t>
      </w:r>
      <w:r w:rsidRPr="007B7B31">
        <w:rPr>
          <w:rFonts w:eastAsia="SimSun" w:cs="Arial"/>
          <w:b/>
          <w:bCs/>
          <w:i/>
          <w:iCs/>
          <w:color w:val="000000"/>
          <w:lang w:val="fr-FR"/>
        </w:rPr>
        <w:tab/>
      </w:r>
      <w:r>
        <w:rPr>
          <w:rFonts w:eastAsia="SimSun" w:cs="Arial"/>
          <w:b/>
          <w:bCs/>
          <w:color w:val="000000"/>
          <w:lang w:val="fr-FR"/>
        </w:rPr>
        <w:t>LIR</w:t>
      </w:r>
    </w:p>
    <w:p w14:paraId="277A0167" w14:textId="77777777" w:rsidR="00742C53" w:rsidRPr="00282D22" w:rsidRDefault="00742C53" w:rsidP="002D57B6">
      <w:pPr>
        <w:tabs>
          <w:tab w:val="left" w:pos="3686"/>
        </w:tabs>
        <w:rPr>
          <w:rFonts w:cs="Calibri"/>
          <w:b/>
          <w:i/>
          <w:lang w:val="fr-CH"/>
        </w:rPr>
      </w:pPr>
    </w:p>
    <w:tbl>
      <w:tblPr>
        <w:tblW w:w="9498" w:type="dxa"/>
        <w:tblLayout w:type="fixed"/>
        <w:tblCellMar>
          <w:top w:w="85" w:type="dxa"/>
          <w:bottom w:w="85" w:type="dxa"/>
        </w:tblCellMar>
        <w:tblLook w:val="05A0" w:firstRow="1" w:lastRow="0" w:firstColumn="1" w:lastColumn="1" w:noHBand="0" w:noVBand="1"/>
      </w:tblPr>
      <w:tblGrid>
        <w:gridCol w:w="3780"/>
        <w:gridCol w:w="1890"/>
        <w:gridCol w:w="3828"/>
      </w:tblGrid>
      <w:tr w:rsidR="00742C53" w:rsidRPr="002D57B6" w14:paraId="6E6DC00C" w14:textId="77777777" w:rsidTr="00B0508A">
        <w:trPr>
          <w:cantSplit/>
        </w:trPr>
        <w:tc>
          <w:tcPr>
            <w:tcW w:w="3780" w:type="dxa"/>
          </w:tcPr>
          <w:p w14:paraId="0E94824B" w14:textId="77777777" w:rsidR="00742C53" w:rsidRPr="002D57B6" w:rsidRDefault="00742C53" w:rsidP="00B80136">
            <w:pPr>
              <w:tabs>
                <w:tab w:val="left" w:pos="426"/>
                <w:tab w:val="left" w:pos="4140"/>
                <w:tab w:val="left" w:pos="4230"/>
              </w:tabs>
              <w:spacing w:before="0"/>
              <w:rPr>
                <w:rFonts w:eastAsia="SimSun" w:cs="Calibri"/>
                <w:lang w:val="de-DE"/>
              </w:rPr>
            </w:pPr>
            <w:r w:rsidRPr="002D57B6">
              <w:rPr>
                <w:rFonts w:eastAsia="SimSun" w:cs="Calibri"/>
                <w:lang w:val="de-DE"/>
              </w:rPr>
              <w:t>Pfalzkom GmbH</w:t>
            </w:r>
          </w:p>
          <w:p w14:paraId="725741B9" w14:textId="77777777" w:rsidR="00742C53" w:rsidRPr="002D57B6" w:rsidRDefault="00742C53" w:rsidP="00B80136">
            <w:pPr>
              <w:widowControl w:val="0"/>
              <w:spacing w:before="0"/>
              <w:rPr>
                <w:rFonts w:eastAsia="SimSun" w:cs="Calibri"/>
                <w:lang w:val="de-DE"/>
              </w:rPr>
            </w:pPr>
            <w:r w:rsidRPr="002D57B6">
              <w:rPr>
                <w:rFonts w:eastAsia="SimSun" w:cs="Calibri"/>
                <w:lang w:val="de-DE"/>
              </w:rPr>
              <w:t>Koschatplatz 1</w:t>
            </w:r>
          </w:p>
          <w:p w14:paraId="1881452E" w14:textId="77777777" w:rsidR="00742C53" w:rsidRPr="002D57B6" w:rsidRDefault="00742C53" w:rsidP="00B80136">
            <w:pPr>
              <w:widowControl w:val="0"/>
              <w:spacing w:before="0"/>
              <w:rPr>
                <w:rFonts w:eastAsia="SimSun" w:cs="Calibri"/>
                <w:lang w:val="de-DE"/>
              </w:rPr>
            </w:pPr>
            <w:r w:rsidRPr="002D57B6">
              <w:rPr>
                <w:rFonts w:eastAsia="SimSun" w:cs="Calibri"/>
                <w:lang w:val="de-DE"/>
              </w:rPr>
              <w:t>67061 LUDWIGSHAFEN</w:t>
            </w:r>
          </w:p>
        </w:tc>
        <w:tc>
          <w:tcPr>
            <w:tcW w:w="1890" w:type="dxa"/>
          </w:tcPr>
          <w:p w14:paraId="3247A9A3" w14:textId="77777777" w:rsidR="00742C53" w:rsidRPr="002D57B6" w:rsidRDefault="00742C53" w:rsidP="00B80136">
            <w:pPr>
              <w:widowControl w:val="0"/>
              <w:spacing w:before="0"/>
              <w:jc w:val="center"/>
              <w:rPr>
                <w:rFonts w:eastAsia="SimSun" w:cs="Calibri"/>
                <w:b/>
                <w:bCs/>
              </w:rPr>
            </w:pPr>
            <w:r w:rsidRPr="002D57B6">
              <w:rPr>
                <w:rFonts w:eastAsia="SimSun" w:cs="Calibri"/>
                <w:b/>
                <w:bCs/>
              </w:rPr>
              <w:t>PKMA</w:t>
            </w:r>
          </w:p>
        </w:tc>
        <w:tc>
          <w:tcPr>
            <w:tcW w:w="3828" w:type="dxa"/>
          </w:tcPr>
          <w:p w14:paraId="0243A756" w14:textId="77777777" w:rsidR="00742C53" w:rsidRPr="002D57B6" w:rsidRDefault="00742C53" w:rsidP="00B80136">
            <w:pPr>
              <w:widowControl w:val="0"/>
              <w:spacing w:before="0"/>
              <w:rPr>
                <w:rFonts w:eastAsia="SimSun" w:cs="Calibri"/>
              </w:rPr>
            </w:pPr>
            <w:r w:rsidRPr="002D57B6">
              <w:rPr>
                <w:rFonts w:eastAsia="SimSun" w:cs="Calibri"/>
              </w:rPr>
              <w:t>Mr Frank Schmenger</w:t>
            </w:r>
          </w:p>
          <w:p w14:paraId="78774EE7" w14:textId="1F8CBCA0" w:rsidR="00742C53" w:rsidRPr="002D57B6" w:rsidRDefault="00742C53" w:rsidP="00B80136">
            <w:pPr>
              <w:tabs>
                <w:tab w:val="clear" w:pos="567"/>
                <w:tab w:val="clear" w:pos="1276"/>
                <w:tab w:val="left" w:pos="743"/>
              </w:tabs>
              <w:spacing w:before="0"/>
              <w:rPr>
                <w:rFonts w:cs="Calibri"/>
              </w:rPr>
            </w:pPr>
            <w:r w:rsidRPr="002D57B6">
              <w:rPr>
                <w:rFonts w:eastAsia="SimSun" w:cs="Calibri"/>
              </w:rPr>
              <w:t>T</w:t>
            </w:r>
            <w:r>
              <w:rPr>
                <w:rFonts w:eastAsia="SimSun" w:cs="Calibri"/>
              </w:rPr>
              <w:t>é</w:t>
            </w:r>
            <w:r w:rsidRPr="002D57B6">
              <w:rPr>
                <w:rFonts w:eastAsia="SimSun" w:cs="Calibri"/>
              </w:rPr>
              <w:t>l</w:t>
            </w:r>
            <w:r w:rsidR="00B80136">
              <w:rPr>
                <w:rFonts w:eastAsia="SimSun" w:cs="Calibri"/>
              </w:rPr>
              <w:t>.</w:t>
            </w:r>
            <w:r w:rsidRPr="002D57B6">
              <w:rPr>
                <w:rFonts w:eastAsia="SimSun" w:cs="Calibri"/>
              </w:rPr>
              <w:t>:</w:t>
            </w:r>
            <w:r w:rsidR="00B80136">
              <w:rPr>
                <w:rFonts w:eastAsia="SimSun" w:cs="Calibri"/>
              </w:rPr>
              <w:tab/>
            </w:r>
            <w:r w:rsidRPr="002D57B6">
              <w:rPr>
                <w:rFonts w:eastAsia="SimSun" w:cs="Calibri"/>
              </w:rPr>
              <w:t>+</w:t>
            </w:r>
            <w:r w:rsidRPr="00B80136">
              <w:rPr>
                <w:rFonts w:cs="Arial"/>
                <w:noProof/>
                <w:lang w:val="de-CH"/>
              </w:rPr>
              <w:t>49</w:t>
            </w:r>
            <w:r w:rsidRPr="002D57B6">
              <w:rPr>
                <w:rFonts w:eastAsia="SimSun" w:cs="Calibri"/>
              </w:rPr>
              <w:t xml:space="preserve"> 621 585 3201</w:t>
            </w:r>
          </w:p>
          <w:p w14:paraId="141AEAC2" w14:textId="30499B87" w:rsidR="00742C53" w:rsidRPr="002D57B6" w:rsidRDefault="00742C53" w:rsidP="00B80136">
            <w:pPr>
              <w:tabs>
                <w:tab w:val="clear" w:pos="567"/>
                <w:tab w:val="clear" w:pos="1276"/>
                <w:tab w:val="left" w:pos="743"/>
              </w:tabs>
              <w:spacing w:before="0"/>
              <w:rPr>
                <w:rFonts w:eastAsia="SimSun" w:cs="Calibri"/>
              </w:rPr>
            </w:pPr>
            <w:r w:rsidRPr="002D57B6">
              <w:rPr>
                <w:rFonts w:eastAsia="SimSun" w:cs="Calibri"/>
              </w:rPr>
              <w:t>Fax:</w:t>
            </w:r>
            <w:r w:rsidR="00B80136">
              <w:rPr>
                <w:rFonts w:eastAsia="SimSun" w:cs="Calibri"/>
              </w:rPr>
              <w:tab/>
            </w:r>
            <w:r w:rsidRPr="002D57B6">
              <w:rPr>
                <w:rFonts w:eastAsia="SimSun" w:cs="Calibri"/>
              </w:rPr>
              <w:t>+</w:t>
            </w:r>
            <w:r w:rsidRPr="00B80136">
              <w:rPr>
                <w:rFonts w:cs="Arial"/>
                <w:noProof/>
                <w:lang w:val="de-CH"/>
              </w:rPr>
              <w:t>49</w:t>
            </w:r>
            <w:r w:rsidRPr="002D57B6">
              <w:rPr>
                <w:rFonts w:eastAsia="SimSun" w:cs="Calibri"/>
              </w:rPr>
              <w:t xml:space="preserve"> 621 585 3303</w:t>
            </w:r>
          </w:p>
          <w:p w14:paraId="67ACE22D" w14:textId="65A9B820" w:rsidR="00742C53" w:rsidRPr="00282D22" w:rsidRDefault="00742C53" w:rsidP="00B80136">
            <w:pPr>
              <w:tabs>
                <w:tab w:val="clear" w:pos="567"/>
                <w:tab w:val="clear" w:pos="1276"/>
                <w:tab w:val="left" w:pos="743"/>
              </w:tabs>
              <w:spacing w:before="0"/>
              <w:rPr>
                <w:rFonts w:eastAsia="SimSun" w:cs="Calibri"/>
              </w:rPr>
            </w:pPr>
            <w:r w:rsidRPr="00282D22">
              <w:rPr>
                <w:rFonts w:eastAsia="SimSun" w:cs="Calibri"/>
              </w:rPr>
              <w:t>E-mail:</w:t>
            </w:r>
            <w:r w:rsidR="00B80136" w:rsidRPr="00282D22">
              <w:rPr>
                <w:rFonts w:eastAsia="SimSun" w:cs="Calibri"/>
              </w:rPr>
              <w:tab/>
            </w:r>
            <w:r w:rsidRPr="00B80136">
              <w:rPr>
                <w:rFonts w:cs="Arial"/>
                <w:noProof/>
                <w:lang w:val="de-CH"/>
              </w:rPr>
              <w:t>frank</w:t>
            </w:r>
            <w:r w:rsidRPr="00282D22">
              <w:rPr>
                <w:rFonts w:eastAsia="SimSun" w:cs="Calibri"/>
              </w:rPr>
              <w:t>.schmenger@pfalzkom.de</w:t>
            </w:r>
          </w:p>
        </w:tc>
      </w:tr>
    </w:tbl>
    <w:p w14:paraId="036D7530" w14:textId="2C9EDC7F" w:rsidR="00B80136" w:rsidRPr="00282D22" w:rsidRDefault="00B80136" w:rsidP="00051FA9"/>
    <w:p w14:paraId="657DC655" w14:textId="2A7F2FE0" w:rsidR="00B80136" w:rsidRPr="00282D22" w:rsidRDefault="00B80136">
      <w:pPr>
        <w:tabs>
          <w:tab w:val="clear" w:pos="567"/>
          <w:tab w:val="clear" w:pos="1276"/>
          <w:tab w:val="clear" w:pos="1843"/>
          <w:tab w:val="clear" w:pos="5387"/>
          <w:tab w:val="clear" w:pos="5954"/>
        </w:tabs>
        <w:overflowPunct/>
        <w:autoSpaceDE/>
        <w:autoSpaceDN/>
        <w:adjustRightInd/>
        <w:spacing w:before="0"/>
        <w:jc w:val="left"/>
        <w:textAlignment w:val="auto"/>
      </w:pPr>
    </w:p>
    <w:p w14:paraId="20D52951" w14:textId="0D2034C7" w:rsidR="00B80136" w:rsidRPr="00282D22" w:rsidRDefault="00B80136">
      <w:pPr>
        <w:tabs>
          <w:tab w:val="clear" w:pos="567"/>
          <w:tab w:val="clear" w:pos="1276"/>
          <w:tab w:val="clear" w:pos="1843"/>
          <w:tab w:val="clear" w:pos="5387"/>
          <w:tab w:val="clear" w:pos="5954"/>
        </w:tabs>
        <w:overflowPunct/>
        <w:autoSpaceDE/>
        <w:autoSpaceDN/>
        <w:adjustRightInd/>
        <w:spacing w:before="0"/>
        <w:jc w:val="left"/>
        <w:textAlignment w:val="auto"/>
      </w:pPr>
      <w:r w:rsidRPr="00282D22">
        <w:br w:type="page"/>
      </w:r>
    </w:p>
    <w:p w14:paraId="2BA85277" w14:textId="77777777" w:rsidR="00742C53" w:rsidRPr="00542D9D" w:rsidRDefault="00742C53" w:rsidP="00F75B90">
      <w:pPr>
        <w:pStyle w:val="Heading20"/>
      </w:pPr>
      <w:bookmarkStart w:id="766" w:name="_Toc96667686"/>
      <w:bookmarkStart w:id="767" w:name="_Toc96668012"/>
      <w:bookmarkEnd w:id="764"/>
      <w:bookmarkEnd w:id="765"/>
      <w:r w:rsidRPr="008149B6">
        <w:t>Liste des codes de points sémaphores internationaux (ISPC)</w:t>
      </w:r>
      <w:r w:rsidRPr="008149B6">
        <w:br/>
        <w:t>(Selon la Recommandation UIT-T Q.708 (03/1999))</w:t>
      </w:r>
      <w:r w:rsidRPr="008149B6">
        <w:br/>
        <w:t>(Situation au 1 juillet 2020)</w:t>
      </w:r>
      <w:bookmarkEnd w:id="766"/>
      <w:bookmarkEnd w:id="767"/>
    </w:p>
    <w:p w14:paraId="73705BB2" w14:textId="127E23B3" w:rsidR="00742C53" w:rsidRPr="00F75B90" w:rsidRDefault="00742C53" w:rsidP="00F75B90">
      <w:pPr>
        <w:pStyle w:val="Heading70"/>
        <w:keepNext/>
        <w:spacing w:before="240"/>
        <w:rPr>
          <w:b/>
          <w:bCs/>
          <w:lang w:val="fr-FR"/>
        </w:rPr>
      </w:pPr>
      <w:r w:rsidRPr="00F75B90">
        <w:rPr>
          <w:bCs/>
          <w:lang w:val="fr-FR"/>
        </w:rPr>
        <w:t xml:space="preserve">(Annexe au Bulletin d'exploitation de l'UIT </w:t>
      </w:r>
      <w:r w:rsidR="000E71D4" w:rsidRPr="00282D22">
        <w:rPr>
          <w:lang w:val="fr-CH"/>
        </w:rPr>
        <w:t>N</w:t>
      </w:r>
      <w:r w:rsidR="000E71D4" w:rsidRPr="00282D22">
        <w:rPr>
          <w:vertAlign w:val="superscript"/>
          <w:lang w:val="fr-CH"/>
        </w:rPr>
        <w:t>o</w:t>
      </w:r>
      <w:r w:rsidRPr="00F75B90">
        <w:rPr>
          <w:bCs/>
          <w:lang w:val="fr-FR"/>
        </w:rPr>
        <w:t xml:space="preserve"> 1199 </w:t>
      </w:r>
      <w:r w:rsidR="00B0508A" w:rsidRPr="00B0508A">
        <w:rPr>
          <w:bCs/>
          <w:lang w:val="fr-FR"/>
        </w:rPr>
        <w:t>–</w:t>
      </w:r>
      <w:r w:rsidRPr="00F75B90">
        <w:rPr>
          <w:bCs/>
          <w:lang w:val="fr-FR"/>
        </w:rPr>
        <w:t xml:space="preserve"> 1.VII.2020)</w:t>
      </w:r>
      <w:r w:rsidRPr="00F75B90">
        <w:rPr>
          <w:bCs/>
          <w:lang w:val="fr-FR"/>
        </w:rPr>
        <w:br/>
        <w:t xml:space="preserve">(Amendement </w:t>
      </w:r>
      <w:r w:rsidR="000E71D4" w:rsidRPr="00282D22">
        <w:rPr>
          <w:lang w:val="fr-CH"/>
        </w:rPr>
        <w:t>N</w:t>
      </w:r>
      <w:r w:rsidR="000E71D4" w:rsidRPr="00282D22">
        <w:rPr>
          <w:vertAlign w:val="superscript"/>
          <w:lang w:val="fr-CH"/>
        </w:rPr>
        <w:t>o</w:t>
      </w:r>
      <w:r w:rsidRPr="00F75B90">
        <w:rPr>
          <w:bCs/>
          <w:lang w:val="fr-FR"/>
        </w:rPr>
        <w:t xml:space="preserve"> 29)</w:t>
      </w:r>
    </w:p>
    <w:p w14:paraId="387AABE8" w14:textId="77777777" w:rsidR="00742C53" w:rsidRPr="00F75B90" w:rsidRDefault="00742C53" w:rsidP="00F75B90">
      <w:pPr>
        <w:keepNext/>
        <w:spacing w:before="0"/>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26"/>
        <w:gridCol w:w="3044"/>
        <w:gridCol w:w="4009"/>
      </w:tblGrid>
      <w:tr w:rsidR="00742C53" w:rsidRPr="00282D22" w14:paraId="5BA36FC0" w14:textId="77777777" w:rsidTr="00B0508A">
        <w:trPr>
          <w:cantSplit/>
          <w:trHeight w:val="227"/>
        </w:trPr>
        <w:tc>
          <w:tcPr>
            <w:tcW w:w="2235" w:type="dxa"/>
            <w:gridSpan w:val="2"/>
          </w:tcPr>
          <w:p w14:paraId="5521C104" w14:textId="07B4A67E" w:rsidR="00742C53" w:rsidRDefault="00742C53" w:rsidP="00146B1D">
            <w:pPr>
              <w:pStyle w:val="Tablehead0"/>
              <w:jc w:val="left"/>
            </w:pPr>
            <w:r w:rsidRPr="00870C6B">
              <w:t>Pays/Zone Géographique</w:t>
            </w:r>
          </w:p>
        </w:tc>
        <w:tc>
          <w:tcPr>
            <w:tcW w:w="3044" w:type="dxa"/>
            <w:vMerge w:val="restart"/>
            <w:shd w:val="clear" w:color="auto" w:fill="auto"/>
            <w:vAlign w:val="bottom"/>
          </w:tcPr>
          <w:p w14:paraId="0AF69936" w14:textId="77777777" w:rsidR="00742C53" w:rsidRPr="00870C6B" w:rsidRDefault="00742C53" w:rsidP="00B0508A">
            <w:pPr>
              <w:pStyle w:val="Tablehead0"/>
              <w:jc w:val="left"/>
            </w:pPr>
            <w:r w:rsidRPr="00870C6B">
              <w:t>Nom unique du point sémaphore</w:t>
            </w:r>
          </w:p>
        </w:tc>
        <w:tc>
          <w:tcPr>
            <w:tcW w:w="4009" w:type="dxa"/>
            <w:vMerge w:val="restart"/>
            <w:shd w:val="clear" w:color="auto" w:fill="auto"/>
            <w:vAlign w:val="bottom"/>
          </w:tcPr>
          <w:p w14:paraId="31606F88" w14:textId="77777777" w:rsidR="00742C53" w:rsidRPr="00870C6B" w:rsidRDefault="00742C53" w:rsidP="00B0508A">
            <w:pPr>
              <w:pStyle w:val="Tablehead0"/>
              <w:jc w:val="left"/>
            </w:pPr>
            <w:r w:rsidRPr="00870C6B">
              <w:t>Nom de l'opérateur du point sémaphore</w:t>
            </w:r>
          </w:p>
        </w:tc>
      </w:tr>
      <w:tr w:rsidR="00742C53" w:rsidRPr="00B62253" w14:paraId="637A8A68" w14:textId="77777777" w:rsidTr="00F75B90">
        <w:trPr>
          <w:cantSplit/>
          <w:trHeight w:val="227"/>
        </w:trPr>
        <w:tc>
          <w:tcPr>
            <w:tcW w:w="909" w:type="dxa"/>
          </w:tcPr>
          <w:p w14:paraId="2802ED32" w14:textId="77777777" w:rsidR="00742C53" w:rsidRPr="00870C6B" w:rsidRDefault="00742C53" w:rsidP="00B62253">
            <w:pPr>
              <w:pStyle w:val="Tablehead0"/>
              <w:jc w:val="left"/>
            </w:pPr>
            <w:r w:rsidRPr="00870C6B">
              <w:t>ISPC</w:t>
            </w:r>
          </w:p>
        </w:tc>
        <w:tc>
          <w:tcPr>
            <w:tcW w:w="1326" w:type="dxa"/>
            <w:shd w:val="clear" w:color="auto" w:fill="auto"/>
          </w:tcPr>
          <w:p w14:paraId="135265D8" w14:textId="77777777" w:rsidR="00742C53" w:rsidRDefault="00742C53" w:rsidP="00146B1D">
            <w:pPr>
              <w:pStyle w:val="Tablehead0"/>
              <w:jc w:val="left"/>
            </w:pPr>
            <w:r>
              <w:t>DEC</w:t>
            </w:r>
          </w:p>
        </w:tc>
        <w:tc>
          <w:tcPr>
            <w:tcW w:w="3044" w:type="dxa"/>
            <w:vMerge/>
            <w:shd w:val="clear" w:color="auto" w:fill="auto"/>
          </w:tcPr>
          <w:p w14:paraId="5B19B84E" w14:textId="77777777" w:rsidR="00742C53" w:rsidRPr="00870C6B" w:rsidRDefault="00742C53" w:rsidP="00146B1D">
            <w:pPr>
              <w:pStyle w:val="Tablehead0"/>
              <w:jc w:val="left"/>
            </w:pPr>
          </w:p>
        </w:tc>
        <w:tc>
          <w:tcPr>
            <w:tcW w:w="4009" w:type="dxa"/>
            <w:vMerge/>
            <w:shd w:val="clear" w:color="auto" w:fill="auto"/>
          </w:tcPr>
          <w:p w14:paraId="04C061F4" w14:textId="77777777" w:rsidR="00742C53" w:rsidRPr="00870C6B" w:rsidRDefault="00742C53" w:rsidP="00146B1D">
            <w:pPr>
              <w:pStyle w:val="Tablehead0"/>
              <w:jc w:val="left"/>
            </w:pPr>
          </w:p>
        </w:tc>
      </w:tr>
      <w:tr w:rsidR="00742C53" w:rsidRPr="00B0508A" w14:paraId="37D45DDF" w14:textId="77777777" w:rsidTr="00146B1D">
        <w:trPr>
          <w:cantSplit/>
          <w:trHeight w:val="240"/>
        </w:trPr>
        <w:tc>
          <w:tcPr>
            <w:tcW w:w="9288" w:type="dxa"/>
            <w:gridSpan w:val="4"/>
            <w:shd w:val="clear" w:color="auto" w:fill="auto"/>
          </w:tcPr>
          <w:p w14:paraId="6F1C9D88" w14:textId="77777777" w:rsidR="00742C53" w:rsidRPr="00B0508A" w:rsidRDefault="00742C53" w:rsidP="002018FC">
            <w:pPr>
              <w:pStyle w:val="Normalaftertitle"/>
              <w:keepNext/>
              <w:spacing w:before="200"/>
              <w:rPr>
                <w:b/>
                <w:bCs/>
              </w:rPr>
            </w:pPr>
            <w:r w:rsidRPr="00B0508A">
              <w:rPr>
                <w:b/>
                <w:bCs/>
              </w:rPr>
              <w:t>Bénin    SUP</w:t>
            </w:r>
          </w:p>
        </w:tc>
      </w:tr>
      <w:tr w:rsidR="00742C53" w:rsidRPr="00870C6B" w14:paraId="100DA0B4" w14:textId="77777777" w:rsidTr="00F75B90">
        <w:trPr>
          <w:cantSplit/>
          <w:trHeight w:val="240"/>
        </w:trPr>
        <w:tc>
          <w:tcPr>
            <w:tcW w:w="909" w:type="dxa"/>
            <w:shd w:val="clear" w:color="auto" w:fill="auto"/>
          </w:tcPr>
          <w:p w14:paraId="69220A67" w14:textId="77777777" w:rsidR="00742C53" w:rsidRPr="00E7062C" w:rsidRDefault="00742C53" w:rsidP="00353640">
            <w:pPr>
              <w:pStyle w:val="StyleTabletextLeft"/>
            </w:pPr>
            <w:r w:rsidRPr="00E7062C">
              <w:t>6-032-4</w:t>
            </w:r>
          </w:p>
        </w:tc>
        <w:tc>
          <w:tcPr>
            <w:tcW w:w="1326" w:type="dxa"/>
            <w:shd w:val="clear" w:color="auto" w:fill="auto"/>
          </w:tcPr>
          <w:p w14:paraId="59F5FBD1" w14:textId="77777777" w:rsidR="00742C53" w:rsidRPr="00E7062C" w:rsidRDefault="00742C53" w:rsidP="00146B1D">
            <w:pPr>
              <w:pStyle w:val="StyleTabletextLeft"/>
            </w:pPr>
            <w:r w:rsidRPr="00E7062C">
              <w:t>12548</w:t>
            </w:r>
          </w:p>
        </w:tc>
        <w:tc>
          <w:tcPr>
            <w:tcW w:w="3044" w:type="dxa"/>
            <w:shd w:val="clear" w:color="auto" w:fill="auto"/>
          </w:tcPr>
          <w:p w14:paraId="4CCA5811" w14:textId="77777777" w:rsidR="00742C53" w:rsidRPr="00FF621E" w:rsidRDefault="00742C53" w:rsidP="00146B1D">
            <w:pPr>
              <w:pStyle w:val="StyleTabletextLeft"/>
            </w:pPr>
          </w:p>
        </w:tc>
        <w:tc>
          <w:tcPr>
            <w:tcW w:w="4009" w:type="dxa"/>
          </w:tcPr>
          <w:p w14:paraId="09A16789" w14:textId="77777777" w:rsidR="00742C53" w:rsidRPr="00FF621E" w:rsidRDefault="00742C53" w:rsidP="00146B1D">
            <w:pPr>
              <w:pStyle w:val="StyleTabletextLeft"/>
            </w:pPr>
            <w:r w:rsidRPr="00FF621E">
              <w:t>BELL BENIN</w:t>
            </w:r>
          </w:p>
        </w:tc>
      </w:tr>
      <w:tr w:rsidR="00742C53" w:rsidRPr="00870C6B" w14:paraId="3E9E3425" w14:textId="77777777" w:rsidTr="00F75B90">
        <w:trPr>
          <w:cantSplit/>
          <w:trHeight w:val="240"/>
        </w:trPr>
        <w:tc>
          <w:tcPr>
            <w:tcW w:w="909" w:type="dxa"/>
            <w:shd w:val="clear" w:color="auto" w:fill="auto"/>
          </w:tcPr>
          <w:p w14:paraId="75DADA20" w14:textId="77777777" w:rsidR="00742C53" w:rsidRPr="00E7062C" w:rsidRDefault="00742C53" w:rsidP="00353640">
            <w:pPr>
              <w:pStyle w:val="StyleTabletextLeft"/>
            </w:pPr>
            <w:r w:rsidRPr="00E7062C">
              <w:t>6-032-5</w:t>
            </w:r>
          </w:p>
        </w:tc>
        <w:tc>
          <w:tcPr>
            <w:tcW w:w="1326" w:type="dxa"/>
            <w:shd w:val="clear" w:color="auto" w:fill="auto"/>
          </w:tcPr>
          <w:p w14:paraId="67EEFB6D" w14:textId="77777777" w:rsidR="00742C53" w:rsidRPr="00E7062C" w:rsidRDefault="00742C53" w:rsidP="00146B1D">
            <w:pPr>
              <w:pStyle w:val="StyleTabletextLeft"/>
            </w:pPr>
            <w:r w:rsidRPr="00E7062C">
              <w:t>12549</w:t>
            </w:r>
          </w:p>
        </w:tc>
        <w:tc>
          <w:tcPr>
            <w:tcW w:w="3044" w:type="dxa"/>
            <w:shd w:val="clear" w:color="auto" w:fill="auto"/>
          </w:tcPr>
          <w:p w14:paraId="563083E6" w14:textId="77777777" w:rsidR="00742C53" w:rsidRPr="00FF621E" w:rsidRDefault="00742C53" w:rsidP="00146B1D">
            <w:pPr>
              <w:pStyle w:val="StyleTabletextLeft"/>
            </w:pPr>
          </w:p>
        </w:tc>
        <w:tc>
          <w:tcPr>
            <w:tcW w:w="4009" w:type="dxa"/>
          </w:tcPr>
          <w:p w14:paraId="1E40FFB3" w14:textId="77777777" w:rsidR="00742C53" w:rsidRPr="00FF621E" w:rsidRDefault="00742C53" w:rsidP="00146B1D">
            <w:pPr>
              <w:pStyle w:val="StyleTabletextLeft"/>
            </w:pPr>
            <w:r w:rsidRPr="00FF621E">
              <w:t>GLO MOBILE BENIN</w:t>
            </w:r>
          </w:p>
        </w:tc>
      </w:tr>
      <w:tr w:rsidR="00742C53" w:rsidRPr="00B0508A" w14:paraId="6BF51CA1" w14:textId="77777777" w:rsidTr="00146B1D">
        <w:trPr>
          <w:cantSplit/>
          <w:trHeight w:val="240"/>
        </w:trPr>
        <w:tc>
          <w:tcPr>
            <w:tcW w:w="9288" w:type="dxa"/>
            <w:gridSpan w:val="4"/>
            <w:shd w:val="clear" w:color="auto" w:fill="auto"/>
          </w:tcPr>
          <w:p w14:paraId="5643392B" w14:textId="77777777" w:rsidR="00742C53" w:rsidRPr="00B0508A" w:rsidRDefault="00742C53" w:rsidP="002018FC">
            <w:pPr>
              <w:pStyle w:val="Normalaftertitle"/>
              <w:keepNext/>
              <w:spacing w:before="200"/>
              <w:rPr>
                <w:b/>
                <w:bCs/>
              </w:rPr>
            </w:pPr>
            <w:r w:rsidRPr="00B0508A">
              <w:rPr>
                <w:b/>
                <w:bCs/>
              </w:rPr>
              <w:t>Bénin    ADD</w:t>
            </w:r>
          </w:p>
        </w:tc>
      </w:tr>
      <w:tr w:rsidR="00742C53" w:rsidRPr="00870C6B" w14:paraId="5E82EF79" w14:textId="77777777" w:rsidTr="00F75B90">
        <w:trPr>
          <w:cantSplit/>
          <w:trHeight w:val="240"/>
        </w:trPr>
        <w:tc>
          <w:tcPr>
            <w:tcW w:w="909" w:type="dxa"/>
            <w:shd w:val="clear" w:color="auto" w:fill="auto"/>
          </w:tcPr>
          <w:p w14:paraId="35584FEA" w14:textId="77777777" w:rsidR="00742C53" w:rsidRPr="00E7062C" w:rsidRDefault="00742C53" w:rsidP="00353640">
            <w:pPr>
              <w:pStyle w:val="StyleTabletextLeft"/>
            </w:pPr>
            <w:r w:rsidRPr="00E7062C">
              <w:t>6-031-6</w:t>
            </w:r>
          </w:p>
        </w:tc>
        <w:tc>
          <w:tcPr>
            <w:tcW w:w="1326" w:type="dxa"/>
            <w:shd w:val="clear" w:color="auto" w:fill="auto"/>
          </w:tcPr>
          <w:p w14:paraId="17FE8E90" w14:textId="77777777" w:rsidR="00742C53" w:rsidRPr="00E7062C" w:rsidRDefault="00742C53" w:rsidP="00146B1D">
            <w:pPr>
              <w:pStyle w:val="StyleTabletextLeft"/>
            </w:pPr>
            <w:r w:rsidRPr="00E7062C">
              <w:t>12542</w:t>
            </w:r>
          </w:p>
        </w:tc>
        <w:tc>
          <w:tcPr>
            <w:tcW w:w="3044" w:type="dxa"/>
            <w:shd w:val="clear" w:color="auto" w:fill="auto"/>
          </w:tcPr>
          <w:p w14:paraId="1BAFF9E4" w14:textId="77777777" w:rsidR="00742C53" w:rsidRPr="00FF621E" w:rsidRDefault="00742C53" w:rsidP="00146B1D">
            <w:pPr>
              <w:pStyle w:val="StyleTabletextLeft"/>
            </w:pPr>
            <w:r w:rsidRPr="00FF621E">
              <w:t>Ganhi SPS</w:t>
            </w:r>
          </w:p>
        </w:tc>
        <w:tc>
          <w:tcPr>
            <w:tcW w:w="4009" w:type="dxa"/>
          </w:tcPr>
          <w:p w14:paraId="49124F8F" w14:textId="77777777" w:rsidR="00742C53" w:rsidRPr="00FF621E" w:rsidRDefault="00742C53" w:rsidP="00146B1D">
            <w:pPr>
              <w:pStyle w:val="StyleTabletextLeft"/>
            </w:pPr>
            <w:r w:rsidRPr="00FF621E">
              <w:t>SBIN S.A.</w:t>
            </w:r>
          </w:p>
        </w:tc>
      </w:tr>
      <w:tr w:rsidR="00742C53" w:rsidRPr="00870C6B" w14:paraId="17C50325" w14:textId="77777777" w:rsidTr="00F75B90">
        <w:trPr>
          <w:cantSplit/>
          <w:trHeight w:val="240"/>
        </w:trPr>
        <w:tc>
          <w:tcPr>
            <w:tcW w:w="909" w:type="dxa"/>
            <w:shd w:val="clear" w:color="auto" w:fill="auto"/>
          </w:tcPr>
          <w:p w14:paraId="6029DC95" w14:textId="77777777" w:rsidR="00742C53" w:rsidRPr="00E7062C" w:rsidRDefault="00742C53" w:rsidP="00353640">
            <w:pPr>
              <w:pStyle w:val="StyleTabletextLeft"/>
            </w:pPr>
            <w:r w:rsidRPr="00E7062C">
              <w:t>6-031-7</w:t>
            </w:r>
          </w:p>
        </w:tc>
        <w:tc>
          <w:tcPr>
            <w:tcW w:w="1326" w:type="dxa"/>
            <w:shd w:val="clear" w:color="auto" w:fill="auto"/>
          </w:tcPr>
          <w:p w14:paraId="410021FC" w14:textId="77777777" w:rsidR="00742C53" w:rsidRPr="00E7062C" w:rsidRDefault="00742C53" w:rsidP="00146B1D">
            <w:pPr>
              <w:pStyle w:val="StyleTabletextLeft"/>
            </w:pPr>
            <w:r w:rsidRPr="00E7062C">
              <w:t>12543</w:t>
            </w:r>
          </w:p>
        </w:tc>
        <w:tc>
          <w:tcPr>
            <w:tcW w:w="3044" w:type="dxa"/>
            <w:shd w:val="clear" w:color="auto" w:fill="auto"/>
          </w:tcPr>
          <w:p w14:paraId="3D24A2EE" w14:textId="77777777" w:rsidR="00742C53" w:rsidRPr="00FF621E" w:rsidRDefault="00742C53" w:rsidP="00146B1D">
            <w:pPr>
              <w:pStyle w:val="StyleTabletextLeft"/>
            </w:pPr>
            <w:r w:rsidRPr="00FF621E">
              <w:t>Fidjrossè SPS</w:t>
            </w:r>
          </w:p>
        </w:tc>
        <w:tc>
          <w:tcPr>
            <w:tcW w:w="4009" w:type="dxa"/>
          </w:tcPr>
          <w:p w14:paraId="418B4AE5" w14:textId="77777777" w:rsidR="00742C53" w:rsidRPr="00FF621E" w:rsidRDefault="00742C53" w:rsidP="00146B1D">
            <w:pPr>
              <w:pStyle w:val="StyleTabletextLeft"/>
            </w:pPr>
            <w:r w:rsidRPr="00FF621E">
              <w:t>SBIN S.A.</w:t>
            </w:r>
          </w:p>
        </w:tc>
      </w:tr>
      <w:tr w:rsidR="00742C53" w:rsidRPr="002018FC" w14:paraId="7ED41696" w14:textId="77777777" w:rsidTr="00146B1D">
        <w:trPr>
          <w:cantSplit/>
          <w:trHeight w:val="240"/>
        </w:trPr>
        <w:tc>
          <w:tcPr>
            <w:tcW w:w="9288" w:type="dxa"/>
            <w:gridSpan w:val="4"/>
            <w:shd w:val="clear" w:color="auto" w:fill="auto"/>
          </w:tcPr>
          <w:p w14:paraId="7C164EA5" w14:textId="77777777" w:rsidR="00742C53" w:rsidRPr="002018FC" w:rsidRDefault="00742C53" w:rsidP="002018FC">
            <w:pPr>
              <w:pStyle w:val="Normalaftertitle"/>
              <w:keepNext/>
              <w:spacing w:before="200"/>
              <w:rPr>
                <w:b/>
                <w:bCs/>
              </w:rPr>
            </w:pPr>
            <w:r w:rsidRPr="002018FC">
              <w:rPr>
                <w:b/>
                <w:bCs/>
              </w:rPr>
              <w:t>Colombie    SUP</w:t>
            </w:r>
          </w:p>
        </w:tc>
      </w:tr>
      <w:tr w:rsidR="00742C53" w:rsidRPr="00282D22" w14:paraId="3DF7B4C9" w14:textId="77777777" w:rsidTr="00F75B90">
        <w:trPr>
          <w:cantSplit/>
          <w:trHeight w:val="240"/>
        </w:trPr>
        <w:tc>
          <w:tcPr>
            <w:tcW w:w="909" w:type="dxa"/>
            <w:shd w:val="clear" w:color="auto" w:fill="auto"/>
          </w:tcPr>
          <w:p w14:paraId="29736211" w14:textId="77777777" w:rsidR="00742C53" w:rsidRPr="00E7062C" w:rsidRDefault="00742C53" w:rsidP="00353640">
            <w:pPr>
              <w:pStyle w:val="StyleTabletextLeft"/>
            </w:pPr>
            <w:r w:rsidRPr="00E7062C">
              <w:t>7-064-0</w:t>
            </w:r>
          </w:p>
        </w:tc>
        <w:tc>
          <w:tcPr>
            <w:tcW w:w="1326" w:type="dxa"/>
            <w:shd w:val="clear" w:color="auto" w:fill="auto"/>
          </w:tcPr>
          <w:p w14:paraId="4A85FD78" w14:textId="77777777" w:rsidR="00742C53" w:rsidRPr="00E7062C" w:rsidRDefault="00742C53" w:rsidP="00146B1D">
            <w:pPr>
              <w:pStyle w:val="StyleTabletextLeft"/>
            </w:pPr>
            <w:r w:rsidRPr="00E7062C">
              <w:t>14848</w:t>
            </w:r>
          </w:p>
        </w:tc>
        <w:tc>
          <w:tcPr>
            <w:tcW w:w="3044" w:type="dxa"/>
            <w:shd w:val="clear" w:color="auto" w:fill="auto"/>
          </w:tcPr>
          <w:p w14:paraId="1159AF86" w14:textId="3BCCF3CE" w:rsidR="00742C53" w:rsidRPr="00FF621E" w:rsidRDefault="00742C53" w:rsidP="00146B1D">
            <w:pPr>
              <w:pStyle w:val="StyleTabletextLeft"/>
            </w:pPr>
            <w:r w:rsidRPr="00FF621E">
              <w:t xml:space="preserve">E-10 MT </w:t>
            </w:r>
            <w:r w:rsidR="002018FC">
              <w:t>–</w:t>
            </w:r>
            <w:r w:rsidRPr="00FF621E">
              <w:t xml:space="preserve"> BOGOTÁ</w:t>
            </w:r>
          </w:p>
        </w:tc>
        <w:tc>
          <w:tcPr>
            <w:tcW w:w="4009" w:type="dxa"/>
          </w:tcPr>
          <w:p w14:paraId="38AF73BC" w14:textId="77777777" w:rsidR="00742C53" w:rsidRPr="00282D22" w:rsidRDefault="00742C53" w:rsidP="00146B1D">
            <w:pPr>
              <w:pStyle w:val="StyleTabletextLeft"/>
              <w:rPr>
                <w:lang w:val="es-ES_tradnl"/>
              </w:rPr>
            </w:pPr>
            <w:r w:rsidRPr="00282D22">
              <w:rPr>
                <w:lang w:val="es-ES_tradnl"/>
              </w:rPr>
              <w:t>COLOMBIA TELECOMUNICACIONES S.A. ESP</w:t>
            </w:r>
          </w:p>
        </w:tc>
      </w:tr>
      <w:tr w:rsidR="00742C53" w:rsidRPr="00282D22" w14:paraId="1D61A1D1" w14:textId="77777777" w:rsidTr="00F75B90">
        <w:trPr>
          <w:cantSplit/>
          <w:trHeight w:val="240"/>
        </w:trPr>
        <w:tc>
          <w:tcPr>
            <w:tcW w:w="909" w:type="dxa"/>
            <w:shd w:val="clear" w:color="auto" w:fill="auto"/>
          </w:tcPr>
          <w:p w14:paraId="62DF536A" w14:textId="77777777" w:rsidR="00742C53" w:rsidRPr="00E7062C" w:rsidRDefault="00742C53" w:rsidP="00353640">
            <w:pPr>
              <w:pStyle w:val="StyleTabletextLeft"/>
            </w:pPr>
            <w:r w:rsidRPr="00E7062C">
              <w:t>7-064-2</w:t>
            </w:r>
          </w:p>
        </w:tc>
        <w:tc>
          <w:tcPr>
            <w:tcW w:w="1326" w:type="dxa"/>
            <w:shd w:val="clear" w:color="auto" w:fill="auto"/>
          </w:tcPr>
          <w:p w14:paraId="2C9005E4" w14:textId="77777777" w:rsidR="00742C53" w:rsidRPr="00E7062C" w:rsidRDefault="00742C53" w:rsidP="00146B1D">
            <w:pPr>
              <w:pStyle w:val="StyleTabletextLeft"/>
            </w:pPr>
            <w:r w:rsidRPr="00E7062C">
              <w:t>14850</w:t>
            </w:r>
          </w:p>
        </w:tc>
        <w:tc>
          <w:tcPr>
            <w:tcW w:w="3044" w:type="dxa"/>
            <w:shd w:val="clear" w:color="auto" w:fill="auto"/>
          </w:tcPr>
          <w:p w14:paraId="2C3EC363" w14:textId="6A57D98D" w:rsidR="00742C53" w:rsidRPr="00FF621E" w:rsidRDefault="00742C53" w:rsidP="00146B1D">
            <w:pPr>
              <w:pStyle w:val="StyleTabletextLeft"/>
            </w:pPr>
            <w:r w:rsidRPr="00FF621E">
              <w:t xml:space="preserve">AXE </w:t>
            </w:r>
            <w:r w:rsidR="002018FC">
              <w:t>–</w:t>
            </w:r>
            <w:r w:rsidRPr="00FF621E">
              <w:t xml:space="preserve"> BARRANQUILLA</w:t>
            </w:r>
          </w:p>
        </w:tc>
        <w:tc>
          <w:tcPr>
            <w:tcW w:w="4009" w:type="dxa"/>
          </w:tcPr>
          <w:p w14:paraId="7EDA7258" w14:textId="77777777" w:rsidR="00742C53" w:rsidRPr="00282D22" w:rsidRDefault="00742C53" w:rsidP="00146B1D">
            <w:pPr>
              <w:pStyle w:val="StyleTabletextLeft"/>
              <w:rPr>
                <w:lang w:val="es-ES_tradnl"/>
              </w:rPr>
            </w:pPr>
            <w:r w:rsidRPr="00282D22">
              <w:rPr>
                <w:lang w:val="es-ES_tradnl"/>
              </w:rPr>
              <w:t>COLOMBIA TELECOMUNICACIONES S.A. ESP</w:t>
            </w:r>
          </w:p>
        </w:tc>
      </w:tr>
      <w:tr w:rsidR="00742C53" w:rsidRPr="00282D22" w14:paraId="13377F91" w14:textId="77777777" w:rsidTr="00F75B90">
        <w:trPr>
          <w:cantSplit/>
          <w:trHeight w:val="240"/>
        </w:trPr>
        <w:tc>
          <w:tcPr>
            <w:tcW w:w="909" w:type="dxa"/>
            <w:shd w:val="clear" w:color="auto" w:fill="auto"/>
          </w:tcPr>
          <w:p w14:paraId="45898E8A" w14:textId="77777777" w:rsidR="00742C53" w:rsidRPr="00E7062C" w:rsidRDefault="00742C53" w:rsidP="00353640">
            <w:pPr>
              <w:pStyle w:val="StyleTabletextLeft"/>
            </w:pPr>
            <w:r w:rsidRPr="00E7062C">
              <w:t>7-064-3</w:t>
            </w:r>
          </w:p>
        </w:tc>
        <w:tc>
          <w:tcPr>
            <w:tcW w:w="1326" w:type="dxa"/>
            <w:shd w:val="clear" w:color="auto" w:fill="auto"/>
          </w:tcPr>
          <w:p w14:paraId="492E2624" w14:textId="77777777" w:rsidR="00742C53" w:rsidRPr="00E7062C" w:rsidRDefault="00742C53" w:rsidP="00146B1D">
            <w:pPr>
              <w:pStyle w:val="StyleTabletextLeft"/>
            </w:pPr>
            <w:r w:rsidRPr="00E7062C">
              <w:t>14851</w:t>
            </w:r>
          </w:p>
        </w:tc>
        <w:tc>
          <w:tcPr>
            <w:tcW w:w="3044" w:type="dxa"/>
            <w:shd w:val="clear" w:color="auto" w:fill="auto"/>
          </w:tcPr>
          <w:p w14:paraId="0A79FD09" w14:textId="77777777" w:rsidR="00742C53" w:rsidRPr="00FF621E" w:rsidRDefault="00742C53" w:rsidP="00146B1D">
            <w:pPr>
              <w:pStyle w:val="StyleTabletextLeft"/>
            </w:pPr>
            <w:r w:rsidRPr="00FF621E">
              <w:t>E-10 MT</w:t>
            </w:r>
          </w:p>
        </w:tc>
        <w:tc>
          <w:tcPr>
            <w:tcW w:w="4009" w:type="dxa"/>
          </w:tcPr>
          <w:p w14:paraId="04ED0077" w14:textId="77777777" w:rsidR="00742C53" w:rsidRPr="00282D22" w:rsidRDefault="00742C53" w:rsidP="00146B1D">
            <w:pPr>
              <w:pStyle w:val="StyleTabletextLeft"/>
              <w:rPr>
                <w:lang w:val="es-ES_tradnl"/>
              </w:rPr>
            </w:pPr>
            <w:r w:rsidRPr="00282D22">
              <w:rPr>
                <w:lang w:val="es-ES_tradnl"/>
              </w:rPr>
              <w:t>COLOMBIA TELECOMUNICACIONES S.A. ESP</w:t>
            </w:r>
          </w:p>
        </w:tc>
      </w:tr>
      <w:tr w:rsidR="00742C53" w:rsidRPr="00282D22" w14:paraId="4F748DFC" w14:textId="77777777" w:rsidTr="00F75B90">
        <w:trPr>
          <w:cantSplit/>
          <w:trHeight w:val="240"/>
        </w:trPr>
        <w:tc>
          <w:tcPr>
            <w:tcW w:w="909" w:type="dxa"/>
            <w:shd w:val="clear" w:color="auto" w:fill="auto"/>
          </w:tcPr>
          <w:p w14:paraId="5325A934" w14:textId="77777777" w:rsidR="00742C53" w:rsidRPr="00E7062C" w:rsidRDefault="00742C53" w:rsidP="00353640">
            <w:pPr>
              <w:pStyle w:val="StyleTabletextLeft"/>
            </w:pPr>
            <w:r w:rsidRPr="00E7062C">
              <w:t>7-065-1</w:t>
            </w:r>
          </w:p>
        </w:tc>
        <w:tc>
          <w:tcPr>
            <w:tcW w:w="1326" w:type="dxa"/>
            <w:shd w:val="clear" w:color="auto" w:fill="auto"/>
          </w:tcPr>
          <w:p w14:paraId="66D90D53" w14:textId="77777777" w:rsidR="00742C53" w:rsidRPr="00E7062C" w:rsidRDefault="00742C53" w:rsidP="00146B1D">
            <w:pPr>
              <w:pStyle w:val="StyleTabletextLeft"/>
            </w:pPr>
            <w:r w:rsidRPr="00E7062C">
              <w:t>14857</w:t>
            </w:r>
          </w:p>
        </w:tc>
        <w:tc>
          <w:tcPr>
            <w:tcW w:w="3044" w:type="dxa"/>
            <w:shd w:val="clear" w:color="auto" w:fill="auto"/>
          </w:tcPr>
          <w:p w14:paraId="2FE11666" w14:textId="69CCF475" w:rsidR="00742C53" w:rsidRPr="00FF621E" w:rsidRDefault="00742C53" w:rsidP="00146B1D">
            <w:pPr>
              <w:pStyle w:val="StyleTabletextLeft"/>
            </w:pPr>
            <w:r w:rsidRPr="00FF621E">
              <w:t xml:space="preserve">AXE 10 BARRANQUILLA </w:t>
            </w:r>
            <w:r w:rsidR="004017D1">
              <w:t>–</w:t>
            </w:r>
            <w:r w:rsidRPr="00FF621E">
              <w:t xml:space="preserve"> EL PELU</w:t>
            </w:r>
          </w:p>
        </w:tc>
        <w:tc>
          <w:tcPr>
            <w:tcW w:w="4009" w:type="dxa"/>
          </w:tcPr>
          <w:p w14:paraId="69251A73" w14:textId="77777777" w:rsidR="00742C53" w:rsidRPr="00282D22" w:rsidRDefault="00742C53" w:rsidP="00146B1D">
            <w:pPr>
              <w:pStyle w:val="StyleTabletextLeft"/>
              <w:rPr>
                <w:lang w:val="es-ES_tradnl"/>
              </w:rPr>
            </w:pPr>
            <w:r w:rsidRPr="00282D22">
              <w:rPr>
                <w:lang w:val="es-ES_tradnl"/>
              </w:rPr>
              <w:t>COLOMBIA TELECOMUNICACIONES S.A. ESP</w:t>
            </w:r>
          </w:p>
        </w:tc>
      </w:tr>
      <w:tr w:rsidR="00742C53" w:rsidRPr="00282D22" w14:paraId="552DC153" w14:textId="77777777" w:rsidTr="00F75B90">
        <w:trPr>
          <w:cantSplit/>
          <w:trHeight w:val="240"/>
        </w:trPr>
        <w:tc>
          <w:tcPr>
            <w:tcW w:w="909" w:type="dxa"/>
            <w:shd w:val="clear" w:color="auto" w:fill="auto"/>
          </w:tcPr>
          <w:p w14:paraId="4577DF14" w14:textId="77777777" w:rsidR="00742C53" w:rsidRPr="00E7062C" w:rsidRDefault="00742C53" w:rsidP="00353640">
            <w:pPr>
              <w:pStyle w:val="StyleTabletextLeft"/>
            </w:pPr>
            <w:r w:rsidRPr="00E7062C">
              <w:t>7-066-3</w:t>
            </w:r>
          </w:p>
        </w:tc>
        <w:tc>
          <w:tcPr>
            <w:tcW w:w="1326" w:type="dxa"/>
            <w:shd w:val="clear" w:color="auto" w:fill="auto"/>
          </w:tcPr>
          <w:p w14:paraId="22B5D6A3" w14:textId="77777777" w:rsidR="00742C53" w:rsidRPr="00E7062C" w:rsidRDefault="00742C53" w:rsidP="00146B1D">
            <w:pPr>
              <w:pStyle w:val="StyleTabletextLeft"/>
            </w:pPr>
            <w:r w:rsidRPr="00E7062C">
              <w:t>14867</w:t>
            </w:r>
          </w:p>
        </w:tc>
        <w:tc>
          <w:tcPr>
            <w:tcW w:w="3044" w:type="dxa"/>
            <w:shd w:val="clear" w:color="auto" w:fill="auto"/>
          </w:tcPr>
          <w:p w14:paraId="34F7F2EC" w14:textId="46A46A4F" w:rsidR="00742C53" w:rsidRPr="00282D22" w:rsidRDefault="00742C53" w:rsidP="00146B1D">
            <w:pPr>
              <w:pStyle w:val="StyleTabletextLeft"/>
            </w:pPr>
            <w:r w:rsidRPr="00282D22">
              <w:t>NETUNO GW STP/ITP SS7-BOGOTA</w:t>
            </w:r>
          </w:p>
        </w:tc>
        <w:tc>
          <w:tcPr>
            <w:tcW w:w="4009" w:type="dxa"/>
          </w:tcPr>
          <w:p w14:paraId="272F1B0E" w14:textId="77777777" w:rsidR="00742C53" w:rsidRPr="00282D22" w:rsidRDefault="00742C53" w:rsidP="00146B1D">
            <w:pPr>
              <w:pStyle w:val="StyleTabletextLeft"/>
              <w:rPr>
                <w:lang w:val="es-ES_tradnl"/>
              </w:rPr>
            </w:pPr>
            <w:r w:rsidRPr="00282D22">
              <w:rPr>
                <w:lang w:val="es-ES_tradnl"/>
              </w:rPr>
              <w:t>COMVOZ COMUNICACIONES DE COLOMBIA S.A. E.S.P.</w:t>
            </w:r>
          </w:p>
        </w:tc>
      </w:tr>
      <w:tr w:rsidR="00742C53" w:rsidRPr="00282D22" w14:paraId="0C06722B" w14:textId="77777777" w:rsidTr="00F75B90">
        <w:trPr>
          <w:cantSplit/>
          <w:trHeight w:val="240"/>
        </w:trPr>
        <w:tc>
          <w:tcPr>
            <w:tcW w:w="909" w:type="dxa"/>
            <w:shd w:val="clear" w:color="auto" w:fill="auto"/>
          </w:tcPr>
          <w:p w14:paraId="575E73CE" w14:textId="77777777" w:rsidR="00742C53" w:rsidRPr="00E7062C" w:rsidRDefault="00742C53" w:rsidP="00353640">
            <w:pPr>
              <w:pStyle w:val="StyleTabletextLeft"/>
            </w:pPr>
            <w:r w:rsidRPr="00E7062C">
              <w:t>7-066-5</w:t>
            </w:r>
          </w:p>
        </w:tc>
        <w:tc>
          <w:tcPr>
            <w:tcW w:w="1326" w:type="dxa"/>
            <w:shd w:val="clear" w:color="auto" w:fill="auto"/>
          </w:tcPr>
          <w:p w14:paraId="5D8D79D4" w14:textId="77777777" w:rsidR="00742C53" w:rsidRPr="00E7062C" w:rsidRDefault="00742C53" w:rsidP="00146B1D">
            <w:pPr>
              <w:pStyle w:val="StyleTabletextLeft"/>
            </w:pPr>
            <w:r w:rsidRPr="00E7062C">
              <w:t>14869</w:t>
            </w:r>
          </w:p>
        </w:tc>
        <w:tc>
          <w:tcPr>
            <w:tcW w:w="3044" w:type="dxa"/>
            <w:shd w:val="clear" w:color="auto" w:fill="auto"/>
          </w:tcPr>
          <w:p w14:paraId="1787AB9C" w14:textId="03B3A6B3" w:rsidR="00742C53" w:rsidRPr="00FF621E" w:rsidRDefault="00742C53" w:rsidP="00146B1D">
            <w:pPr>
              <w:pStyle w:val="StyleTabletextLeft"/>
            </w:pPr>
            <w:r w:rsidRPr="00FF621E">
              <w:t>CASTELLANA</w:t>
            </w:r>
            <w:r w:rsidR="004017D1">
              <w:t xml:space="preserve"> –</w:t>
            </w:r>
            <w:r w:rsidRPr="00FF621E">
              <w:t xml:space="preserve"> BOGOTA</w:t>
            </w:r>
          </w:p>
        </w:tc>
        <w:tc>
          <w:tcPr>
            <w:tcW w:w="4009" w:type="dxa"/>
          </w:tcPr>
          <w:p w14:paraId="4ACF413C" w14:textId="77777777" w:rsidR="00742C53" w:rsidRPr="00282D22" w:rsidRDefault="00742C53" w:rsidP="00146B1D">
            <w:pPr>
              <w:pStyle w:val="StyleTabletextLeft"/>
              <w:rPr>
                <w:lang w:val="es-ES_tradnl"/>
              </w:rPr>
            </w:pPr>
            <w:r w:rsidRPr="00282D22">
              <w:rPr>
                <w:lang w:val="es-ES_tradnl"/>
              </w:rPr>
              <w:t>COLOMBIA MOVIL S.A. E.S.P.</w:t>
            </w:r>
          </w:p>
        </w:tc>
      </w:tr>
      <w:tr w:rsidR="00742C53" w:rsidRPr="00282D22" w14:paraId="11990426" w14:textId="77777777" w:rsidTr="00F75B90">
        <w:trPr>
          <w:cantSplit/>
          <w:trHeight w:val="240"/>
        </w:trPr>
        <w:tc>
          <w:tcPr>
            <w:tcW w:w="909" w:type="dxa"/>
            <w:shd w:val="clear" w:color="auto" w:fill="auto"/>
          </w:tcPr>
          <w:p w14:paraId="6E568727" w14:textId="77777777" w:rsidR="00742C53" w:rsidRPr="00E7062C" w:rsidRDefault="00742C53" w:rsidP="00353640">
            <w:pPr>
              <w:pStyle w:val="StyleTabletextLeft"/>
            </w:pPr>
            <w:r w:rsidRPr="00E7062C">
              <w:t>7-066-6</w:t>
            </w:r>
          </w:p>
        </w:tc>
        <w:tc>
          <w:tcPr>
            <w:tcW w:w="1326" w:type="dxa"/>
            <w:shd w:val="clear" w:color="auto" w:fill="auto"/>
          </w:tcPr>
          <w:p w14:paraId="088BD177" w14:textId="77777777" w:rsidR="00742C53" w:rsidRPr="00E7062C" w:rsidRDefault="00742C53" w:rsidP="00146B1D">
            <w:pPr>
              <w:pStyle w:val="StyleTabletextLeft"/>
            </w:pPr>
            <w:r w:rsidRPr="00E7062C">
              <w:t>14870</w:t>
            </w:r>
          </w:p>
        </w:tc>
        <w:tc>
          <w:tcPr>
            <w:tcW w:w="3044" w:type="dxa"/>
            <w:shd w:val="clear" w:color="auto" w:fill="auto"/>
          </w:tcPr>
          <w:p w14:paraId="76EF8417" w14:textId="13537A8F" w:rsidR="00742C53" w:rsidRPr="00FF621E" w:rsidRDefault="00742C53" w:rsidP="00146B1D">
            <w:pPr>
              <w:pStyle w:val="StyleTabletextLeft"/>
            </w:pPr>
            <w:r w:rsidRPr="00FF621E">
              <w:t>AUTOPISTA</w:t>
            </w:r>
            <w:r w:rsidR="004017D1">
              <w:t xml:space="preserve"> –</w:t>
            </w:r>
            <w:r w:rsidRPr="00FF621E">
              <w:t xml:space="preserve"> BOGOTA</w:t>
            </w:r>
          </w:p>
        </w:tc>
        <w:tc>
          <w:tcPr>
            <w:tcW w:w="4009" w:type="dxa"/>
          </w:tcPr>
          <w:p w14:paraId="5DAB5998" w14:textId="77777777" w:rsidR="00742C53" w:rsidRPr="00282D22" w:rsidRDefault="00742C53" w:rsidP="00146B1D">
            <w:pPr>
              <w:pStyle w:val="StyleTabletextLeft"/>
              <w:rPr>
                <w:lang w:val="es-ES_tradnl"/>
              </w:rPr>
            </w:pPr>
            <w:r w:rsidRPr="00282D22">
              <w:rPr>
                <w:lang w:val="es-ES_tradnl"/>
              </w:rPr>
              <w:t>COLOMBIA MOVIL S.A. E.S.P.</w:t>
            </w:r>
          </w:p>
        </w:tc>
      </w:tr>
      <w:tr w:rsidR="00742C53" w:rsidRPr="00282D22" w14:paraId="34F5E74E" w14:textId="77777777" w:rsidTr="00F75B90">
        <w:trPr>
          <w:cantSplit/>
          <w:trHeight w:val="240"/>
        </w:trPr>
        <w:tc>
          <w:tcPr>
            <w:tcW w:w="909" w:type="dxa"/>
            <w:shd w:val="clear" w:color="auto" w:fill="auto"/>
          </w:tcPr>
          <w:p w14:paraId="3640D6CF" w14:textId="77777777" w:rsidR="00742C53" w:rsidRPr="00E7062C" w:rsidRDefault="00742C53" w:rsidP="00353640">
            <w:pPr>
              <w:pStyle w:val="StyleTabletextLeft"/>
            </w:pPr>
            <w:r w:rsidRPr="00E7062C">
              <w:t>7-066-7</w:t>
            </w:r>
          </w:p>
        </w:tc>
        <w:tc>
          <w:tcPr>
            <w:tcW w:w="1326" w:type="dxa"/>
            <w:shd w:val="clear" w:color="auto" w:fill="auto"/>
          </w:tcPr>
          <w:p w14:paraId="707D9518" w14:textId="77777777" w:rsidR="00742C53" w:rsidRPr="00E7062C" w:rsidRDefault="00742C53" w:rsidP="00146B1D">
            <w:pPr>
              <w:pStyle w:val="StyleTabletextLeft"/>
            </w:pPr>
            <w:r w:rsidRPr="00E7062C">
              <w:t>14871</w:t>
            </w:r>
          </w:p>
        </w:tc>
        <w:tc>
          <w:tcPr>
            <w:tcW w:w="3044" w:type="dxa"/>
            <w:shd w:val="clear" w:color="auto" w:fill="auto"/>
          </w:tcPr>
          <w:p w14:paraId="1CCDA804" w14:textId="4C0C83FE" w:rsidR="00742C53" w:rsidRPr="00FF621E" w:rsidRDefault="00742C53" w:rsidP="00146B1D">
            <w:pPr>
              <w:pStyle w:val="StyleTabletextLeft"/>
            </w:pPr>
            <w:r w:rsidRPr="00FF621E">
              <w:t>TABOR</w:t>
            </w:r>
            <w:r w:rsidR="004017D1">
              <w:t xml:space="preserve"> –</w:t>
            </w:r>
            <w:r w:rsidRPr="00FF621E">
              <w:t xml:space="preserve"> BARRANQUILLA</w:t>
            </w:r>
          </w:p>
        </w:tc>
        <w:tc>
          <w:tcPr>
            <w:tcW w:w="4009" w:type="dxa"/>
          </w:tcPr>
          <w:p w14:paraId="18B36351" w14:textId="77777777" w:rsidR="00742C53" w:rsidRPr="00282D22" w:rsidRDefault="00742C53" w:rsidP="00146B1D">
            <w:pPr>
              <w:pStyle w:val="StyleTabletextLeft"/>
              <w:rPr>
                <w:lang w:val="es-ES_tradnl"/>
              </w:rPr>
            </w:pPr>
            <w:r w:rsidRPr="00282D22">
              <w:rPr>
                <w:lang w:val="es-ES_tradnl"/>
              </w:rPr>
              <w:t>COLOMBIA MOVIL S.A. E.S.P.</w:t>
            </w:r>
          </w:p>
        </w:tc>
      </w:tr>
      <w:tr w:rsidR="00742C53" w:rsidRPr="002018FC" w14:paraId="0D6DFB2F" w14:textId="77777777" w:rsidTr="00146B1D">
        <w:trPr>
          <w:cantSplit/>
          <w:trHeight w:val="240"/>
        </w:trPr>
        <w:tc>
          <w:tcPr>
            <w:tcW w:w="9288" w:type="dxa"/>
            <w:gridSpan w:val="4"/>
            <w:shd w:val="clear" w:color="auto" w:fill="auto"/>
          </w:tcPr>
          <w:p w14:paraId="58B75CBF" w14:textId="77777777" w:rsidR="00742C53" w:rsidRPr="002018FC" w:rsidRDefault="00742C53" w:rsidP="002018FC">
            <w:pPr>
              <w:pStyle w:val="Normalaftertitle"/>
              <w:keepNext/>
              <w:spacing w:before="200"/>
              <w:rPr>
                <w:b/>
                <w:bCs/>
              </w:rPr>
            </w:pPr>
            <w:r w:rsidRPr="002018FC">
              <w:rPr>
                <w:b/>
                <w:bCs/>
              </w:rPr>
              <w:t>Colombie    ADD</w:t>
            </w:r>
          </w:p>
        </w:tc>
      </w:tr>
      <w:tr w:rsidR="00742C53" w:rsidRPr="00870C6B" w14:paraId="64E65749" w14:textId="77777777" w:rsidTr="00F75B90">
        <w:trPr>
          <w:cantSplit/>
          <w:trHeight w:val="240"/>
        </w:trPr>
        <w:tc>
          <w:tcPr>
            <w:tcW w:w="909" w:type="dxa"/>
            <w:shd w:val="clear" w:color="auto" w:fill="auto"/>
          </w:tcPr>
          <w:p w14:paraId="4F49EDD9" w14:textId="77777777" w:rsidR="00742C53" w:rsidRPr="00E7062C" w:rsidRDefault="00742C53" w:rsidP="00353640">
            <w:pPr>
              <w:pStyle w:val="StyleTabletextLeft"/>
            </w:pPr>
            <w:r w:rsidRPr="00E7062C">
              <w:t>7-111-0</w:t>
            </w:r>
          </w:p>
        </w:tc>
        <w:tc>
          <w:tcPr>
            <w:tcW w:w="1326" w:type="dxa"/>
            <w:shd w:val="clear" w:color="auto" w:fill="auto"/>
          </w:tcPr>
          <w:p w14:paraId="62368B60" w14:textId="77777777" w:rsidR="00742C53" w:rsidRPr="00E7062C" w:rsidRDefault="00742C53" w:rsidP="00146B1D">
            <w:pPr>
              <w:pStyle w:val="StyleTabletextLeft"/>
            </w:pPr>
            <w:r w:rsidRPr="00E7062C">
              <w:t>15224</w:t>
            </w:r>
          </w:p>
        </w:tc>
        <w:tc>
          <w:tcPr>
            <w:tcW w:w="3044" w:type="dxa"/>
            <w:shd w:val="clear" w:color="auto" w:fill="auto"/>
          </w:tcPr>
          <w:p w14:paraId="618DD124" w14:textId="77777777" w:rsidR="00742C53" w:rsidRPr="00FF621E" w:rsidRDefault="00742C53" w:rsidP="00146B1D">
            <w:pPr>
              <w:pStyle w:val="StyleTabletextLeft"/>
            </w:pPr>
            <w:r w:rsidRPr="00FF621E">
              <w:t>STP01BTAI</w:t>
            </w:r>
          </w:p>
        </w:tc>
        <w:tc>
          <w:tcPr>
            <w:tcW w:w="4009" w:type="dxa"/>
          </w:tcPr>
          <w:p w14:paraId="189D482B" w14:textId="77777777" w:rsidR="00742C53" w:rsidRPr="00FF621E" w:rsidRDefault="00742C53" w:rsidP="00146B1D">
            <w:pPr>
              <w:pStyle w:val="StyleTabletextLeft"/>
            </w:pPr>
            <w:r w:rsidRPr="00FF621E">
              <w:t>PARTNERS TELECOM COLOMBIA SAS</w:t>
            </w:r>
          </w:p>
        </w:tc>
      </w:tr>
      <w:tr w:rsidR="00742C53" w:rsidRPr="00870C6B" w14:paraId="0BC7A652" w14:textId="77777777" w:rsidTr="00F75B90">
        <w:trPr>
          <w:cantSplit/>
          <w:trHeight w:val="240"/>
        </w:trPr>
        <w:tc>
          <w:tcPr>
            <w:tcW w:w="909" w:type="dxa"/>
            <w:shd w:val="clear" w:color="auto" w:fill="auto"/>
          </w:tcPr>
          <w:p w14:paraId="73AF782A" w14:textId="77777777" w:rsidR="00742C53" w:rsidRPr="00E7062C" w:rsidRDefault="00742C53" w:rsidP="00353640">
            <w:pPr>
              <w:pStyle w:val="StyleTabletextLeft"/>
            </w:pPr>
            <w:r w:rsidRPr="00E7062C">
              <w:t>7-111-1</w:t>
            </w:r>
          </w:p>
        </w:tc>
        <w:tc>
          <w:tcPr>
            <w:tcW w:w="1326" w:type="dxa"/>
            <w:shd w:val="clear" w:color="auto" w:fill="auto"/>
          </w:tcPr>
          <w:p w14:paraId="2DA1CBA2" w14:textId="77777777" w:rsidR="00742C53" w:rsidRPr="00E7062C" w:rsidRDefault="00742C53" w:rsidP="00146B1D">
            <w:pPr>
              <w:pStyle w:val="StyleTabletextLeft"/>
            </w:pPr>
            <w:r w:rsidRPr="00E7062C">
              <w:t>15225</w:t>
            </w:r>
          </w:p>
        </w:tc>
        <w:tc>
          <w:tcPr>
            <w:tcW w:w="3044" w:type="dxa"/>
            <w:shd w:val="clear" w:color="auto" w:fill="auto"/>
          </w:tcPr>
          <w:p w14:paraId="330DE0BE" w14:textId="77777777" w:rsidR="00742C53" w:rsidRPr="00FF621E" w:rsidRDefault="00742C53" w:rsidP="00146B1D">
            <w:pPr>
              <w:pStyle w:val="StyleTabletextLeft"/>
            </w:pPr>
            <w:r w:rsidRPr="00FF621E">
              <w:t>STP01MEDI</w:t>
            </w:r>
          </w:p>
        </w:tc>
        <w:tc>
          <w:tcPr>
            <w:tcW w:w="4009" w:type="dxa"/>
          </w:tcPr>
          <w:p w14:paraId="3673992A" w14:textId="77777777" w:rsidR="00742C53" w:rsidRPr="00FF621E" w:rsidRDefault="00742C53" w:rsidP="00146B1D">
            <w:pPr>
              <w:pStyle w:val="StyleTabletextLeft"/>
            </w:pPr>
            <w:r w:rsidRPr="00FF621E">
              <w:t>PARTNERS TELECOM COLOMBIA SAS</w:t>
            </w:r>
          </w:p>
        </w:tc>
      </w:tr>
      <w:tr w:rsidR="00742C53" w:rsidRPr="002018FC" w14:paraId="2713EC5F" w14:textId="77777777" w:rsidTr="00146B1D">
        <w:trPr>
          <w:cantSplit/>
          <w:trHeight w:val="240"/>
        </w:trPr>
        <w:tc>
          <w:tcPr>
            <w:tcW w:w="9288" w:type="dxa"/>
            <w:gridSpan w:val="4"/>
            <w:shd w:val="clear" w:color="auto" w:fill="auto"/>
          </w:tcPr>
          <w:p w14:paraId="054444E6" w14:textId="77777777" w:rsidR="00742C53" w:rsidRPr="002018FC" w:rsidRDefault="00742C53" w:rsidP="002018FC">
            <w:pPr>
              <w:pStyle w:val="Normalaftertitle"/>
              <w:keepNext/>
              <w:spacing w:before="200"/>
              <w:rPr>
                <w:b/>
                <w:bCs/>
              </w:rPr>
            </w:pPr>
            <w:r w:rsidRPr="002018FC">
              <w:rPr>
                <w:b/>
                <w:bCs/>
              </w:rPr>
              <w:t>Colombie    LIR</w:t>
            </w:r>
          </w:p>
        </w:tc>
      </w:tr>
      <w:tr w:rsidR="00742C53" w:rsidRPr="00282D22" w14:paraId="191B9480" w14:textId="77777777" w:rsidTr="00F75B90">
        <w:trPr>
          <w:cantSplit/>
          <w:trHeight w:val="240"/>
        </w:trPr>
        <w:tc>
          <w:tcPr>
            <w:tcW w:w="909" w:type="dxa"/>
            <w:shd w:val="clear" w:color="auto" w:fill="auto"/>
          </w:tcPr>
          <w:p w14:paraId="425FB08F" w14:textId="77777777" w:rsidR="00742C53" w:rsidRPr="00E7062C" w:rsidRDefault="00742C53" w:rsidP="00353640">
            <w:pPr>
              <w:pStyle w:val="StyleTabletextLeft"/>
            </w:pPr>
            <w:r w:rsidRPr="00E7062C">
              <w:t>7-064-7</w:t>
            </w:r>
          </w:p>
        </w:tc>
        <w:tc>
          <w:tcPr>
            <w:tcW w:w="1326" w:type="dxa"/>
            <w:shd w:val="clear" w:color="auto" w:fill="auto"/>
          </w:tcPr>
          <w:p w14:paraId="6C0532B1" w14:textId="77777777" w:rsidR="00742C53" w:rsidRPr="00E7062C" w:rsidRDefault="00742C53" w:rsidP="00146B1D">
            <w:pPr>
              <w:pStyle w:val="StyleTabletextLeft"/>
            </w:pPr>
            <w:r w:rsidRPr="00E7062C">
              <w:t>14855</w:t>
            </w:r>
          </w:p>
        </w:tc>
        <w:tc>
          <w:tcPr>
            <w:tcW w:w="3044" w:type="dxa"/>
            <w:shd w:val="clear" w:color="auto" w:fill="auto"/>
          </w:tcPr>
          <w:p w14:paraId="1E769ADA" w14:textId="71BB72C5" w:rsidR="00742C53" w:rsidRPr="00FF621E" w:rsidRDefault="00742C53" w:rsidP="00146B1D">
            <w:pPr>
              <w:pStyle w:val="StyleTabletextLeft"/>
            </w:pPr>
            <w:r w:rsidRPr="00FF621E">
              <w:t xml:space="preserve">EWSD VERSIÓN 12 SIEMENS </w:t>
            </w:r>
            <w:r w:rsidR="004017D1">
              <w:t>–</w:t>
            </w:r>
            <w:r w:rsidRPr="00FF621E">
              <w:t xml:space="preserve"> CALI</w:t>
            </w:r>
          </w:p>
        </w:tc>
        <w:tc>
          <w:tcPr>
            <w:tcW w:w="4009" w:type="dxa"/>
          </w:tcPr>
          <w:p w14:paraId="471F5C0F" w14:textId="77777777" w:rsidR="00742C53" w:rsidRPr="00282D22" w:rsidRDefault="00742C53" w:rsidP="00146B1D">
            <w:pPr>
              <w:pStyle w:val="StyleTabletextLeft"/>
              <w:rPr>
                <w:lang w:val="es-ES_tradnl"/>
              </w:rPr>
            </w:pPr>
            <w:r w:rsidRPr="00282D22">
              <w:rPr>
                <w:lang w:val="es-ES_tradnl"/>
              </w:rPr>
              <w:t>EMPRESA DE TELECOMUNICACIONES DE BOGOTÁ S.A. ESP.</w:t>
            </w:r>
          </w:p>
        </w:tc>
      </w:tr>
      <w:tr w:rsidR="00742C53" w:rsidRPr="002018FC" w14:paraId="33E3CDC8" w14:textId="77777777" w:rsidTr="00146B1D">
        <w:trPr>
          <w:cantSplit/>
          <w:trHeight w:val="240"/>
        </w:trPr>
        <w:tc>
          <w:tcPr>
            <w:tcW w:w="9288" w:type="dxa"/>
            <w:gridSpan w:val="4"/>
            <w:shd w:val="clear" w:color="auto" w:fill="auto"/>
          </w:tcPr>
          <w:p w14:paraId="521CBF4D" w14:textId="77777777" w:rsidR="00742C53" w:rsidRPr="002018FC" w:rsidRDefault="00742C53" w:rsidP="002018FC">
            <w:pPr>
              <w:pStyle w:val="Normalaftertitle"/>
              <w:keepNext/>
              <w:spacing w:before="200"/>
              <w:rPr>
                <w:b/>
                <w:bCs/>
              </w:rPr>
            </w:pPr>
            <w:r w:rsidRPr="002018FC">
              <w:rPr>
                <w:b/>
                <w:bCs/>
              </w:rPr>
              <w:t>Etats-Unis    SUP</w:t>
            </w:r>
          </w:p>
        </w:tc>
      </w:tr>
      <w:tr w:rsidR="00742C53" w:rsidRPr="00870C6B" w14:paraId="6BC211DD" w14:textId="77777777" w:rsidTr="00F75B90">
        <w:trPr>
          <w:cantSplit/>
          <w:trHeight w:val="240"/>
        </w:trPr>
        <w:tc>
          <w:tcPr>
            <w:tcW w:w="909" w:type="dxa"/>
            <w:shd w:val="clear" w:color="auto" w:fill="auto"/>
          </w:tcPr>
          <w:p w14:paraId="455A3F35" w14:textId="77777777" w:rsidR="00742C53" w:rsidRPr="00E7062C" w:rsidRDefault="00742C53" w:rsidP="00353640">
            <w:pPr>
              <w:pStyle w:val="StyleTabletextLeft"/>
            </w:pPr>
            <w:r w:rsidRPr="00E7062C">
              <w:t>3-049-0</w:t>
            </w:r>
          </w:p>
        </w:tc>
        <w:tc>
          <w:tcPr>
            <w:tcW w:w="1326" w:type="dxa"/>
            <w:shd w:val="clear" w:color="auto" w:fill="auto"/>
          </w:tcPr>
          <w:p w14:paraId="3237AE05" w14:textId="77777777" w:rsidR="00742C53" w:rsidRPr="00E7062C" w:rsidRDefault="00742C53" w:rsidP="00146B1D">
            <w:pPr>
              <w:pStyle w:val="StyleTabletextLeft"/>
            </w:pPr>
            <w:r w:rsidRPr="00E7062C">
              <w:t>6536</w:t>
            </w:r>
          </w:p>
        </w:tc>
        <w:tc>
          <w:tcPr>
            <w:tcW w:w="3044" w:type="dxa"/>
            <w:shd w:val="clear" w:color="auto" w:fill="auto"/>
          </w:tcPr>
          <w:p w14:paraId="1D1BC086" w14:textId="77777777" w:rsidR="00742C53" w:rsidRPr="00FF621E" w:rsidRDefault="00742C53" w:rsidP="00146B1D">
            <w:pPr>
              <w:pStyle w:val="StyleTabletextLeft"/>
            </w:pPr>
            <w:r w:rsidRPr="00FF621E">
              <w:t>New York, NY</w:t>
            </w:r>
          </w:p>
        </w:tc>
        <w:tc>
          <w:tcPr>
            <w:tcW w:w="4009" w:type="dxa"/>
          </w:tcPr>
          <w:p w14:paraId="4CB58BD4" w14:textId="77777777" w:rsidR="00742C53" w:rsidRPr="00FF621E" w:rsidRDefault="00742C53" w:rsidP="00146B1D">
            <w:pPr>
              <w:pStyle w:val="StyleTabletextLeft"/>
            </w:pPr>
            <w:r w:rsidRPr="00FF621E">
              <w:t>Compass Global, Inc</w:t>
            </w:r>
          </w:p>
        </w:tc>
      </w:tr>
      <w:tr w:rsidR="00742C53" w:rsidRPr="00870C6B" w14:paraId="5A873C20" w14:textId="77777777" w:rsidTr="00F75B90">
        <w:trPr>
          <w:cantSplit/>
          <w:trHeight w:val="240"/>
        </w:trPr>
        <w:tc>
          <w:tcPr>
            <w:tcW w:w="909" w:type="dxa"/>
            <w:shd w:val="clear" w:color="auto" w:fill="auto"/>
          </w:tcPr>
          <w:p w14:paraId="0F3440ED" w14:textId="77777777" w:rsidR="00742C53" w:rsidRPr="00E7062C" w:rsidRDefault="00742C53" w:rsidP="00353640">
            <w:pPr>
              <w:pStyle w:val="StyleTabletextLeft"/>
            </w:pPr>
            <w:r w:rsidRPr="00E7062C">
              <w:t>3-053-4</w:t>
            </w:r>
          </w:p>
        </w:tc>
        <w:tc>
          <w:tcPr>
            <w:tcW w:w="1326" w:type="dxa"/>
            <w:shd w:val="clear" w:color="auto" w:fill="auto"/>
          </w:tcPr>
          <w:p w14:paraId="62AB7E77" w14:textId="77777777" w:rsidR="00742C53" w:rsidRPr="00E7062C" w:rsidRDefault="00742C53" w:rsidP="00146B1D">
            <w:pPr>
              <w:pStyle w:val="StyleTabletextLeft"/>
            </w:pPr>
            <w:r w:rsidRPr="00E7062C">
              <w:t>6572</w:t>
            </w:r>
          </w:p>
        </w:tc>
        <w:tc>
          <w:tcPr>
            <w:tcW w:w="3044" w:type="dxa"/>
            <w:shd w:val="clear" w:color="auto" w:fill="auto"/>
          </w:tcPr>
          <w:p w14:paraId="681F882D" w14:textId="77777777" w:rsidR="00742C53" w:rsidRPr="00FF621E" w:rsidRDefault="00742C53" w:rsidP="00146B1D">
            <w:pPr>
              <w:pStyle w:val="StyleTabletextLeft"/>
            </w:pPr>
            <w:r w:rsidRPr="00FF621E">
              <w:t>New York, NY</w:t>
            </w:r>
          </w:p>
        </w:tc>
        <w:tc>
          <w:tcPr>
            <w:tcW w:w="4009" w:type="dxa"/>
          </w:tcPr>
          <w:p w14:paraId="1CB8043C" w14:textId="77777777" w:rsidR="00742C53" w:rsidRPr="00FF621E" w:rsidRDefault="00742C53" w:rsidP="00146B1D">
            <w:pPr>
              <w:pStyle w:val="StyleTabletextLeft"/>
            </w:pPr>
            <w:r w:rsidRPr="00FF621E">
              <w:t>NuLink, Inc</w:t>
            </w:r>
          </w:p>
        </w:tc>
      </w:tr>
      <w:tr w:rsidR="00742C53" w:rsidRPr="002018FC" w14:paraId="3F93A77D" w14:textId="77777777" w:rsidTr="00146B1D">
        <w:trPr>
          <w:cantSplit/>
          <w:trHeight w:val="240"/>
        </w:trPr>
        <w:tc>
          <w:tcPr>
            <w:tcW w:w="9288" w:type="dxa"/>
            <w:gridSpan w:val="4"/>
            <w:shd w:val="clear" w:color="auto" w:fill="auto"/>
          </w:tcPr>
          <w:p w14:paraId="111A78A9" w14:textId="77777777" w:rsidR="00742C53" w:rsidRPr="002018FC" w:rsidRDefault="00742C53" w:rsidP="002018FC">
            <w:pPr>
              <w:pStyle w:val="Normalaftertitle"/>
              <w:keepNext/>
              <w:spacing w:before="200"/>
              <w:rPr>
                <w:b/>
                <w:bCs/>
              </w:rPr>
            </w:pPr>
            <w:r w:rsidRPr="002018FC">
              <w:rPr>
                <w:b/>
                <w:bCs/>
              </w:rPr>
              <w:t>Irlande    ADD</w:t>
            </w:r>
          </w:p>
        </w:tc>
      </w:tr>
      <w:tr w:rsidR="00742C53" w:rsidRPr="00870C6B" w14:paraId="4233DBB2" w14:textId="77777777" w:rsidTr="00F75B90">
        <w:trPr>
          <w:cantSplit/>
          <w:trHeight w:val="240"/>
        </w:trPr>
        <w:tc>
          <w:tcPr>
            <w:tcW w:w="909" w:type="dxa"/>
            <w:shd w:val="clear" w:color="auto" w:fill="auto"/>
          </w:tcPr>
          <w:p w14:paraId="1E8D33D0" w14:textId="77777777" w:rsidR="00742C53" w:rsidRPr="00E7062C" w:rsidRDefault="00742C53" w:rsidP="00353640">
            <w:pPr>
              <w:pStyle w:val="StyleTabletextLeft"/>
            </w:pPr>
            <w:r w:rsidRPr="00E7062C">
              <w:t>5-213-0</w:t>
            </w:r>
          </w:p>
        </w:tc>
        <w:tc>
          <w:tcPr>
            <w:tcW w:w="1326" w:type="dxa"/>
            <w:shd w:val="clear" w:color="auto" w:fill="auto"/>
          </w:tcPr>
          <w:p w14:paraId="2A097E64" w14:textId="77777777" w:rsidR="00742C53" w:rsidRPr="00E7062C" w:rsidRDefault="00742C53" w:rsidP="00146B1D">
            <w:pPr>
              <w:pStyle w:val="StyleTabletextLeft"/>
            </w:pPr>
            <w:r w:rsidRPr="00E7062C">
              <w:t>11944</w:t>
            </w:r>
          </w:p>
        </w:tc>
        <w:tc>
          <w:tcPr>
            <w:tcW w:w="3044" w:type="dxa"/>
            <w:shd w:val="clear" w:color="auto" w:fill="auto"/>
          </w:tcPr>
          <w:p w14:paraId="49429546" w14:textId="77777777" w:rsidR="00742C53" w:rsidRPr="00FF621E" w:rsidRDefault="00742C53" w:rsidP="00146B1D">
            <w:pPr>
              <w:pStyle w:val="StyleTabletextLeft"/>
            </w:pPr>
            <w:r w:rsidRPr="00FF621E">
              <w:t>DN1MSS05</w:t>
            </w:r>
          </w:p>
        </w:tc>
        <w:tc>
          <w:tcPr>
            <w:tcW w:w="4009" w:type="dxa"/>
          </w:tcPr>
          <w:p w14:paraId="1A657B32" w14:textId="77777777" w:rsidR="00742C53" w:rsidRPr="00FF621E" w:rsidRDefault="00742C53" w:rsidP="00146B1D">
            <w:pPr>
              <w:pStyle w:val="StyleTabletextLeft"/>
            </w:pPr>
            <w:r w:rsidRPr="00FF621E">
              <w:t>Three Ireland (Hutchison) Limited</w:t>
            </w:r>
          </w:p>
        </w:tc>
      </w:tr>
      <w:tr w:rsidR="00742C53" w:rsidRPr="00870C6B" w14:paraId="697BDCBF" w14:textId="77777777" w:rsidTr="00F75B90">
        <w:trPr>
          <w:cantSplit/>
          <w:trHeight w:val="240"/>
        </w:trPr>
        <w:tc>
          <w:tcPr>
            <w:tcW w:w="909" w:type="dxa"/>
            <w:shd w:val="clear" w:color="auto" w:fill="auto"/>
          </w:tcPr>
          <w:p w14:paraId="5A800DC9" w14:textId="77777777" w:rsidR="00742C53" w:rsidRPr="00E7062C" w:rsidRDefault="00742C53" w:rsidP="00353640">
            <w:pPr>
              <w:pStyle w:val="StyleTabletextLeft"/>
            </w:pPr>
            <w:r w:rsidRPr="00E7062C">
              <w:t>5-213-1</w:t>
            </w:r>
          </w:p>
        </w:tc>
        <w:tc>
          <w:tcPr>
            <w:tcW w:w="1326" w:type="dxa"/>
            <w:shd w:val="clear" w:color="auto" w:fill="auto"/>
          </w:tcPr>
          <w:p w14:paraId="7D9DB4DA" w14:textId="77777777" w:rsidR="00742C53" w:rsidRPr="00E7062C" w:rsidRDefault="00742C53" w:rsidP="00146B1D">
            <w:pPr>
              <w:pStyle w:val="StyleTabletextLeft"/>
            </w:pPr>
            <w:r w:rsidRPr="00E7062C">
              <w:t>11945</w:t>
            </w:r>
          </w:p>
        </w:tc>
        <w:tc>
          <w:tcPr>
            <w:tcW w:w="3044" w:type="dxa"/>
            <w:shd w:val="clear" w:color="auto" w:fill="auto"/>
          </w:tcPr>
          <w:p w14:paraId="2630116C" w14:textId="77777777" w:rsidR="00742C53" w:rsidRPr="00FF621E" w:rsidRDefault="00742C53" w:rsidP="00146B1D">
            <w:pPr>
              <w:pStyle w:val="StyleTabletextLeft"/>
            </w:pPr>
            <w:r w:rsidRPr="00FF621E">
              <w:t>TC0S7FM1</w:t>
            </w:r>
          </w:p>
        </w:tc>
        <w:tc>
          <w:tcPr>
            <w:tcW w:w="4009" w:type="dxa"/>
          </w:tcPr>
          <w:p w14:paraId="1D192A63" w14:textId="77777777" w:rsidR="00742C53" w:rsidRPr="00FF621E" w:rsidRDefault="00742C53" w:rsidP="00146B1D">
            <w:pPr>
              <w:pStyle w:val="StyleTabletextLeft"/>
            </w:pPr>
            <w:r w:rsidRPr="00FF621E">
              <w:t>Three Ireland (Hutchison) Limited</w:t>
            </w:r>
          </w:p>
        </w:tc>
      </w:tr>
      <w:tr w:rsidR="00742C53" w:rsidRPr="00870C6B" w14:paraId="3A72A802" w14:textId="77777777" w:rsidTr="00F75B90">
        <w:trPr>
          <w:cantSplit/>
          <w:trHeight w:val="240"/>
        </w:trPr>
        <w:tc>
          <w:tcPr>
            <w:tcW w:w="909" w:type="dxa"/>
            <w:shd w:val="clear" w:color="auto" w:fill="auto"/>
          </w:tcPr>
          <w:p w14:paraId="4FD081D9" w14:textId="77777777" w:rsidR="00742C53" w:rsidRPr="00E7062C" w:rsidRDefault="00742C53" w:rsidP="00353640">
            <w:pPr>
              <w:pStyle w:val="StyleTabletextLeft"/>
            </w:pPr>
            <w:r w:rsidRPr="00E7062C">
              <w:t>5-213-2</w:t>
            </w:r>
          </w:p>
        </w:tc>
        <w:tc>
          <w:tcPr>
            <w:tcW w:w="1326" w:type="dxa"/>
            <w:shd w:val="clear" w:color="auto" w:fill="auto"/>
          </w:tcPr>
          <w:p w14:paraId="0D124258" w14:textId="77777777" w:rsidR="00742C53" w:rsidRPr="00E7062C" w:rsidRDefault="00742C53" w:rsidP="00146B1D">
            <w:pPr>
              <w:pStyle w:val="StyleTabletextLeft"/>
            </w:pPr>
            <w:r w:rsidRPr="00E7062C">
              <w:t>11946</w:t>
            </w:r>
          </w:p>
        </w:tc>
        <w:tc>
          <w:tcPr>
            <w:tcW w:w="3044" w:type="dxa"/>
            <w:shd w:val="clear" w:color="auto" w:fill="auto"/>
          </w:tcPr>
          <w:p w14:paraId="1087DBA6" w14:textId="77777777" w:rsidR="00742C53" w:rsidRPr="00FF621E" w:rsidRDefault="00742C53" w:rsidP="00146B1D">
            <w:pPr>
              <w:pStyle w:val="StyleTabletextLeft"/>
            </w:pPr>
            <w:r w:rsidRPr="00FF621E">
              <w:t>DN1S7FM1</w:t>
            </w:r>
          </w:p>
        </w:tc>
        <w:tc>
          <w:tcPr>
            <w:tcW w:w="4009" w:type="dxa"/>
          </w:tcPr>
          <w:p w14:paraId="47023331" w14:textId="77777777" w:rsidR="00742C53" w:rsidRPr="00FF621E" w:rsidRDefault="00742C53" w:rsidP="00146B1D">
            <w:pPr>
              <w:pStyle w:val="StyleTabletextLeft"/>
            </w:pPr>
            <w:r w:rsidRPr="00FF621E">
              <w:t>Three Ireland (Hutchison) Limited</w:t>
            </w:r>
          </w:p>
        </w:tc>
      </w:tr>
      <w:tr w:rsidR="00742C53" w:rsidRPr="00870C6B" w14:paraId="13F34F9B" w14:textId="77777777" w:rsidTr="00F75B90">
        <w:trPr>
          <w:cantSplit/>
          <w:trHeight w:val="240"/>
        </w:trPr>
        <w:tc>
          <w:tcPr>
            <w:tcW w:w="909" w:type="dxa"/>
            <w:shd w:val="clear" w:color="auto" w:fill="auto"/>
          </w:tcPr>
          <w:p w14:paraId="5BA419F5" w14:textId="77777777" w:rsidR="00742C53" w:rsidRPr="00E7062C" w:rsidRDefault="00742C53" w:rsidP="00353640">
            <w:pPr>
              <w:pStyle w:val="StyleTabletextLeft"/>
            </w:pPr>
            <w:r w:rsidRPr="00E7062C">
              <w:t>5-213-3</w:t>
            </w:r>
          </w:p>
        </w:tc>
        <w:tc>
          <w:tcPr>
            <w:tcW w:w="1326" w:type="dxa"/>
            <w:shd w:val="clear" w:color="auto" w:fill="auto"/>
          </w:tcPr>
          <w:p w14:paraId="4184C5EA" w14:textId="77777777" w:rsidR="00742C53" w:rsidRPr="00E7062C" w:rsidRDefault="00742C53" w:rsidP="00146B1D">
            <w:pPr>
              <w:pStyle w:val="StyleTabletextLeft"/>
            </w:pPr>
            <w:r w:rsidRPr="00E7062C">
              <w:t>11947</w:t>
            </w:r>
          </w:p>
        </w:tc>
        <w:tc>
          <w:tcPr>
            <w:tcW w:w="3044" w:type="dxa"/>
            <w:shd w:val="clear" w:color="auto" w:fill="auto"/>
          </w:tcPr>
          <w:p w14:paraId="1DA969CB" w14:textId="77777777" w:rsidR="00742C53" w:rsidRPr="00FF621E" w:rsidRDefault="00742C53" w:rsidP="00146B1D">
            <w:pPr>
              <w:pStyle w:val="StyleTabletextLeft"/>
            </w:pPr>
            <w:r w:rsidRPr="00FF621E">
              <w:t>TC0MSS06</w:t>
            </w:r>
          </w:p>
        </w:tc>
        <w:tc>
          <w:tcPr>
            <w:tcW w:w="4009" w:type="dxa"/>
          </w:tcPr>
          <w:p w14:paraId="074C44AD" w14:textId="77777777" w:rsidR="00742C53" w:rsidRPr="00FF621E" w:rsidRDefault="00742C53" w:rsidP="00146B1D">
            <w:pPr>
              <w:pStyle w:val="StyleTabletextLeft"/>
            </w:pPr>
            <w:r w:rsidRPr="00FF621E">
              <w:t>Three Ireland (Hutchison) Limited</w:t>
            </w:r>
          </w:p>
        </w:tc>
      </w:tr>
      <w:tr w:rsidR="00742C53" w:rsidRPr="002018FC" w14:paraId="0ABBF9EF" w14:textId="77777777" w:rsidTr="00146B1D">
        <w:trPr>
          <w:cantSplit/>
          <w:trHeight w:val="240"/>
        </w:trPr>
        <w:tc>
          <w:tcPr>
            <w:tcW w:w="9288" w:type="dxa"/>
            <w:gridSpan w:val="4"/>
            <w:shd w:val="clear" w:color="auto" w:fill="auto"/>
          </w:tcPr>
          <w:p w14:paraId="7841ADF8" w14:textId="77777777" w:rsidR="00742C53" w:rsidRPr="002018FC" w:rsidRDefault="00742C53" w:rsidP="002018FC">
            <w:pPr>
              <w:pStyle w:val="Normalaftertitle"/>
              <w:keepNext/>
              <w:spacing w:before="200"/>
              <w:rPr>
                <w:b/>
                <w:bCs/>
              </w:rPr>
            </w:pPr>
            <w:r w:rsidRPr="002018FC">
              <w:rPr>
                <w:b/>
                <w:bCs/>
              </w:rPr>
              <w:t>Irlande    LIR</w:t>
            </w:r>
          </w:p>
        </w:tc>
      </w:tr>
      <w:tr w:rsidR="00742C53" w:rsidRPr="00870C6B" w14:paraId="1CD1D5CD" w14:textId="77777777" w:rsidTr="00F75B90">
        <w:trPr>
          <w:cantSplit/>
          <w:trHeight w:val="240"/>
        </w:trPr>
        <w:tc>
          <w:tcPr>
            <w:tcW w:w="909" w:type="dxa"/>
            <w:shd w:val="clear" w:color="auto" w:fill="auto"/>
          </w:tcPr>
          <w:p w14:paraId="686FFC98" w14:textId="77777777" w:rsidR="00742C53" w:rsidRPr="00E7062C" w:rsidRDefault="00742C53" w:rsidP="00353640">
            <w:pPr>
              <w:pStyle w:val="StyleTabletextLeft"/>
            </w:pPr>
            <w:r w:rsidRPr="00E7062C">
              <w:t>5-214-5</w:t>
            </w:r>
          </w:p>
        </w:tc>
        <w:tc>
          <w:tcPr>
            <w:tcW w:w="1326" w:type="dxa"/>
            <w:shd w:val="clear" w:color="auto" w:fill="auto"/>
          </w:tcPr>
          <w:p w14:paraId="2B3A4AF5" w14:textId="77777777" w:rsidR="00742C53" w:rsidRPr="00E7062C" w:rsidRDefault="00742C53" w:rsidP="00146B1D">
            <w:pPr>
              <w:pStyle w:val="StyleTabletextLeft"/>
            </w:pPr>
            <w:r w:rsidRPr="00E7062C">
              <w:t>11957</w:t>
            </w:r>
          </w:p>
        </w:tc>
        <w:tc>
          <w:tcPr>
            <w:tcW w:w="3044" w:type="dxa"/>
            <w:shd w:val="clear" w:color="auto" w:fill="auto"/>
          </w:tcPr>
          <w:p w14:paraId="765A5684" w14:textId="77777777" w:rsidR="00742C53" w:rsidRPr="00FF621E" w:rsidRDefault="00742C53" w:rsidP="00146B1D">
            <w:pPr>
              <w:pStyle w:val="StyleTabletextLeft"/>
            </w:pPr>
            <w:r w:rsidRPr="00FF621E">
              <w:t>DT0MSS84</w:t>
            </w:r>
          </w:p>
        </w:tc>
        <w:tc>
          <w:tcPr>
            <w:tcW w:w="4009" w:type="dxa"/>
          </w:tcPr>
          <w:p w14:paraId="02B60B08" w14:textId="77777777" w:rsidR="00742C53" w:rsidRPr="00FF621E" w:rsidRDefault="00742C53" w:rsidP="00146B1D">
            <w:pPr>
              <w:pStyle w:val="StyleTabletextLeft"/>
            </w:pPr>
            <w:r w:rsidRPr="00FF621E">
              <w:t>Three Ireland (Hutchison) Limited</w:t>
            </w:r>
          </w:p>
        </w:tc>
      </w:tr>
    </w:tbl>
    <w:p w14:paraId="3903CD2D" w14:textId="77777777" w:rsidR="00742C53" w:rsidRPr="00FF621E" w:rsidRDefault="00742C53" w:rsidP="00756D3F">
      <w:pPr>
        <w:pStyle w:val="Footnotesepar"/>
        <w:rPr>
          <w:lang w:val="fr-FR"/>
        </w:rPr>
      </w:pPr>
      <w:r w:rsidRPr="00FF621E">
        <w:rPr>
          <w:lang w:val="fr-FR"/>
        </w:rPr>
        <w:t>____________</w:t>
      </w:r>
    </w:p>
    <w:p w14:paraId="61E30E90" w14:textId="77777777" w:rsidR="00742C53" w:rsidRDefault="00742C53" w:rsidP="00756D3F">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5EB294A2" w14:textId="77777777" w:rsidR="00742C53" w:rsidRDefault="00742C53" w:rsidP="00756D3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03FD0164" w14:textId="77777777" w:rsidR="00742C53" w:rsidRPr="00756D3F" w:rsidRDefault="00742C53" w:rsidP="00F75B90">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792138A4" w14:textId="77777777" w:rsidR="00742C53" w:rsidRPr="007406C6" w:rsidRDefault="00742C53" w:rsidP="00DE0950">
      <w:pPr>
        <w:pStyle w:val="Heading20"/>
        <w:rPr>
          <w:rFonts w:asciiTheme="minorHAnsi" w:hAnsiTheme="minorHAnsi" w:cs="Arial"/>
          <w:sz w:val="26"/>
        </w:rPr>
      </w:pPr>
      <w:bookmarkStart w:id="768" w:name="_Toc36874412"/>
      <w:bookmarkStart w:id="769" w:name="_Toc96667687"/>
      <w:bookmarkStart w:id="770" w:name="_Toc96668013"/>
      <w:r w:rsidRPr="007406C6">
        <w:rPr>
          <w:rFonts w:asciiTheme="minorHAnsi" w:hAnsiTheme="minorHAnsi" w:cs="Arial"/>
          <w:sz w:val="26"/>
        </w:rPr>
        <w:t>Plan de numérotage national</w:t>
      </w:r>
      <w:r w:rsidRPr="007406C6">
        <w:rPr>
          <w:rFonts w:asciiTheme="minorHAnsi" w:hAnsiTheme="minorHAnsi" w:cs="Arial"/>
          <w:sz w:val="26"/>
        </w:rPr>
        <w:br/>
        <w:t>(Selon la Recommandation UIT-T E.129 (01/2013))</w:t>
      </w:r>
      <w:bookmarkEnd w:id="768"/>
      <w:bookmarkEnd w:id="769"/>
      <w:bookmarkEnd w:id="770"/>
    </w:p>
    <w:p w14:paraId="0A86ED0F" w14:textId="77777777" w:rsidR="00742C53" w:rsidRPr="0014039D" w:rsidRDefault="00742C53" w:rsidP="00595D9A">
      <w:pPr>
        <w:jc w:val="center"/>
        <w:rPr>
          <w:rFonts w:asciiTheme="minorHAnsi" w:hAnsiTheme="minorHAnsi"/>
        </w:rPr>
      </w:pPr>
      <w:bookmarkStart w:id="771" w:name="_Toc36875244"/>
      <w:r w:rsidRPr="0014039D">
        <w:rPr>
          <w:rFonts w:asciiTheme="minorHAnsi" w:hAnsiTheme="minorHAnsi"/>
        </w:rPr>
        <w:t>Web: www.itu.int/itu-t/inr/nnp/index.html</w:t>
      </w:r>
    </w:p>
    <w:bookmarkEnd w:id="771"/>
    <w:p w14:paraId="5ABB5D0C" w14:textId="77777777" w:rsidR="00742C53" w:rsidRPr="007406C6" w:rsidRDefault="00742C53" w:rsidP="00B80136">
      <w:pPr>
        <w:pStyle w:val="Normalaftertitle"/>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0F0C51FF" w14:textId="77777777" w:rsidR="00742C53" w:rsidRPr="007406C6" w:rsidRDefault="00742C53" w:rsidP="007406C6">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6473F1CE" w14:textId="77777777" w:rsidR="00742C53" w:rsidRPr="007406C6" w:rsidRDefault="00742C53" w:rsidP="00BD6AA3">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.I.</w:t>
      </w:r>
      <w:r w:rsidRPr="007406C6">
        <w:rPr>
          <w:rFonts w:asciiTheme="minorHAnsi" w:hAnsiTheme="minorHAnsi" w:cs="Arial"/>
          <w:lang w:val="fr-FR"/>
        </w:rPr>
        <w:t>20</w:t>
      </w:r>
      <w:r>
        <w:rPr>
          <w:rFonts w:asciiTheme="minorHAnsi" w:hAnsiTheme="minorHAnsi" w:cs="Arial"/>
          <w:lang w:val="fr-FR"/>
        </w:rPr>
        <w:t>22</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14:paraId="4F10673E" w14:textId="77777777" w:rsidR="00742C53" w:rsidRPr="004E642B" w:rsidRDefault="00742C53" w:rsidP="005E6847">
      <w:pPr>
        <w:rPr>
          <w:noProof/>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742C53" w:rsidRPr="005E6847" w14:paraId="67111AD1" w14:textId="77777777" w:rsidTr="005B6FFE">
        <w:trPr>
          <w:jc w:val="center"/>
        </w:trPr>
        <w:tc>
          <w:tcPr>
            <w:tcW w:w="3964" w:type="dxa"/>
            <w:tcBorders>
              <w:top w:val="single" w:sz="4" w:space="0" w:color="auto"/>
              <w:bottom w:val="single" w:sz="4" w:space="0" w:color="auto"/>
              <w:right w:val="single" w:sz="4" w:space="0" w:color="auto"/>
            </w:tcBorders>
            <w:hideMark/>
          </w:tcPr>
          <w:p w14:paraId="43559595" w14:textId="6A255632" w:rsidR="00742C53" w:rsidRPr="005E6847" w:rsidRDefault="00742C53" w:rsidP="005E6847">
            <w:pPr>
              <w:spacing w:before="40" w:after="40"/>
              <w:jc w:val="center"/>
              <w:rPr>
                <w:rFonts w:cs="Arial"/>
                <w:i/>
              </w:rPr>
            </w:pPr>
            <w:r w:rsidRPr="005E6847">
              <w:rPr>
                <w:i/>
              </w:rPr>
              <w:t>Country/</w:t>
            </w:r>
            <w:r w:rsidRPr="005E6847">
              <w:rPr>
                <w:rFonts w:cs="Arial"/>
                <w:i/>
              </w:rPr>
              <w:t>Geographical area</w:t>
            </w:r>
          </w:p>
        </w:tc>
        <w:tc>
          <w:tcPr>
            <w:tcW w:w="2869" w:type="dxa"/>
            <w:tcBorders>
              <w:top w:val="single" w:sz="4" w:space="0" w:color="auto"/>
              <w:left w:val="single" w:sz="4" w:space="0" w:color="auto"/>
              <w:bottom w:val="single" w:sz="4" w:space="0" w:color="auto"/>
            </w:tcBorders>
            <w:hideMark/>
          </w:tcPr>
          <w:p w14:paraId="455849B9" w14:textId="77777777" w:rsidR="00742C53" w:rsidRPr="005E6847" w:rsidRDefault="00742C53" w:rsidP="005E6847">
            <w:pPr>
              <w:spacing w:before="40" w:after="40"/>
              <w:jc w:val="center"/>
              <w:rPr>
                <w:rFonts w:cs="Arial"/>
                <w:i/>
                <w:iCs/>
                <w:lang w:val="fr-CH"/>
              </w:rPr>
            </w:pPr>
            <w:r w:rsidRPr="005E6847">
              <w:rPr>
                <w:i/>
                <w:iCs/>
                <w:lang w:val="fr-CH"/>
              </w:rPr>
              <w:t>Country Code (CC)</w:t>
            </w:r>
          </w:p>
        </w:tc>
      </w:tr>
      <w:tr w:rsidR="00742C53" w:rsidRPr="005E6847" w14:paraId="1037AB57" w14:textId="77777777" w:rsidTr="005B6FFE">
        <w:trPr>
          <w:jc w:val="center"/>
        </w:trPr>
        <w:tc>
          <w:tcPr>
            <w:tcW w:w="3964" w:type="dxa"/>
            <w:tcBorders>
              <w:top w:val="single" w:sz="4" w:space="0" w:color="auto"/>
              <w:left w:val="single" w:sz="4" w:space="0" w:color="auto"/>
              <w:bottom w:val="single" w:sz="4" w:space="0" w:color="auto"/>
              <w:right w:val="single" w:sz="4" w:space="0" w:color="auto"/>
            </w:tcBorders>
          </w:tcPr>
          <w:p w14:paraId="163EB140" w14:textId="77777777" w:rsidR="00742C53" w:rsidRPr="004E642B" w:rsidRDefault="00742C53" w:rsidP="004E642B">
            <w:pPr>
              <w:tabs>
                <w:tab w:val="left" w:pos="1020"/>
                <w:tab w:val="center" w:pos="1874"/>
              </w:tabs>
              <w:spacing w:before="40" w:after="40"/>
              <w:rPr>
                <w:rFonts w:asciiTheme="minorHAnsi" w:hAnsiTheme="minorHAnsi" w:cstheme="minorHAnsi"/>
                <w:lang w:eastAsia="zh-CN"/>
              </w:rPr>
            </w:pPr>
            <w:r w:rsidRPr="004E642B">
              <w:rPr>
                <w:rFonts w:asciiTheme="minorHAnsi" w:hAnsiTheme="minorHAnsi" w:cstheme="minorHAnsi"/>
              </w:rPr>
              <w:t>Myanmar</w:t>
            </w:r>
          </w:p>
        </w:tc>
        <w:tc>
          <w:tcPr>
            <w:tcW w:w="2869" w:type="dxa"/>
            <w:tcBorders>
              <w:top w:val="single" w:sz="4" w:space="0" w:color="auto"/>
              <w:left w:val="single" w:sz="4" w:space="0" w:color="auto"/>
              <w:bottom w:val="single" w:sz="4" w:space="0" w:color="auto"/>
              <w:right w:val="single" w:sz="4" w:space="0" w:color="auto"/>
            </w:tcBorders>
          </w:tcPr>
          <w:p w14:paraId="7E22983F" w14:textId="77777777" w:rsidR="00742C53" w:rsidRPr="004E642B" w:rsidRDefault="00742C53" w:rsidP="004E642B">
            <w:pPr>
              <w:spacing w:before="40" w:after="40"/>
              <w:jc w:val="center"/>
              <w:rPr>
                <w:rFonts w:asciiTheme="minorHAnsi" w:hAnsiTheme="minorHAnsi" w:cstheme="minorHAnsi"/>
              </w:rPr>
            </w:pPr>
            <w:r w:rsidRPr="004E642B">
              <w:rPr>
                <w:rFonts w:asciiTheme="minorHAnsi" w:hAnsiTheme="minorHAnsi" w:cstheme="minorHAnsi"/>
              </w:rPr>
              <w:t>+95</w:t>
            </w:r>
          </w:p>
        </w:tc>
      </w:tr>
      <w:tr w:rsidR="00742C53" w:rsidRPr="005E6847" w14:paraId="668A5105" w14:textId="77777777" w:rsidTr="005B6FFE">
        <w:trPr>
          <w:jc w:val="center"/>
        </w:trPr>
        <w:tc>
          <w:tcPr>
            <w:tcW w:w="3964" w:type="dxa"/>
            <w:tcBorders>
              <w:top w:val="single" w:sz="4" w:space="0" w:color="auto"/>
              <w:left w:val="single" w:sz="4" w:space="0" w:color="auto"/>
              <w:bottom w:val="single" w:sz="4" w:space="0" w:color="auto"/>
              <w:right w:val="single" w:sz="4" w:space="0" w:color="auto"/>
            </w:tcBorders>
          </w:tcPr>
          <w:p w14:paraId="42B4E539" w14:textId="77777777" w:rsidR="00742C53" w:rsidRPr="004E642B" w:rsidRDefault="00742C53" w:rsidP="004E642B">
            <w:pPr>
              <w:tabs>
                <w:tab w:val="left" w:pos="1020"/>
                <w:tab w:val="center" w:pos="1874"/>
              </w:tabs>
              <w:spacing w:before="40" w:after="40"/>
              <w:rPr>
                <w:rFonts w:asciiTheme="minorHAnsi" w:hAnsiTheme="minorHAnsi" w:cstheme="minorHAnsi"/>
                <w:lang w:eastAsia="zh-CN"/>
              </w:rPr>
            </w:pPr>
            <w:r w:rsidRPr="004E642B">
              <w:rPr>
                <w:rFonts w:asciiTheme="minorHAnsi" w:hAnsiTheme="minorHAnsi" w:cstheme="minorHAnsi"/>
                <w:lang w:eastAsia="zh-CN"/>
              </w:rPr>
              <w:t>Arabie Saoudite</w:t>
            </w:r>
          </w:p>
        </w:tc>
        <w:tc>
          <w:tcPr>
            <w:tcW w:w="2869" w:type="dxa"/>
            <w:tcBorders>
              <w:top w:val="single" w:sz="4" w:space="0" w:color="auto"/>
              <w:left w:val="single" w:sz="4" w:space="0" w:color="auto"/>
              <w:bottom w:val="single" w:sz="4" w:space="0" w:color="auto"/>
              <w:right w:val="single" w:sz="4" w:space="0" w:color="auto"/>
            </w:tcBorders>
          </w:tcPr>
          <w:p w14:paraId="30CA9386" w14:textId="77777777" w:rsidR="00742C53" w:rsidRPr="004E642B" w:rsidRDefault="00742C53" w:rsidP="004E642B">
            <w:pPr>
              <w:spacing w:before="40" w:after="40"/>
              <w:jc w:val="center"/>
              <w:rPr>
                <w:rFonts w:asciiTheme="minorHAnsi" w:hAnsiTheme="minorHAnsi" w:cstheme="minorHAnsi"/>
              </w:rPr>
            </w:pPr>
            <w:r w:rsidRPr="004E642B">
              <w:rPr>
                <w:rFonts w:asciiTheme="minorHAnsi" w:hAnsiTheme="minorHAnsi" w:cstheme="minorHAnsi"/>
              </w:rPr>
              <w:t>+966</w:t>
            </w:r>
          </w:p>
        </w:tc>
      </w:tr>
      <w:tr w:rsidR="00742C53" w:rsidRPr="005E6847" w14:paraId="5C6D0308" w14:textId="77777777" w:rsidTr="005B6FFE">
        <w:trPr>
          <w:jc w:val="center"/>
        </w:trPr>
        <w:tc>
          <w:tcPr>
            <w:tcW w:w="3964" w:type="dxa"/>
            <w:tcBorders>
              <w:top w:val="single" w:sz="4" w:space="0" w:color="auto"/>
              <w:left w:val="single" w:sz="4" w:space="0" w:color="auto"/>
              <w:bottom w:val="single" w:sz="4" w:space="0" w:color="auto"/>
              <w:right w:val="single" w:sz="4" w:space="0" w:color="auto"/>
            </w:tcBorders>
          </w:tcPr>
          <w:p w14:paraId="635328BF" w14:textId="77777777" w:rsidR="00742C53" w:rsidRPr="004E642B" w:rsidRDefault="00742C53" w:rsidP="004E642B">
            <w:pPr>
              <w:tabs>
                <w:tab w:val="left" w:pos="1020"/>
                <w:tab w:val="center" w:pos="1874"/>
              </w:tabs>
              <w:spacing w:before="40" w:after="40"/>
              <w:rPr>
                <w:rFonts w:asciiTheme="minorHAnsi" w:hAnsiTheme="minorHAnsi" w:cstheme="minorHAnsi"/>
                <w:lang w:eastAsia="zh-CN"/>
              </w:rPr>
            </w:pPr>
            <w:r w:rsidRPr="004E642B">
              <w:rPr>
                <w:rFonts w:asciiTheme="minorHAnsi" w:hAnsiTheme="minorHAnsi" w:cstheme="minorHAnsi"/>
                <w:lang w:eastAsia="zh-CN"/>
              </w:rPr>
              <w:t>Ouganda</w:t>
            </w:r>
          </w:p>
        </w:tc>
        <w:tc>
          <w:tcPr>
            <w:tcW w:w="2869" w:type="dxa"/>
            <w:tcBorders>
              <w:top w:val="single" w:sz="4" w:space="0" w:color="auto"/>
              <w:left w:val="single" w:sz="4" w:space="0" w:color="auto"/>
              <w:bottom w:val="single" w:sz="4" w:space="0" w:color="auto"/>
              <w:right w:val="single" w:sz="4" w:space="0" w:color="auto"/>
            </w:tcBorders>
          </w:tcPr>
          <w:p w14:paraId="084F11DD" w14:textId="77777777" w:rsidR="00742C53" w:rsidRPr="004E642B" w:rsidRDefault="00742C53" w:rsidP="004E642B">
            <w:pPr>
              <w:spacing w:before="40" w:after="40"/>
              <w:jc w:val="center"/>
              <w:rPr>
                <w:rFonts w:asciiTheme="minorHAnsi" w:hAnsiTheme="minorHAnsi" w:cstheme="minorHAnsi"/>
              </w:rPr>
            </w:pPr>
            <w:r w:rsidRPr="004E642B">
              <w:rPr>
                <w:rFonts w:asciiTheme="minorHAnsi" w:hAnsiTheme="minorHAnsi" w:cstheme="minorHAnsi"/>
              </w:rPr>
              <w:t>+256</w:t>
            </w:r>
          </w:p>
        </w:tc>
      </w:tr>
    </w:tbl>
    <w:p w14:paraId="5D15456C" w14:textId="77777777" w:rsidR="009E5F8C" w:rsidRDefault="009E5F8C" w:rsidP="002018FC"/>
    <w:sectPr w:rsidR="009E5F8C" w:rsidSect="009763CE">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49AD" w14:textId="77777777" w:rsidR="00906AAE" w:rsidRPr="00346A28" w:rsidRDefault="00906AAE" w:rsidP="00346A28">
      <w:pPr>
        <w:pStyle w:val="Footer"/>
      </w:pPr>
    </w:p>
  </w:endnote>
  <w:endnote w:type="continuationSeparator" w:id="0">
    <w:p w14:paraId="3C2A9913" w14:textId="77777777" w:rsidR="00906AAE" w:rsidRPr="00346A28" w:rsidRDefault="00906AAE" w:rsidP="00346A28">
      <w:pPr>
        <w:pStyle w:val="Footer"/>
      </w:pPr>
    </w:p>
  </w:endnote>
  <w:endnote w:type="continuationNotice" w:id="1">
    <w:p w14:paraId="18743AF2" w14:textId="77777777" w:rsidR="00906AAE" w:rsidRDefault="00906A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06AAE" w:rsidRPr="007F091C" w14:paraId="33B9A2D9" w14:textId="77777777" w:rsidTr="008149B6">
      <w:trPr>
        <w:cantSplit/>
        <w:trHeight w:val="900"/>
      </w:trPr>
      <w:tc>
        <w:tcPr>
          <w:tcW w:w="8147" w:type="dxa"/>
          <w:tcBorders>
            <w:top w:val="nil"/>
            <w:bottom w:val="nil"/>
          </w:tcBorders>
          <w:shd w:val="clear" w:color="auto" w:fill="FFFFFF"/>
          <w:vAlign w:val="center"/>
        </w:tcPr>
        <w:p w14:paraId="0835D7EB" w14:textId="77777777" w:rsidR="00906AAE" w:rsidRDefault="00906AA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14A9088C" w14:textId="77777777" w:rsidR="00906AAE" w:rsidRPr="007F091C" w:rsidRDefault="00906AAE"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CDF80B8" wp14:editId="6559F4D9">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3A93D50" w14:textId="77777777" w:rsidR="00906AAE" w:rsidRDefault="00906AAE"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06AAE" w:rsidRPr="00D33DDA" w14:paraId="49BCF026" w14:textId="77777777" w:rsidTr="001912C6">
      <w:trPr>
        <w:cantSplit/>
      </w:trPr>
      <w:tc>
        <w:tcPr>
          <w:tcW w:w="1761" w:type="dxa"/>
          <w:shd w:val="clear" w:color="auto" w:fill="4C4C4C"/>
        </w:tcPr>
        <w:p w14:paraId="6DEAAD24" w14:textId="64A1E752" w:rsidR="00906AAE" w:rsidRPr="00D33DDA" w:rsidRDefault="00906AAE" w:rsidP="00161141">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851E1D">
            <w:rPr>
              <w:noProof/>
              <w:color w:val="FFFFFF" w:themeColor="background1"/>
              <w:lang w:val="es-ES_tradnl"/>
            </w:rPr>
            <w:t>1237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5F012388" w14:textId="77777777" w:rsidR="00906AAE" w:rsidRPr="00D33DDA" w:rsidRDefault="00906AAE" w:rsidP="00161141">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7055B02D" w14:textId="77777777" w:rsidR="00906AAE" w:rsidRDefault="00906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06AAE" w:rsidRPr="00D33DDA" w14:paraId="0C1795D8" w14:textId="77777777" w:rsidTr="001912C6">
      <w:trPr>
        <w:cantSplit/>
        <w:jc w:val="right"/>
      </w:trPr>
      <w:tc>
        <w:tcPr>
          <w:tcW w:w="7378" w:type="dxa"/>
          <w:shd w:val="clear" w:color="auto" w:fill="A6A6A6"/>
        </w:tcPr>
        <w:p w14:paraId="25B3693B" w14:textId="77777777" w:rsidR="00906AAE" w:rsidRPr="00D33DDA" w:rsidRDefault="00906AAE"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ED8BEAB" w14:textId="12C0210D" w:rsidR="00906AAE" w:rsidRPr="00D33DDA" w:rsidRDefault="00906AAE"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851E1D">
            <w:rPr>
              <w:noProof/>
              <w:color w:val="FFFFFF" w:themeColor="background1"/>
              <w:lang w:val="es-ES_tradnl"/>
            </w:rPr>
            <w:t>1237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FDC2C59" w14:textId="77777777" w:rsidR="00906AAE" w:rsidRDefault="00906A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06AAE" w:rsidRPr="00D33DDA" w14:paraId="381C0F94" w14:textId="77777777" w:rsidTr="00DE0712">
      <w:trPr>
        <w:cantSplit/>
      </w:trPr>
      <w:tc>
        <w:tcPr>
          <w:tcW w:w="1761" w:type="dxa"/>
          <w:shd w:val="clear" w:color="auto" w:fill="4C4C4C"/>
        </w:tcPr>
        <w:p w14:paraId="1FAED0A8" w14:textId="4D36838C" w:rsidR="00906AAE" w:rsidRPr="00D33DDA" w:rsidRDefault="00906AAE" w:rsidP="00FF0C86">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51597">
            <w:rPr>
              <w:noProof/>
              <w:color w:val="FFFFFF" w:themeColor="background1"/>
              <w:lang w:val="es-ES_tradnl"/>
            </w:rPr>
            <w:t>1236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22</w:t>
          </w:r>
          <w:r w:rsidRPr="00D33DDA">
            <w:rPr>
              <w:color w:val="FFFFFF" w:themeColor="background1"/>
            </w:rPr>
            <w:fldChar w:fldCharType="end"/>
          </w:r>
        </w:p>
      </w:tc>
      <w:tc>
        <w:tcPr>
          <w:tcW w:w="7292" w:type="dxa"/>
          <w:shd w:val="clear" w:color="auto" w:fill="A6A6A6"/>
        </w:tcPr>
        <w:p w14:paraId="1087783A" w14:textId="77777777" w:rsidR="00906AAE" w:rsidRPr="00D33DDA" w:rsidRDefault="00906AAE" w:rsidP="00FF0C86">
          <w:pPr>
            <w:pStyle w:val="Footer"/>
            <w:jc w:val="right"/>
            <w:rPr>
              <w:color w:val="FFFFFF" w:themeColor="background1"/>
              <w:lang w:val="es-ES_tradnl"/>
            </w:rPr>
          </w:pPr>
          <w:r w:rsidRPr="00D33DDA">
            <w:rPr>
              <w:color w:val="FFFFFF" w:themeColor="background1"/>
              <w:lang w:val="fr-CH"/>
            </w:rPr>
            <w:t>Bulletin d'exploitation de l'UIT</w:t>
          </w:r>
        </w:p>
      </w:tc>
    </w:tr>
  </w:tbl>
  <w:p w14:paraId="278E77AF" w14:textId="77777777" w:rsidR="00906AAE" w:rsidRDefault="00906AAE" w:rsidP="00FF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5F48" w14:textId="77777777" w:rsidR="00906AAE" w:rsidRPr="00097BDE" w:rsidRDefault="00906AAE" w:rsidP="00097BDE">
      <w:pPr>
        <w:pStyle w:val="Footer"/>
      </w:pPr>
      <w:r>
        <w:separator/>
      </w:r>
    </w:p>
  </w:footnote>
  <w:footnote w:type="continuationSeparator" w:id="0">
    <w:p w14:paraId="73787715" w14:textId="77777777" w:rsidR="00906AAE" w:rsidRPr="006D67B6" w:rsidRDefault="00906AAE" w:rsidP="006D67B6">
      <w:pPr>
        <w:pStyle w:val="Footer"/>
      </w:pPr>
    </w:p>
  </w:footnote>
  <w:footnote w:type="continuationNotice" w:id="1">
    <w:p w14:paraId="38F8718B" w14:textId="77777777" w:rsidR="00906AAE" w:rsidRDefault="00906AA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31"/>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3F40"/>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8FC"/>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1E2D"/>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24"/>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DB"/>
    <w:rsid w:val="00681B10"/>
    <w:rsid w:val="00681C69"/>
    <w:rsid w:val="00682209"/>
    <w:rsid w:val="0068237E"/>
    <w:rsid w:val="00682574"/>
    <w:rsid w:val="006828CC"/>
    <w:rsid w:val="00682928"/>
    <w:rsid w:val="00683131"/>
    <w:rsid w:val="00683494"/>
    <w:rsid w:val="00683629"/>
    <w:rsid w:val="006837C4"/>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4BF"/>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4C"/>
    <w:rsid w:val="00766AF3"/>
    <w:rsid w:val="00766DEA"/>
    <w:rsid w:val="00766E28"/>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8B4"/>
    <w:rsid w:val="00792CD0"/>
    <w:rsid w:val="00793108"/>
    <w:rsid w:val="00793459"/>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132"/>
    <w:rsid w:val="00911385"/>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5F8C"/>
    <w:rsid w:val="009E625F"/>
    <w:rsid w:val="009E62FF"/>
    <w:rsid w:val="009E6739"/>
    <w:rsid w:val="009E6821"/>
    <w:rsid w:val="009E6963"/>
    <w:rsid w:val="009E6BEA"/>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A4F"/>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A5A"/>
    <w:rsid w:val="00B0508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3CC"/>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C32"/>
    <w:rsid w:val="00DE6EA4"/>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0F6"/>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637"/>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B8AB5C"/>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0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pPr>
      <w:numPr>
        <w:numId w:val="4"/>
      </w:numPr>
    </w:p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 w:type="character" w:customStyle="1" w:styleId="Policepardfaut1">
    <w:name w:val="Police par défaut1"/>
    <w:rsid w:val="00AC1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gr14@navarino.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avarino.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0405-861D-439A-9B00-337E9E64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18</Pages>
  <Words>4563</Words>
  <Characters>27652</Characters>
  <Application>Microsoft Office Word</Application>
  <DocSecurity>0</DocSecurity>
  <Lines>553</Lines>
  <Paragraphs>378</Paragraphs>
  <ScaleCrop>false</ScaleCrop>
  <HeadingPairs>
    <vt:vector size="2" baseType="variant">
      <vt:variant>
        <vt:lpstr>Title</vt:lpstr>
      </vt:variant>
      <vt:variant>
        <vt:i4>1</vt:i4>
      </vt:variant>
    </vt:vector>
  </HeadingPairs>
  <TitlesOfParts>
    <vt:vector size="1" baseType="lpstr">
      <vt:lpstr>OB 1235</vt:lpstr>
    </vt:vector>
  </TitlesOfParts>
  <Company>ITU</Company>
  <LinksUpToDate>false</LinksUpToDate>
  <CharactersWithSpaces>31837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1237</dc:title>
  <dc:subject/>
  <dc:creator>ITU-T</dc:creator>
  <cp:keywords/>
  <cp:lastModifiedBy>Gachet, Christelle</cp:lastModifiedBy>
  <cp:revision>134</cp:revision>
  <cp:lastPrinted>2022-02-08T14:57:00Z</cp:lastPrinted>
  <dcterms:created xsi:type="dcterms:W3CDTF">2021-09-15T06:21:00Z</dcterms:created>
  <dcterms:modified xsi:type="dcterms:W3CDTF">2022-02-25T10:34:00Z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