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0F84E837"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DC7A75">
              <w:rPr>
                <w:rStyle w:val="Foot"/>
                <w:rFonts w:ascii="Arial" w:hAnsi="Arial" w:cs="Arial"/>
                <w:b/>
                <w:bCs/>
                <w:color w:val="FFFFFF" w:themeColor="background1"/>
                <w:sz w:val="28"/>
                <w:szCs w:val="28"/>
                <w:lang w:val="fr-FR"/>
              </w:rPr>
              <w:t>3</w:t>
            </w:r>
            <w:r w:rsidR="008605D9">
              <w:rPr>
                <w:rStyle w:val="Foot"/>
                <w:rFonts w:ascii="Arial" w:hAnsi="Arial" w:cs="Arial"/>
                <w:b/>
                <w:bCs/>
                <w:color w:val="FFFFFF" w:themeColor="background1"/>
                <w:sz w:val="28"/>
                <w:szCs w:val="28"/>
                <w:lang w:val="fr-FR"/>
              </w:rPr>
              <w:t>6</w:t>
            </w:r>
          </w:p>
        </w:tc>
        <w:tc>
          <w:tcPr>
            <w:tcW w:w="1477" w:type="dxa"/>
            <w:tcBorders>
              <w:top w:val="nil"/>
              <w:bottom w:val="nil"/>
            </w:tcBorders>
            <w:shd w:val="clear" w:color="auto" w:fill="A6A6A6"/>
            <w:vAlign w:val="center"/>
          </w:tcPr>
          <w:p w14:paraId="5F055ACB" w14:textId="5A9B926C"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8605D9">
              <w:rPr>
                <w:color w:val="FFFFFF" w:themeColor="background1"/>
              </w:rPr>
              <w:t>5</w:t>
            </w:r>
            <w:r w:rsidRPr="00B2622E">
              <w:rPr>
                <w:color w:val="FFFFFF" w:themeColor="background1"/>
              </w:rPr>
              <w:t>.I.202</w:t>
            </w:r>
            <w:r w:rsidR="00B24656">
              <w:rPr>
                <w:color w:val="FFFFFF" w:themeColor="background1"/>
              </w:rPr>
              <w:t>2</w:t>
            </w:r>
          </w:p>
        </w:tc>
        <w:tc>
          <w:tcPr>
            <w:tcW w:w="6196" w:type="dxa"/>
            <w:gridSpan w:val="2"/>
            <w:tcBorders>
              <w:top w:val="nil"/>
              <w:bottom w:val="nil"/>
              <w:right w:val="single" w:sz="8" w:space="0" w:color="333333"/>
            </w:tcBorders>
            <w:shd w:val="clear" w:color="auto" w:fill="A6A6A6"/>
            <w:vAlign w:val="center"/>
          </w:tcPr>
          <w:p w14:paraId="6B78F735" w14:textId="0F18F18F"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8605D9">
              <w:rPr>
                <w:color w:val="FFFFFF" w:themeColor="background1"/>
              </w:rPr>
              <w:t>2</w:t>
            </w:r>
            <w:r w:rsidR="00B24656">
              <w:rPr>
                <w:color w:val="FFFFFF" w:themeColor="background1"/>
              </w:rPr>
              <w:t>0</w:t>
            </w:r>
            <w:r w:rsidR="005437FF" w:rsidRPr="005437FF">
              <w:rPr>
                <w:color w:val="FFFFFF" w:themeColor="background1"/>
              </w:rPr>
              <w:t xml:space="preserve"> </w:t>
            </w:r>
            <w:r w:rsidR="00234128">
              <w:rPr>
                <w:color w:val="FFFFFF" w:themeColor="background1"/>
              </w:rPr>
              <w:t>December</w:t>
            </w:r>
            <w:r w:rsidR="005437FF" w:rsidRPr="005437FF">
              <w:rPr>
                <w:color w:val="FFFFFF" w:themeColor="background1"/>
              </w:rPr>
              <w:t xml:space="preserve"> </w:t>
            </w:r>
            <w:r w:rsidRPr="00D21C24">
              <w:rPr>
                <w:color w:val="FFFFFF" w:themeColor="background1"/>
              </w:rPr>
              <w:t>20</w:t>
            </w:r>
            <w:r w:rsidR="00B668E9">
              <w:rPr>
                <w:color w:val="FFFFFF" w:themeColor="background1"/>
              </w:rPr>
              <w:t>2</w:t>
            </w:r>
            <w:r w:rsidR="005572A8">
              <w:rPr>
                <w:color w:val="FFFFFF" w:themeColor="background1"/>
              </w:rPr>
              <w:t>1</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C5555D" w14:paraId="3BF70C5D" w14:textId="77777777" w:rsidTr="002D4CF6">
        <w:tc>
          <w:tcPr>
            <w:tcW w:w="2984" w:type="dxa"/>
            <w:gridSpan w:val="2"/>
            <w:tcBorders>
              <w:top w:val="nil"/>
              <w:left w:val="single" w:sz="8" w:space="0" w:color="333333"/>
              <w:bottom w:val="single" w:sz="8" w:space="0" w:color="333333"/>
            </w:tcBorders>
            <w:shd w:val="clear" w:color="auto" w:fill="auto"/>
          </w:tcPr>
          <w:p w14:paraId="06229E46"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DA4232">
              <w:rPr>
                <w:rFonts w:ascii="Calibri" w:hAnsi="Calibri"/>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4" w:name="_Toc273023317"/>
            <w:bookmarkStart w:id="175" w:name="_Toc292704947"/>
            <w:bookmarkStart w:id="176" w:name="_Toc295387892"/>
            <w:bookmarkStart w:id="177" w:name="_Toc296675475"/>
            <w:bookmarkStart w:id="178" w:name="_Toc301945286"/>
            <w:bookmarkStart w:id="179" w:name="_Toc308530333"/>
            <w:bookmarkStart w:id="180" w:name="_Toc321233386"/>
            <w:bookmarkStart w:id="181" w:name="_Toc321311657"/>
            <w:bookmarkStart w:id="182" w:name="_Toc321820537"/>
            <w:bookmarkStart w:id="183" w:name="_Toc323035703"/>
            <w:bookmarkStart w:id="184" w:name="_Toc323904371"/>
            <w:bookmarkStart w:id="185" w:name="_Toc332272643"/>
            <w:bookmarkStart w:id="186" w:name="_Toc334776189"/>
            <w:bookmarkStart w:id="187" w:name="_Toc335901496"/>
            <w:bookmarkStart w:id="188" w:name="_Toc337110330"/>
            <w:bookmarkStart w:id="189" w:name="_Toc338779370"/>
            <w:bookmarkStart w:id="190" w:name="_Toc340225510"/>
            <w:bookmarkStart w:id="191" w:name="_Toc341451209"/>
            <w:bookmarkStart w:id="192" w:name="_Toc342912836"/>
            <w:bookmarkStart w:id="193" w:name="_Toc343262673"/>
            <w:bookmarkStart w:id="194" w:name="_Toc345579824"/>
            <w:bookmarkStart w:id="195" w:name="_Toc346885929"/>
            <w:bookmarkStart w:id="196" w:name="_Toc347929577"/>
            <w:bookmarkStart w:id="197" w:name="_Toc349288245"/>
            <w:bookmarkStart w:id="198" w:name="_Toc350415575"/>
            <w:bookmarkStart w:id="199" w:name="_Toc351549873"/>
            <w:bookmarkStart w:id="200" w:name="_Toc352940473"/>
            <w:bookmarkStart w:id="201" w:name="_Toc354053818"/>
            <w:bookmarkStart w:id="202" w:name="_Toc355708833"/>
            <w:bookmarkStart w:id="203" w:name="_Toc357001926"/>
            <w:bookmarkStart w:id="204" w:name="_Toc358192557"/>
            <w:bookmarkStart w:id="205" w:name="_Toc359489410"/>
            <w:bookmarkStart w:id="206" w:name="_Toc360696813"/>
            <w:bookmarkStart w:id="207" w:name="_Toc361921546"/>
            <w:bookmarkStart w:id="208" w:name="_Toc363741383"/>
            <w:bookmarkStart w:id="209" w:name="_Toc364672332"/>
            <w:bookmarkStart w:id="210" w:name="_Toc366157672"/>
            <w:bookmarkStart w:id="211" w:name="_Toc367715511"/>
            <w:bookmarkStart w:id="212" w:name="_Toc369007673"/>
            <w:bookmarkStart w:id="213" w:name="_Toc369007853"/>
            <w:bookmarkStart w:id="214" w:name="_Toc370373460"/>
            <w:bookmarkStart w:id="215" w:name="_Toc371588836"/>
            <w:bookmarkStart w:id="216" w:name="_Toc373157809"/>
            <w:bookmarkStart w:id="217" w:name="_Toc374006622"/>
            <w:bookmarkStart w:id="218" w:name="_Toc374692680"/>
            <w:bookmarkStart w:id="219" w:name="_Toc374692757"/>
            <w:bookmarkStart w:id="220" w:name="_Toc377026487"/>
            <w:bookmarkStart w:id="221" w:name="_Toc378322702"/>
            <w:bookmarkStart w:id="222" w:name="_Toc379440360"/>
            <w:bookmarkStart w:id="223" w:name="_Toc380582885"/>
            <w:bookmarkStart w:id="224" w:name="_Toc381784215"/>
            <w:bookmarkStart w:id="225" w:name="_Toc383182294"/>
            <w:bookmarkStart w:id="226" w:name="_Toc384625680"/>
            <w:bookmarkStart w:id="227" w:name="_Toc385496779"/>
            <w:bookmarkStart w:id="228" w:name="_Toc388946303"/>
            <w:bookmarkStart w:id="229" w:name="_Toc388947550"/>
            <w:bookmarkStart w:id="230" w:name="_Toc389730865"/>
            <w:bookmarkStart w:id="231" w:name="_Toc391386062"/>
            <w:bookmarkStart w:id="232" w:name="_Toc392235866"/>
            <w:bookmarkStart w:id="233" w:name="_Toc393713405"/>
            <w:bookmarkStart w:id="234" w:name="_Toc393714453"/>
            <w:bookmarkStart w:id="235" w:name="_Toc393715457"/>
            <w:bookmarkStart w:id="236" w:name="_Toc395100442"/>
            <w:bookmarkStart w:id="237" w:name="_Toc396212798"/>
            <w:bookmarkStart w:id="238" w:name="_Toc397517635"/>
            <w:bookmarkStart w:id="239" w:name="_Toc399160619"/>
            <w:bookmarkStart w:id="240" w:name="_Toc400374863"/>
            <w:bookmarkStart w:id="241" w:name="_Toc401757899"/>
            <w:bookmarkStart w:id="242" w:name="_Toc402967088"/>
            <w:bookmarkStart w:id="243" w:name="_Toc404332301"/>
            <w:bookmarkStart w:id="244" w:name="_Toc405386767"/>
            <w:bookmarkStart w:id="245" w:name="_Toc406508000"/>
            <w:bookmarkStart w:id="246" w:name="_Toc408576620"/>
            <w:bookmarkStart w:id="247" w:name="_Toc409708219"/>
            <w:bookmarkStart w:id="248" w:name="_Toc410904529"/>
            <w:bookmarkStart w:id="249" w:name="_Toc414884934"/>
            <w:bookmarkStart w:id="250" w:name="_Toc416360064"/>
            <w:bookmarkStart w:id="251" w:name="_Toc417984327"/>
            <w:bookmarkStart w:id="252" w:name="_Toc420414814"/>
            <w:bookmarkStart w:id="253" w:name="_Toc421783542"/>
            <w:bookmarkStart w:id="254" w:name="_Toc423078761"/>
            <w:bookmarkStart w:id="255" w:name="_Toc424300232"/>
            <w:bookmarkStart w:id="256" w:name="_Toc426533938"/>
            <w:bookmarkStart w:id="257" w:name="_Toc426534936"/>
            <w:bookmarkStart w:id="258" w:name="_Toc428193346"/>
            <w:bookmarkStart w:id="259" w:name="_Toc429469035"/>
            <w:bookmarkStart w:id="260" w:name="_Toc432498822"/>
            <w:bookmarkStart w:id="261" w:name="_Toc268773996"/>
            <w:bookmarkStart w:id="262" w:name="_Toc433358210"/>
            <w:bookmarkStart w:id="263" w:name="_Toc434843819"/>
            <w:bookmarkStart w:id="264" w:name="_Toc436383047"/>
            <w:bookmarkStart w:id="265" w:name="_Toc437264269"/>
            <w:bookmarkStart w:id="266" w:name="_Toc438219154"/>
            <w:bookmarkStart w:id="267" w:name="_Toc440443777"/>
            <w:bookmarkStart w:id="268" w:name="_Toc441671594"/>
            <w:bookmarkStart w:id="269" w:name="_Toc442711609"/>
            <w:bookmarkStart w:id="270" w:name="_Toc445368572"/>
            <w:bookmarkStart w:id="271" w:name="_Toc446578860"/>
            <w:bookmarkStart w:id="272" w:name="_Toc449442754"/>
            <w:bookmarkStart w:id="273" w:name="_Toc450747458"/>
            <w:bookmarkStart w:id="274" w:name="_Toc451863127"/>
            <w:bookmarkStart w:id="275" w:name="_Toc453320497"/>
            <w:bookmarkStart w:id="276" w:name="_Toc454789141"/>
            <w:bookmarkStart w:id="277" w:name="_Toc456103203"/>
            <w:bookmarkStart w:id="278" w:name="_Toc456103319"/>
            <w:bookmarkStart w:id="279" w:name="_Toc469048933"/>
            <w:bookmarkStart w:id="280" w:name="_Toc469924980"/>
            <w:bookmarkStart w:id="281" w:name="_Toc471824655"/>
            <w:bookmarkStart w:id="282" w:name="_Toc473209524"/>
            <w:bookmarkStart w:id="283" w:name="_Toc474504466"/>
            <w:bookmarkStart w:id="284" w:name="_Toc477169038"/>
            <w:bookmarkStart w:id="285" w:name="_Toc478464743"/>
            <w:bookmarkStart w:id="286" w:name="_Toc479671285"/>
            <w:bookmarkStart w:id="287" w:name="_Toc482280079"/>
            <w:bookmarkStart w:id="288" w:name="_Toc483388274"/>
            <w:bookmarkStart w:id="289" w:name="_Toc485117041"/>
            <w:bookmarkStart w:id="290" w:name="_Toc486323154"/>
            <w:bookmarkStart w:id="291" w:name="_Toc487466252"/>
            <w:bookmarkStart w:id="292" w:name="_Toc488848841"/>
            <w:bookmarkStart w:id="293" w:name="_Toc493685636"/>
            <w:bookmarkStart w:id="294" w:name="_Toc495499921"/>
            <w:bookmarkStart w:id="295" w:name="_Toc496537193"/>
            <w:bookmarkStart w:id="296" w:name="_Toc497986893"/>
            <w:bookmarkStart w:id="297" w:name="_Toc497988301"/>
            <w:bookmarkStart w:id="298" w:name="_Toc499624456"/>
            <w:bookmarkStart w:id="299" w:name="_Toc500841771"/>
            <w:bookmarkStart w:id="300" w:name="_Toc500842092"/>
            <w:bookmarkStart w:id="301" w:name="_Toc503439010"/>
            <w:bookmarkStart w:id="302" w:name="_Toc505005324"/>
            <w:bookmarkStart w:id="303" w:name="_Toc507510699"/>
            <w:bookmarkStart w:id="304" w:name="_Toc509838120"/>
            <w:bookmarkStart w:id="305" w:name="_Toc510775343"/>
            <w:bookmarkStart w:id="306" w:name="_Toc513645636"/>
            <w:bookmarkStart w:id="307" w:name="_Toc514850712"/>
            <w:bookmarkStart w:id="308" w:name="_Toc517792321"/>
            <w:bookmarkStart w:id="309" w:name="_Toc518981877"/>
            <w:bookmarkStart w:id="310" w:name="_Toc520709553"/>
            <w:bookmarkStart w:id="311" w:name="_Toc524430944"/>
            <w:bookmarkStart w:id="312" w:name="_Toc525638277"/>
            <w:bookmarkStart w:id="313" w:name="_Toc526431474"/>
            <w:bookmarkStart w:id="314" w:name="_Toc531094560"/>
            <w:bookmarkStart w:id="315" w:name="_Toc531960771"/>
            <w:bookmarkStart w:id="316" w:name="_Toc536101939"/>
            <w:bookmarkStart w:id="317" w:name="_Toc4420917"/>
            <w:bookmarkStart w:id="318" w:name="_Toc6411897"/>
            <w:bookmarkStart w:id="319" w:name="_Toc12354355"/>
            <w:bookmarkStart w:id="320" w:name="_Toc13065942"/>
            <w:bookmarkStart w:id="321" w:name="_Toc21528573"/>
            <w:bookmarkStart w:id="322" w:name="_Toc24365697"/>
            <w:bookmarkStart w:id="323" w:name="_Toc25746883"/>
            <w:bookmarkStart w:id="324" w:name="_Toc26539905"/>
            <w:bookmarkStart w:id="325" w:name="_Toc27558680"/>
            <w:bookmarkStart w:id="326" w:name="_Toc31986462"/>
            <w:bookmarkStart w:id="327" w:name="_Toc70410758"/>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tc>
        <w:tc>
          <w:tcPr>
            <w:tcW w:w="2508"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8" w:name="_Toc500841772"/>
            <w:bookmarkStart w:id="329" w:name="_Toc500842093"/>
            <w:bookmarkStart w:id="330" w:name="_Toc503439011"/>
            <w:bookmarkStart w:id="331" w:name="_Toc505005325"/>
            <w:bookmarkStart w:id="332" w:name="_Toc507510700"/>
            <w:bookmarkStart w:id="333" w:name="_Toc509838121"/>
            <w:bookmarkStart w:id="334" w:name="_Toc510775344"/>
            <w:bookmarkStart w:id="335" w:name="_Toc513645637"/>
            <w:bookmarkStart w:id="336" w:name="_Toc514850713"/>
            <w:bookmarkStart w:id="337" w:name="_Toc517792322"/>
            <w:bookmarkStart w:id="338" w:name="_Toc518981878"/>
            <w:bookmarkStart w:id="339" w:name="_Toc520709554"/>
            <w:bookmarkStart w:id="340" w:name="_Toc524430945"/>
            <w:bookmarkStart w:id="341" w:name="_Toc525638278"/>
            <w:bookmarkStart w:id="342" w:name="_Toc526431475"/>
            <w:bookmarkStart w:id="343" w:name="_Toc531094561"/>
            <w:bookmarkStart w:id="344" w:name="_Toc531960772"/>
            <w:bookmarkStart w:id="345" w:name="_Toc536101940"/>
            <w:bookmarkStart w:id="346" w:name="_Toc4420918"/>
            <w:bookmarkStart w:id="347" w:name="_Toc6411898"/>
            <w:bookmarkStart w:id="348" w:name="_Toc12354356"/>
            <w:bookmarkStart w:id="349" w:name="_Toc13065943"/>
            <w:bookmarkStart w:id="350" w:name="_Toc21528574"/>
            <w:bookmarkStart w:id="351" w:name="_Toc24365698"/>
            <w:bookmarkStart w:id="352" w:name="_Toc25746884"/>
            <w:bookmarkStart w:id="353" w:name="_Toc26539906"/>
            <w:bookmarkStart w:id="354" w:name="_Toc27558681"/>
            <w:bookmarkStart w:id="355" w:name="_Toc31986463"/>
            <w:bookmarkStart w:id="356" w:name="_Toc70410759"/>
            <w:bookmarkStart w:id="357" w:name="_Toc268773997"/>
            <w:bookmarkStart w:id="358" w:name="_Toc273023318"/>
            <w:bookmarkStart w:id="359" w:name="_Toc292704948"/>
            <w:bookmarkStart w:id="360" w:name="_Toc295387893"/>
            <w:bookmarkStart w:id="361" w:name="_Toc296675476"/>
            <w:bookmarkStart w:id="362" w:name="_Toc301945287"/>
            <w:bookmarkStart w:id="363" w:name="_Toc308530334"/>
            <w:bookmarkStart w:id="364" w:name="_Toc321233387"/>
            <w:bookmarkStart w:id="365" w:name="_Toc321311658"/>
            <w:bookmarkStart w:id="366" w:name="_Toc321820538"/>
            <w:bookmarkStart w:id="367" w:name="_Toc323035704"/>
            <w:bookmarkStart w:id="368" w:name="_Toc323904372"/>
            <w:bookmarkStart w:id="369" w:name="_Toc332272644"/>
            <w:bookmarkStart w:id="370" w:name="_Toc334776190"/>
            <w:bookmarkStart w:id="371" w:name="_Toc335901497"/>
            <w:bookmarkStart w:id="372" w:name="_Toc337110331"/>
            <w:bookmarkStart w:id="373" w:name="_Toc338779371"/>
            <w:bookmarkStart w:id="374" w:name="_Toc340225511"/>
            <w:bookmarkStart w:id="375" w:name="_Toc341451210"/>
            <w:bookmarkStart w:id="376" w:name="_Toc342912837"/>
            <w:bookmarkStart w:id="377" w:name="_Toc343262674"/>
            <w:bookmarkStart w:id="378" w:name="_Toc345579825"/>
            <w:bookmarkStart w:id="379" w:name="_Toc346885930"/>
            <w:bookmarkStart w:id="380" w:name="_Toc347929578"/>
            <w:bookmarkStart w:id="381" w:name="_Toc349288246"/>
            <w:bookmarkStart w:id="382" w:name="_Toc350415576"/>
            <w:bookmarkStart w:id="383" w:name="_Toc351549874"/>
            <w:bookmarkStart w:id="384" w:name="_Toc352940474"/>
            <w:bookmarkStart w:id="385" w:name="_Toc354053819"/>
            <w:bookmarkStart w:id="386" w:name="_Toc355708834"/>
            <w:bookmarkStart w:id="387" w:name="_Toc357001927"/>
            <w:bookmarkStart w:id="388" w:name="_Toc358192558"/>
            <w:bookmarkStart w:id="389" w:name="_Toc359489411"/>
            <w:bookmarkStart w:id="390" w:name="_Toc360696814"/>
            <w:bookmarkStart w:id="391" w:name="_Toc361921547"/>
            <w:bookmarkStart w:id="392" w:name="_Toc363741384"/>
            <w:bookmarkStart w:id="393" w:name="_Toc364672333"/>
            <w:bookmarkStart w:id="394" w:name="_Toc366157673"/>
            <w:bookmarkStart w:id="395" w:name="_Toc367715512"/>
            <w:bookmarkStart w:id="396" w:name="_Toc369007674"/>
            <w:bookmarkStart w:id="397" w:name="_Toc369007854"/>
            <w:bookmarkStart w:id="398" w:name="_Toc370373461"/>
            <w:bookmarkStart w:id="399" w:name="_Toc371588837"/>
            <w:bookmarkStart w:id="400" w:name="_Toc373157810"/>
            <w:bookmarkStart w:id="401" w:name="_Toc374006623"/>
            <w:bookmarkStart w:id="402" w:name="_Toc374692681"/>
            <w:bookmarkStart w:id="403" w:name="_Toc374692758"/>
            <w:bookmarkStart w:id="404" w:name="_Toc377026488"/>
            <w:bookmarkStart w:id="405" w:name="_Toc378322703"/>
            <w:bookmarkStart w:id="406" w:name="_Toc379440361"/>
            <w:bookmarkStart w:id="407" w:name="_Toc380582886"/>
            <w:bookmarkStart w:id="408" w:name="_Toc381784216"/>
            <w:bookmarkStart w:id="409" w:name="_Toc383182295"/>
            <w:bookmarkStart w:id="410" w:name="_Toc384625681"/>
            <w:bookmarkStart w:id="411" w:name="_Toc385496780"/>
            <w:bookmarkStart w:id="412" w:name="_Toc388946304"/>
            <w:bookmarkStart w:id="413" w:name="_Toc388947551"/>
            <w:bookmarkStart w:id="414" w:name="_Toc389730866"/>
            <w:bookmarkStart w:id="415" w:name="_Toc391386063"/>
            <w:bookmarkStart w:id="416" w:name="_Toc392235867"/>
            <w:bookmarkStart w:id="417" w:name="_Toc393713406"/>
            <w:bookmarkStart w:id="418" w:name="_Toc393714454"/>
            <w:bookmarkStart w:id="419" w:name="_Toc393715458"/>
            <w:bookmarkStart w:id="420" w:name="_Toc395100443"/>
            <w:bookmarkStart w:id="421" w:name="_Toc396212799"/>
            <w:bookmarkStart w:id="422" w:name="_Toc397517636"/>
            <w:bookmarkStart w:id="423" w:name="_Toc399160620"/>
            <w:bookmarkStart w:id="424" w:name="_Toc400374864"/>
            <w:bookmarkStart w:id="425" w:name="_Toc401757900"/>
            <w:bookmarkStart w:id="426" w:name="_Toc402967089"/>
            <w:bookmarkStart w:id="427" w:name="_Toc404332302"/>
            <w:bookmarkStart w:id="428" w:name="_Toc405386768"/>
            <w:bookmarkStart w:id="429" w:name="_Toc406508001"/>
            <w:bookmarkStart w:id="430" w:name="_Toc408576621"/>
            <w:bookmarkStart w:id="431" w:name="_Toc409708220"/>
            <w:bookmarkStart w:id="432" w:name="_Toc410904530"/>
            <w:bookmarkStart w:id="433" w:name="_Toc414884935"/>
            <w:bookmarkStart w:id="434" w:name="_Toc416360065"/>
            <w:bookmarkStart w:id="435" w:name="_Toc417984328"/>
            <w:bookmarkStart w:id="436" w:name="_Toc420414815"/>
            <w:bookmarkStart w:id="437" w:name="_Toc421783543"/>
            <w:bookmarkStart w:id="438" w:name="_Toc423078762"/>
            <w:bookmarkStart w:id="439" w:name="_Toc424300233"/>
            <w:bookmarkStart w:id="440" w:name="_Toc426533939"/>
            <w:bookmarkStart w:id="441" w:name="_Toc426534937"/>
            <w:bookmarkStart w:id="442" w:name="_Toc428193347"/>
            <w:bookmarkStart w:id="443" w:name="_Toc429469036"/>
            <w:bookmarkStart w:id="444" w:name="_Toc432498823"/>
            <w:bookmarkStart w:id="445" w:name="_Toc433358211"/>
            <w:bookmarkStart w:id="446" w:name="_Toc434843820"/>
            <w:bookmarkStart w:id="447" w:name="_Toc436383048"/>
            <w:bookmarkStart w:id="448" w:name="_Toc437264270"/>
            <w:bookmarkStart w:id="449" w:name="_Toc438219155"/>
            <w:bookmarkStart w:id="450" w:name="_Toc440443778"/>
            <w:bookmarkStart w:id="451" w:name="_Toc441671595"/>
            <w:bookmarkStart w:id="452" w:name="_Toc442711610"/>
            <w:bookmarkStart w:id="453" w:name="_Toc445368573"/>
            <w:bookmarkStart w:id="454" w:name="_Toc446578861"/>
            <w:bookmarkStart w:id="455" w:name="_Toc449442755"/>
            <w:bookmarkStart w:id="456" w:name="_Toc450747459"/>
            <w:bookmarkStart w:id="457" w:name="_Toc451863128"/>
            <w:bookmarkStart w:id="458" w:name="_Toc453320498"/>
            <w:bookmarkStart w:id="459" w:name="_Toc454789142"/>
            <w:bookmarkStart w:id="460" w:name="_Toc456103204"/>
            <w:bookmarkStart w:id="461" w:name="_Toc456103320"/>
            <w:bookmarkStart w:id="462" w:name="_Toc469048934"/>
            <w:bookmarkStart w:id="463" w:name="_Toc469924981"/>
            <w:bookmarkStart w:id="464" w:name="_Toc471824656"/>
            <w:bookmarkStart w:id="465" w:name="_Toc473209525"/>
            <w:bookmarkStart w:id="466" w:name="_Toc474504467"/>
            <w:bookmarkStart w:id="467" w:name="_Toc477169039"/>
            <w:bookmarkStart w:id="468" w:name="_Toc478464744"/>
            <w:bookmarkStart w:id="469" w:name="_Toc479671286"/>
            <w:bookmarkStart w:id="470" w:name="_Toc482280080"/>
            <w:bookmarkStart w:id="471" w:name="_Toc483388275"/>
            <w:bookmarkStart w:id="472" w:name="_Toc485117042"/>
            <w:bookmarkStart w:id="473" w:name="_Toc486323155"/>
            <w:bookmarkStart w:id="474" w:name="_Toc487466253"/>
            <w:bookmarkStart w:id="475" w:name="_Toc488848842"/>
            <w:bookmarkStart w:id="476" w:name="_Toc493685637"/>
            <w:bookmarkStart w:id="477" w:name="_Toc495499922"/>
            <w:bookmarkStart w:id="478" w:name="_Toc496537194"/>
            <w:bookmarkStart w:id="479" w:name="_Toc497986894"/>
            <w:bookmarkStart w:id="480" w:name="_Toc497988302"/>
            <w:bookmarkStart w:id="481"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hyperlink>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7E283F">
      <w:pPr>
        <w:pStyle w:val="Heading1"/>
        <w:ind w:left="142"/>
        <w:jc w:val="center"/>
      </w:pPr>
      <w:bookmarkStart w:id="482" w:name="_Toc253407140"/>
      <w:bookmarkStart w:id="483" w:name="_Toc259783103"/>
      <w:bookmarkStart w:id="484" w:name="_Toc266181232"/>
      <w:bookmarkStart w:id="485" w:name="_Toc268773998"/>
      <w:bookmarkStart w:id="486" w:name="_Toc271700475"/>
      <w:bookmarkStart w:id="487" w:name="_Toc273023319"/>
      <w:bookmarkStart w:id="488" w:name="_Toc274223813"/>
      <w:bookmarkStart w:id="489" w:name="_Toc276717161"/>
      <w:bookmarkStart w:id="490" w:name="_Toc279669134"/>
      <w:bookmarkStart w:id="491" w:name="_Toc280349204"/>
      <w:bookmarkStart w:id="492" w:name="_Toc282526036"/>
      <w:bookmarkStart w:id="493" w:name="_Toc283737193"/>
      <w:bookmarkStart w:id="494" w:name="_Toc286218710"/>
      <w:bookmarkStart w:id="495" w:name="_Toc288660267"/>
      <w:bookmarkStart w:id="496" w:name="_Toc291005377"/>
      <w:bookmarkStart w:id="497" w:name="_Toc292704949"/>
      <w:bookmarkStart w:id="498" w:name="_Toc295387894"/>
      <w:bookmarkStart w:id="499" w:name="_Toc296675477"/>
      <w:bookmarkStart w:id="500" w:name="_Toc297804716"/>
      <w:bookmarkStart w:id="501" w:name="_Toc301945288"/>
      <w:bookmarkStart w:id="502" w:name="_Toc303344247"/>
      <w:bookmarkStart w:id="503" w:name="_Toc304892153"/>
      <w:bookmarkStart w:id="504" w:name="_Toc308530335"/>
      <w:bookmarkStart w:id="505" w:name="_Toc311103641"/>
      <w:bookmarkStart w:id="506" w:name="_Toc313973311"/>
      <w:bookmarkStart w:id="507" w:name="_Toc316479951"/>
      <w:bookmarkStart w:id="508" w:name="_Toc318964997"/>
      <w:bookmarkStart w:id="509" w:name="_Toc320536953"/>
      <w:bookmarkStart w:id="510" w:name="_Toc321233388"/>
      <w:bookmarkStart w:id="511" w:name="_Toc321311659"/>
      <w:bookmarkStart w:id="512" w:name="_Toc321820539"/>
      <w:bookmarkStart w:id="513" w:name="_Toc323035705"/>
      <w:bookmarkStart w:id="514" w:name="_Toc323904373"/>
      <w:bookmarkStart w:id="515" w:name="_Toc332272645"/>
      <w:bookmarkStart w:id="516" w:name="_Toc334776191"/>
      <w:bookmarkStart w:id="517" w:name="_Toc335901498"/>
      <w:bookmarkStart w:id="518" w:name="_Toc337110332"/>
      <w:bookmarkStart w:id="519" w:name="_Toc338779372"/>
      <w:bookmarkStart w:id="520" w:name="_Toc340225512"/>
      <w:bookmarkStart w:id="521" w:name="_Toc341451211"/>
      <w:bookmarkStart w:id="522" w:name="_Toc342912838"/>
      <w:bookmarkStart w:id="523" w:name="_Toc343262675"/>
      <w:bookmarkStart w:id="524" w:name="_Toc345579826"/>
      <w:bookmarkStart w:id="525" w:name="_Toc346885931"/>
      <w:bookmarkStart w:id="526" w:name="_Toc347929579"/>
      <w:bookmarkStart w:id="527" w:name="_Toc349288247"/>
      <w:bookmarkStart w:id="528" w:name="_Toc350415577"/>
      <w:bookmarkStart w:id="529" w:name="_Toc351549875"/>
      <w:bookmarkStart w:id="530" w:name="_Toc352940475"/>
      <w:bookmarkStart w:id="531" w:name="_Toc354053820"/>
      <w:bookmarkStart w:id="532" w:name="_Toc355708835"/>
      <w:bookmarkStart w:id="533" w:name="_Toc357001928"/>
      <w:bookmarkStart w:id="534" w:name="_Toc358192559"/>
      <w:bookmarkStart w:id="535" w:name="_Toc359489412"/>
      <w:bookmarkStart w:id="536" w:name="_Toc360696815"/>
      <w:bookmarkStart w:id="537" w:name="_Toc361921548"/>
      <w:bookmarkStart w:id="538" w:name="_Toc363741385"/>
      <w:bookmarkStart w:id="539" w:name="_Toc364672334"/>
      <w:bookmarkStart w:id="540" w:name="_Toc366157674"/>
      <w:bookmarkStart w:id="541" w:name="_Toc367715513"/>
      <w:bookmarkStart w:id="542" w:name="_Toc369007675"/>
      <w:bookmarkStart w:id="543" w:name="_Toc369007855"/>
      <w:bookmarkStart w:id="544" w:name="_Toc370373462"/>
      <w:bookmarkStart w:id="545" w:name="_Toc371588838"/>
      <w:bookmarkStart w:id="546" w:name="_Toc373157811"/>
      <w:bookmarkStart w:id="547" w:name="_Toc374006624"/>
      <w:bookmarkStart w:id="548" w:name="_Toc374692682"/>
      <w:bookmarkStart w:id="549" w:name="_Toc374692759"/>
      <w:bookmarkStart w:id="550" w:name="_Toc377026489"/>
      <w:bookmarkStart w:id="551" w:name="_Toc378322704"/>
      <w:bookmarkStart w:id="552" w:name="_Toc379440362"/>
      <w:bookmarkStart w:id="553" w:name="_Toc380582887"/>
      <w:bookmarkStart w:id="554" w:name="_Toc381784217"/>
      <w:bookmarkStart w:id="555" w:name="_Toc383182296"/>
      <w:bookmarkStart w:id="556" w:name="_Toc384625682"/>
      <w:bookmarkStart w:id="557" w:name="_Toc385496781"/>
      <w:bookmarkStart w:id="558" w:name="_Toc388946305"/>
      <w:bookmarkStart w:id="559" w:name="_Toc388947552"/>
      <w:bookmarkStart w:id="560" w:name="_Toc389730867"/>
      <w:bookmarkStart w:id="561" w:name="_Toc391386064"/>
      <w:bookmarkStart w:id="562" w:name="_Toc392235868"/>
      <w:bookmarkStart w:id="563" w:name="_Toc393713407"/>
      <w:bookmarkStart w:id="564" w:name="_Toc393714455"/>
      <w:bookmarkStart w:id="565" w:name="_Toc393715459"/>
      <w:bookmarkStart w:id="566" w:name="_Toc395100444"/>
      <w:bookmarkStart w:id="567" w:name="_Toc396212800"/>
      <w:bookmarkStart w:id="568" w:name="_Toc397517637"/>
      <w:bookmarkStart w:id="569" w:name="_Toc399160621"/>
      <w:bookmarkStart w:id="570" w:name="_Toc400374865"/>
      <w:bookmarkStart w:id="571" w:name="_Toc401757901"/>
      <w:bookmarkStart w:id="572" w:name="_Toc402967090"/>
      <w:bookmarkStart w:id="573" w:name="_Toc404332303"/>
      <w:bookmarkStart w:id="574" w:name="_Toc405386769"/>
      <w:bookmarkStart w:id="575" w:name="_Toc406508002"/>
      <w:bookmarkStart w:id="576" w:name="_Toc408576622"/>
      <w:bookmarkStart w:id="577" w:name="_Toc409708221"/>
      <w:bookmarkStart w:id="578" w:name="_Toc410904531"/>
      <w:bookmarkStart w:id="579" w:name="_Toc414884936"/>
      <w:bookmarkStart w:id="580" w:name="_Toc416360066"/>
      <w:bookmarkStart w:id="581" w:name="_Toc417984329"/>
      <w:bookmarkStart w:id="582" w:name="_Toc420414816"/>
      <w:bookmarkStart w:id="583" w:name="_Toc421783544"/>
      <w:bookmarkStart w:id="584" w:name="_Toc423078763"/>
      <w:bookmarkStart w:id="585" w:name="_Toc424300234"/>
      <w:bookmarkStart w:id="586" w:name="_Toc426533940"/>
      <w:bookmarkStart w:id="587" w:name="_Toc426534938"/>
      <w:bookmarkStart w:id="588" w:name="_Toc428193348"/>
      <w:bookmarkStart w:id="589" w:name="_Toc428372288"/>
      <w:bookmarkStart w:id="590" w:name="_Toc429469037"/>
      <w:bookmarkStart w:id="591" w:name="_Toc432498824"/>
      <w:bookmarkStart w:id="592" w:name="_Toc433358212"/>
      <w:bookmarkStart w:id="593" w:name="_Toc434843821"/>
      <w:bookmarkStart w:id="594" w:name="_Toc436383049"/>
      <w:bookmarkStart w:id="595" w:name="_Toc437264271"/>
      <w:bookmarkStart w:id="596" w:name="_Toc438219156"/>
      <w:bookmarkStart w:id="597" w:name="_Toc440443779"/>
      <w:bookmarkStart w:id="598" w:name="_Toc441671596"/>
      <w:bookmarkStart w:id="599" w:name="_Toc442711611"/>
      <w:bookmarkStart w:id="600" w:name="_Toc445368574"/>
      <w:bookmarkStart w:id="601" w:name="_Toc446578862"/>
      <w:bookmarkStart w:id="602" w:name="_Toc449442756"/>
      <w:bookmarkStart w:id="603" w:name="_Toc450747460"/>
      <w:bookmarkStart w:id="604" w:name="_Toc451863129"/>
      <w:bookmarkStart w:id="605" w:name="_Toc453320499"/>
      <w:bookmarkStart w:id="606" w:name="_Toc454789143"/>
      <w:bookmarkStart w:id="607" w:name="_Toc456103205"/>
      <w:bookmarkStart w:id="608" w:name="_Toc456103321"/>
      <w:bookmarkStart w:id="609" w:name="_Toc457223980"/>
      <w:bookmarkStart w:id="610" w:name="_Toc457308207"/>
      <w:bookmarkStart w:id="611" w:name="_Toc466367266"/>
      <w:bookmarkStart w:id="612" w:name="_Toc469048935"/>
      <w:bookmarkStart w:id="613" w:name="_Toc469924982"/>
      <w:bookmarkStart w:id="614" w:name="_Toc471824657"/>
      <w:bookmarkStart w:id="615" w:name="_Toc473209526"/>
      <w:bookmarkStart w:id="616" w:name="_Toc474504468"/>
      <w:bookmarkStart w:id="617" w:name="_Toc477169040"/>
      <w:bookmarkStart w:id="618" w:name="_Toc478464745"/>
      <w:bookmarkStart w:id="619" w:name="_Toc479671287"/>
      <w:bookmarkStart w:id="620" w:name="_Toc482280081"/>
      <w:bookmarkStart w:id="621" w:name="_Toc483388276"/>
      <w:bookmarkStart w:id="622" w:name="_Toc485117043"/>
      <w:bookmarkStart w:id="623" w:name="_Toc486323156"/>
      <w:bookmarkStart w:id="624" w:name="_Toc487466254"/>
      <w:bookmarkStart w:id="625" w:name="_Toc488848843"/>
      <w:bookmarkStart w:id="626" w:name="_Toc510775345"/>
      <w:bookmarkStart w:id="627" w:name="_Toc513645638"/>
      <w:bookmarkStart w:id="628" w:name="_Toc514850714"/>
      <w:bookmarkStart w:id="629" w:name="_Toc517792323"/>
      <w:bookmarkStart w:id="630" w:name="_Toc518981879"/>
      <w:bookmarkStart w:id="631" w:name="_Toc520709555"/>
      <w:bookmarkStart w:id="632" w:name="_Toc524430946"/>
      <w:bookmarkStart w:id="633" w:name="_Toc525638279"/>
      <w:bookmarkStart w:id="634" w:name="_Toc526431476"/>
      <w:bookmarkStart w:id="635" w:name="_Toc531094562"/>
      <w:bookmarkStart w:id="636" w:name="_Toc531960773"/>
      <w:bookmarkStart w:id="637" w:name="_Toc536101941"/>
      <w:bookmarkStart w:id="638" w:name="_Toc340528"/>
      <w:bookmarkStart w:id="639" w:name="_Toc341070"/>
      <w:bookmarkStart w:id="640" w:name="_Toc1570034"/>
      <w:bookmarkStart w:id="641" w:name="_Toc4420919"/>
      <w:bookmarkStart w:id="642" w:name="_Toc6215734"/>
      <w:bookmarkStart w:id="643" w:name="_Toc6411899"/>
      <w:bookmarkStart w:id="644" w:name="_Toc8296057"/>
      <w:bookmarkStart w:id="645" w:name="_Toc9580672"/>
      <w:bookmarkStart w:id="646" w:name="_Toc12354357"/>
      <w:bookmarkStart w:id="647" w:name="_Toc13065944"/>
      <w:bookmarkStart w:id="648" w:name="_Toc14769326"/>
      <w:bookmarkStart w:id="649" w:name="_Toc17298844"/>
      <w:bookmarkStart w:id="650" w:name="_Toc18681551"/>
      <w:bookmarkStart w:id="651" w:name="_Toc21528575"/>
      <w:bookmarkStart w:id="652" w:name="_Toc23321863"/>
      <w:bookmarkStart w:id="653" w:name="_Toc24365699"/>
      <w:bookmarkStart w:id="654" w:name="_Toc25746885"/>
      <w:bookmarkStart w:id="655" w:name="_Toc26539907"/>
      <w:bookmarkStart w:id="656" w:name="_Toc27558682"/>
      <w:bookmarkStart w:id="657" w:name="_Toc31986464"/>
      <w:bookmarkStart w:id="658" w:name="_Toc33175447"/>
      <w:bookmarkStart w:id="659" w:name="_Toc38455856"/>
      <w:bookmarkStart w:id="660" w:name="_Toc39653117"/>
      <w:bookmarkStart w:id="661" w:name="_Toc40786484"/>
      <w:bookmarkStart w:id="662" w:name="_Toc40787336"/>
      <w:bookmarkStart w:id="663" w:name="_Toc49438637"/>
      <w:bookmarkStart w:id="664" w:name="_Toc51669576"/>
      <w:bookmarkStart w:id="665" w:name="_Toc52889717"/>
      <w:bookmarkStart w:id="666" w:name="_Toc57030862"/>
      <w:bookmarkStart w:id="667" w:name="_Toc67918812"/>
      <w:bookmarkStart w:id="668" w:name="_Toc70410760"/>
      <w:bookmarkStart w:id="669" w:name="_Toc74064876"/>
      <w:bookmarkStart w:id="670" w:name="_Toc78207939"/>
      <w:r w:rsidRPr="001C4F41">
        <w:t>Table</w:t>
      </w:r>
      <w:r>
        <w:t xml:space="preserve"> </w:t>
      </w:r>
      <w:r w:rsidRPr="001C4F41">
        <w:t>of Contents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22038AA8" w14:textId="69879709" w:rsidR="007B75CA" w:rsidRDefault="00D35551" w:rsidP="00045278">
      <w:pPr>
        <w:spacing w:before="240"/>
        <w:jc w:val="right"/>
        <w:rPr>
          <w:i/>
          <w:iCs/>
        </w:rPr>
      </w:pPr>
      <w:r w:rsidRPr="00EB4E65">
        <w:rPr>
          <w:i/>
          <w:iCs/>
        </w:rPr>
        <w:t>Page</w:t>
      </w:r>
    </w:p>
    <w:p w14:paraId="2F4D58D2" w14:textId="4138C042" w:rsidR="00E84B57" w:rsidRPr="00890531" w:rsidRDefault="00E84B57">
      <w:pPr>
        <w:pStyle w:val="TOC1"/>
        <w:rPr>
          <w:rFonts w:asciiTheme="minorHAnsi" w:eastAsiaTheme="minorEastAsia" w:hAnsiTheme="minorHAnsi" w:cstheme="minorBidi"/>
          <w:b/>
          <w:bCs/>
          <w:sz w:val="22"/>
          <w:szCs w:val="22"/>
          <w:lang w:val="en-GB" w:eastAsia="en-GB"/>
        </w:rPr>
      </w:pPr>
      <w:r w:rsidRPr="004C1671">
        <w:rPr>
          <w:b/>
          <w:bCs/>
          <w:lang w:val="en-GB"/>
        </w:rPr>
        <w:t>GENERAL  INFORMATION</w:t>
      </w:r>
    </w:p>
    <w:p w14:paraId="45552EB4" w14:textId="2F8A8FAF" w:rsidR="00E84B57" w:rsidRDefault="00E84B57" w:rsidP="00DE76A8">
      <w:pPr>
        <w:pStyle w:val="TOC2"/>
        <w:tabs>
          <w:tab w:val="clear" w:pos="9072"/>
          <w:tab w:val="right" w:leader="dot" w:pos="8505"/>
          <w:tab w:val="right" w:pos="9065"/>
        </w:tabs>
        <w:ind w:hanging="568"/>
        <w:rPr>
          <w:rFonts w:asciiTheme="minorHAnsi" w:eastAsiaTheme="minorEastAsia" w:hAnsiTheme="minorHAnsi" w:cstheme="minorBidi"/>
          <w:sz w:val="22"/>
          <w:szCs w:val="22"/>
          <w:lang w:val="en-GB" w:eastAsia="en-GB"/>
        </w:rPr>
      </w:pPr>
      <w:r w:rsidRPr="004C1671">
        <w:t>Lists annexed to the ITU Operational Bulletin</w:t>
      </w:r>
      <w:r w:rsidR="004C1671" w:rsidRPr="004C1671">
        <w:t xml:space="preserve">: </w:t>
      </w:r>
      <w:r w:rsidR="004C1671" w:rsidRPr="004C1671">
        <w:rPr>
          <w:i/>
          <w:iCs/>
        </w:rPr>
        <w:t>Note from TSB</w:t>
      </w:r>
      <w:r>
        <w:rPr>
          <w:webHidden/>
        </w:rPr>
        <w:tab/>
      </w:r>
      <w:r w:rsidR="00BE7BC9">
        <w:rPr>
          <w:webHidden/>
        </w:rPr>
        <w:tab/>
      </w:r>
      <w:r w:rsidR="00A37003">
        <w:rPr>
          <w:webHidden/>
        </w:rPr>
        <w:t>3</w:t>
      </w:r>
    </w:p>
    <w:p w14:paraId="2991E209" w14:textId="3E7D7E81" w:rsidR="00A37003" w:rsidRDefault="00A37003" w:rsidP="00A37003">
      <w:pPr>
        <w:pStyle w:val="TOC2"/>
        <w:tabs>
          <w:tab w:val="clear" w:pos="9072"/>
          <w:tab w:val="right" w:leader="dot" w:pos="8505"/>
          <w:tab w:val="right" w:pos="9065"/>
        </w:tabs>
        <w:ind w:hanging="568"/>
        <w:rPr>
          <w:lang w:val="en-GB"/>
        </w:rPr>
      </w:pPr>
      <w:r w:rsidRPr="00A37003">
        <w:rPr>
          <w:lang w:val="en-GB"/>
        </w:rPr>
        <w:t>The International Public Telecommunication Numbering Plan (Recommendation ITU-T E.164 (11/2010))</w:t>
      </w:r>
      <w:r>
        <w:rPr>
          <w:lang w:val="en-GB"/>
        </w:rPr>
        <w:t xml:space="preserve">: </w:t>
      </w:r>
      <w:r>
        <w:rPr>
          <w:lang w:val="en-GB"/>
        </w:rPr>
        <w:br/>
      </w:r>
      <w:r w:rsidRPr="00A37003">
        <w:rPr>
          <w:i/>
          <w:iCs/>
          <w:lang w:val="en-GB"/>
        </w:rPr>
        <w:t>Note from TSB</w:t>
      </w:r>
      <w:r>
        <w:rPr>
          <w:lang w:val="en-GB"/>
        </w:rPr>
        <w:tab/>
      </w:r>
      <w:r>
        <w:rPr>
          <w:lang w:val="en-GB"/>
        </w:rPr>
        <w:tab/>
        <w:t>4</w:t>
      </w:r>
    </w:p>
    <w:p w14:paraId="6F6AF85F" w14:textId="15AA70CB" w:rsidR="00A37003" w:rsidRPr="00A37003" w:rsidRDefault="00A37003" w:rsidP="00A37003">
      <w:pPr>
        <w:pStyle w:val="TOC2"/>
        <w:tabs>
          <w:tab w:val="clear" w:pos="9072"/>
          <w:tab w:val="right" w:leader="dot" w:pos="8505"/>
          <w:tab w:val="right" w:pos="9065"/>
        </w:tabs>
        <w:ind w:hanging="568"/>
        <w:rPr>
          <w:lang w:val="en-GB"/>
        </w:rPr>
      </w:pPr>
      <w:r w:rsidRPr="00A37003">
        <w:rPr>
          <w:lang w:val="en-GB"/>
        </w:rPr>
        <w:t>International Identification Plan for Public Networks and Subscriptions (Recommendation ITU-T E.212 (09/2016))</w:t>
      </w:r>
      <w:r>
        <w:rPr>
          <w:lang w:val="en-GB"/>
        </w:rPr>
        <w:t xml:space="preserve">: </w:t>
      </w:r>
      <w:r w:rsidRPr="00A37003">
        <w:rPr>
          <w:i/>
          <w:iCs/>
          <w:lang w:val="en-GB"/>
        </w:rPr>
        <w:t>Note from TSB</w:t>
      </w:r>
      <w:r>
        <w:rPr>
          <w:lang w:val="en-GB"/>
        </w:rPr>
        <w:tab/>
      </w:r>
      <w:r>
        <w:rPr>
          <w:lang w:val="en-GB"/>
        </w:rPr>
        <w:tab/>
        <w:t>4</w:t>
      </w:r>
    </w:p>
    <w:p w14:paraId="40D9CC1B" w14:textId="78B6E156" w:rsidR="00E84B57" w:rsidRPr="00AA4718" w:rsidRDefault="00E84B57" w:rsidP="00DE76A8">
      <w:pPr>
        <w:pStyle w:val="TOC2"/>
        <w:tabs>
          <w:tab w:val="clear" w:pos="9072"/>
          <w:tab w:val="right" w:leader="dot" w:pos="8505"/>
          <w:tab w:val="right" w:pos="9065"/>
        </w:tabs>
        <w:ind w:hanging="568"/>
        <w:rPr>
          <w:lang w:val="en-GB"/>
        </w:rPr>
      </w:pPr>
      <w:r w:rsidRPr="00AA4718">
        <w:rPr>
          <w:lang w:val="en-GB"/>
        </w:rPr>
        <w:t>Telephone Service</w:t>
      </w:r>
      <w:r w:rsidR="004965A8" w:rsidRPr="00AA4718">
        <w:rPr>
          <w:lang w:val="en-GB"/>
        </w:rPr>
        <w:t>:</w:t>
      </w:r>
    </w:p>
    <w:p w14:paraId="6BED336F" w14:textId="59944DAA" w:rsidR="004965A8" w:rsidRPr="00A37003" w:rsidRDefault="0093026E" w:rsidP="004965A8">
      <w:pPr>
        <w:pStyle w:val="TOC2"/>
        <w:tabs>
          <w:tab w:val="clear" w:pos="9072"/>
          <w:tab w:val="right" w:leader="dot" w:pos="8505"/>
          <w:tab w:val="right" w:pos="9065"/>
        </w:tabs>
        <w:rPr>
          <w:rFonts w:cs="Arial"/>
          <w:iCs/>
          <w:lang w:val="en-GB"/>
        </w:rPr>
      </w:pPr>
      <w:r w:rsidRPr="0093026E">
        <w:rPr>
          <w:lang w:val="en-GB"/>
        </w:rPr>
        <w:t>Cayman Islands</w:t>
      </w:r>
      <w:r w:rsidRPr="0093026E">
        <w:rPr>
          <w:b/>
          <w:bCs/>
          <w:lang w:val="en-GB"/>
        </w:rPr>
        <w:t xml:space="preserve"> </w:t>
      </w:r>
      <w:r w:rsidR="00A37003" w:rsidRPr="00A37003">
        <w:rPr>
          <w:b/>
          <w:bCs/>
          <w:lang w:val="en-GB"/>
        </w:rPr>
        <w:t xml:space="preserve"> </w:t>
      </w:r>
      <w:r w:rsidR="004965A8" w:rsidRPr="00A37003">
        <w:rPr>
          <w:lang w:val="en-GB"/>
        </w:rPr>
        <w:t>(</w:t>
      </w:r>
      <w:r w:rsidRPr="0093026E">
        <w:rPr>
          <w:i/>
          <w:iCs/>
          <w:lang w:val="en-GB"/>
        </w:rPr>
        <w:t>Utility Regulation and Competition Office (OfReg)</w:t>
      </w:r>
      <w:r w:rsidRPr="0093026E">
        <w:rPr>
          <w:lang w:val="en-GB"/>
        </w:rPr>
        <w:t>, Grand Cayman</w:t>
      </w:r>
      <w:r w:rsidR="004965A8" w:rsidRPr="00A37003">
        <w:rPr>
          <w:rFonts w:cs="Arial"/>
          <w:iCs/>
          <w:lang w:val="en-GB"/>
        </w:rPr>
        <w:t>)</w:t>
      </w:r>
      <w:r w:rsidR="004965A8" w:rsidRPr="00A37003">
        <w:rPr>
          <w:rFonts w:cs="Arial"/>
          <w:iCs/>
          <w:lang w:val="en-GB"/>
        </w:rPr>
        <w:tab/>
      </w:r>
      <w:r w:rsidR="004965A8" w:rsidRPr="00A37003">
        <w:rPr>
          <w:rFonts w:cs="Arial"/>
          <w:iCs/>
          <w:lang w:val="en-GB"/>
        </w:rPr>
        <w:tab/>
      </w:r>
      <w:r w:rsidR="00586869" w:rsidRPr="00A37003">
        <w:rPr>
          <w:rFonts w:cs="Arial"/>
          <w:iCs/>
          <w:lang w:val="en-GB"/>
        </w:rPr>
        <w:t>5</w:t>
      </w:r>
    </w:p>
    <w:p w14:paraId="4C5D0863" w14:textId="0E317198" w:rsidR="007C655F" w:rsidRDefault="0093026E" w:rsidP="007C655F">
      <w:pPr>
        <w:pStyle w:val="TOC2"/>
        <w:tabs>
          <w:tab w:val="clear" w:pos="9072"/>
          <w:tab w:val="right" w:leader="dot" w:pos="8505"/>
          <w:tab w:val="right" w:pos="9065"/>
        </w:tabs>
      </w:pPr>
      <w:r>
        <w:t>Malta</w:t>
      </w:r>
      <w:r w:rsidR="00A37003">
        <w:rPr>
          <w:b/>
          <w:bCs/>
        </w:rPr>
        <w:t xml:space="preserve"> </w:t>
      </w:r>
      <w:r w:rsidR="00A37003" w:rsidRPr="00A37003">
        <w:t>(</w:t>
      </w:r>
      <w:r w:rsidRPr="0093026E">
        <w:rPr>
          <w:i/>
          <w:iCs/>
          <w:lang w:val="en-GB"/>
        </w:rPr>
        <w:t>Malta Communications Authority (MCA)</w:t>
      </w:r>
      <w:r w:rsidRPr="0093026E">
        <w:rPr>
          <w:lang w:val="en-GB"/>
        </w:rPr>
        <w:t>, Floriana</w:t>
      </w:r>
      <w:r w:rsidR="007C655F">
        <w:t>)</w:t>
      </w:r>
      <w:r w:rsidR="007C655F">
        <w:tab/>
      </w:r>
      <w:r w:rsidR="007C655F">
        <w:tab/>
      </w:r>
      <w:r>
        <w:t>9</w:t>
      </w:r>
    </w:p>
    <w:p w14:paraId="2B2C3E72" w14:textId="37FB8F42" w:rsidR="00A37003" w:rsidRDefault="00A37003" w:rsidP="00A37003">
      <w:pPr>
        <w:pStyle w:val="TOC2"/>
        <w:tabs>
          <w:tab w:val="clear" w:pos="9072"/>
          <w:tab w:val="right" w:leader="dot" w:pos="8505"/>
          <w:tab w:val="right" w:pos="9065"/>
        </w:tabs>
        <w:ind w:hanging="568"/>
        <w:rPr>
          <w:lang w:val="en-GB"/>
        </w:rPr>
      </w:pPr>
      <w:r w:rsidRPr="00A37003">
        <w:rPr>
          <w:lang w:val="en-GB"/>
        </w:rPr>
        <w:t>Changes in Administrations/ROAs and other entities or Organizations</w:t>
      </w:r>
      <w:r w:rsidR="00DF18F8">
        <w:rPr>
          <w:lang w:val="en-GB"/>
        </w:rPr>
        <w:t>:</w:t>
      </w:r>
    </w:p>
    <w:p w14:paraId="43F7E09A" w14:textId="3146BEEC" w:rsidR="00A14F82" w:rsidRDefault="007C655F" w:rsidP="00DE76A8">
      <w:pPr>
        <w:pStyle w:val="TOC2"/>
        <w:tabs>
          <w:tab w:val="clear" w:pos="9072"/>
          <w:tab w:val="right" w:leader="dot" w:pos="8505"/>
          <w:tab w:val="right" w:pos="9065"/>
        </w:tabs>
        <w:ind w:hanging="568"/>
      </w:pPr>
      <w:r w:rsidRPr="007C655F">
        <w:t>Other communication</w:t>
      </w:r>
      <w:r w:rsidR="00A14F82">
        <w:t>:</w:t>
      </w:r>
    </w:p>
    <w:p w14:paraId="6F1FACEF" w14:textId="4B8FDB5B" w:rsidR="007C655F" w:rsidRDefault="00A14F82" w:rsidP="00A14F82">
      <w:pPr>
        <w:pStyle w:val="TOC2"/>
        <w:tabs>
          <w:tab w:val="clear" w:pos="9072"/>
          <w:tab w:val="right" w:leader="dot" w:pos="8505"/>
          <w:tab w:val="right" w:pos="9065"/>
        </w:tabs>
      </w:pPr>
      <w:r w:rsidRPr="00A14F82">
        <w:t>Austria</w:t>
      </w:r>
      <w:r w:rsidR="007C655F">
        <w:tab/>
      </w:r>
      <w:r w:rsidR="007C655F">
        <w:tab/>
      </w:r>
      <w:r w:rsidR="0093026E">
        <w:t>10</w:t>
      </w:r>
    </w:p>
    <w:p w14:paraId="5F4293B0" w14:textId="4DD880DE" w:rsidR="00E84B57" w:rsidRPr="00BE7BC9" w:rsidRDefault="00E84B57" w:rsidP="00DE76A8">
      <w:pPr>
        <w:pStyle w:val="TOC2"/>
        <w:tabs>
          <w:tab w:val="clear" w:pos="9072"/>
          <w:tab w:val="right" w:leader="dot" w:pos="8505"/>
          <w:tab w:val="right" w:pos="9065"/>
        </w:tabs>
        <w:ind w:hanging="568"/>
      </w:pPr>
      <w:r w:rsidRPr="00BE7BC9">
        <w:t>Service Restrictions</w:t>
      </w:r>
      <w:r>
        <w:rPr>
          <w:webHidden/>
        </w:rPr>
        <w:tab/>
      </w:r>
      <w:r w:rsidR="00BE7BC9">
        <w:rPr>
          <w:webHidden/>
        </w:rPr>
        <w:tab/>
      </w:r>
      <w:r w:rsidR="00A37003">
        <w:rPr>
          <w:webHidden/>
        </w:rPr>
        <w:t>1</w:t>
      </w:r>
      <w:r w:rsidR="0093026E">
        <w:rPr>
          <w:webHidden/>
        </w:rPr>
        <w:t>1</w:t>
      </w:r>
    </w:p>
    <w:p w14:paraId="1828AD38" w14:textId="7D518121" w:rsidR="00E84B57" w:rsidRDefault="00E84B57" w:rsidP="00DE76A8">
      <w:pPr>
        <w:pStyle w:val="TOC2"/>
        <w:tabs>
          <w:tab w:val="clear" w:pos="9072"/>
          <w:tab w:val="right" w:leader="dot" w:pos="8505"/>
          <w:tab w:val="right" w:pos="9065"/>
        </w:tabs>
        <w:ind w:hanging="568"/>
        <w:rPr>
          <w:rFonts w:asciiTheme="minorHAnsi" w:eastAsiaTheme="minorEastAsia" w:hAnsiTheme="minorHAnsi" w:cstheme="minorBidi"/>
          <w:sz w:val="22"/>
          <w:szCs w:val="22"/>
          <w:lang w:val="en-GB" w:eastAsia="en-GB"/>
        </w:rPr>
      </w:pPr>
      <w:r w:rsidRPr="00BE7BC9">
        <w:t>Call-Back and alternative calling procedures (Res. 21 Rev. PP-06)</w:t>
      </w:r>
      <w:r>
        <w:rPr>
          <w:webHidden/>
        </w:rPr>
        <w:tab/>
      </w:r>
      <w:r w:rsidR="00BE7BC9">
        <w:rPr>
          <w:webHidden/>
        </w:rPr>
        <w:tab/>
      </w:r>
      <w:r w:rsidR="00A37003">
        <w:rPr>
          <w:webHidden/>
        </w:rPr>
        <w:t>1</w:t>
      </w:r>
      <w:r w:rsidR="0093026E">
        <w:rPr>
          <w:webHidden/>
        </w:rPr>
        <w:t>1</w:t>
      </w:r>
    </w:p>
    <w:p w14:paraId="6B89EE7F" w14:textId="260D5BB0" w:rsidR="00E84B57" w:rsidRPr="00890531" w:rsidRDefault="00E84B57">
      <w:pPr>
        <w:pStyle w:val="TOC1"/>
        <w:rPr>
          <w:rFonts w:asciiTheme="minorHAnsi" w:eastAsiaTheme="minorEastAsia" w:hAnsiTheme="minorHAnsi" w:cstheme="minorBidi"/>
          <w:b/>
          <w:bCs/>
          <w:sz w:val="22"/>
          <w:szCs w:val="22"/>
          <w:lang w:val="en-GB" w:eastAsia="en-GB"/>
        </w:rPr>
      </w:pPr>
      <w:r w:rsidRPr="004C1671">
        <w:rPr>
          <w:b/>
          <w:bCs/>
          <w:lang w:val="en-GB"/>
        </w:rPr>
        <w:t>AMENDMENTS  TO  SERVICE  PUBLICATIONS</w:t>
      </w:r>
    </w:p>
    <w:p w14:paraId="38C224A1" w14:textId="756FBF27" w:rsidR="00A37003" w:rsidRPr="00A37003" w:rsidRDefault="00A37003" w:rsidP="00DE76A8">
      <w:pPr>
        <w:pStyle w:val="TOC2"/>
        <w:tabs>
          <w:tab w:val="clear" w:pos="567"/>
          <w:tab w:val="clear" w:pos="9072"/>
          <w:tab w:val="right" w:leader="dot" w:pos="8505"/>
          <w:tab w:val="right" w:pos="9065"/>
        </w:tabs>
        <w:ind w:left="284"/>
      </w:pPr>
      <w:r w:rsidRPr="00A37003">
        <w:t xml:space="preserve">List of Recommendation ITU-T E.164 assigned Country Codes </w:t>
      </w:r>
      <w:r>
        <w:tab/>
      </w:r>
      <w:r>
        <w:tab/>
        <w:t>1</w:t>
      </w:r>
      <w:r w:rsidR="0093026E">
        <w:t>2</w:t>
      </w:r>
    </w:p>
    <w:p w14:paraId="1A1A4071" w14:textId="20280989" w:rsidR="00A37003" w:rsidRPr="00A37003" w:rsidRDefault="00A37003" w:rsidP="00DE76A8">
      <w:pPr>
        <w:pStyle w:val="TOC2"/>
        <w:tabs>
          <w:tab w:val="clear" w:pos="567"/>
          <w:tab w:val="clear" w:pos="9072"/>
          <w:tab w:val="right" w:leader="dot" w:pos="8505"/>
          <w:tab w:val="right" w:pos="9065"/>
        </w:tabs>
        <w:ind w:left="284"/>
      </w:pPr>
      <w:r w:rsidRPr="00A37003">
        <w:rPr>
          <w:lang w:val="en-GB"/>
        </w:rPr>
        <w:t xml:space="preserve">Mobile Network Codes (MNC) for the international identification plan for public networks </w:t>
      </w:r>
      <w:r>
        <w:rPr>
          <w:lang w:val="en-GB"/>
        </w:rPr>
        <w:br/>
      </w:r>
      <w:r w:rsidRPr="00A37003">
        <w:rPr>
          <w:lang w:val="en-GB"/>
        </w:rPr>
        <w:t>and subscriptions</w:t>
      </w:r>
      <w:r>
        <w:rPr>
          <w:lang w:val="en-GB"/>
        </w:rPr>
        <w:tab/>
      </w:r>
      <w:r>
        <w:rPr>
          <w:lang w:val="en-GB"/>
        </w:rPr>
        <w:tab/>
        <w:t>12</w:t>
      </w:r>
    </w:p>
    <w:p w14:paraId="099EAA0D" w14:textId="6B11DDA4" w:rsidR="00456949" w:rsidRPr="0093026E" w:rsidRDefault="0093026E" w:rsidP="00456949">
      <w:pPr>
        <w:pStyle w:val="TOC2"/>
        <w:tabs>
          <w:tab w:val="clear" w:pos="9072"/>
          <w:tab w:val="right" w:leader="dot" w:pos="8505"/>
          <w:tab w:val="right" w:pos="9065"/>
        </w:tabs>
        <w:ind w:hanging="568"/>
      </w:pPr>
      <w:r w:rsidRPr="0093026E">
        <w:rPr>
          <w:lang w:val="en-GB"/>
        </w:rPr>
        <w:t>List of ITU Carrier Codes</w:t>
      </w:r>
      <w:r w:rsidR="00456949" w:rsidRPr="0093026E">
        <w:tab/>
      </w:r>
      <w:r w:rsidR="00456949" w:rsidRPr="0093026E">
        <w:tab/>
      </w:r>
      <w:r w:rsidR="00A37003" w:rsidRPr="0093026E">
        <w:t>13</w:t>
      </w:r>
    </w:p>
    <w:p w14:paraId="6CED0523" w14:textId="77777777" w:rsidR="0093026E" w:rsidRPr="0093026E" w:rsidRDefault="0093026E" w:rsidP="0093026E">
      <w:pPr>
        <w:pStyle w:val="TOC2"/>
        <w:tabs>
          <w:tab w:val="clear" w:pos="9072"/>
          <w:tab w:val="right" w:leader="dot" w:pos="8505"/>
          <w:tab w:val="right" w:pos="9065"/>
        </w:tabs>
        <w:ind w:hanging="568"/>
        <w:rPr>
          <w:lang w:val="en-GB"/>
        </w:rPr>
      </w:pPr>
      <w:r w:rsidRPr="0093026E">
        <w:rPr>
          <w:lang w:val="en-GB"/>
        </w:rPr>
        <w:t>List of International Signalling Point Codes (ISPC)</w:t>
      </w:r>
      <w:r>
        <w:rPr>
          <w:lang w:val="en-GB"/>
        </w:rPr>
        <w:tab/>
      </w:r>
      <w:r>
        <w:rPr>
          <w:lang w:val="en-GB"/>
        </w:rPr>
        <w:tab/>
        <w:t>14</w:t>
      </w:r>
    </w:p>
    <w:p w14:paraId="59A20F3A" w14:textId="67A953A1" w:rsidR="005870AF" w:rsidRPr="00AE05C0" w:rsidRDefault="00AE05C0" w:rsidP="00AE05C0">
      <w:pPr>
        <w:pStyle w:val="TOC2"/>
        <w:tabs>
          <w:tab w:val="clear" w:pos="9072"/>
          <w:tab w:val="right" w:leader="dot" w:pos="8505"/>
          <w:tab w:val="right" w:pos="9065"/>
        </w:tabs>
        <w:ind w:hanging="568"/>
      </w:pPr>
      <w:r w:rsidRPr="00AE05C0">
        <w:t>National Numbering Plan</w:t>
      </w:r>
      <w:r>
        <w:tab/>
      </w:r>
      <w:r>
        <w:tab/>
      </w:r>
      <w:r w:rsidR="00A37003">
        <w:t>1</w:t>
      </w:r>
      <w:r w:rsidR="0093026E">
        <w:t>5</w:t>
      </w:r>
    </w:p>
    <w:p w14:paraId="4BAD6AAB" w14:textId="469C2C9F"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2622E" w:rsidRPr="0093285D" w14:paraId="1E487095" w14:textId="77777777" w:rsidTr="0098282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7D6A2E89"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D883AE6"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B2622E" w:rsidRPr="0093285D" w14:paraId="24290BD9"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C659D1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1237</w:t>
            </w:r>
          </w:p>
        </w:tc>
        <w:tc>
          <w:tcPr>
            <w:tcW w:w="1980" w:type="dxa"/>
            <w:tcBorders>
              <w:top w:val="single" w:sz="4" w:space="0" w:color="auto"/>
              <w:left w:val="single" w:sz="4" w:space="0" w:color="auto"/>
              <w:bottom w:val="single" w:sz="4" w:space="0" w:color="auto"/>
              <w:right w:val="single" w:sz="4" w:space="0" w:color="auto"/>
            </w:tcBorders>
          </w:tcPr>
          <w:p w14:paraId="0148860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1.II.2022</w:t>
            </w:r>
          </w:p>
        </w:tc>
        <w:tc>
          <w:tcPr>
            <w:tcW w:w="2520" w:type="dxa"/>
            <w:tcBorders>
              <w:top w:val="single" w:sz="4" w:space="0" w:color="auto"/>
              <w:left w:val="single" w:sz="4" w:space="0" w:color="auto"/>
              <w:bottom w:val="single" w:sz="4" w:space="0" w:color="auto"/>
              <w:right w:val="single" w:sz="4" w:space="0" w:color="auto"/>
            </w:tcBorders>
          </w:tcPr>
          <w:p w14:paraId="564B5C8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14.I.2022</w:t>
            </w:r>
          </w:p>
        </w:tc>
      </w:tr>
      <w:tr w:rsidR="00B2622E" w:rsidRPr="0093285D" w14:paraId="1D8B4DDC"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55B8453E"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1238</w:t>
            </w:r>
          </w:p>
        </w:tc>
        <w:tc>
          <w:tcPr>
            <w:tcW w:w="1980" w:type="dxa"/>
            <w:tcBorders>
              <w:top w:val="single" w:sz="4" w:space="0" w:color="auto"/>
              <w:left w:val="single" w:sz="4" w:space="0" w:color="auto"/>
              <w:bottom w:val="single" w:sz="4" w:space="0" w:color="auto"/>
              <w:right w:val="single" w:sz="4" w:space="0" w:color="auto"/>
            </w:tcBorders>
          </w:tcPr>
          <w:p w14:paraId="19454B5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15.II.2022</w:t>
            </w:r>
          </w:p>
        </w:tc>
        <w:tc>
          <w:tcPr>
            <w:tcW w:w="2520" w:type="dxa"/>
            <w:tcBorders>
              <w:top w:val="single" w:sz="4" w:space="0" w:color="auto"/>
              <w:left w:val="single" w:sz="4" w:space="0" w:color="auto"/>
              <w:bottom w:val="single" w:sz="4" w:space="0" w:color="auto"/>
              <w:right w:val="single" w:sz="4" w:space="0" w:color="auto"/>
            </w:tcBorders>
          </w:tcPr>
          <w:p w14:paraId="12673C9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31.I.2022</w:t>
            </w:r>
          </w:p>
        </w:tc>
      </w:tr>
      <w:tr w:rsidR="00B2622E" w:rsidRPr="0093285D" w14:paraId="1301BB96"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436B9D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1239</w:t>
            </w:r>
          </w:p>
        </w:tc>
        <w:tc>
          <w:tcPr>
            <w:tcW w:w="1980" w:type="dxa"/>
            <w:tcBorders>
              <w:top w:val="single" w:sz="4" w:space="0" w:color="auto"/>
              <w:left w:val="single" w:sz="4" w:space="0" w:color="auto"/>
              <w:bottom w:val="single" w:sz="4" w:space="0" w:color="auto"/>
              <w:right w:val="single" w:sz="4" w:space="0" w:color="auto"/>
            </w:tcBorders>
          </w:tcPr>
          <w:p w14:paraId="4283C9B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1.III.2022</w:t>
            </w:r>
          </w:p>
        </w:tc>
        <w:tc>
          <w:tcPr>
            <w:tcW w:w="2520" w:type="dxa"/>
            <w:tcBorders>
              <w:top w:val="single" w:sz="4" w:space="0" w:color="auto"/>
              <w:left w:val="single" w:sz="4" w:space="0" w:color="auto"/>
              <w:bottom w:val="single" w:sz="4" w:space="0" w:color="auto"/>
              <w:right w:val="single" w:sz="4" w:space="0" w:color="auto"/>
            </w:tcBorders>
          </w:tcPr>
          <w:p w14:paraId="54DF3BB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11.II.2022</w:t>
            </w:r>
          </w:p>
        </w:tc>
      </w:tr>
      <w:tr w:rsidR="00B2622E" w:rsidRPr="0093285D" w14:paraId="73AA53C7"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44862B8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1240</w:t>
            </w:r>
          </w:p>
        </w:tc>
        <w:tc>
          <w:tcPr>
            <w:tcW w:w="1980" w:type="dxa"/>
            <w:tcBorders>
              <w:top w:val="single" w:sz="4" w:space="0" w:color="auto"/>
              <w:left w:val="single" w:sz="4" w:space="0" w:color="auto"/>
              <w:bottom w:val="single" w:sz="4" w:space="0" w:color="auto"/>
              <w:right w:val="single" w:sz="4" w:space="0" w:color="auto"/>
            </w:tcBorders>
          </w:tcPr>
          <w:p w14:paraId="6A3FCEA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15.III.2022</w:t>
            </w:r>
          </w:p>
        </w:tc>
        <w:tc>
          <w:tcPr>
            <w:tcW w:w="2520" w:type="dxa"/>
            <w:tcBorders>
              <w:top w:val="single" w:sz="4" w:space="0" w:color="auto"/>
              <w:left w:val="single" w:sz="4" w:space="0" w:color="auto"/>
              <w:bottom w:val="single" w:sz="4" w:space="0" w:color="auto"/>
              <w:right w:val="single" w:sz="4" w:space="0" w:color="auto"/>
            </w:tcBorders>
          </w:tcPr>
          <w:p w14:paraId="2CE8A26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0E49">
              <w:rPr>
                <w:rFonts w:eastAsia="SimSun"/>
                <w:sz w:val="18"/>
                <w:lang w:eastAsia="zh-CN"/>
              </w:rPr>
              <w:t>1.III.2022</w:t>
            </w:r>
          </w:p>
        </w:tc>
      </w:tr>
      <w:tr w:rsidR="00B2622E" w:rsidRPr="0093285D" w14:paraId="60088AB8"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85CF2C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1241</w:t>
            </w:r>
          </w:p>
        </w:tc>
        <w:tc>
          <w:tcPr>
            <w:tcW w:w="1980" w:type="dxa"/>
            <w:tcBorders>
              <w:top w:val="single" w:sz="4" w:space="0" w:color="auto"/>
              <w:left w:val="single" w:sz="4" w:space="0" w:color="auto"/>
              <w:bottom w:val="single" w:sz="4" w:space="0" w:color="auto"/>
              <w:right w:val="single" w:sz="4" w:space="0" w:color="auto"/>
            </w:tcBorders>
          </w:tcPr>
          <w:p w14:paraId="50D99A8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1.IV.2022</w:t>
            </w:r>
          </w:p>
        </w:tc>
        <w:tc>
          <w:tcPr>
            <w:tcW w:w="2520" w:type="dxa"/>
            <w:tcBorders>
              <w:top w:val="single" w:sz="4" w:space="0" w:color="auto"/>
              <w:left w:val="single" w:sz="4" w:space="0" w:color="auto"/>
              <w:bottom w:val="single" w:sz="4" w:space="0" w:color="auto"/>
              <w:right w:val="single" w:sz="4" w:space="0" w:color="auto"/>
            </w:tcBorders>
          </w:tcPr>
          <w:p w14:paraId="4709DA4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15.III.2022</w:t>
            </w:r>
          </w:p>
        </w:tc>
      </w:tr>
      <w:tr w:rsidR="00B2622E" w:rsidRPr="0093285D" w14:paraId="48A0CAE6"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42BEB16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1242</w:t>
            </w:r>
          </w:p>
        </w:tc>
        <w:tc>
          <w:tcPr>
            <w:tcW w:w="1980" w:type="dxa"/>
            <w:tcBorders>
              <w:top w:val="single" w:sz="4" w:space="0" w:color="auto"/>
              <w:left w:val="single" w:sz="4" w:space="0" w:color="auto"/>
              <w:bottom w:val="single" w:sz="4" w:space="0" w:color="auto"/>
              <w:right w:val="single" w:sz="4" w:space="0" w:color="auto"/>
            </w:tcBorders>
          </w:tcPr>
          <w:p w14:paraId="28A7855F"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15.IV.2022</w:t>
            </w:r>
          </w:p>
        </w:tc>
        <w:tc>
          <w:tcPr>
            <w:tcW w:w="2520" w:type="dxa"/>
            <w:tcBorders>
              <w:top w:val="single" w:sz="4" w:space="0" w:color="auto"/>
              <w:left w:val="single" w:sz="4" w:space="0" w:color="auto"/>
              <w:bottom w:val="single" w:sz="4" w:space="0" w:color="auto"/>
              <w:right w:val="single" w:sz="4" w:space="0" w:color="auto"/>
            </w:tcBorders>
          </w:tcPr>
          <w:p w14:paraId="3DB44AA7" w14:textId="77777777" w:rsidR="00B2622E" w:rsidRPr="00DC48F0"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31.III.2022</w:t>
            </w:r>
          </w:p>
        </w:tc>
      </w:tr>
      <w:tr w:rsidR="00B2622E" w:rsidRPr="0093285D" w14:paraId="4173A229"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5B94B86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1243</w:t>
            </w:r>
          </w:p>
        </w:tc>
        <w:tc>
          <w:tcPr>
            <w:tcW w:w="1980" w:type="dxa"/>
            <w:tcBorders>
              <w:top w:val="single" w:sz="4" w:space="0" w:color="auto"/>
              <w:left w:val="single" w:sz="4" w:space="0" w:color="auto"/>
              <w:bottom w:val="single" w:sz="4" w:space="0" w:color="auto"/>
              <w:right w:val="single" w:sz="4" w:space="0" w:color="auto"/>
            </w:tcBorders>
          </w:tcPr>
          <w:p w14:paraId="737392B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1.V.2022</w:t>
            </w:r>
          </w:p>
        </w:tc>
        <w:tc>
          <w:tcPr>
            <w:tcW w:w="2520" w:type="dxa"/>
            <w:tcBorders>
              <w:top w:val="single" w:sz="4" w:space="0" w:color="auto"/>
              <w:left w:val="single" w:sz="4" w:space="0" w:color="auto"/>
              <w:bottom w:val="single" w:sz="4" w:space="0" w:color="auto"/>
              <w:right w:val="single" w:sz="4" w:space="0" w:color="auto"/>
            </w:tcBorders>
          </w:tcPr>
          <w:p w14:paraId="33CFAEDA" w14:textId="77777777" w:rsidR="00B2622E" w:rsidRPr="00DC48F0"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10.IV.2022</w:t>
            </w:r>
          </w:p>
        </w:tc>
      </w:tr>
      <w:tr w:rsidR="00B2622E" w:rsidRPr="0093285D" w14:paraId="4519518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C20C4E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602DB83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15.V.2022</w:t>
            </w:r>
          </w:p>
        </w:tc>
        <w:tc>
          <w:tcPr>
            <w:tcW w:w="2520" w:type="dxa"/>
            <w:tcBorders>
              <w:top w:val="single" w:sz="4" w:space="0" w:color="auto"/>
              <w:left w:val="single" w:sz="4" w:space="0" w:color="auto"/>
              <w:bottom w:val="single" w:sz="4" w:space="0" w:color="auto"/>
              <w:right w:val="single" w:sz="4" w:space="0" w:color="auto"/>
            </w:tcBorders>
          </w:tcPr>
          <w:p w14:paraId="5501E77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29.IV.2022</w:t>
            </w:r>
          </w:p>
        </w:tc>
      </w:tr>
      <w:tr w:rsidR="00B2622E" w:rsidRPr="0093285D" w14:paraId="424CD81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7759F36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50DB68D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1.VI.2022</w:t>
            </w:r>
          </w:p>
        </w:tc>
        <w:tc>
          <w:tcPr>
            <w:tcW w:w="2520" w:type="dxa"/>
            <w:tcBorders>
              <w:top w:val="single" w:sz="4" w:space="0" w:color="auto"/>
              <w:left w:val="single" w:sz="4" w:space="0" w:color="auto"/>
              <w:bottom w:val="single" w:sz="4" w:space="0" w:color="auto"/>
              <w:right w:val="single" w:sz="4" w:space="0" w:color="auto"/>
            </w:tcBorders>
          </w:tcPr>
          <w:p w14:paraId="0C5209C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w:t>
            </w:r>
            <w:r>
              <w:rPr>
                <w:rFonts w:eastAsia="SimSun"/>
                <w:sz w:val="18"/>
                <w:lang w:eastAsia="zh-CN"/>
              </w:rPr>
              <w:t>3</w:t>
            </w:r>
            <w:r w:rsidRPr="0093285D">
              <w:rPr>
                <w:rFonts w:eastAsia="SimSun"/>
                <w:sz w:val="18"/>
                <w:lang w:eastAsia="zh-CN"/>
              </w:rPr>
              <w:t>.V.202</w:t>
            </w:r>
            <w:r>
              <w:rPr>
                <w:rFonts w:eastAsia="SimSun"/>
                <w:sz w:val="18"/>
                <w:lang w:eastAsia="zh-CN"/>
              </w:rPr>
              <w:t>2</w:t>
            </w:r>
          </w:p>
        </w:tc>
      </w:tr>
      <w:tr w:rsidR="00B2622E" w:rsidRPr="0093285D" w14:paraId="6487305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90A3C2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38B16EB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c>
          <w:tcPr>
            <w:tcW w:w="2520" w:type="dxa"/>
            <w:tcBorders>
              <w:top w:val="single" w:sz="4" w:space="0" w:color="auto"/>
              <w:left w:val="single" w:sz="4" w:space="0" w:color="auto"/>
              <w:bottom w:val="single" w:sz="4" w:space="0" w:color="auto"/>
              <w:right w:val="single" w:sz="4" w:space="0" w:color="auto"/>
            </w:tcBorders>
          </w:tcPr>
          <w:p w14:paraId="09F058B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31.V.2022</w:t>
            </w:r>
          </w:p>
        </w:tc>
      </w:tr>
      <w:tr w:rsidR="00B2622E" w:rsidRPr="0093285D" w14:paraId="5E2B073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156D36C"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6AF9B13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080FB8A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r>
      <w:tr w:rsidR="00B2622E" w:rsidRPr="0093285D" w14:paraId="57FBC3C9"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3C116E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1197BBA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0506266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r>
      <w:tr w:rsidR="00B2622E" w:rsidRPr="0093285D" w14:paraId="43D8886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7092E0B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4DC3BF7F"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69963E1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r>
      <w:tr w:rsidR="00B2622E" w:rsidRPr="0093285D" w14:paraId="4F4D5D0F"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4F5393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2EA111D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7435CED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29.VII.2022</w:t>
            </w:r>
          </w:p>
        </w:tc>
      </w:tr>
      <w:tr w:rsidR="00B2622E" w:rsidRPr="0093285D" w14:paraId="754B977C"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5F7D69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6FF096B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7BD3540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12.VIII.2022</w:t>
            </w:r>
          </w:p>
        </w:tc>
      </w:tr>
      <w:tr w:rsidR="00B2622E" w:rsidRPr="0093285D" w14:paraId="6FC3A4CD"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FFF757E"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364B4FF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0246C36C"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31.VIII.2022</w:t>
            </w:r>
          </w:p>
        </w:tc>
      </w:tr>
      <w:tr w:rsidR="00B2622E" w:rsidRPr="0093285D" w14:paraId="45BD6AC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F9650E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04A96A4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725F1BE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r>
      <w:tr w:rsidR="00B2622E" w:rsidRPr="0093285D" w14:paraId="070A6DFE"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EB5CDE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6FA9C61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5F20C3F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B2622E" w:rsidRPr="0093285D" w14:paraId="561FFA4C"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62A508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1060788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5FFBB37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B2622E" w:rsidRPr="0093285D" w14:paraId="330DEEB1"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3D2264E"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5014390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32DBBDD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B2622E" w:rsidRPr="0093285D" w14:paraId="2F1CF46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88AC82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3F2C6CEF"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265BE99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B2622E" w:rsidRPr="0093285D" w14:paraId="56F589E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4D84C1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78EBC4D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07EAD4E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B2622E" w:rsidRPr="0093285D" w14:paraId="407EBAF7"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4B7B49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3698BB2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1C4FE7D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574BB03F" w14:textId="436C6E00" w:rsidR="00E14A20" w:rsidRDefault="00E14A20" w:rsidP="004F31F8"/>
    <w:p w14:paraId="31C4CB32" w14:textId="261894BC" w:rsidR="00E14A20" w:rsidRDefault="00E14A20" w:rsidP="004F31F8"/>
    <w:p w14:paraId="7AF27B2D" w14:textId="12C0A3C9" w:rsidR="00E14A20" w:rsidRDefault="00E14A20" w:rsidP="004F31F8">
      <w:r>
        <w:br w:type="page"/>
      </w:r>
    </w:p>
    <w:p w14:paraId="28C48D99" w14:textId="164F0D42" w:rsidR="00374F70" w:rsidRDefault="00374F70" w:rsidP="00374F70">
      <w:pPr>
        <w:pStyle w:val="Heading1"/>
        <w:spacing w:before="0"/>
        <w:jc w:val="center"/>
      </w:pPr>
      <w:bookmarkStart w:id="671" w:name="_Toc6411900"/>
      <w:bookmarkStart w:id="672" w:name="_Toc6215735"/>
      <w:bookmarkStart w:id="673" w:name="_Toc4420920"/>
      <w:bookmarkStart w:id="674" w:name="_Toc1570035"/>
      <w:bookmarkStart w:id="675" w:name="_Toc340529"/>
      <w:bookmarkStart w:id="676" w:name="_Toc536101942"/>
      <w:bookmarkStart w:id="677" w:name="_Toc531960774"/>
      <w:bookmarkStart w:id="678" w:name="_Toc531094563"/>
      <w:bookmarkStart w:id="679" w:name="_Toc526431477"/>
      <w:bookmarkStart w:id="680" w:name="_Toc525638280"/>
      <w:bookmarkStart w:id="681" w:name="_Toc524430947"/>
      <w:bookmarkStart w:id="682" w:name="_Toc520709556"/>
      <w:bookmarkStart w:id="683" w:name="_Toc518981880"/>
      <w:bookmarkStart w:id="684" w:name="_Toc517792324"/>
      <w:bookmarkStart w:id="685" w:name="_Toc514850715"/>
      <w:bookmarkStart w:id="686" w:name="_Toc513645639"/>
      <w:bookmarkStart w:id="687" w:name="_Toc510775346"/>
      <w:bookmarkStart w:id="688" w:name="_Toc509838122"/>
      <w:bookmarkStart w:id="689" w:name="_Toc507510701"/>
      <w:bookmarkStart w:id="690" w:name="_Toc505005326"/>
      <w:bookmarkStart w:id="691" w:name="_Toc503439012"/>
      <w:bookmarkStart w:id="692" w:name="_Toc500842094"/>
      <w:bookmarkStart w:id="693" w:name="_Toc500841773"/>
      <w:bookmarkStart w:id="694" w:name="_Toc499624458"/>
      <w:bookmarkStart w:id="695" w:name="_Toc497988304"/>
      <w:bookmarkStart w:id="696" w:name="_Toc497986896"/>
      <w:bookmarkStart w:id="697" w:name="_Toc496537196"/>
      <w:bookmarkStart w:id="698" w:name="_Toc495499924"/>
      <w:bookmarkStart w:id="699" w:name="_Toc493685639"/>
      <w:bookmarkStart w:id="700" w:name="_Toc488848844"/>
      <w:bookmarkStart w:id="701" w:name="_Toc487466255"/>
      <w:bookmarkStart w:id="702" w:name="_Toc486323157"/>
      <w:bookmarkStart w:id="703" w:name="_Toc485117044"/>
      <w:bookmarkStart w:id="704" w:name="_Toc483388277"/>
      <w:bookmarkStart w:id="705" w:name="_Toc482280082"/>
      <w:bookmarkStart w:id="706" w:name="_Toc479671288"/>
      <w:bookmarkStart w:id="707" w:name="_Toc478464746"/>
      <w:bookmarkStart w:id="708" w:name="_Toc477169041"/>
      <w:bookmarkStart w:id="709" w:name="_Toc474504469"/>
      <w:bookmarkStart w:id="710" w:name="_Toc473209527"/>
      <w:bookmarkStart w:id="711" w:name="_Toc471824658"/>
      <w:bookmarkStart w:id="712" w:name="_Toc469924983"/>
      <w:bookmarkStart w:id="713" w:name="_Toc469048936"/>
      <w:bookmarkStart w:id="714" w:name="_Toc466367267"/>
      <w:bookmarkStart w:id="715" w:name="_Toc465345248"/>
      <w:bookmarkStart w:id="716" w:name="_Toc456103322"/>
      <w:bookmarkStart w:id="717" w:name="_Toc456103206"/>
      <w:bookmarkStart w:id="718" w:name="_Toc454789144"/>
      <w:bookmarkStart w:id="719" w:name="_Toc453320500"/>
      <w:bookmarkStart w:id="720" w:name="_Toc451863130"/>
      <w:bookmarkStart w:id="721" w:name="_Toc450747461"/>
      <w:bookmarkStart w:id="722" w:name="_Toc449442757"/>
      <w:bookmarkStart w:id="723" w:name="_Toc446578863"/>
      <w:bookmarkStart w:id="724" w:name="_Toc445368575"/>
      <w:bookmarkStart w:id="725" w:name="_Toc442711612"/>
      <w:bookmarkStart w:id="726" w:name="_Toc441671597"/>
      <w:bookmarkStart w:id="727" w:name="_Toc440443780"/>
      <w:bookmarkStart w:id="728" w:name="_Toc438219157"/>
      <w:bookmarkStart w:id="729" w:name="_Toc437264272"/>
      <w:bookmarkStart w:id="730" w:name="_Toc436383050"/>
      <w:bookmarkStart w:id="731" w:name="_Toc434843822"/>
      <w:bookmarkStart w:id="732" w:name="_Toc433358213"/>
      <w:bookmarkStart w:id="733" w:name="_Toc432498825"/>
      <w:bookmarkStart w:id="734" w:name="_Toc429469038"/>
      <w:bookmarkStart w:id="735" w:name="_Toc428372289"/>
      <w:bookmarkStart w:id="736" w:name="_Toc428193349"/>
      <w:bookmarkStart w:id="737" w:name="_Toc424300235"/>
      <w:bookmarkStart w:id="738" w:name="_Toc423078764"/>
      <w:bookmarkStart w:id="739" w:name="_Toc421783545"/>
      <w:bookmarkStart w:id="740" w:name="_Toc420414817"/>
      <w:bookmarkStart w:id="741" w:name="_Toc417984330"/>
      <w:bookmarkStart w:id="742" w:name="_Toc416360067"/>
      <w:bookmarkStart w:id="743" w:name="_Toc414884937"/>
      <w:bookmarkStart w:id="744" w:name="_Toc410904532"/>
      <w:bookmarkStart w:id="745" w:name="_Toc409708222"/>
      <w:bookmarkStart w:id="746" w:name="_Toc408576623"/>
      <w:bookmarkStart w:id="747" w:name="_Toc406508003"/>
      <w:bookmarkStart w:id="748" w:name="_Toc405386770"/>
      <w:bookmarkStart w:id="749" w:name="_Toc404332304"/>
      <w:bookmarkStart w:id="750" w:name="_Toc402967091"/>
      <w:bookmarkStart w:id="751" w:name="_Toc401757902"/>
      <w:bookmarkStart w:id="752" w:name="_Toc400374866"/>
      <w:bookmarkStart w:id="753" w:name="_Toc399160622"/>
      <w:bookmarkStart w:id="754" w:name="_Toc397517638"/>
      <w:bookmarkStart w:id="755" w:name="_Toc396212801"/>
      <w:bookmarkStart w:id="756" w:name="_Toc395100445"/>
      <w:bookmarkStart w:id="757" w:name="_Toc393715460"/>
      <w:bookmarkStart w:id="758" w:name="_Toc393714456"/>
      <w:bookmarkStart w:id="759" w:name="_Toc393713408"/>
      <w:bookmarkStart w:id="760" w:name="_Toc392235869"/>
      <w:bookmarkStart w:id="761" w:name="_Toc391386065"/>
      <w:bookmarkStart w:id="762" w:name="_Toc389730868"/>
      <w:bookmarkStart w:id="763" w:name="_Toc388947553"/>
      <w:bookmarkStart w:id="764" w:name="_Toc388946306"/>
      <w:bookmarkStart w:id="765" w:name="_Toc385496782"/>
      <w:bookmarkStart w:id="766" w:name="_Toc384625683"/>
      <w:bookmarkStart w:id="767" w:name="_Toc383182297"/>
      <w:bookmarkStart w:id="768" w:name="_Toc381784218"/>
      <w:bookmarkStart w:id="769" w:name="_Toc380582888"/>
      <w:bookmarkStart w:id="770" w:name="_Toc379440363"/>
      <w:bookmarkStart w:id="771" w:name="_Toc378322705"/>
      <w:bookmarkStart w:id="772" w:name="_Toc377026490"/>
      <w:bookmarkStart w:id="773" w:name="_Toc374692760"/>
      <w:bookmarkStart w:id="774" w:name="_Toc374692683"/>
      <w:bookmarkStart w:id="775" w:name="_Toc374006625"/>
      <w:bookmarkStart w:id="776" w:name="_Toc373157812"/>
      <w:bookmarkStart w:id="777" w:name="_Toc371588839"/>
      <w:bookmarkStart w:id="778" w:name="_Toc370373463"/>
      <w:bookmarkStart w:id="779" w:name="_Toc369007856"/>
      <w:bookmarkStart w:id="780" w:name="_Toc369007676"/>
      <w:bookmarkStart w:id="781" w:name="_Toc367715514"/>
      <w:bookmarkStart w:id="782" w:name="_Toc366157675"/>
      <w:bookmarkStart w:id="783" w:name="_Toc364672335"/>
      <w:bookmarkStart w:id="784" w:name="_Toc363741386"/>
      <w:bookmarkStart w:id="785" w:name="_Toc361921549"/>
      <w:bookmarkStart w:id="786" w:name="_Toc360696816"/>
      <w:bookmarkStart w:id="787" w:name="_Toc359489413"/>
      <w:bookmarkStart w:id="788" w:name="_Toc358192560"/>
      <w:bookmarkStart w:id="789" w:name="_Toc357001929"/>
      <w:bookmarkStart w:id="790" w:name="_Toc355708836"/>
      <w:bookmarkStart w:id="791" w:name="_Toc354053821"/>
      <w:bookmarkStart w:id="792" w:name="_Toc352940476"/>
      <w:bookmarkStart w:id="793" w:name="_Toc351549876"/>
      <w:bookmarkStart w:id="794" w:name="_Toc350415578"/>
      <w:bookmarkStart w:id="795" w:name="_Toc349288248"/>
      <w:bookmarkStart w:id="796" w:name="_Toc347929580"/>
      <w:bookmarkStart w:id="797" w:name="_Toc346885932"/>
      <w:bookmarkStart w:id="798" w:name="_Toc345579827"/>
      <w:bookmarkStart w:id="799" w:name="_Toc343262676"/>
      <w:bookmarkStart w:id="800" w:name="_Toc342912839"/>
      <w:bookmarkStart w:id="801" w:name="_Toc341451212"/>
      <w:bookmarkStart w:id="802" w:name="_Toc340225513"/>
      <w:bookmarkStart w:id="803" w:name="_Toc338779373"/>
      <w:bookmarkStart w:id="804" w:name="_Toc337110333"/>
      <w:bookmarkStart w:id="805" w:name="_Toc335901499"/>
      <w:bookmarkStart w:id="806" w:name="_Toc334776192"/>
      <w:bookmarkStart w:id="807" w:name="_Toc332272646"/>
      <w:bookmarkStart w:id="808" w:name="_Toc323904374"/>
      <w:bookmarkStart w:id="809" w:name="_Toc323035706"/>
      <w:bookmarkStart w:id="810" w:name="_Toc321820540"/>
      <w:bookmarkStart w:id="811" w:name="_Toc321311660"/>
      <w:bookmarkStart w:id="812" w:name="_Toc321233389"/>
      <w:bookmarkStart w:id="813" w:name="_Toc320536954"/>
      <w:bookmarkStart w:id="814" w:name="_Toc318964998"/>
      <w:bookmarkStart w:id="815" w:name="_Toc316479952"/>
      <w:bookmarkStart w:id="816" w:name="_Toc313973312"/>
      <w:bookmarkStart w:id="817" w:name="_Toc311103642"/>
      <w:bookmarkStart w:id="818" w:name="_Toc308530336"/>
      <w:bookmarkStart w:id="819" w:name="_Toc304892154"/>
      <w:bookmarkStart w:id="820" w:name="_Toc303344248"/>
      <w:bookmarkStart w:id="821" w:name="_Toc301945289"/>
      <w:bookmarkStart w:id="822" w:name="_Toc297804717"/>
      <w:bookmarkStart w:id="823" w:name="_Toc296675478"/>
      <w:bookmarkStart w:id="824" w:name="_Toc295387895"/>
      <w:bookmarkStart w:id="825" w:name="_Toc292704950"/>
      <w:bookmarkStart w:id="826" w:name="_Toc291005378"/>
      <w:bookmarkStart w:id="827" w:name="_Toc288660268"/>
      <w:bookmarkStart w:id="828" w:name="_Toc286218711"/>
      <w:bookmarkStart w:id="829" w:name="_Toc283737194"/>
      <w:bookmarkStart w:id="830" w:name="_Toc282526037"/>
      <w:bookmarkStart w:id="831" w:name="_Toc280349205"/>
      <w:bookmarkStart w:id="832" w:name="_Toc279669135"/>
      <w:bookmarkStart w:id="833" w:name="_Toc276717162"/>
      <w:bookmarkStart w:id="834" w:name="_Toc274223814"/>
      <w:bookmarkStart w:id="835" w:name="_Toc273023320"/>
      <w:bookmarkStart w:id="836" w:name="_Toc271700476"/>
      <w:bookmarkStart w:id="837" w:name="_Toc268773999"/>
      <w:bookmarkStart w:id="838" w:name="_Toc266181233"/>
      <w:bookmarkStart w:id="839" w:name="_Toc259783104"/>
      <w:bookmarkStart w:id="840" w:name="_Toc253407141"/>
      <w:bookmarkStart w:id="841" w:name="_Toc8296058"/>
      <w:bookmarkStart w:id="842" w:name="_Toc9580673"/>
      <w:bookmarkStart w:id="843" w:name="_Toc12354358"/>
      <w:bookmarkStart w:id="844" w:name="_Toc13065945"/>
      <w:bookmarkStart w:id="845" w:name="_Toc14769327"/>
      <w:bookmarkStart w:id="846" w:name="_Toc18681552"/>
      <w:bookmarkStart w:id="847" w:name="_Toc21528576"/>
      <w:bookmarkStart w:id="848" w:name="_Toc23321864"/>
      <w:bookmarkStart w:id="849" w:name="_Toc24365700"/>
      <w:bookmarkStart w:id="850" w:name="_Toc25746886"/>
      <w:bookmarkStart w:id="851" w:name="_Toc26539908"/>
      <w:bookmarkStart w:id="852" w:name="_Toc27558683"/>
      <w:bookmarkStart w:id="853" w:name="_Toc31986465"/>
      <w:bookmarkStart w:id="854" w:name="_Toc33175448"/>
      <w:bookmarkStart w:id="855" w:name="_Toc38455857"/>
      <w:bookmarkStart w:id="856" w:name="_Toc40787337"/>
      <w:bookmarkStart w:id="857" w:name="_Toc49438638"/>
      <w:bookmarkStart w:id="858" w:name="_Toc51669577"/>
      <w:bookmarkStart w:id="859" w:name="_Toc52889718"/>
      <w:bookmarkStart w:id="860" w:name="_Toc57030863"/>
      <w:bookmarkStart w:id="861" w:name="_Toc67918813"/>
      <w:bookmarkStart w:id="862" w:name="_Toc70410761"/>
      <w:bookmarkStart w:id="863" w:name="_Toc74064877"/>
      <w:bookmarkStart w:id="864" w:name="_Toc78207940"/>
      <w:bookmarkStart w:id="865" w:name="_Toc253407143"/>
      <w:bookmarkStart w:id="866" w:name="_Toc262631799"/>
      <w:r>
        <w:lastRenderedPageBreak/>
        <w:t>GENERAL  INFORMATION</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14:paraId="1778EE71" w14:textId="77777777" w:rsidR="00374F70" w:rsidRDefault="00374F70" w:rsidP="00374F70">
      <w:pPr>
        <w:pStyle w:val="Heading20"/>
        <w:rPr>
          <w:lang w:val="en-US"/>
        </w:rPr>
      </w:pPr>
      <w:bookmarkStart w:id="867" w:name="_Toc6411901"/>
      <w:bookmarkStart w:id="868" w:name="_Toc6215736"/>
      <w:bookmarkStart w:id="869" w:name="_Toc4420921"/>
      <w:bookmarkStart w:id="870" w:name="_Toc1570036"/>
      <w:bookmarkStart w:id="871" w:name="_Toc340530"/>
      <w:bookmarkStart w:id="872" w:name="_Toc536101943"/>
      <w:bookmarkStart w:id="873" w:name="_Toc531960775"/>
      <w:bookmarkStart w:id="874" w:name="_Toc531094564"/>
      <w:bookmarkStart w:id="875" w:name="_Toc526431478"/>
      <w:bookmarkStart w:id="876" w:name="_Toc525638281"/>
      <w:bookmarkStart w:id="877" w:name="_Toc524430948"/>
      <w:bookmarkStart w:id="878" w:name="_Toc520709557"/>
      <w:bookmarkStart w:id="879" w:name="_Toc518981881"/>
      <w:bookmarkStart w:id="880" w:name="_Toc517792325"/>
      <w:bookmarkStart w:id="881" w:name="_Toc514850716"/>
      <w:bookmarkStart w:id="882" w:name="_Toc513645640"/>
      <w:bookmarkStart w:id="883" w:name="_Toc510775347"/>
      <w:bookmarkStart w:id="884" w:name="_Toc509838123"/>
      <w:bookmarkStart w:id="885" w:name="_Toc507510702"/>
      <w:bookmarkStart w:id="886" w:name="_Toc505005327"/>
      <w:bookmarkStart w:id="887" w:name="_Toc503439013"/>
      <w:bookmarkStart w:id="888" w:name="_Toc500842095"/>
      <w:bookmarkStart w:id="889" w:name="_Toc500841774"/>
      <w:bookmarkStart w:id="890" w:name="_Toc499624459"/>
      <w:bookmarkStart w:id="891" w:name="_Toc497988305"/>
      <w:bookmarkStart w:id="892" w:name="_Toc497986897"/>
      <w:bookmarkStart w:id="893" w:name="_Toc496537197"/>
      <w:bookmarkStart w:id="894" w:name="_Toc495499925"/>
      <w:bookmarkStart w:id="895" w:name="_Toc493685640"/>
      <w:bookmarkStart w:id="896" w:name="_Toc488848845"/>
      <w:bookmarkStart w:id="897" w:name="_Toc487466256"/>
      <w:bookmarkStart w:id="898" w:name="_Toc486323158"/>
      <w:bookmarkStart w:id="899" w:name="_Toc485117045"/>
      <w:bookmarkStart w:id="900" w:name="_Toc483388278"/>
      <w:bookmarkStart w:id="901" w:name="_Toc482280083"/>
      <w:bookmarkStart w:id="902" w:name="_Toc479671289"/>
      <w:bookmarkStart w:id="903" w:name="_Toc478464747"/>
      <w:bookmarkStart w:id="904" w:name="_Toc477169042"/>
      <w:bookmarkStart w:id="905" w:name="_Toc474504470"/>
      <w:bookmarkStart w:id="906" w:name="_Toc473209528"/>
      <w:bookmarkStart w:id="907" w:name="_Toc471824659"/>
      <w:bookmarkStart w:id="908" w:name="_Toc469924984"/>
      <w:bookmarkStart w:id="909" w:name="_Toc469048937"/>
      <w:bookmarkStart w:id="910" w:name="_Toc466367268"/>
      <w:bookmarkStart w:id="911" w:name="_Toc465345249"/>
      <w:bookmarkStart w:id="912" w:name="_Toc456103323"/>
      <w:bookmarkStart w:id="913" w:name="_Toc456103207"/>
      <w:bookmarkStart w:id="914" w:name="_Toc454789145"/>
      <w:bookmarkStart w:id="915" w:name="_Toc453320501"/>
      <w:bookmarkStart w:id="916" w:name="_Toc451863131"/>
      <w:bookmarkStart w:id="917" w:name="_Toc450747462"/>
      <w:bookmarkStart w:id="918" w:name="_Toc449442758"/>
      <w:bookmarkStart w:id="919" w:name="_Toc446578864"/>
      <w:bookmarkStart w:id="920" w:name="_Toc445368576"/>
      <w:bookmarkStart w:id="921" w:name="_Toc442711613"/>
      <w:bookmarkStart w:id="922" w:name="_Toc441671598"/>
      <w:bookmarkStart w:id="923" w:name="_Toc440443781"/>
      <w:bookmarkStart w:id="924" w:name="_Toc438219158"/>
      <w:bookmarkStart w:id="925" w:name="_Toc437264273"/>
      <w:bookmarkStart w:id="926" w:name="_Toc436383051"/>
      <w:bookmarkStart w:id="927" w:name="_Toc434843823"/>
      <w:bookmarkStart w:id="928" w:name="_Toc433358214"/>
      <w:bookmarkStart w:id="929" w:name="_Toc432498826"/>
      <w:bookmarkStart w:id="930" w:name="_Toc429469039"/>
      <w:bookmarkStart w:id="931" w:name="_Toc428372290"/>
      <w:bookmarkStart w:id="932" w:name="_Toc428193350"/>
      <w:bookmarkStart w:id="933" w:name="_Toc424300236"/>
      <w:bookmarkStart w:id="934" w:name="_Toc423078765"/>
      <w:bookmarkStart w:id="935" w:name="_Toc421783546"/>
      <w:bookmarkStart w:id="936" w:name="_Toc420414818"/>
      <w:bookmarkStart w:id="937" w:name="_Toc417984331"/>
      <w:bookmarkStart w:id="938" w:name="_Toc416360068"/>
      <w:bookmarkStart w:id="939" w:name="_Toc414884938"/>
      <w:bookmarkStart w:id="940" w:name="_Toc410904533"/>
      <w:bookmarkStart w:id="941" w:name="_Toc409708223"/>
      <w:bookmarkStart w:id="942" w:name="_Toc408576624"/>
      <w:bookmarkStart w:id="943" w:name="_Toc406508004"/>
      <w:bookmarkStart w:id="944" w:name="_Toc405386771"/>
      <w:bookmarkStart w:id="945" w:name="_Toc404332305"/>
      <w:bookmarkStart w:id="946" w:name="_Toc402967092"/>
      <w:bookmarkStart w:id="947" w:name="_Toc401757903"/>
      <w:bookmarkStart w:id="948" w:name="_Toc400374867"/>
      <w:bookmarkStart w:id="949" w:name="_Toc399160623"/>
      <w:bookmarkStart w:id="950" w:name="_Toc397517639"/>
      <w:bookmarkStart w:id="951" w:name="_Toc396212802"/>
      <w:bookmarkStart w:id="952" w:name="_Toc395100446"/>
      <w:bookmarkStart w:id="953" w:name="_Toc393715461"/>
      <w:bookmarkStart w:id="954" w:name="_Toc393714457"/>
      <w:bookmarkStart w:id="955" w:name="_Toc393713409"/>
      <w:bookmarkStart w:id="956" w:name="_Toc392235870"/>
      <w:bookmarkStart w:id="957" w:name="_Toc391386066"/>
      <w:bookmarkStart w:id="958" w:name="_Toc389730869"/>
      <w:bookmarkStart w:id="959" w:name="_Toc388947554"/>
      <w:bookmarkStart w:id="960" w:name="_Toc388946307"/>
      <w:bookmarkStart w:id="961" w:name="_Toc385496783"/>
      <w:bookmarkStart w:id="962" w:name="_Toc384625684"/>
      <w:bookmarkStart w:id="963" w:name="_Toc383182298"/>
      <w:bookmarkStart w:id="964" w:name="_Toc381784219"/>
      <w:bookmarkStart w:id="965" w:name="_Toc380582889"/>
      <w:bookmarkStart w:id="966" w:name="_Toc379440364"/>
      <w:bookmarkStart w:id="967" w:name="_Toc378322706"/>
      <w:bookmarkStart w:id="968" w:name="_Toc377026491"/>
      <w:bookmarkStart w:id="969" w:name="_Toc374692761"/>
      <w:bookmarkStart w:id="970" w:name="_Toc374692684"/>
      <w:bookmarkStart w:id="971" w:name="_Toc374006626"/>
      <w:bookmarkStart w:id="972" w:name="_Toc373157813"/>
      <w:bookmarkStart w:id="973" w:name="_Toc371588840"/>
      <w:bookmarkStart w:id="974" w:name="_Toc370373464"/>
      <w:bookmarkStart w:id="975" w:name="_Toc369007857"/>
      <w:bookmarkStart w:id="976" w:name="_Toc369007677"/>
      <w:bookmarkStart w:id="977" w:name="_Toc367715515"/>
      <w:bookmarkStart w:id="978" w:name="_Toc366157676"/>
      <w:bookmarkStart w:id="979" w:name="_Toc364672336"/>
      <w:bookmarkStart w:id="980" w:name="_Toc363741387"/>
      <w:bookmarkStart w:id="981" w:name="_Toc361921550"/>
      <w:bookmarkStart w:id="982" w:name="_Toc360696817"/>
      <w:bookmarkStart w:id="983" w:name="_Toc359489414"/>
      <w:bookmarkStart w:id="984" w:name="_Toc358192561"/>
      <w:bookmarkStart w:id="985" w:name="_Toc357001930"/>
      <w:bookmarkStart w:id="986" w:name="_Toc355708837"/>
      <w:bookmarkStart w:id="987" w:name="_Toc354053822"/>
      <w:bookmarkStart w:id="988" w:name="_Toc352940477"/>
      <w:bookmarkStart w:id="989" w:name="_Toc351549877"/>
      <w:bookmarkStart w:id="990" w:name="_Toc350415579"/>
      <w:bookmarkStart w:id="991" w:name="_Toc349288249"/>
      <w:bookmarkStart w:id="992" w:name="_Toc347929581"/>
      <w:bookmarkStart w:id="993" w:name="_Toc346885933"/>
      <w:bookmarkStart w:id="994" w:name="_Toc345579828"/>
      <w:bookmarkStart w:id="995" w:name="_Toc343262677"/>
      <w:bookmarkStart w:id="996" w:name="_Toc342912840"/>
      <w:bookmarkStart w:id="997" w:name="_Toc341451213"/>
      <w:bookmarkStart w:id="998" w:name="_Toc340225514"/>
      <w:bookmarkStart w:id="999" w:name="_Toc338779374"/>
      <w:bookmarkStart w:id="1000" w:name="_Toc337110334"/>
      <w:bookmarkStart w:id="1001" w:name="_Toc335901500"/>
      <w:bookmarkStart w:id="1002" w:name="_Toc334776193"/>
      <w:bookmarkStart w:id="1003" w:name="_Toc332272647"/>
      <w:bookmarkStart w:id="1004" w:name="_Toc323904375"/>
      <w:bookmarkStart w:id="1005" w:name="_Toc323035707"/>
      <w:bookmarkStart w:id="1006" w:name="_Toc321820541"/>
      <w:bookmarkStart w:id="1007" w:name="_Toc321311661"/>
      <w:bookmarkStart w:id="1008" w:name="_Toc321233390"/>
      <w:bookmarkStart w:id="1009" w:name="_Toc320536955"/>
      <w:bookmarkStart w:id="1010" w:name="_Toc318964999"/>
      <w:bookmarkStart w:id="1011" w:name="_Toc316479953"/>
      <w:bookmarkStart w:id="1012" w:name="_Toc313973313"/>
      <w:bookmarkStart w:id="1013" w:name="_Toc311103643"/>
      <w:bookmarkStart w:id="1014" w:name="_Toc308530337"/>
      <w:bookmarkStart w:id="1015" w:name="_Toc304892155"/>
      <w:bookmarkStart w:id="1016" w:name="_Toc303344249"/>
      <w:bookmarkStart w:id="1017" w:name="_Toc301945290"/>
      <w:bookmarkStart w:id="1018" w:name="_Toc297804718"/>
      <w:bookmarkStart w:id="1019" w:name="_Toc296675479"/>
      <w:bookmarkStart w:id="1020" w:name="_Toc295387896"/>
      <w:bookmarkStart w:id="1021" w:name="_Toc292704951"/>
      <w:bookmarkStart w:id="1022" w:name="_Toc291005379"/>
      <w:bookmarkStart w:id="1023" w:name="_Toc288660269"/>
      <w:bookmarkStart w:id="1024" w:name="_Toc286218712"/>
      <w:bookmarkStart w:id="1025" w:name="_Toc283737195"/>
      <w:bookmarkStart w:id="1026" w:name="_Toc282526038"/>
      <w:bookmarkStart w:id="1027" w:name="_Toc280349206"/>
      <w:bookmarkStart w:id="1028" w:name="_Toc279669136"/>
      <w:bookmarkStart w:id="1029" w:name="_Toc276717163"/>
      <w:bookmarkStart w:id="1030" w:name="_Toc274223815"/>
      <w:bookmarkStart w:id="1031" w:name="_Toc273023321"/>
      <w:bookmarkStart w:id="1032" w:name="_Toc271700477"/>
      <w:bookmarkStart w:id="1033" w:name="_Toc268774000"/>
      <w:bookmarkStart w:id="1034" w:name="_Toc266181234"/>
      <w:bookmarkStart w:id="1035" w:name="_Toc265056484"/>
      <w:bookmarkStart w:id="1036" w:name="_Toc262631768"/>
      <w:bookmarkStart w:id="1037" w:name="_Toc259783105"/>
      <w:bookmarkStart w:id="1038" w:name="_Toc253407142"/>
      <w:bookmarkStart w:id="1039" w:name="_Toc8296059"/>
      <w:bookmarkStart w:id="1040" w:name="_Toc9580674"/>
      <w:bookmarkStart w:id="1041" w:name="_Toc12354359"/>
      <w:bookmarkStart w:id="1042" w:name="_Toc13065946"/>
      <w:bookmarkStart w:id="1043" w:name="_Toc14769328"/>
      <w:bookmarkStart w:id="1044" w:name="_Toc17298846"/>
      <w:bookmarkStart w:id="1045" w:name="_Toc18681553"/>
      <w:bookmarkStart w:id="1046" w:name="_Toc21528577"/>
      <w:bookmarkStart w:id="1047" w:name="_Toc23321865"/>
      <w:bookmarkStart w:id="1048" w:name="_Toc24365701"/>
      <w:bookmarkStart w:id="1049" w:name="_Toc25746887"/>
      <w:bookmarkStart w:id="1050" w:name="_Toc26539909"/>
      <w:bookmarkStart w:id="1051" w:name="_Toc27558684"/>
      <w:bookmarkStart w:id="1052" w:name="_Toc31986466"/>
      <w:bookmarkStart w:id="1053" w:name="_Toc33175449"/>
      <w:bookmarkStart w:id="1054" w:name="_Toc38455858"/>
      <w:bookmarkStart w:id="1055" w:name="_Toc40787338"/>
      <w:bookmarkStart w:id="1056" w:name="_Toc46322968"/>
      <w:bookmarkStart w:id="1057" w:name="_Toc49438639"/>
      <w:bookmarkStart w:id="1058" w:name="_Toc51669578"/>
      <w:bookmarkStart w:id="1059" w:name="_Toc52889719"/>
      <w:bookmarkStart w:id="1060" w:name="_Toc57030864"/>
      <w:bookmarkStart w:id="1061" w:name="_Toc67918814"/>
      <w:bookmarkStart w:id="1062" w:name="_Toc70410762"/>
      <w:bookmarkStart w:id="1063" w:name="_Toc74064878"/>
      <w:bookmarkStart w:id="1064" w:name="_Toc78207941"/>
      <w:r>
        <w:rPr>
          <w:lang w:val="en-US"/>
        </w:rPr>
        <w:t>Lists annexed to the ITU Operational Bulletin</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14:paraId="15601FF3" w14:textId="77777777" w:rsidR="00374F70" w:rsidRDefault="00374F70" w:rsidP="00374F70">
      <w:pPr>
        <w:spacing w:before="200"/>
        <w:rPr>
          <w:rFonts w:asciiTheme="minorHAnsi" w:hAnsiTheme="minorHAnsi"/>
          <w:b/>
          <w:bCs/>
        </w:rPr>
      </w:pPr>
      <w:bookmarkStart w:id="1065" w:name="_Toc248829258"/>
      <w:bookmarkStart w:id="1066" w:name="_Toc244506936"/>
      <w:bookmarkStart w:id="1067" w:name="_Toc243300311"/>
      <w:bookmarkStart w:id="1068" w:name="_Toc242001425"/>
      <w:bookmarkStart w:id="1069" w:name="_Toc240790085"/>
      <w:bookmarkStart w:id="1070" w:name="_Toc236573557"/>
      <w:bookmarkStart w:id="1071" w:name="_Toc235352384"/>
      <w:bookmarkStart w:id="1072" w:name="_Toc233609592"/>
      <w:bookmarkStart w:id="1073" w:name="_Toc232323931"/>
      <w:bookmarkStart w:id="1074" w:name="_Toc229971353"/>
      <w:bookmarkStart w:id="1075" w:name="_Toc228766354"/>
      <w:bookmarkStart w:id="1076" w:name="_Toc226791560"/>
      <w:bookmarkStart w:id="1077" w:name="_Toc224533682"/>
      <w:bookmarkStart w:id="1078" w:name="_Toc223252037"/>
      <w:bookmarkStart w:id="1079" w:name="_Toc222028812"/>
      <w:bookmarkStart w:id="1080" w:name="_Toc219610057"/>
      <w:bookmarkStart w:id="1081" w:name="_Toc219001148"/>
      <w:bookmarkStart w:id="1082" w:name="_Toc215907199"/>
      <w:bookmarkStart w:id="1083" w:name="_Toc214162711"/>
      <w:bookmarkStart w:id="1084" w:name="_Toc212964587"/>
      <w:bookmarkStart w:id="1085" w:name="_Toc211848177"/>
      <w:bookmarkStart w:id="1086" w:name="_Toc208205449"/>
      <w:bookmarkStart w:id="1087" w:name="_Toc206389934"/>
      <w:bookmarkStart w:id="1088" w:name="_Toc205106594"/>
      <w:bookmarkStart w:id="1089" w:name="_Toc204666529"/>
      <w:bookmarkStart w:id="1090" w:name="_Toc203553649"/>
      <w:bookmarkStart w:id="1091" w:name="_Toc202751280"/>
      <w:bookmarkStart w:id="1092" w:name="_Toc202750917"/>
      <w:bookmarkStart w:id="1093" w:name="_Toc202750807"/>
      <w:bookmarkStart w:id="1094" w:name="_Toc200872012"/>
      <w:bookmarkStart w:id="1095" w:name="_Toc198519367"/>
      <w:bookmarkStart w:id="1096" w:name="_Toc197223434"/>
      <w:bookmarkStart w:id="1097" w:name="_Toc196019478"/>
      <w:bookmarkStart w:id="1098" w:name="_Toc193013099"/>
      <w:bookmarkStart w:id="1099" w:name="_Toc192925234"/>
      <w:bookmarkStart w:id="1100" w:name="_Toc191803606"/>
      <w:bookmarkStart w:id="1101" w:name="_Toc188073917"/>
      <w:bookmarkStart w:id="1102" w:name="_Toc187491733"/>
      <w:bookmarkStart w:id="1103" w:name="_Toc184099119"/>
      <w:bookmarkStart w:id="1104" w:name="_Toc182996109"/>
      <w:bookmarkStart w:id="1105" w:name="_Toc181591757"/>
      <w:bookmarkStart w:id="1106" w:name="_Toc178733525"/>
      <w:bookmarkStart w:id="1107" w:name="_Toc177526404"/>
      <w:bookmarkStart w:id="1108" w:name="_Toc176340203"/>
      <w:bookmarkStart w:id="1109" w:name="_Toc174436269"/>
      <w:bookmarkStart w:id="1110" w:name="_Toc173647010"/>
      <w:bookmarkStart w:id="1111" w:name="_Toc171936761"/>
      <w:bookmarkStart w:id="1112" w:name="_Toc170815249"/>
      <w:bookmarkStart w:id="1113" w:name="_Toc169584443"/>
      <w:bookmarkStart w:id="1114" w:name="_Toc168388002"/>
      <w:bookmarkStart w:id="1115" w:name="_Toc166647544"/>
      <w:bookmarkStart w:id="1116" w:name="_Toc165690490"/>
      <w:bookmarkStart w:id="1117" w:name="_Toc164586120"/>
      <w:bookmarkStart w:id="1118" w:name="_Toc162942676"/>
      <w:bookmarkStart w:id="1119" w:name="_Toc161638205"/>
      <w:bookmarkStart w:id="1120" w:name="_Toc160456136"/>
      <w:bookmarkStart w:id="1121" w:name="_Toc159212689"/>
      <w:bookmarkStart w:id="1122" w:name="_Toc158019338"/>
      <w:bookmarkStart w:id="1123" w:name="_Toc156378795"/>
      <w:bookmarkStart w:id="1124" w:name="_Toc153877708"/>
      <w:bookmarkStart w:id="1125" w:name="_Toc152663483"/>
      <w:bookmarkStart w:id="1126" w:name="_Toc151281224"/>
      <w:bookmarkStart w:id="1127" w:name="_Toc150078542"/>
      <w:bookmarkStart w:id="1128" w:name="_Toc148519277"/>
      <w:bookmarkStart w:id="1129" w:name="_Toc148518933"/>
      <w:bookmarkStart w:id="1130" w:name="_Toc147313830"/>
      <w:bookmarkStart w:id="1131" w:name="_Toc146011631"/>
      <w:bookmarkStart w:id="1132" w:name="_Toc144780335"/>
      <w:bookmarkStart w:id="1133" w:name="_Toc143331177"/>
      <w:bookmarkStart w:id="1134" w:name="_Toc141774304"/>
      <w:bookmarkStart w:id="1135" w:name="_Toc140656512"/>
      <w:bookmarkStart w:id="1136" w:name="_Toc139444662"/>
      <w:bookmarkStart w:id="1137" w:name="_Toc138153363"/>
      <w:bookmarkStart w:id="1138" w:name="_Toc136762578"/>
      <w:bookmarkStart w:id="1139" w:name="_Toc135453245"/>
      <w:bookmarkStart w:id="1140" w:name="_Toc131917356"/>
      <w:bookmarkStart w:id="1141" w:name="_Toc131917082"/>
      <w:bookmarkStart w:id="1142" w:name="_Toc128886943"/>
      <w:bookmarkStart w:id="1143" w:name="_Toc127606592"/>
      <w:bookmarkStart w:id="1144" w:name="_Toc126481926"/>
      <w:bookmarkStart w:id="1145" w:name="_Toc122940721"/>
      <w:bookmarkStart w:id="1146" w:name="_Toc122238432"/>
      <w:bookmarkStart w:id="1147" w:name="_Toc121281070"/>
      <w:bookmarkStart w:id="1148" w:name="_Toc119749612"/>
      <w:bookmarkStart w:id="1149" w:name="_Toc117389514"/>
      <w:bookmarkStart w:id="1150" w:name="_Toc116117066"/>
      <w:bookmarkStart w:id="1151" w:name="_Toc114285869"/>
      <w:bookmarkStart w:id="1152" w:name="_Toc113250000"/>
      <w:bookmarkStart w:id="1153" w:name="_Toc111607471"/>
      <w:bookmarkStart w:id="1154" w:name="_Toc110233322"/>
      <w:bookmarkStart w:id="1155" w:name="_Toc110233107"/>
      <w:bookmarkStart w:id="1156" w:name="_Toc109631890"/>
      <w:bookmarkStart w:id="1157" w:name="_Toc109631795"/>
      <w:bookmarkStart w:id="1158" w:name="_Toc109028728"/>
      <w:bookmarkStart w:id="1159" w:name="_Toc107798484"/>
      <w:bookmarkStart w:id="1160" w:name="_Toc106504837"/>
      <w:bookmarkStart w:id="1161" w:name="_Toc105302119"/>
      <w:r>
        <w:rPr>
          <w:rFonts w:asciiTheme="minorHAnsi" w:hAnsiTheme="minorHAnsi"/>
          <w:b/>
          <w:bCs/>
        </w:rPr>
        <w:t>Note from TSB</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25576D0C" w14:textId="5D9E979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FF3250"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49881ADE" w14:textId="73950448"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4A39EF71" w14:textId="175D8CB8"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55446869"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59F4E57D" w14:textId="6232BBF4" w:rsidR="000C7ABF" w:rsidRDefault="000C7ABF"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53FEBB7F" w14:textId="77777777" w:rsidR="008605D9" w:rsidRPr="008605D9" w:rsidRDefault="008605D9" w:rsidP="00404095">
      <w:pPr>
        <w:pStyle w:val="Heading20"/>
        <w:rPr>
          <w:lang w:val="en-GB"/>
        </w:rPr>
      </w:pPr>
      <w:bookmarkStart w:id="1162" w:name="_Toc423078767"/>
      <w:bookmarkStart w:id="1163" w:name="_Toc70410765"/>
      <w:r w:rsidRPr="008605D9">
        <w:rPr>
          <w:lang w:val="en-GB"/>
        </w:rPr>
        <w:t>The International Public Telecommunication Numbering Plan</w:t>
      </w:r>
      <w:r w:rsidRPr="008605D9">
        <w:rPr>
          <w:lang w:val="en-GB"/>
        </w:rPr>
        <w:br/>
        <w:t>(Recommendation ITU-T E.164 (11/2010))</w:t>
      </w:r>
      <w:bookmarkEnd w:id="1162"/>
      <w:bookmarkEnd w:id="1163"/>
    </w:p>
    <w:p w14:paraId="6E6BEC8C" w14:textId="77777777" w:rsidR="008605D9" w:rsidRPr="00C312A9" w:rsidRDefault="008605D9" w:rsidP="00404095">
      <w:pPr>
        <w:spacing w:before="240"/>
        <w:rPr>
          <w:b/>
          <w:bCs/>
          <w:noProof w:val="0"/>
          <w:lang w:val="en-GB"/>
        </w:rPr>
      </w:pPr>
      <w:r w:rsidRPr="00C312A9">
        <w:rPr>
          <w:b/>
          <w:bCs/>
          <w:noProof w:val="0"/>
          <w:lang w:val="en-GB"/>
        </w:rPr>
        <w:t>Note from TSB</w:t>
      </w:r>
    </w:p>
    <w:p w14:paraId="3D5EA8E7" w14:textId="77777777" w:rsidR="008605D9" w:rsidRPr="008605D9" w:rsidRDefault="008605D9" w:rsidP="00404095">
      <w:pPr>
        <w:spacing w:before="240"/>
        <w:jc w:val="center"/>
        <w:rPr>
          <w:noProof w:val="0"/>
          <w:lang w:val="en-GB"/>
        </w:rPr>
      </w:pPr>
      <w:r w:rsidRPr="008605D9">
        <w:rPr>
          <w:i/>
          <w:noProof w:val="0"/>
          <w:lang w:val="en-GB"/>
        </w:rPr>
        <w:t>Identification codes for international networks</w:t>
      </w:r>
    </w:p>
    <w:p w14:paraId="73826B13" w14:textId="77777777" w:rsidR="008605D9" w:rsidRPr="007B3165" w:rsidRDefault="008605D9" w:rsidP="00404095">
      <w:pPr>
        <w:spacing w:before="240"/>
        <w:rPr>
          <w:noProof w:val="0"/>
          <w:lang w:val="en-GB"/>
        </w:rPr>
      </w:pPr>
      <w:r w:rsidRPr="007B3165">
        <w:rPr>
          <w:noProof w:val="0"/>
          <w:lang w:val="en-GB"/>
        </w:rPr>
        <w:t>Associated with shared country code 883 for international networks, the following three-digit identification code ha</w:t>
      </w:r>
      <w:r>
        <w:rPr>
          <w:noProof w:val="0"/>
          <w:lang w:val="en-GB"/>
        </w:rPr>
        <w:t>s</w:t>
      </w:r>
      <w:r w:rsidRPr="007B3165">
        <w:rPr>
          <w:noProof w:val="0"/>
          <w:lang w:val="en-GB"/>
        </w:rPr>
        <w:t xml:space="preserve"> been </w:t>
      </w:r>
      <w:r w:rsidRPr="000B42D0">
        <w:rPr>
          <w:b/>
          <w:noProof w:val="0"/>
          <w:lang w:val="en-GB"/>
        </w:rPr>
        <w:t>withdrawn</w:t>
      </w:r>
      <w:r>
        <w:rPr>
          <w:noProof w:val="0"/>
          <w:lang w:val="en-GB"/>
        </w:rPr>
        <w:t>.</w:t>
      </w:r>
    </w:p>
    <w:p w14:paraId="6D52AAD7" w14:textId="77777777" w:rsidR="008605D9" w:rsidRPr="007B3165" w:rsidRDefault="008605D9" w:rsidP="00404095">
      <w:pPr>
        <w:rPr>
          <w:noProof w:val="0"/>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728"/>
        <w:gridCol w:w="2307"/>
        <w:gridCol w:w="2228"/>
        <w:gridCol w:w="1792"/>
      </w:tblGrid>
      <w:tr w:rsidR="008605D9" w:rsidRPr="007B3165" w14:paraId="5157F680" w14:textId="77777777" w:rsidTr="000B42D0">
        <w:trPr>
          <w:jc w:val="center"/>
        </w:trPr>
        <w:tc>
          <w:tcPr>
            <w:tcW w:w="2875" w:type="dxa"/>
            <w:tcBorders>
              <w:top w:val="single" w:sz="4" w:space="0" w:color="auto"/>
              <w:left w:val="single" w:sz="4" w:space="0" w:color="auto"/>
              <w:bottom w:val="single" w:sz="4" w:space="0" w:color="auto"/>
              <w:right w:val="single" w:sz="4" w:space="0" w:color="auto"/>
            </w:tcBorders>
            <w:vAlign w:val="center"/>
            <w:hideMark/>
          </w:tcPr>
          <w:p w14:paraId="1770EC86" w14:textId="77777777" w:rsidR="008605D9" w:rsidRPr="00F51641" w:rsidRDefault="008605D9" w:rsidP="0088211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Applicant</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22E923D" w14:textId="77777777" w:rsidR="008605D9" w:rsidRPr="00F51641" w:rsidRDefault="008605D9" w:rsidP="0088211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Network</w:t>
            </w:r>
          </w:p>
        </w:tc>
        <w:tc>
          <w:tcPr>
            <w:tcW w:w="2346" w:type="dxa"/>
            <w:tcBorders>
              <w:top w:val="single" w:sz="4" w:space="0" w:color="auto"/>
              <w:left w:val="single" w:sz="4" w:space="0" w:color="auto"/>
              <w:bottom w:val="single" w:sz="4" w:space="0" w:color="auto"/>
              <w:right w:val="single" w:sz="4" w:space="0" w:color="auto"/>
            </w:tcBorders>
            <w:vAlign w:val="center"/>
            <w:hideMark/>
          </w:tcPr>
          <w:p w14:paraId="2FAD2BE4" w14:textId="77777777" w:rsidR="008605D9" w:rsidRPr="00F51641" w:rsidRDefault="008605D9" w:rsidP="0088211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 xml:space="preserve">Country Code and </w:t>
            </w:r>
            <w:r w:rsidRPr="00F51641">
              <w:rPr>
                <w:i/>
                <w:noProof w:val="0"/>
                <w:sz w:val="18"/>
                <w:szCs w:val="18"/>
                <w:lang w:val="en-GB"/>
              </w:rPr>
              <w:br/>
              <w:t>Identification Code</w:t>
            </w:r>
          </w:p>
        </w:tc>
        <w:tc>
          <w:tcPr>
            <w:tcW w:w="1884" w:type="dxa"/>
            <w:tcBorders>
              <w:top w:val="single" w:sz="4" w:space="0" w:color="auto"/>
              <w:left w:val="single" w:sz="4" w:space="0" w:color="auto"/>
              <w:bottom w:val="single" w:sz="4" w:space="0" w:color="auto"/>
              <w:right w:val="single" w:sz="4" w:space="0" w:color="auto"/>
            </w:tcBorders>
          </w:tcPr>
          <w:p w14:paraId="21799BBA" w14:textId="77777777" w:rsidR="008605D9" w:rsidRPr="00F51641" w:rsidRDefault="008605D9" w:rsidP="000B42D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 xml:space="preserve">Date of </w:t>
            </w:r>
            <w:r>
              <w:rPr>
                <w:i/>
                <w:noProof w:val="0"/>
                <w:sz w:val="18"/>
                <w:szCs w:val="18"/>
                <w:lang w:val="en-GB"/>
              </w:rPr>
              <w:t>withdrawal</w:t>
            </w:r>
          </w:p>
        </w:tc>
      </w:tr>
      <w:tr w:rsidR="008605D9" w:rsidRPr="007B3165" w14:paraId="1AEE6393" w14:textId="77777777" w:rsidTr="000B42D0">
        <w:trPr>
          <w:jc w:val="center"/>
        </w:trPr>
        <w:tc>
          <w:tcPr>
            <w:tcW w:w="2875" w:type="dxa"/>
            <w:tcBorders>
              <w:top w:val="single" w:sz="4" w:space="0" w:color="auto"/>
              <w:left w:val="single" w:sz="4" w:space="0" w:color="auto"/>
              <w:bottom w:val="single" w:sz="4" w:space="0" w:color="auto"/>
              <w:right w:val="single" w:sz="4" w:space="0" w:color="auto"/>
            </w:tcBorders>
          </w:tcPr>
          <w:p w14:paraId="369874BA" w14:textId="77777777" w:rsidR="008605D9" w:rsidRPr="00541D38" w:rsidRDefault="008605D9" w:rsidP="0088211E">
            <w:pPr>
              <w:tabs>
                <w:tab w:val="clear" w:pos="567"/>
                <w:tab w:val="clear" w:pos="5387"/>
                <w:tab w:val="clear" w:pos="5954"/>
              </w:tabs>
              <w:spacing w:before="40" w:after="40"/>
              <w:jc w:val="left"/>
              <w:rPr>
                <w:bCs/>
                <w:noProof w:val="0"/>
                <w:lang w:val="en-GB"/>
              </w:rPr>
            </w:pPr>
            <w:r w:rsidRPr="00287289">
              <w:rPr>
                <w:bCs/>
                <w:noProof w:val="0"/>
                <w:lang w:val="en-GB"/>
              </w:rPr>
              <w:t>GloTell B.V.</w:t>
            </w:r>
          </w:p>
        </w:tc>
        <w:tc>
          <w:tcPr>
            <w:tcW w:w="2430" w:type="dxa"/>
            <w:tcBorders>
              <w:top w:val="single" w:sz="4" w:space="0" w:color="auto"/>
              <w:left w:val="single" w:sz="4" w:space="0" w:color="auto"/>
              <w:bottom w:val="single" w:sz="4" w:space="0" w:color="auto"/>
              <w:right w:val="single" w:sz="4" w:space="0" w:color="auto"/>
            </w:tcBorders>
          </w:tcPr>
          <w:p w14:paraId="11C2D073" w14:textId="77777777" w:rsidR="008605D9" w:rsidRPr="00541D38" w:rsidRDefault="008605D9" w:rsidP="0088211E">
            <w:pPr>
              <w:tabs>
                <w:tab w:val="clear" w:pos="567"/>
                <w:tab w:val="clear" w:pos="5387"/>
                <w:tab w:val="clear" w:pos="5954"/>
              </w:tabs>
              <w:spacing w:before="40" w:after="40"/>
              <w:jc w:val="left"/>
              <w:rPr>
                <w:bCs/>
                <w:noProof w:val="0"/>
                <w:lang w:val="en-GB"/>
              </w:rPr>
            </w:pPr>
            <w:r w:rsidRPr="00287289">
              <w:rPr>
                <w:bCs/>
                <w:noProof w:val="0"/>
                <w:lang w:val="en-GB"/>
              </w:rPr>
              <w:t>GloTell B.V.</w:t>
            </w:r>
          </w:p>
        </w:tc>
        <w:tc>
          <w:tcPr>
            <w:tcW w:w="2346" w:type="dxa"/>
            <w:tcBorders>
              <w:top w:val="single" w:sz="4" w:space="0" w:color="auto"/>
              <w:left w:val="single" w:sz="4" w:space="0" w:color="auto"/>
              <w:bottom w:val="single" w:sz="4" w:space="0" w:color="auto"/>
              <w:right w:val="single" w:sz="4" w:space="0" w:color="auto"/>
            </w:tcBorders>
          </w:tcPr>
          <w:p w14:paraId="79C38D30" w14:textId="77777777" w:rsidR="008605D9" w:rsidRPr="00541D38" w:rsidRDefault="008605D9" w:rsidP="0088211E">
            <w:pPr>
              <w:tabs>
                <w:tab w:val="clear" w:pos="567"/>
                <w:tab w:val="clear" w:pos="5387"/>
                <w:tab w:val="clear" w:pos="5954"/>
              </w:tabs>
              <w:spacing w:before="40" w:after="40"/>
              <w:jc w:val="center"/>
              <w:rPr>
                <w:bCs/>
                <w:noProof w:val="0"/>
                <w:lang w:val="en-GB"/>
              </w:rPr>
            </w:pPr>
            <w:r w:rsidRPr="00541D38">
              <w:rPr>
                <w:bCs/>
                <w:noProof w:val="0"/>
                <w:lang w:val="en-GB"/>
              </w:rPr>
              <w:t>+</w:t>
            </w:r>
            <w:r w:rsidRPr="00541D38">
              <w:rPr>
                <w:rFonts w:eastAsia="Calibri"/>
                <w:noProof w:val="0"/>
                <w:color w:val="000000"/>
                <w:lang w:val="en-GB"/>
              </w:rPr>
              <w:t>883</w:t>
            </w:r>
            <w:r>
              <w:rPr>
                <w:bCs/>
                <w:noProof w:val="0"/>
                <w:lang w:val="en-GB"/>
              </w:rPr>
              <w:t xml:space="preserve"> 270</w:t>
            </w:r>
          </w:p>
        </w:tc>
        <w:tc>
          <w:tcPr>
            <w:tcW w:w="1884" w:type="dxa"/>
            <w:tcBorders>
              <w:top w:val="single" w:sz="4" w:space="0" w:color="auto"/>
              <w:left w:val="single" w:sz="4" w:space="0" w:color="auto"/>
              <w:bottom w:val="single" w:sz="4" w:space="0" w:color="auto"/>
              <w:right w:val="single" w:sz="4" w:space="0" w:color="auto"/>
            </w:tcBorders>
          </w:tcPr>
          <w:p w14:paraId="5E0C5A3B" w14:textId="77777777" w:rsidR="008605D9" w:rsidRPr="00541D38" w:rsidRDefault="008605D9" w:rsidP="00287289">
            <w:pPr>
              <w:spacing w:before="40" w:after="40"/>
              <w:jc w:val="center"/>
              <w:rPr>
                <w:noProof w:val="0"/>
                <w:lang w:val="en-GB"/>
              </w:rPr>
            </w:pPr>
            <w:r>
              <w:rPr>
                <w:noProof w:val="0"/>
                <w:lang w:val="en-GB"/>
              </w:rPr>
              <w:t>15</w:t>
            </w:r>
            <w:r w:rsidRPr="00541D38">
              <w:rPr>
                <w:noProof w:val="0"/>
                <w:lang w:val="en-GB"/>
              </w:rPr>
              <w:t>.I.202</w:t>
            </w:r>
            <w:r>
              <w:rPr>
                <w:noProof w:val="0"/>
                <w:lang w:val="en-GB"/>
              </w:rPr>
              <w:t>2</w:t>
            </w:r>
          </w:p>
        </w:tc>
      </w:tr>
    </w:tbl>
    <w:p w14:paraId="466EC596" w14:textId="591A4FF9" w:rsidR="008605D9" w:rsidRDefault="008605D9" w:rsidP="00404095">
      <w:pPr>
        <w:rPr>
          <w:noProof w:val="0"/>
          <w:lang w:val="en-GB"/>
        </w:rPr>
      </w:pPr>
    </w:p>
    <w:p w14:paraId="617AE191" w14:textId="18A4985A" w:rsidR="008605D9" w:rsidRDefault="008605D9" w:rsidP="00404095">
      <w:pPr>
        <w:rPr>
          <w:noProof w:val="0"/>
          <w:lang w:val="en-GB"/>
        </w:rPr>
      </w:pPr>
    </w:p>
    <w:p w14:paraId="7D756E63" w14:textId="77777777" w:rsidR="009D12E8" w:rsidRPr="007B3165" w:rsidRDefault="009D12E8" w:rsidP="00404095">
      <w:pPr>
        <w:rPr>
          <w:noProof w:val="0"/>
          <w:lang w:val="en-GB"/>
        </w:rPr>
      </w:pPr>
    </w:p>
    <w:p w14:paraId="1425152E" w14:textId="77777777" w:rsidR="008605D9" w:rsidRPr="0074704E" w:rsidRDefault="008605D9" w:rsidP="00763949">
      <w:pPr>
        <w:pStyle w:val="Heading20"/>
        <w:spacing w:before="0"/>
        <w:rPr>
          <w:lang w:val="en-GB"/>
        </w:rPr>
      </w:pPr>
      <w:bookmarkStart w:id="1164" w:name="_Toc304892160"/>
      <w:r w:rsidRPr="0074704E">
        <w:rPr>
          <w:lang w:val="en-GB"/>
        </w:rPr>
        <w:t>International Identification Plan for Public Networks and Subscriptions</w:t>
      </w:r>
      <w:r w:rsidRPr="0074704E">
        <w:rPr>
          <w:lang w:val="en-GB"/>
        </w:rPr>
        <w:br/>
        <w:t>(Recommendation ITU-T E.212 (</w:t>
      </w:r>
      <w:r>
        <w:rPr>
          <w:lang w:val="en-GB"/>
        </w:rPr>
        <w:t>09/2016</w:t>
      </w:r>
      <w:r w:rsidRPr="0074704E">
        <w:rPr>
          <w:lang w:val="en-GB"/>
        </w:rPr>
        <w:t>))</w:t>
      </w:r>
      <w:bookmarkEnd w:id="1164"/>
    </w:p>
    <w:p w14:paraId="6DAA40D4" w14:textId="77777777" w:rsidR="008605D9" w:rsidRPr="0074704E" w:rsidRDefault="008605D9" w:rsidP="00EF1DCC">
      <w:pPr>
        <w:spacing w:before="360" w:after="120"/>
      </w:pPr>
      <w:r w:rsidRPr="0074704E">
        <w:rPr>
          <w:b/>
        </w:rPr>
        <w:t>Note from TSB</w:t>
      </w:r>
    </w:p>
    <w:p w14:paraId="3785EAEB" w14:textId="77777777" w:rsidR="008605D9" w:rsidRPr="0074704E" w:rsidRDefault="008605D9" w:rsidP="00EF1DCC">
      <w:pPr>
        <w:jc w:val="center"/>
        <w:rPr>
          <w:i/>
          <w:iCs/>
        </w:rPr>
      </w:pPr>
      <w:r w:rsidRPr="0074704E">
        <w:rPr>
          <w:i/>
          <w:iCs/>
        </w:rPr>
        <w:t>Identification codes for International Mobile Networks</w:t>
      </w:r>
    </w:p>
    <w:p w14:paraId="27921469" w14:textId="77777777" w:rsidR="008605D9" w:rsidRPr="00F20F3B" w:rsidRDefault="008605D9" w:rsidP="005C3A08">
      <w:pPr>
        <w:jc w:val="left"/>
      </w:pPr>
      <w:r>
        <w:t xml:space="preserve">Associated with shared mobile country code 901 (MCC), the following two-digit mobile network code (MNC) has been </w:t>
      </w:r>
      <w:r>
        <w:rPr>
          <w:b/>
          <w:bCs/>
        </w:rPr>
        <w:t>withdrawn</w:t>
      </w:r>
      <w:r>
        <w:t>.</w:t>
      </w:r>
    </w:p>
    <w:p w14:paraId="2A25CE39" w14:textId="77777777" w:rsidR="008605D9" w:rsidRPr="00A10FB4" w:rsidRDefault="008605D9" w:rsidP="00EF1DCC">
      <w:pPr>
        <w:rPr>
          <w:sz w:val="4"/>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5"/>
        <w:gridCol w:w="3690"/>
        <w:gridCol w:w="2322"/>
      </w:tblGrid>
      <w:tr w:rsidR="008605D9" w:rsidRPr="00927281" w14:paraId="10CB9481" w14:textId="77777777" w:rsidTr="007D79B1">
        <w:trPr>
          <w:tblHeader/>
          <w:jc w:val="center"/>
        </w:trPr>
        <w:tc>
          <w:tcPr>
            <w:tcW w:w="3055" w:type="dxa"/>
            <w:vAlign w:val="center"/>
          </w:tcPr>
          <w:p w14:paraId="07651E87" w14:textId="77777777" w:rsidR="008605D9" w:rsidRPr="009626BE" w:rsidRDefault="008605D9" w:rsidP="00294684">
            <w:pPr>
              <w:pStyle w:val="Tablehead0"/>
              <w:rPr>
                <w:sz w:val="20"/>
              </w:rPr>
            </w:pPr>
            <w:r w:rsidRPr="009626BE">
              <w:rPr>
                <w:sz w:val="20"/>
              </w:rPr>
              <w:t>Network</w:t>
            </w:r>
          </w:p>
        </w:tc>
        <w:tc>
          <w:tcPr>
            <w:tcW w:w="3690" w:type="dxa"/>
            <w:vAlign w:val="center"/>
          </w:tcPr>
          <w:p w14:paraId="4D50CEE6" w14:textId="77777777" w:rsidR="008605D9" w:rsidRPr="009626BE" w:rsidRDefault="008605D9" w:rsidP="00422B04">
            <w:pPr>
              <w:pStyle w:val="Tablehead0"/>
              <w:rPr>
                <w:sz w:val="20"/>
                <w:lang w:val="en-US"/>
              </w:rPr>
            </w:pPr>
            <w:r w:rsidRPr="009626BE">
              <w:rPr>
                <w:sz w:val="20"/>
                <w:lang w:val="en-US"/>
              </w:rPr>
              <w:t>Mobile Country Code (MCC)</w:t>
            </w:r>
            <w:r>
              <w:rPr>
                <w:sz w:val="20"/>
                <w:lang w:val="en-US"/>
              </w:rPr>
              <w:t xml:space="preserve"> and </w:t>
            </w:r>
            <w:r>
              <w:rPr>
                <w:sz w:val="20"/>
                <w:lang w:val="en-US"/>
              </w:rPr>
              <w:br/>
              <w:t>Mobile Network Code (MNC)</w:t>
            </w:r>
          </w:p>
        </w:tc>
        <w:tc>
          <w:tcPr>
            <w:tcW w:w="2322" w:type="dxa"/>
          </w:tcPr>
          <w:p w14:paraId="301E2DB0" w14:textId="77777777" w:rsidR="008605D9" w:rsidRPr="009626BE" w:rsidRDefault="008605D9" w:rsidP="00F36DAB">
            <w:pPr>
              <w:pStyle w:val="Tablehead0"/>
              <w:rPr>
                <w:sz w:val="20"/>
                <w:lang w:val="en-US"/>
              </w:rPr>
            </w:pPr>
            <w:r w:rsidRPr="009626BE">
              <w:rPr>
                <w:rFonts w:asciiTheme="minorHAnsi" w:hAnsiTheme="minorHAnsi" w:cs="Arial"/>
                <w:iCs/>
                <w:sz w:val="20"/>
                <w:lang w:val="en-GB"/>
              </w:rPr>
              <w:t xml:space="preserve">Date of </w:t>
            </w:r>
            <w:r>
              <w:rPr>
                <w:rFonts w:asciiTheme="minorHAnsi" w:hAnsiTheme="minorHAnsi" w:cs="Arial"/>
                <w:iCs/>
                <w:sz w:val="20"/>
                <w:lang w:val="en-GB"/>
              </w:rPr>
              <w:t>withdrawal</w:t>
            </w:r>
          </w:p>
        </w:tc>
      </w:tr>
      <w:tr w:rsidR="008605D9" w:rsidRPr="009D12E8" w14:paraId="3B688DA6" w14:textId="77777777" w:rsidTr="007D79B1">
        <w:trPr>
          <w:jc w:val="center"/>
        </w:trPr>
        <w:tc>
          <w:tcPr>
            <w:tcW w:w="3055" w:type="dxa"/>
            <w:textDirection w:val="lrTbV"/>
          </w:tcPr>
          <w:p w14:paraId="6D0CCAFD" w14:textId="77777777" w:rsidR="008605D9" w:rsidRPr="009D12E8" w:rsidRDefault="008605D9" w:rsidP="0049512A">
            <w:pPr>
              <w:pStyle w:val="Tabletext0"/>
              <w:tabs>
                <w:tab w:val="clear" w:pos="1276"/>
                <w:tab w:val="clear" w:pos="1843"/>
                <w:tab w:val="left" w:pos="1185"/>
              </w:tabs>
              <w:spacing w:before="60" w:after="60"/>
              <w:rPr>
                <w:b w:val="0"/>
                <w:sz w:val="20"/>
                <w:szCs w:val="20"/>
                <w:lang w:val="en-GB"/>
              </w:rPr>
            </w:pPr>
            <w:r w:rsidRPr="009D12E8">
              <w:rPr>
                <w:b w:val="0"/>
                <w:sz w:val="20"/>
                <w:szCs w:val="20"/>
                <w:lang w:val="en-GB"/>
              </w:rPr>
              <w:t>GloTell B.V.</w:t>
            </w:r>
          </w:p>
        </w:tc>
        <w:tc>
          <w:tcPr>
            <w:tcW w:w="3690" w:type="dxa"/>
            <w:textDirection w:val="lrTbV"/>
          </w:tcPr>
          <w:p w14:paraId="1ED4399C" w14:textId="77777777" w:rsidR="008605D9" w:rsidRPr="009D12E8" w:rsidRDefault="008605D9" w:rsidP="0049512A">
            <w:pPr>
              <w:pStyle w:val="Tabletext0"/>
              <w:spacing w:before="60" w:after="60"/>
              <w:jc w:val="center"/>
              <w:rPr>
                <w:b w:val="0"/>
                <w:sz w:val="20"/>
                <w:szCs w:val="20"/>
              </w:rPr>
            </w:pPr>
            <w:r w:rsidRPr="009D12E8">
              <w:rPr>
                <w:b w:val="0"/>
                <w:sz w:val="20"/>
                <w:szCs w:val="20"/>
              </w:rPr>
              <w:t>901 63</w:t>
            </w:r>
          </w:p>
        </w:tc>
        <w:tc>
          <w:tcPr>
            <w:tcW w:w="2322" w:type="dxa"/>
            <w:textDirection w:val="lrTbV"/>
          </w:tcPr>
          <w:p w14:paraId="4EB2C626" w14:textId="77777777" w:rsidR="008605D9" w:rsidRPr="009D12E8" w:rsidRDefault="008605D9" w:rsidP="009321BB">
            <w:pPr>
              <w:pStyle w:val="Tabletext0"/>
              <w:spacing w:before="60" w:after="60"/>
              <w:jc w:val="center"/>
              <w:rPr>
                <w:b w:val="0"/>
                <w:sz w:val="20"/>
                <w:szCs w:val="20"/>
              </w:rPr>
            </w:pPr>
            <w:r w:rsidRPr="009D12E8">
              <w:rPr>
                <w:b w:val="0"/>
                <w:sz w:val="20"/>
                <w:szCs w:val="20"/>
              </w:rPr>
              <w:t>15.I.2022</w:t>
            </w:r>
          </w:p>
        </w:tc>
      </w:tr>
    </w:tbl>
    <w:p w14:paraId="350EFE16" w14:textId="77777777" w:rsidR="008605D9" w:rsidRDefault="008605D9" w:rsidP="002E2F93">
      <w:pPr>
        <w:jc w:val="left"/>
      </w:pPr>
    </w:p>
    <w:p w14:paraId="7758BE0F" w14:textId="77233BC5" w:rsidR="008605D9" w:rsidRDefault="008605D9" w:rsidP="008C2AC0">
      <w:r>
        <w:br w:type="page"/>
      </w:r>
    </w:p>
    <w:p w14:paraId="37D91C48" w14:textId="77777777" w:rsidR="00C5555D" w:rsidRPr="000F4273" w:rsidRDefault="00C5555D" w:rsidP="00C5555D">
      <w:pPr>
        <w:pStyle w:val="Heading20"/>
        <w:spacing w:before="0"/>
        <w:rPr>
          <w:lang w:val="fr-CH"/>
        </w:rPr>
      </w:pPr>
      <w:bookmarkStart w:id="1165" w:name="_Toc262052116"/>
      <w:bookmarkStart w:id="1166" w:name="_Toc65856739"/>
      <w:bookmarkStart w:id="1167" w:name="_Toc74064882"/>
      <w:r w:rsidRPr="000F4273">
        <w:rPr>
          <w:lang w:val="fr-CH"/>
        </w:rPr>
        <w:t>Telephone Service</w:t>
      </w:r>
      <w:r w:rsidRPr="000F4273">
        <w:rPr>
          <w:lang w:val="fr-CH"/>
        </w:rPr>
        <w:br/>
        <w:t>(Recommendation ITU-T E.164)</w:t>
      </w:r>
      <w:bookmarkEnd w:id="1166"/>
      <w:bookmarkEnd w:id="1167"/>
    </w:p>
    <w:p w14:paraId="1F1EB540" w14:textId="77777777" w:rsidR="00C5555D" w:rsidRDefault="00C5555D" w:rsidP="00C5555D">
      <w:pPr>
        <w:tabs>
          <w:tab w:val="left" w:pos="720"/>
        </w:tabs>
        <w:overflowPunct/>
        <w:autoSpaceDE/>
        <w:adjustRightInd/>
        <w:jc w:val="center"/>
        <w:rPr>
          <w:rFonts w:asciiTheme="minorHAnsi" w:hAnsiTheme="minorHAnsi"/>
          <w:sz w:val="18"/>
          <w:szCs w:val="18"/>
          <w:lang w:val="en-GB"/>
        </w:rPr>
      </w:pPr>
      <w:r w:rsidRPr="00876CEB">
        <w:rPr>
          <w:rFonts w:asciiTheme="minorHAnsi" w:hAnsiTheme="minorHAnsi"/>
          <w:sz w:val="18"/>
          <w:szCs w:val="18"/>
          <w:lang w:val="en-GB"/>
        </w:rPr>
        <w:t xml:space="preserve">url: </w:t>
      </w:r>
      <w:r>
        <w:rPr>
          <w:rFonts w:asciiTheme="minorHAnsi" w:hAnsiTheme="minorHAnsi"/>
          <w:sz w:val="18"/>
          <w:szCs w:val="18"/>
          <w:lang w:val="en-GB"/>
        </w:rPr>
        <w:t>www.itu.int/itu-t/inr/nnp</w:t>
      </w:r>
    </w:p>
    <w:p w14:paraId="1FF9EC9E" w14:textId="6379116B" w:rsidR="008605D9" w:rsidRPr="00B25C4D" w:rsidRDefault="008605D9" w:rsidP="00D73931">
      <w:pPr>
        <w:tabs>
          <w:tab w:val="left" w:pos="1560"/>
          <w:tab w:val="left" w:pos="2127"/>
        </w:tabs>
        <w:spacing w:before="0"/>
        <w:jc w:val="left"/>
        <w:outlineLvl w:val="3"/>
        <w:rPr>
          <w:rFonts w:cs="Arial"/>
          <w:b/>
        </w:rPr>
      </w:pPr>
      <w:bookmarkStart w:id="1168" w:name="_GoBack"/>
      <w:bookmarkEnd w:id="1168"/>
      <w:r>
        <w:rPr>
          <w:rFonts w:cs="Arial"/>
          <w:b/>
        </w:rPr>
        <w:t>Cayman Islands</w:t>
      </w:r>
      <w:r w:rsidRPr="008B6AC3">
        <w:rPr>
          <w:rFonts w:cs="Arial"/>
          <w:b/>
        </w:rPr>
        <w:t xml:space="preserve"> (country code +</w:t>
      </w:r>
      <w:r>
        <w:rPr>
          <w:rFonts w:cs="Arial"/>
          <w:b/>
        </w:rPr>
        <w:t>1 345</w:t>
      </w:r>
      <w:r w:rsidRPr="008B6AC3">
        <w:rPr>
          <w:rFonts w:cs="Arial"/>
          <w:b/>
        </w:rPr>
        <w:t>)</w:t>
      </w:r>
    </w:p>
    <w:p w14:paraId="51F72A6F" w14:textId="77777777" w:rsidR="008605D9" w:rsidRDefault="008605D9" w:rsidP="001F276C">
      <w:pPr>
        <w:tabs>
          <w:tab w:val="left" w:pos="1560"/>
          <w:tab w:val="left" w:pos="2127"/>
        </w:tabs>
        <w:spacing w:after="120"/>
        <w:jc w:val="left"/>
        <w:outlineLvl w:val="4"/>
        <w:rPr>
          <w:rFonts w:cs="Arial"/>
        </w:rPr>
      </w:pPr>
      <w:r w:rsidRPr="00B25C4D">
        <w:rPr>
          <w:rFonts w:cs="Arial"/>
        </w:rPr>
        <w:t>Communication</w:t>
      </w:r>
      <w:r>
        <w:rPr>
          <w:rFonts w:cs="Arial"/>
        </w:rPr>
        <w:t xml:space="preserve"> </w:t>
      </w:r>
      <w:r w:rsidRPr="00B25C4D">
        <w:rPr>
          <w:rFonts w:cs="Arial"/>
        </w:rPr>
        <w:t xml:space="preserve">of </w:t>
      </w:r>
      <w:r>
        <w:rPr>
          <w:rFonts w:cs="Arial"/>
        </w:rPr>
        <w:t>17.XII</w:t>
      </w:r>
      <w:r w:rsidRPr="00B25C4D">
        <w:rPr>
          <w:rFonts w:cs="Arial"/>
        </w:rPr>
        <w:t>.20</w:t>
      </w:r>
      <w:r>
        <w:rPr>
          <w:rFonts w:cs="Arial"/>
        </w:rPr>
        <w:t>21</w:t>
      </w:r>
      <w:r w:rsidRPr="00B25C4D">
        <w:rPr>
          <w:rFonts w:cs="Arial"/>
        </w:rPr>
        <w:t>:</w:t>
      </w:r>
    </w:p>
    <w:p w14:paraId="1223D7A4" w14:textId="77777777" w:rsidR="008605D9" w:rsidRDefault="008605D9" w:rsidP="005B1654">
      <w:pPr>
        <w:tabs>
          <w:tab w:val="left" w:pos="540"/>
        </w:tabs>
        <w:rPr>
          <w:rFonts w:cs="Arial"/>
        </w:rPr>
      </w:pPr>
      <w:r w:rsidRPr="00455E6E">
        <w:rPr>
          <w:rFonts w:cs="Arial"/>
        </w:rPr>
        <w:t>The</w:t>
      </w:r>
      <w:r w:rsidRPr="00455E6E">
        <w:rPr>
          <w:rFonts w:cs="Arial"/>
          <w:i/>
          <w:iCs/>
        </w:rPr>
        <w:t xml:space="preserve"> Utility Regulation and Competition Office (OfReg), </w:t>
      </w:r>
      <w:r w:rsidRPr="00455E6E">
        <w:rPr>
          <w:rFonts w:cs="Arial"/>
        </w:rPr>
        <w:t>Grand Cayman, announces the following numbering plan for the Cayman Islands:</w:t>
      </w:r>
    </w:p>
    <w:p w14:paraId="041476F6" w14:textId="77777777" w:rsidR="008605D9" w:rsidRDefault="008605D9" w:rsidP="00943D85">
      <w:pPr>
        <w:keepNext/>
        <w:keepLines/>
        <w:overflowPunct/>
        <w:autoSpaceDE/>
        <w:autoSpaceDN/>
        <w:adjustRightInd/>
        <w:spacing w:before="240"/>
        <w:jc w:val="center"/>
        <w:textAlignment w:val="auto"/>
        <w:rPr>
          <w:bCs/>
          <w:i/>
          <w:lang w:val="en-GB"/>
        </w:rPr>
      </w:pPr>
      <w:r w:rsidRPr="00D25EB8">
        <w:rPr>
          <w:bCs/>
          <w:i/>
          <w:lang w:val="en-GB"/>
        </w:rPr>
        <w:t>Presentation of E.164 National Numbering Plan for country code +</w:t>
      </w:r>
      <w:r>
        <w:rPr>
          <w:bCs/>
          <w:i/>
          <w:lang w:val="en-GB"/>
        </w:rPr>
        <w:t xml:space="preserve">1 345, </w:t>
      </w:r>
      <w:r w:rsidRPr="00E8444D">
        <w:rPr>
          <w:bCs/>
          <w:i/>
          <w:lang w:val="en-GB"/>
        </w:rPr>
        <w:t>Cayman Islands</w:t>
      </w:r>
      <w:r w:rsidRPr="00D25EB8">
        <w:rPr>
          <w:bCs/>
          <w:i/>
          <w:lang w:val="en-GB"/>
        </w:rPr>
        <w:t>:</w:t>
      </w:r>
    </w:p>
    <w:p w14:paraId="202480AE" w14:textId="77777777" w:rsidR="008605D9" w:rsidRPr="00D25EB8" w:rsidRDefault="008605D9" w:rsidP="00E8444D">
      <w:pPr>
        <w:keepNext/>
        <w:keepLines/>
        <w:overflowPunct/>
        <w:autoSpaceDE/>
        <w:autoSpaceDN/>
        <w:adjustRightInd/>
        <w:spacing w:before="0"/>
        <w:jc w:val="center"/>
        <w:textAlignment w:val="auto"/>
        <w:rPr>
          <w:bCs/>
          <w:i/>
          <w:lang w:val="en-GB"/>
        </w:rPr>
      </w:pPr>
    </w:p>
    <w:p w14:paraId="3369475D" w14:textId="77777777" w:rsidR="008605D9" w:rsidRPr="008605D9" w:rsidRDefault="008605D9" w:rsidP="009D12E8">
      <w:pPr>
        <w:pStyle w:val="Tabletext"/>
        <w:tabs>
          <w:tab w:val="clear" w:pos="1276"/>
          <w:tab w:val="left" w:pos="567"/>
        </w:tabs>
        <w:spacing w:before="0" w:after="0"/>
        <w:rPr>
          <w:rFonts w:asciiTheme="minorHAnsi" w:hAnsiTheme="minorHAnsi"/>
          <w:sz w:val="20"/>
          <w:lang w:val="en-GB"/>
        </w:rPr>
      </w:pPr>
      <w:r w:rsidRPr="008605D9">
        <w:rPr>
          <w:rFonts w:asciiTheme="minorHAnsi" w:hAnsiTheme="minorHAnsi"/>
          <w:sz w:val="20"/>
          <w:lang w:val="en-GB"/>
        </w:rPr>
        <w:t>a)</w:t>
      </w:r>
      <w:r w:rsidRPr="008605D9">
        <w:rPr>
          <w:rFonts w:asciiTheme="minorHAnsi" w:hAnsiTheme="minorHAnsi"/>
          <w:sz w:val="20"/>
          <w:lang w:val="en-GB"/>
        </w:rPr>
        <w:tab/>
        <w:t>Overview:</w:t>
      </w:r>
    </w:p>
    <w:p w14:paraId="68E37E71" w14:textId="77777777" w:rsidR="008605D9" w:rsidRPr="008605D9" w:rsidRDefault="008605D9" w:rsidP="009D12E8">
      <w:pPr>
        <w:pStyle w:val="Tabletext"/>
        <w:tabs>
          <w:tab w:val="clear" w:pos="1276"/>
          <w:tab w:val="left" w:pos="567"/>
        </w:tabs>
        <w:spacing w:before="0" w:after="0"/>
        <w:rPr>
          <w:rFonts w:asciiTheme="minorHAnsi" w:hAnsiTheme="minorHAnsi"/>
          <w:sz w:val="20"/>
          <w:lang w:val="en-GB"/>
        </w:rPr>
      </w:pPr>
      <w:r w:rsidRPr="008605D9">
        <w:rPr>
          <w:rFonts w:asciiTheme="minorHAnsi" w:hAnsiTheme="minorHAnsi"/>
          <w:sz w:val="20"/>
          <w:lang w:val="en-GB"/>
        </w:rPr>
        <w:tab/>
        <w:t xml:space="preserve">The minimum number length (excluding the country code) is </w:t>
      </w:r>
      <w:r w:rsidRPr="008605D9">
        <w:rPr>
          <w:rFonts w:asciiTheme="minorHAnsi" w:hAnsiTheme="minorHAnsi"/>
          <w:sz w:val="20"/>
          <w:lang w:val="en-GB"/>
        </w:rPr>
        <w:tab/>
      </w:r>
      <w:r w:rsidRPr="008605D9">
        <w:rPr>
          <w:rFonts w:asciiTheme="minorHAnsi" w:hAnsiTheme="minorHAnsi"/>
          <w:sz w:val="20"/>
          <w:u w:val="single"/>
          <w:lang w:val="en-GB"/>
        </w:rPr>
        <w:tab/>
      </w:r>
      <w:r w:rsidRPr="008605D9">
        <w:rPr>
          <w:rFonts w:asciiTheme="minorHAnsi" w:hAnsiTheme="minorHAnsi"/>
          <w:b/>
          <w:sz w:val="20"/>
          <w:u w:val="single"/>
          <w:lang w:val="en-GB"/>
        </w:rPr>
        <w:t>7</w:t>
      </w:r>
      <w:r w:rsidRPr="008605D9">
        <w:rPr>
          <w:rFonts w:asciiTheme="minorHAnsi" w:hAnsiTheme="minorHAnsi"/>
          <w:b/>
          <w:sz w:val="20"/>
          <w:u w:val="single"/>
          <w:lang w:val="en-GB"/>
        </w:rPr>
        <w:tab/>
      </w:r>
      <w:r w:rsidRPr="008605D9">
        <w:rPr>
          <w:rFonts w:asciiTheme="minorHAnsi" w:hAnsiTheme="minorHAnsi"/>
          <w:sz w:val="20"/>
          <w:u w:val="single"/>
          <w:lang w:val="en-GB"/>
        </w:rPr>
        <w:t xml:space="preserve"> </w:t>
      </w:r>
      <w:r w:rsidRPr="008605D9">
        <w:rPr>
          <w:rFonts w:asciiTheme="minorHAnsi" w:hAnsiTheme="minorHAnsi"/>
          <w:sz w:val="20"/>
          <w:lang w:val="en-GB"/>
        </w:rPr>
        <w:t>digits</w:t>
      </w:r>
    </w:p>
    <w:p w14:paraId="7A76B613" w14:textId="0195C5FF" w:rsidR="008605D9" w:rsidRPr="008605D9" w:rsidRDefault="008605D9" w:rsidP="009D12E8">
      <w:pPr>
        <w:pStyle w:val="Tabletext"/>
        <w:tabs>
          <w:tab w:val="clear" w:pos="1276"/>
          <w:tab w:val="left" w:pos="567"/>
        </w:tabs>
        <w:spacing w:before="0" w:after="0"/>
        <w:rPr>
          <w:rFonts w:asciiTheme="minorHAnsi" w:hAnsiTheme="minorHAnsi"/>
          <w:sz w:val="20"/>
          <w:lang w:val="en-GB"/>
        </w:rPr>
      </w:pPr>
      <w:r w:rsidRPr="008605D9">
        <w:rPr>
          <w:rFonts w:asciiTheme="minorHAnsi" w:hAnsiTheme="minorHAnsi"/>
          <w:sz w:val="20"/>
          <w:lang w:val="en-GB"/>
        </w:rPr>
        <w:tab/>
        <w:t xml:space="preserve">The maximum number length (excluding the country code) is </w:t>
      </w:r>
      <w:r w:rsidRPr="008605D9">
        <w:rPr>
          <w:rFonts w:asciiTheme="minorHAnsi" w:hAnsiTheme="minorHAnsi"/>
          <w:sz w:val="20"/>
          <w:lang w:val="en-GB"/>
        </w:rPr>
        <w:tab/>
      </w:r>
      <w:r w:rsidRPr="008605D9">
        <w:rPr>
          <w:rFonts w:asciiTheme="minorHAnsi" w:hAnsiTheme="minorHAnsi"/>
          <w:b/>
          <w:sz w:val="20"/>
          <w:u w:val="single"/>
          <w:lang w:val="en-GB"/>
        </w:rPr>
        <w:t>7</w:t>
      </w:r>
      <w:r w:rsidRPr="008605D9">
        <w:rPr>
          <w:rFonts w:asciiTheme="minorHAnsi" w:hAnsiTheme="minorHAnsi"/>
          <w:b/>
          <w:sz w:val="20"/>
          <w:u w:val="single"/>
          <w:lang w:val="en-GB"/>
        </w:rPr>
        <w:tab/>
      </w:r>
      <w:r w:rsidRPr="008605D9">
        <w:rPr>
          <w:rFonts w:asciiTheme="minorHAnsi" w:hAnsiTheme="minorHAnsi"/>
          <w:sz w:val="20"/>
          <w:lang w:val="en-GB"/>
        </w:rPr>
        <w:t xml:space="preserve"> digits</w:t>
      </w:r>
    </w:p>
    <w:p w14:paraId="3733EEDD" w14:textId="77777777" w:rsidR="008605D9" w:rsidRPr="008605D9" w:rsidRDefault="008605D9" w:rsidP="009D12E8">
      <w:pPr>
        <w:pStyle w:val="Tabletext"/>
        <w:tabs>
          <w:tab w:val="clear" w:pos="1276"/>
          <w:tab w:val="left" w:pos="567"/>
        </w:tabs>
        <w:spacing w:before="0" w:after="0"/>
        <w:rPr>
          <w:rFonts w:asciiTheme="minorHAnsi" w:hAnsiTheme="minorHAnsi"/>
          <w:sz w:val="20"/>
          <w:lang w:val="en-GB"/>
        </w:rPr>
      </w:pPr>
    </w:p>
    <w:p w14:paraId="5E5F66C8" w14:textId="77777777" w:rsidR="008605D9" w:rsidRPr="008605D9" w:rsidRDefault="008605D9" w:rsidP="009D12E8">
      <w:pPr>
        <w:pStyle w:val="Tabletext"/>
        <w:tabs>
          <w:tab w:val="clear" w:pos="1276"/>
          <w:tab w:val="left" w:pos="567"/>
        </w:tabs>
        <w:spacing w:before="0" w:after="0"/>
        <w:rPr>
          <w:rFonts w:asciiTheme="minorHAnsi" w:hAnsiTheme="minorHAnsi"/>
          <w:sz w:val="20"/>
          <w:lang w:val="en-GB"/>
        </w:rPr>
      </w:pPr>
      <w:r w:rsidRPr="008605D9">
        <w:rPr>
          <w:rFonts w:asciiTheme="minorHAnsi" w:hAnsiTheme="minorHAnsi"/>
          <w:sz w:val="20"/>
          <w:lang w:val="en-GB"/>
        </w:rPr>
        <w:t>b)</w:t>
      </w:r>
      <w:r w:rsidRPr="008605D9">
        <w:rPr>
          <w:rFonts w:asciiTheme="minorHAnsi" w:hAnsiTheme="minorHAnsi"/>
          <w:sz w:val="20"/>
          <w:lang w:val="en-GB"/>
        </w:rPr>
        <w:tab/>
        <w:t>Detail of numbering scheme:</w:t>
      </w:r>
    </w:p>
    <w:p w14:paraId="0CF6DFF9" w14:textId="77777777" w:rsidR="008605D9" w:rsidRPr="006E3C3E" w:rsidRDefault="008605D9" w:rsidP="006E3C3E">
      <w:pPr>
        <w:pStyle w:val="NoSpacing"/>
        <w:rPr>
          <w:sz w:val="20"/>
          <w:szCs w:val="20"/>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5"/>
        <w:gridCol w:w="1405"/>
        <w:gridCol w:w="1263"/>
        <w:gridCol w:w="2612"/>
        <w:gridCol w:w="1800"/>
      </w:tblGrid>
      <w:tr w:rsidR="008605D9" w:rsidRPr="00472A60" w14:paraId="61DA0E03" w14:textId="77777777" w:rsidTr="00943D85">
        <w:trPr>
          <w:cantSplit/>
          <w:tblHeader/>
        </w:trPr>
        <w:tc>
          <w:tcPr>
            <w:tcW w:w="2095" w:type="dxa"/>
            <w:vMerge w:val="restart"/>
            <w:vAlign w:val="center"/>
          </w:tcPr>
          <w:p w14:paraId="75FB1AB6" w14:textId="77777777" w:rsidR="008605D9" w:rsidRPr="006E3C3E" w:rsidRDefault="008605D9" w:rsidP="009D12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textAlignment w:val="auto"/>
              <w:rPr>
                <w:rFonts w:eastAsia="SimSun"/>
                <w:i/>
                <w:lang w:val="en-GB"/>
              </w:rPr>
            </w:pPr>
            <w:r w:rsidRPr="006E3C3E">
              <w:rPr>
                <w:rFonts w:eastAsia="SimSun"/>
                <w:i/>
                <w:lang w:val="en-GB"/>
              </w:rPr>
              <w:t xml:space="preserve">NDC (national destination code) </w:t>
            </w:r>
            <w:r w:rsidRPr="006E3C3E">
              <w:rPr>
                <w:rFonts w:eastAsia="SimSun"/>
                <w:i/>
                <w:color w:val="000000"/>
                <w:lang w:val="en-GB"/>
              </w:rPr>
              <w:t>or leading digits of N(S)N (national (significant) number)</w:t>
            </w:r>
          </w:p>
        </w:tc>
        <w:tc>
          <w:tcPr>
            <w:tcW w:w="2668" w:type="dxa"/>
            <w:gridSpan w:val="2"/>
            <w:vAlign w:val="center"/>
          </w:tcPr>
          <w:p w14:paraId="3D3CAE5B" w14:textId="77777777" w:rsidR="008605D9" w:rsidRPr="006E3C3E" w:rsidRDefault="008605D9" w:rsidP="009D12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i/>
                <w:lang w:val="en-GB"/>
              </w:rPr>
            </w:pPr>
            <w:r w:rsidRPr="006E3C3E">
              <w:rPr>
                <w:rFonts w:eastAsia="SimSun"/>
                <w:i/>
                <w:lang w:val="en-GB"/>
              </w:rPr>
              <w:t xml:space="preserve">N(S)N </w:t>
            </w:r>
            <w:r w:rsidRPr="006E3C3E">
              <w:rPr>
                <w:rFonts w:eastAsia="SimSun"/>
                <w:i/>
                <w:color w:val="000000"/>
                <w:lang w:val="en-GB"/>
              </w:rPr>
              <w:t>number length</w:t>
            </w:r>
          </w:p>
        </w:tc>
        <w:tc>
          <w:tcPr>
            <w:tcW w:w="2612" w:type="dxa"/>
            <w:vMerge w:val="restart"/>
            <w:vAlign w:val="center"/>
          </w:tcPr>
          <w:p w14:paraId="5BF9A4CF" w14:textId="77777777" w:rsidR="008605D9" w:rsidRPr="006E3C3E" w:rsidRDefault="008605D9" w:rsidP="009D12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i/>
                <w:lang w:val="en-GB"/>
              </w:rPr>
            </w:pPr>
            <w:r w:rsidRPr="006E3C3E">
              <w:rPr>
                <w:rFonts w:eastAsia="SimSun"/>
                <w:i/>
                <w:color w:val="000000"/>
                <w:lang w:val="en-GB"/>
              </w:rPr>
              <w:t>Usage of E.164 number</w:t>
            </w:r>
          </w:p>
        </w:tc>
        <w:tc>
          <w:tcPr>
            <w:tcW w:w="1800" w:type="dxa"/>
            <w:vMerge w:val="restart"/>
            <w:tcMar>
              <w:left w:w="85" w:type="dxa"/>
              <w:right w:w="85" w:type="dxa"/>
            </w:tcMar>
            <w:vAlign w:val="center"/>
          </w:tcPr>
          <w:p w14:paraId="13348B8B" w14:textId="77777777" w:rsidR="008605D9" w:rsidRPr="006E3C3E" w:rsidRDefault="008605D9" w:rsidP="009D12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i/>
                <w:lang w:val="en-GB"/>
              </w:rPr>
            </w:pPr>
            <w:r w:rsidRPr="006E3C3E">
              <w:rPr>
                <w:rFonts w:eastAsia="SimSun"/>
                <w:i/>
                <w:color w:val="000000"/>
                <w:lang w:val="en-GB"/>
              </w:rPr>
              <w:t>Additional information</w:t>
            </w:r>
          </w:p>
        </w:tc>
      </w:tr>
      <w:tr w:rsidR="008605D9" w:rsidRPr="00472A60" w14:paraId="1CC39515" w14:textId="77777777" w:rsidTr="00943D85">
        <w:trPr>
          <w:cantSplit/>
          <w:tblHeader/>
        </w:trPr>
        <w:tc>
          <w:tcPr>
            <w:tcW w:w="2095" w:type="dxa"/>
            <w:vMerge/>
            <w:vAlign w:val="center"/>
          </w:tcPr>
          <w:p w14:paraId="055883FA" w14:textId="77777777" w:rsidR="008605D9" w:rsidRPr="006E3C3E" w:rsidRDefault="008605D9" w:rsidP="009D12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b/>
                <w:i/>
                <w:color w:val="000000"/>
                <w:lang w:val="en-GB"/>
              </w:rPr>
            </w:pPr>
          </w:p>
        </w:tc>
        <w:tc>
          <w:tcPr>
            <w:tcW w:w="1405" w:type="dxa"/>
            <w:vAlign w:val="center"/>
          </w:tcPr>
          <w:p w14:paraId="2FCBBD1A" w14:textId="77777777" w:rsidR="008605D9" w:rsidRPr="006E3C3E" w:rsidRDefault="008605D9" w:rsidP="009D12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i/>
                <w:color w:val="000000"/>
                <w:lang w:val="en-GB"/>
              </w:rPr>
            </w:pPr>
            <w:r w:rsidRPr="006E3C3E">
              <w:rPr>
                <w:rFonts w:eastAsia="SimSun"/>
                <w:i/>
                <w:lang w:val="en-GB"/>
              </w:rPr>
              <w:t>Maximum length</w:t>
            </w:r>
          </w:p>
        </w:tc>
        <w:tc>
          <w:tcPr>
            <w:tcW w:w="1263" w:type="dxa"/>
            <w:vAlign w:val="center"/>
          </w:tcPr>
          <w:p w14:paraId="36225986" w14:textId="77777777" w:rsidR="008605D9" w:rsidRPr="006E3C3E" w:rsidRDefault="008605D9" w:rsidP="009D12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i/>
                <w:color w:val="000000"/>
                <w:lang w:val="en-GB"/>
              </w:rPr>
            </w:pPr>
            <w:r w:rsidRPr="006E3C3E">
              <w:rPr>
                <w:rFonts w:eastAsia="SimSun"/>
                <w:i/>
                <w:color w:val="000000"/>
                <w:lang w:val="en-GB"/>
              </w:rPr>
              <w:t>Minimum length</w:t>
            </w:r>
          </w:p>
        </w:tc>
        <w:tc>
          <w:tcPr>
            <w:tcW w:w="2612" w:type="dxa"/>
            <w:vMerge/>
            <w:vAlign w:val="center"/>
          </w:tcPr>
          <w:p w14:paraId="5ED143AB" w14:textId="77777777" w:rsidR="008605D9" w:rsidRPr="006E3C3E" w:rsidRDefault="008605D9" w:rsidP="009D12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eastAsia="SimSun"/>
                <w:b/>
                <w:i/>
                <w:color w:val="000000"/>
                <w:lang w:val="en-GB"/>
              </w:rPr>
            </w:pPr>
          </w:p>
        </w:tc>
        <w:tc>
          <w:tcPr>
            <w:tcW w:w="1800" w:type="dxa"/>
            <w:vMerge/>
            <w:tcMar>
              <w:left w:w="68" w:type="dxa"/>
              <w:right w:w="68" w:type="dxa"/>
            </w:tcMar>
            <w:vAlign w:val="center"/>
          </w:tcPr>
          <w:p w14:paraId="1D1DD6BB" w14:textId="77777777" w:rsidR="008605D9" w:rsidRPr="006E3C3E" w:rsidRDefault="008605D9" w:rsidP="009D12E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b/>
                <w:i/>
                <w:color w:val="000000"/>
                <w:lang w:val="en-GB"/>
              </w:rPr>
            </w:pPr>
          </w:p>
        </w:tc>
      </w:tr>
      <w:tr w:rsidR="008605D9" w:rsidRPr="00472A60" w14:paraId="65953ED0"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163B159B" w14:textId="77777777" w:rsidR="008605D9" w:rsidRPr="00AC3B65" w:rsidRDefault="008605D9" w:rsidP="00F05ABA">
            <w:pPr>
              <w:widowControl w:val="0"/>
              <w:overflowPunct/>
              <w:adjustRightInd/>
              <w:spacing w:before="0"/>
              <w:ind w:left="171" w:right="148"/>
              <w:jc w:val="center"/>
              <w:textAlignment w:val="auto"/>
            </w:pPr>
            <w:r w:rsidRPr="00AC3B65">
              <w:t>222</w:t>
            </w:r>
          </w:p>
        </w:tc>
        <w:tc>
          <w:tcPr>
            <w:tcW w:w="1405" w:type="dxa"/>
          </w:tcPr>
          <w:p w14:paraId="73B8A004"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0CDFA8F3"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7B61308A" w14:textId="77777777" w:rsidR="008605D9" w:rsidRPr="00AC3B65" w:rsidRDefault="008605D9" w:rsidP="000F2D9E">
            <w:pPr>
              <w:widowControl w:val="0"/>
              <w:overflowPunct/>
              <w:adjustRightInd/>
              <w:spacing w:before="0"/>
              <w:jc w:val="left"/>
              <w:textAlignment w:val="auto"/>
            </w:pPr>
            <w:r w:rsidRPr="00AC3B65">
              <w:t>Non-geographic number – Fixed line</w:t>
            </w:r>
          </w:p>
        </w:tc>
        <w:tc>
          <w:tcPr>
            <w:tcW w:w="1800" w:type="dxa"/>
          </w:tcPr>
          <w:p w14:paraId="5A901C29" w14:textId="77777777" w:rsidR="008605D9" w:rsidRPr="00AC3B65" w:rsidRDefault="008605D9" w:rsidP="000F2D9E">
            <w:pPr>
              <w:widowControl w:val="0"/>
              <w:overflowPunct/>
              <w:adjustRightInd/>
              <w:spacing w:before="0"/>
              <w:jc w:val="left"/>
              <w:textAlignment w:val="auto"/>
            </w:pPr>
            <w:r w:rsidRPr="00AC3B65">
              <w:t>Assigned to Cable &amp; Wireless (CI) Ltd T/A Flow</w:t>
            </w:r>
          </w:p>
        </w:tc>
      </w:tr>
      <w:tr w:rsidR="008605D9" w:rsidRPr="00472A60" w14:paraId="27821E00"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29979D50" w14:textId="77777777" w:rsidR="008605D9" w:rsidRPr="00AC3B65" w:rsidRDefault="008605D9" w:rsidP="00F05ABA">
            <w:pPr>
              <w:widowControl w:val="0"/>
              <w:overflowPunct/>
              <w:adjustRightInd/>
              <w:spacing w:before="0"/>
              <w:ind w:left="171" w:right="148"/>
              <w:jc w:val="center"/>
              <w:textAlignment w:val="auto"/>
            </w:pPr>
            <w:r w:rsidRPr="00AC3B65">
              <w:t>232</w:t>
            </w:r>
          </w:p>
        </w:tc>
        <w:tc>
          <w:tcPr>
            <w:tcW w:w="1405" w:type="dxa"/>
          </w:tcPr>
          <w:p w14:paraId="387AC12F"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5851E79D"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592F4D12" w14:textId="77777777" w:rsidR="008605D9" w:rsidRPr="00AC3B65" w:rsidRDefault="008605D9" w:rsidP="000F2D9E">
            <w:pPr>
              <w:widowControl w:val="0"/>
              <w:overflowPunct/>
              <w:adjustRightInd/>
              <w:spacing w:before="0"/>
              <w:jc w:val="left"/>
              <w:textAlignment w:val="auto"/>
            </w:pPr>
            <w:r w:rsidRPr="00472A60">
              <w:t>Non-geographic – Fixed line</w:t>
            </w:r>
          </w:p>
        </w:tc>
        <w:tc>
          <w:tcPr>
            <w:tcW w:w="1800" w:type="dxa"/>
          </w:tcPr>
          <w:p w14:paraId="06AC9FFB" w14:textId="77777777" w:rsidR="008605D9" w:rsidRPr="00AC3B65" w:rsidRDefault="008605D9" w:rsidP="000F2D9E">
            <w:pPr>
              <w:widowControl w:val="0"/>
              <w:overflowPunct/>
              <w:adjustRightInd/>
              <w:spacing w:before="0"/>
              <w:jc w:val="left"/>
              <w:textAlignment w:val="auto"/>
            </w:pPr>
            <w:r w:rsidRPr="00AC3B65">
              <w:t>Assigned to Infinity Broadband T/A C3</w:t>
            </w:r>
          </w:p>
        </w:tc>
      </w:tr>
      <w:tr w:rsidR="008605D9" w:rsidRPr="00472A60" w14:paraId="737CD910"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45C5BA38" w14:textId="77777777" w:rsidR="008605D9" w:rsidRPr="00AC3B65" w:rsidRDefault="008605D9" w:rsidP="00F05ABA">
            <w:pPr>
              <w:widowControl w:val="0"/>
              <w:overflowPunct/>
              <w:adjustRightInd/>
              <w:spacing w:before="0"/>
              <w:ind w:left="171" w:right="148"/>
              <w:jc w:val="center"/>
              <w:textAlignment w:val="auto"/>
            </w:pPr>
            <w:r w:rsidRPr="00AC3B65">
              <w:t>233</w:t>
            </w:r>
          </w:p>
        </w:tc>
        <w:tc>
          <w:tcPr>
            <w:tcW w:w="1405" w:type="dxa"/>
          </w:tcPr>
          <w:p w14:paraId="4D85D67A"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2281E1E3"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6BC37397" w14:textId="77777777" w:rsidR="008605D9" w:rsidRPr="00AC3B65" w:rsidRDefault="008605D9" w:rsidP="000F2D9E">
            <w:pPr>
              <w:widowControl w:val="0"/>
              <w:overflowPunct/>
              <w:adjustRightInd/>
              <w:spacing w:before="0"/>
              <w:jc w:val="left"/>
              <w:textAlignment w:val="auto"/>
            </w:pPr>
            <w:r w:rsidRPr="00472A60">
              <w:t>Non-geographic – Fixed line</w:t>
            </w:r>
          </w:p>
        </w:tc>
        <w:tc>
          <w:tcPr>
            <w:tcW w:w="1800" w:type="dxa"/>
          </w:tcPr>
          <w:p w14:paraId="4436558D" w14:textId="77777777" w:rsidR="008605D9" w:rsidRPr="00AC3B65" w:rsidRDefault="008605D9" w:rsidP="000F2D9E">
            <w:pPr>
              <w:widowControl w:val="0"/>
              <w:overflowPunct/>
              <w:adjustRightInd/>
              <w:spacing w:before="0"/>
              <w:jc w:val="left"/>
              <w:textAlignment w:val="auto"/>
            </w:pPr>
            <w:r w:rsidRPr="00AC3B65">
              <w:t>Assigned to Infinity Broadband T/A C3</w:t>
            </w:r>
          </w:p>
        </w:tc>
      </w:tr>
      <w:tr w:rsidR="008605D9" w:rsidRPr="00472A60" w14:paraId="28B20227"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17A028A9" w14:textId="77777777" w:rsidR="008605D9" w:rsidRPr="00AC3B65" w:rsidRDefault="008605D9" w:rsidP="00F05ABA">
            <w:pPr>
              <w:widowControl w:val="0"/>
              <w:overflowPunct/>
              <w:adjustRightInd/>
              <w:spacing w:before="0"/>
              <w:ind w:left="171" w:right="148"/>
              <w:jc w:val="center"/>
              <w:textAlignment w:val="auto"/>
            </w:pPr>
            <w:r w:rsidRPr="00AC3B65">
              <w:t>233</w:t>
            </w:r>
          </w:p>
        </w:tc>
        <w:tc>
          <w:tcPr>
            <w:tcW w:w="1405" w:type="dxa"/>
          </w:tcPr>
          <w:p w14:paraId="764499F5"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40D33F8B"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033994F0" w14:textId="77777777" w:rsidR="008605D9" w:rsidRPr="00AC3B65" w:rsidRDefault="008605D9" w:rsidP="000F2D9E">
            <w:pPr>
              <w:widowControl w:val="0"/>
              <w:overflowPunct/>
              <w:adjustRightInd/>
              <w:spacing w:before="0"/>
              <w:jc w:val="left"/>
              <w:textAlignment w:val="auto"/>
            </w:pPr>
            <w:r w:rsidRPr="00472A60">
              <w:t>Non-geographic – Fixed line</w:t>
            </w:r>
          </w:p>
        </w:tc>
        <w:tc>
          <w:tcPr>
            <w:tcW w:w="1800" w:type="dxa"/>
          </w:tcPr>
          <w:p w14:paraId="53135BB5" w14:textId="77777777" w:rsidR="008605D9" w:rsidRPr="00AC3B65" w:rsidRDefault="008605D9" w:rsidP="000F2D9E">
            <w:pPr>
              <w:widowControl w:val="0"/>
              <w:overflowPunct/>
              <w:adjustRightInd/>
              <w:spacing w:before="0"/>
              <w:jc w:val="left"/>
              <w:textAlignment w:val="auto"/>
            </w:pPr>
            <w:r w:rsidRPr="00AC3B65">
              <w:t>Assigned to Infinity Broadband T/A C3</w:t>
            </w:r>
          </w:p>
        </w:tc>
      </w:tr>
      <w:tr w:rsidR="008605D9" w:rsidRPr="00472A60" w14:paraId="5CD30E15"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50096304" w14:textId="77777777" w:rsidR="008605D9" w:rsidRPr="00AC3B65" w:rsidRDefault="008605D9" w:rsidP="00F05ABA">
            <w:pPr>
              <w:widowControl w:val="0"/>
              <w:overflowPunct/>
              <w:adjustRightInd/>
              <w:spacing w:before="0"/>
              <w:ind w:left="171" w:right="148"/>
              <w:jc w:val="center"/>
              <w:textAlignment w:val="auto"/>
            </w:pPr>
            <w:r w:rsidRPr="00AC3B65">
              <w:t>244</w:t>
            </w:r>
          </w:p>
        </w:tc>
        <w:tc>
          <w:tcPr>
            <w:tcW w:w="1405" w:type="dxa"/>
          </w:tcPr>
          <w:p w14:paraId="132869EC"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10743191"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549E4F4E" w14:textId="77777777" w:rsidR="008605D9" w:rsidRPr="00AC3B65" w:rsidRDefault="008605D9" w:rsidP="000F2D9E">
            <w:pPr>
              <w:widowControl w:val="0"/>
              <w:overflowPunct/>
              <w:adjustRightInd/>
              <w:spacing w:before="0"/>
              <w:jc w:val="left"/>
              <w:textAlignment w:val="auto"/>
            </w:pPr>
            <w:r w:rsidRPr="00472A60">
              <w:t>Non-geographic – Fixed line</w:t>
            </w:r>
          </w:p>
        </w:tc>
        <w:tc>
          <w:tcPr>
            <w:tcW w:w="1800" w:type="dxa"/>
          </w:tcPr>
          <w:p w14:paraId="5855560D" w14:textId="77777777" w:rsidR="008605D9" w:rsidRPr="00AC3B65" w:rsidRDefault="008605D9" w:rsidP="000F2D9E">
            <w:pPr>
              <w:widowControl w:val="0"/>
              <w:overflowPunct/>
              <w:adjustRightInd/>
              <w:spacing w:before="0"/>
              <w:jc w:val="left"/>
              <w:textAlignment w:val="auto"/>
            </w:pPr>
            <w:r w:rsidRPr="00AC3B65">
              <w:t>Assigned to Cable &amp; Wireless (CI) Ltd T/A Flow. Used for Government PBX.</w:t>
            </w:r>
          </w:p>
        </w:tc>
      </w:tr>
      <w:tr w:rsidR="008605D9" w:rsidRPr="00472A60" w14:paraId="78E9C174"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27D021E8" w14:textId="77777777" w:rsidR="008605D9" w:rsidRPr="00AC3B65" w:rsidRDefault="008605D9" w:rsidP="00F05ABA">
            <w:pPr>
              <w:widowControl w:val="0"/>
              <w:overflowPunct/>
              <w:adjustRightInd/>
              <w:spacing w:before="0"/>
              <w:ind w:left="171" w:right="148"/>
              <w:jc w:val="center"/>
              <w:textAlignment w:val="auto"/>
            </w:pPr>
            <w:r w:rsidRPr="00AC3B65">
              <w:t>266</w:t>
            </w:r>
          </w:p>
        </w:tc>
        <w:tc>
          <w:tcPr>
            <w:tcW w:w="1405" w:type="dxa"/>
          </w:tcPr>
          <w:p w14:paraId="76B198CB"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163FA9F2"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236768AE" w14:textId="77777777" w:rsidR="008605D9" w:rsidRPr="00AC3B65" w:rsidRDefault="008605D9" w:rsidP="000F2D9E">
            <w:pPr>
              <w:widowControl w:val="0"/>
              <w:overflowPunct/>
              <w:adjustRightInd/>
              <w:spacing w:before="0"/>
              <w:jc w:val="left"/>
              <w:textAlignment w:val="auto"/>
            </w:pPr>
            <w:r w:rsidRPr="00AC3B65">
              <w:t>Non-geographic – Fixed line</w:t>
            </w:r>
          </w:p>
        </w:tc>
        <w:tc>
          <w:tcPr>
            <w:tcW w:w="1800" w:type="dxa"/>
          </w:tcPr>
          <w:p w14:paraId="5127A4CA" w14:textId="77777777" w:rsidR="008605D9" w:rsidRPr="00AC3B65" w:rsidRDefault="008605D9" w:rsidP="000F2D9E">
            <w:pPr>
              <w:widowControl w:val="0"/>
              <w:overflowPunct/>
              <w:adjustRightInd/>
              <w:spacing w:before="0"/>
              <w:jc w:val="left"/>
              <w:textAlignment w:val="auto"/>
            </w:pPr>
            <w:r w:rsidRPr="00AC3B65">
              <w:t xml:space="preserve">Assigned to Cable &amp; Wireless (CI) Ltd </w:t>
            </w:r>
            <w:r w:rsidRPr="00AC3B65">
              <w:br/>
              <w:t xml:space="preserve">T/A Flow. </w:t>
            </w:r>
            <w:r w:rsidRPr="00AC3B65">
              <w:br/>
              <w:t xml:space="preserve">Used for </w:t>
            </w:r>
            <w:r w:rsidRPr="00AC3B65">
              <w:br/>
              <w:t>Easy Access Internet.</w:t>
            </w:r>
          </w:p>
        </w:tc>
      </w:tr>
      <w:tr w:rsidR="008605D9" w:rsidRPr="00472A60" w14:paraId="1AD449F1"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3AAF8ACF" w14:textId="77777777" w:rsidR="008605D9" w:rsidRPr="00AC3B65" w:rsidRDefault="008605D9" w:rsidP="00F05ABA">
            <w:pPr>
              <w:widowControl w:val="0"/>
              <w:overflowPunct/>
              <w:adjustRightInd/>
              <w:spacing w:before="0"/>
              <w:ind w:left="171" w:right="148"/>
              <w:jc w:val="center"/>
              <w:textAlignment w:val="auto"/>
            </w:pPr>
            <w:r w:rsidRPr="00AC3B65">
              <w:t>321-329</w:t>
            </w:r>
          </w:p>
        </w:tc>
        <w:tc>
          <w:tcPr>
            <w:tcW w:w="1405" w:type="dxa"/>
          </w:tcPr>
          <w:p w14:paraId="7B6CF0DA"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1D60CA3E"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253B677E" w14:textId="77777777" w:rsidR="008605D9" w:rsidRPr="00AC3B65" w:rsidRDefault="008605D9" w:rsidP="000F2D9E">
            <w:pPr>
              <w:widowControl w:val="0"/>
              <w:overflowPunct/>
              <w:adjustRightInd/>
              <w:spacing w:before="0"/>
              <w:jc w:val="left"/>
              <w:textAlignment w:val="auto"/>
            </w:pPr>
            <w:r w:rsidRPr="00AC3B65">
              <w:t>Non-geographic – mobile services</w:t>
            </w:r>
          </w:p>
        </w:tc>
        <w:tc>
          <w:tcPr>
            <w:tcW w:w="1800" w:type="dxa"/>
          </w:tcPr>
          <w:p w14:paraId="72FE24BD" w14:textId="77777777" w:rsidR="008605D9" w:rsidRPr="00AC3B65" w:rsidRDefault="008605D9" w:rsidP="000F2D9E">
            <w:pPr>
              <w:widowControl w:val="0"/>
              <w:overflowPunct/>
              <w:adjustRightInd/>
              <w:spacing w:before="0"/>
              <w:jc w:val="left"/>
              <w:textAlignment w:val="auto"/>
            </w:pPr>
            <w:r w:rsidRPr="00AC3B65">
              <w:t>Assigned to Digicel Cayman Ltd.</w:t>
            </w:r>
          </w:p>
        </w:tc>
      </w:tr>
      <w:tr w:rsidR="008605D9" w:rsidRPr="00472A60" w14:paraId="203A1249"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5D256FF3" w14:textId="77777777" w:rsidR="008605D9" w:rsidRPr="00AC3B65" w:rsidRDefault="008605D9" w:rsidP="00F05ABA">
            <w:pPr>
              <w:widowControl w:val="0"/>
              <w:overflowPunct/>
              <w:adjustRightInd/>
              <w:spacing w:before="0"/>
              <w:ind w:left="171" w:right="148"/>
              <w:jc w:val="center"/>
              <w:textAlignment w:val="auto"/>
            </w:pPr>
            <w:r w:rsidRPr="00AC3B65">
              <w:t>333</w:t>
            </w:r>
          </w:p>
        </w:tc>
        <w:tc>
          <w:tcPr>
            <w:tcW w:w="1405" w:type="dxa"/>
          </w:tcPr>
          <w:p w14:paraId="0044AF79"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660C618A"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0406C7E6" w14:textId="77777777" w:rsidR="008605D9" w:rsidRPr="00AC3B65" w:rsidRDefault="008605D9" w:rsidP="000F2D9E">
            <w:pPr>
              <w:widowControl w:val="0"/>
              <w:overflowPunct/>
              <w:adjustRightInd/>
              <w:spacing w:before="0"/>
              <w:jc w:val="left"/>
              <w:textAlignment w:val="auto"/>
            </w:pPr>
            <w:r w:rsidRPr="00472A60">
              <w:t>Non-geographic – Fixed line</w:t>
            </w:r>
          </w:p>
        </w:tc>
        <w:tc>
          <w:tcPr>
            <w:tcW w:w="1800" w:type="dxa"/>
          </w:tcPr>
          <w:p w14:paraId="132F7F79" w14:textId="77777777" w:rsidR="008605D9" w:rsidRPr="00AC3B65" w:rsidRDefault="008605D9" w:rsidP="000F2D9E">
            <w:pPr>
              <w:widowControl w:val="0"/>
              <w:overflowPunct/>
              <w:adjustRightInd/>
              <w:spacing w:before="0"/>
              <w:jc w:val="left"/>
              <w:textAlignment w:val="auto"/>
            </w:pPr>
            <w:r w:rsidRPr="00AC3B65">
              <w:t>Assigned to Infinity Broadband T/A C3</w:t>
            </w:r>
          </w:p>
        </w:tc>
      </w:tr>
      <w:tr w:rsidR="008605D9" w:rsidRPr="00472A60" w14:paraId="569110C7"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6EDC3F60" w14:textId="77777777" w:rsidR="008605D9" w:rsidRPr="00AC3B65" w:rsidRDefault="008605D9" w:rsidP="00F05ABA">
            <w:pPr>
              <w:widowControl w:val="0"/>
              <w:overflowPunct/>
              <w:adjustRightInd/>
              <w:spacing w:before="0"/>
              <w:ind w:left="171" w:right="148"/>
              <w:jc w:val="center"/>
              <w:textAlignment w:val="auto"/>
            </w:pPr>
            <w:r w:rsidRPr="00AC3B65">
              <w:t>420-424</w:t>
            </w:r>
          </w:p>
        </w:tc>
        <w:tc>
          <w:tcPr>
            <w:tcW w:w="1405" w:type="dxa"/>
          </w:tcPr>
          <w:p w14:paraId="1278434F"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2ABAE3E0"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5EC4C85D" w14:textId="77777777" w:rsidR="008605D9" w:rsidRPr="00AC3B65" w:rsidRDefault="008605D9" w:rsidP="000F2D9E">
            <w:pPr>
              <w:widowControl w:val="0"/>
              <w:overflowPunct/>
              <w:adjustRightInd/>
              <w:spacing w:before="0"/>
              <w:jc w:val="left"/>
              <w:textAlignment w:val="auto"/>
            </w:pPr>
            <w:r w:rsidRPr="00AC3B65">
              <w:t>Non-geographic – mobile services</w:t>
            </w:r>
          </w:p>
        </w:tc>
        <w:tc>
          <w:tcPr>
            <w:tcW w:w="1800" w:type="dxa"/>
          </w:tcPr>
          <w:p w14:paraId="3E477645" w14:textId="77777777" w:rsidR="008605D9" w:rsidRPr="00AC3B65" w:rsidRDefault="008605D9" w:rsidP="000F2D9E">
            <w:pPr>
              <w:widowControl w:val="0"/>
              <w:overflowPunct/>
              <w:adjustRightInd/>
              <w:spacing w:before="0"/>
              <w:jc w:val="left"/>
              <w:textAlignment w:val="auto"/>
            </w:pPr>
            <w:r w:rsidRPr="00AC3B65">
              <w:t>Assigned to Digicel Cayman Ltd.</w:t>
            </w:r>
          </w:p>
        </w:tc>
      </w:tr>
      <w:tr w:rsidR="008605D9" w:rsidRPr="00472A60" w14:paraId="1FA8C0C4"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163D88B9" w14:textId="77777777" w:rsidR="008605D9" w:rsidRPr="00AC3B65" w:rsidRDefault="008605D9" w:rsidP="00F05ABA">
            <w:pPr>
              <w:widowControl w:val="0"/>
              <w:overflowPunct/>
              <w:adjustRightInd/>
              <w:spacing w:before="0"/>
              <w:ind w:left="171" w:right="148"/>
              <w:jc w:val="center"/>
              <w:textAlignment w:val="auto"/>
            </w:pPr>
            <w:r w:rsidRPr="00AC3B65">
              <w:t>444</w:t>
            </w:r>
          </w:p>
        </w:tc>
        <w:tc>
          <w:tcPr>
            <w:tcW w:w="1405" w:type="dxa"/>
          </w:tcPr>
          <w:p w14:paraId="51B2E04C"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56539B33"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6075DA54" w14:textId="77777777" w:rsidR="008605D9" w:rsidRPr="00AC3B65" w:rsidRDefault="008605D9" w:rsidP="000F2D9E">
            <w:pPr>
              <w:widowControl w:val="0"/>
              <w:overflowPunct/>
              <w:adjustRightInd/>
              <w:spacing w:before="0"/>
              <w:jc w:val="left"/>
              <w:textAlignment w:val="auto"/>
            </w:pPr>
            <w:r w:rsidRPr="00AC3B65">
              <w:t>Non-geographic number – Fixed line</w:t>
            </w:r>
          </w:p>
        </w:tc>
        <w:tc>
          <w:tcPr>
            <w:tcW w:w="1800" w:type="dxa"/>
          </w:tcPr>
          <w:p w14:paraId="2445AA73" w14:textId="77777777" w:rsidR="008605D9" w:rsidRPr="00AC3B65" w:rsidRDefault="008605D9" w:rsidP="000F2D9E">
            <w:pPr>
              <w:widowControl w:val="0"/>
              <w:overflowPunct/>
              <w:adjustRightInd/>
              <w:spacing w:before="0"/>
              <w:jc w:val="left"/>
              <w:textAlignment w:val="auto"/>
            </w:pPr>
            <w:r w:rsidRPr="00AC3B65">
              <w:t>Assigned to Cable &amp; Wireless (CI) Ltd T/A Flow</w:t>
            </w:r>
          </w:p>
        </w:tc>
      </w:tr>
      <w:tr w:rsidR="008605D9" w:rsidRPr="00472A60" w14:paraId="2A23F175"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27F7E184" w14:textId="77777777" w:rsidR="008605D9" w:rsidRPr="00AC3B65" w:rsidRDefault="008605D9" w:rsidP="00F05ABA">
            <w:pPr>
              <w:widowControl w:val="0"/>
              <w:overflowPunct/>
              <w:adjustRightInd/>
              <w:spacing w:before="0"/>
              <w:ind w:left="171" w:right="148"/>
              <w:jc w:val="center"/>
              <w:textAlignment w:val="auto"/>
            </w:pPr>
            <w:r w:rsidRPr="00AC3B65">
              <w:t>516</w:t>
            </w:r>
          </w:p>
        </w:tc>
        <w:tc>
          <w:tcPr>
            <w:tcW w:w="1405" w:type="dxa"/>
          </w:tcPr>
          <w:p w14:paraId="6B935546"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0E3B53D8"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150C5139" w14:textId="77777777" w:rsidR="008605D9" w:rsidRPr="00AC3B65" w:rsidRDefault="008605D9" w:rsidP="000F2D9E">
            <w:pPr>
              <w:widowControl w:val="0"/>
              <w:overflowPunct/>
              <w:adjustRightInd/>
              <w:spacing w:before="0"/>
              <w:jc w:val="left"/>
              <w:textAlignment w:val="auto"/>
            </w:pPr>
            <w:r w:rsidRPr="00AC3B65">
              <w:t>Non-geographic – mobile services</w:t>
            </w:r>
          </w:p>
        </w:tc>
        <w:tc>
          <w:tcPr>
            <w:tcW w:w="1800" w:type="dxa"/>
          </w:tcPr>
          <w:p w14:paraId="1494C3B0" w14:textId="77777777" w:rsidR="008605D9" w:rsidRPr="00AC3B65" w:rsidRDefault="008605D9" w:rsidP="000F2D9E">
            <w:pPr>
              <w:widowControl w:val="0"/>
              <w:overflowPunct/>
              <w:adjustRightInd/>
              <w:spacing w:before="0"/>
              <w:jc w:val="left"/>
              <w:textAlignment w:val="auto"/>
            </w:pPr>
            <w:r w:rsidRPr="00AC3B65">
              <w:t>Assigned to Digicel Cayman Ltd.</w:t>
            </w:r>
          </w:p>
        </w:tc>
      </w:tr>
      <w:tr w:rsidR="008605D9" w:rsidRPr="00472A60" w14:paraId="6A7B9B1D"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3FF2EA06" w14:textId="77777777" w:rsidR="008605D9" w:rsidRPr="00AC3B65" w:rsidRDefault="008605D9" w:rsidP="00F05ABA">
            <w:pPr>
              <w:widowControl w:val="0"/>
              <w:overflowPunct/>
              <w:adjustRightInd/>
              <w:spacing w:before="0"/>
              <w:ind w:left="171" w:right="148"/>
              <w:jc w:val="center"/>
              <w:textAlignment w:val="auto"/>
            </w:pPr>
            <w:r w:rsidRPr="00AC3B65">
              <w:t>517</w:t>
            </w:r>
          </w:p>
        </w:tc>
        <w:tc>
          <w:tcPr>
            <w:tcW w:w="1405" w:type="dxa"/>
          </w:tcPr>
          <w:p w14:paraId="6508BDD2"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1B6712BC"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5C4669EC" w14:textId="77777777" w:rsidR="008605D9" w:rsidRPr="00AC3B65" w:rsidRDefault="008605D9" w:rsidP="000F2D9E">
            <w:pPr>
              <w:widowControl w:val="0"/>
              <w:overflowPunct/>
              <w:adjustRightInd/>
              <w:spacing w:before="0"/>
              <w:jc w:val="left"/>
              <w:textAlignment w:val="auto"/>
            </w:pPr>
            <w:r w:rsidRPr="00AC3B65">
              <w:t>Non-geographic – mobile services</w:t>
            </w:r>
          </w:p>
        </w:tc>
        <w:tc>
          <w:tcPr>
            <w:tcW w:w="1800" w:type="dxa"/>
          </w:tcPr>
          <w:p w14:paraId="145A6259" w14:textId="77777777" w:rsidR="008605D9" w:rsidRPr="00AC3B65" w:rsidRDefault="008605D9" w:rsidP="000F2D9E">
            <w:pPr>
              <w:widowControl w:val="0"/>
              <w:overflowPunct/>
              <w:adjustRightInd/>
              <w:spacing w:before="0"/>
              <w:jc w:val="left"/>
              <w:textAlignment w:val="auto"/>
            </w:pPr>
            <w:r w:rsidRPr="00AC3B65">
              <w:t>Assigned to Digicel Cayman Ltd.</w:t>
            </w:r>
          </w:p>
        </w:tc>
      </w:tr>
      <w:tr w:rsidR="008605D9" w:rsidRPr="00472A60" w14:paraId="5022258B"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22FA9CE0" w14:textId="77777777" w:rsidR="008605D9" w:rsidRPr="00AC3B65" w:rsidRDefault="008605D9" w:rsidP="00F05ABA">
            <w:pPr>
              <w:widowControl w:val="0"/>
              <w:overflowPunct/>
              <w:adjustRightInd/>
              <w:spacing w:before="0"/>
              <w:ind w:left="171" w:right="148"/>
              <w:jc w:val="center"/>
              <w:textAlignment w:val="auto"/>
            </w:pPr>
            <w:r w:rsidRPr="00AC3B65">
              <w:t>525-527</w:t>
            </w:r>
          </w:p>
        </w:tc>
        <w:tc>
          <w:tcPr>
            <w:tcW w:w="1405" w:type="dxa"/>
          </w:tcPr>
          <w:p w14:paraId="03610217"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3B99CF1F"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16ABBCE5" w14:textId="77777777" w:rsidR="008605D9" w:rsidRPr="00AC3B65" w:rsidRDefault="008605D9" w:rsidP="000F2D9E">
            <w:pPr>
              <w:widowControl w:val="0"/>
              <w:overflowPunct/>
              <w:adjustRightInd/>
              <w:spacing w:before="0"/>
              <w:jc w:val="left"/>
              <w:textAlignment w:val="auto"/>
            </w:pPr>
            <w:r w:rsidRPr="00AC3B65">
              <w:t>Non-geographic – mobile services</w:t>
            </w:r>
          </w:p>
        </w:tc>
        <w:tc>
          <w:tcPr>
            <w:tcW w:w="1800" w:type="dxa"/>
          </w:tcPr>
          <w:p w14:paraId="557A4E7E" w14:textId="77777777" w:rsidR="008605D9" w:rsidRPr="00AC3B65" w:rsidRDefault="008605D9" w:rsidP="000F2D9E">
            <w:pPr>
              <w:widowControl w:val="0"/>
              <w:overflowPunct/>
              <w:adjustRightInd/>
              <w:spacing w:before="0"/>
              <w:jc w:val="left"/>
              <w:textAlignment w:val="auto"/>
            </w:pPr>
            <w:r w:rsidRPr="00AC3B65">
              <w:t>Assigned to Digicel Cayman Ltd.</w:t>
            </w:r>
          </w:p>
        </w:tc>
      </w:tr>
      <w:tr w:rsidR="008605D9" w:rsidRPr="00472A60" w14:paraId="5396F9AA"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4907234E" w14:textId="77777777" w:rsidR="008605D9" w:rsidRPr="00AC3B65" w:rsidRDefault="008605D9" w:rsidP="00F05ABA">
            <w:pPr>
              <w:widowControl w:val="0"/>
              <w:overflowPunct/>
              <w:adjustRightInd/>
              <w:spacing w:before="0"/>
              <w:ind w:left="171" w:right="148"/>
              <w:jc w:val="center"/>
              <w:textAlignment w:val="auto"/>
            </w:pPr>
            <w:r w:rsidRPr="00AC3B65">
              <w:t>546-550</w:t>
            </w:r>
          </w:p>
        </w:tc>
        <w:tc>
          <w:tcPr>
            <w:tcW w:w="1405" w:type="dxa"/>
          </w:tcPr>
          <w:p w14:paraId="31E25110"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524C919A"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5E7AA306" w14:textId="77777777" w:rsidR="008605D9" w:rsidRPr="00AC3B65" w:rsidRDefault="008605D9" w:rsidP="000F2D9E">
            <w:pPr>
              <w:widowControl w:val="0"/>
              <w:overflowPunct/>
              <w:adjustRightInd/>
              <w:spacing w:before="0"/>
              <w:jc w:val="left"/>
              <w:textAlignment w:val="auto"/>
            </w:pPr>
            <w:r w:rsidRPr="00AC3B65">
              <w:t>Non-geographic – mobile services</w:t>
            </w:r>
          </w:p>
        </w:tc>
        <w:tc>
          <w:tcPr>
            <w:tcW w:w="1800" w:type="dxa"/>
          </w:tcPr>
          <w:p w14:paraId="21CD1478" w14:textId="77777777" w:rsidR="008605D9" w:rsidRPr="00AC3B65" w:rsidRDefault="008605D9" w:rsidP="000F2D9E">
            <w:pPr>
              <w:widowControl w:val="0"/>
              <w:overflowPunct/>
              <w:adjustRightInd/>
              <w:spacing w:before="0"/>
              <w:jc w:val="left"/>
              <w:textAlignment w:val="auto"/>
            </w:pPr>
            <w:r w:rsidRPr="00AC3B65">
              <w:t>Assigned to Digicel Cayman Ltd.</w:t>
            </w:r>
          </w:p>
        </w:tc>
      </w:tr>
      <w:tr w:rsidR="008605D9" w:rsidRPr="00472A60" w14:paraId="6A8B72BE"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61F4BFD4" w14:textId="77777777" w:rsidR="008605D9" w:rsidRPr="00AC3B65" w:rsidRDefault="008605D9" w:rsidP="00F05ABA">
            <w:pPr>
              <w:widowControl w:val="0"/>
              <w:overflowPunct/>
              <w:adjustRightInd/>
              <w:spacing w:before="0"/>
              <w:ind w:left="171" w:right="148"/>
              <w:jc w:val="center"/>
              <w:textAlignment w:val="auto"/>
            </w:pPr>
            <w:r w:rsidRPr="00AC3B65">
              <w:t>623</w:t>
            </w:r>
          </w:p>
        </w:tc>
        <w:tc>
          <w:tcPr>
            <w:tcW w:w="1405" w:type="dxa"/>
          </w:tcPr>
          <w:p w14:paraId="05701664"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38179CCC"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7CE706DD" w14:textId="77777777" w:rsidR="008605D9" w:rsidRPr="00AC3B65" w:rsidRDefault="008605D9" w:rsidP="000F2D9E">
            <w:pPr>
              <w:widowControl w:val="0"/>
              <w:overflowPunct/>
              <w:adjustRightInd/>
              <w:spacing w:before="0"/>
              <w:jc w:val="left"/>
              <w:textAlignment w:val="auto"/>
            </w:pPr>
            <w:r w:rsidRPr="00472A60">
              <w:t xml:space="preserve">Non-geographic – </w:t>
            </w:r>
            <w:r>
              <w:t>f</w:t>
            </w:r>
            <w:r w:rsidRPr="00472A60">
              <w:t>ixed line</w:t>
            </w:r>
          </w:p>
        </w:tc>
        <w:tc>
          <w:tcPr>
            <w:tcW w:w="1800" w:type="dxa"/>
          </w:tcPr>
          <w:p w14:paraId="45FF346F" w14:textId="77777777" w:rsidR="008605D9" w:rsidRPr="00AC3B65" w:rsidRDefault="008605D9" w:rsidP="000F2D9E">
            <w:pPr>
              <w:widowControl w:val="0"/>
              <w:overflowPunct/>
              <w:adjustRightInd/>
              <w:spacing w:before="0"/>
              <w:jc w:val="left"/>
              <w:textAlignment w:val="auto"/>
            </w:pPr>
            <w:r w:rsidRPr="00AC3B65">
              <w:t>Assigned to Digicel Cayman Ltd.</w:t>
            </w:r>
          </w:p>
        </w:tc>
      </w:tr>
      <w:tr w:rsidR="008605D9" w:rsidRPr="00472A60" w14:paraId="39EEAF16"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02BDDCDC" w14:textId="77777777" w:rsidR="008605D9" w:rsidRPr="00AC3B65" w:rsidRDefault="008605D9" w:rsidP="00F05ABA">
            <w:pPr>
              <w:widowControl w:val="0"/>
              <w:overflowPunct/>
              <w:adjustRightInd/>
              <w:spacing w:before="0"/>
              <w:ind w:left="171" w:right="148"/>
              <w:jc w:val="center"/>
              <w:textAlignment w:val="auto"/>
            </w:pPr>
            <w:r w:rsidRPr="00AC3B65">
              <w:t>638</w:t>
            </w:r>
          </w:p>
        </w:tc>
        <w:tc>
          <w:tcPr>
            <w:tcW w:w="1405" w:type="dxa"/>
          </w:tcPr>
          <w:p w14:paraId="48CEA4BC"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3A929EB6"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25DF7181" w14:textId="77777777" w:rsidR="008605D9" w:rsidRPr="00AC3B65" w:rsidRDefault="008605D9" w:rsidP="000F2D9E">
            <w:pPr>
              <w:widowControl w:val="0"/>
              <w:overflowPunct/>
              <w:adjustRightInd/>
              <w:spacing w:before="0"/>
              <w:jc w:val="left"/>
              <w:textAlignment w:val="auto"/>
            </w:pPr>
            <w:r w:rsidRPr="00AC3B65">
              <w:t>Non-geographic – fixed line</w:t>
            </w:r>
          </w:p>
        </w:tc>
        <w:tc>
          <w:tcPr>
            <w:tcW w:w="1800" w:type="dxa"/>
          </w:tcPr>
          <w:p w14:paraId="08121CFC" w14:textId="77777777" w:rsidR="008605D9" w:rsidRPr="00AC3B65" w:rsidRDefault="008605D9" w:rsidP="000F2D9E">
            <w:pPr>
              <w:widowControl w:val="0"/>
              <w:overflowPunct/>
              <w:adjustRightInd/>
              <w:spacing w:before="0"/>
              <w:jc w:val="left"/>
              <w:textAlignment w:val="auto"/>
            </w:pPr>
            <w:r w:rsidRPr="00AC3B65">
              <w:t xml:space="preserve">Assigned to Cable &amp; Wireless (CI) Ltd </w:t>
            </w:r>
            <w:r w:rsidRPr="00AC3B65">
              <w:br/>
              <w:t xml:space="preserve">T/A Flow, </w:t>
            </w:r>
            <w:r w:rsidRPr="00AC3B65">
              <w:br/>
              <w:t>*7873 &amp;*4638 used for Internet service.</w:t>
            </w:r>
          </w:p>
        </w:tc>
      </w:tr>
      <w:tr w:rsidR="008605D9" w:rsidRPr="00472A60" w14:paraId="1AC0ACB4"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14BFBA08" w14:textId="77777777" w:rsidR="008605D9" w:rsidRPr="00AC3B65" w:rsidRDefault="008605D9" w:rsidP="00F05ABA">
            <w:pPr>
              <w:widowControl w:val="0"/>
              <w:overflowPunct/>
              <w:adjustRightInd/>
              <w:spacing w:before="0"/>
              <w:ind w:left="171" w:right="148"/>
              <w:jc w:val="center"/>
              <w:textAlignment w:val="auto"/>
            </w:pPr>
            <w:r w:rsidRPr="00AC3B65">
              <w:t>640</w:t>
            </w:r>
          </w:p>
        </w:tc>
        <w:tc>
          <w:tcPr>
            <w:tcW w:w="1405" w:type="dxa"/>
          </w:tcPr>
          <w:p w14:paraId="1A5092FC"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20238B5D"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0EA64302" w14:textId="77777777" w:rsidR="008605D9" w:rsidRPr="00AC3B65" w:rsidRDefault="008605D9" w:rsidP="000F2D9E">
            <w:pPr>
              <w:widowControl w:val="0"/>
              <w:overflowPunct/>
              <w:adjustRightInd/>
              <w:spacing w:before="0"/>
              <w:jc w:val="left"/>
              <w:textAlignment w:val="auto"/>
            </w:pPr>
            <w:r w:rsidRPr="00AC3B65">
              <w:t>Non-geographic – fixed line</w:t>
            </w:r>
          </w:p>
        </w:tc>
        <w:tc>
          <w:tcPr>
            <w:tcW w:w="1800" w:type="dxa"/>
          </w:tcPr>
          <w:p w14:paraId="1B655D80" w14:textId="77777777" w:rsidR="008605D9" w:rsidRPr="00AC3B65" w:rsidRDefault="008605D9" w:rsidP="000F2D9E">
            <w:pPr>
              <w:widowControl w:val="0"/>
              <w:overflowPunct/>
              <w:adjustRightInd/>
              <w:spacing w:before="0"/>
              <w:jc w:val="left"/>
              <w:textAlignment w:val="auto"/>
            </w:pPr>
            <w:r w:rsidRPr="00AC3B65">
              <w:t>Assigned to Digicel Cayman Ltd.</w:t>
            </w:r>
          </w:p>
        </w:tc>
      </w:tr>
      <w:tr w:rsidR="008605D9" w:rsidRPr="00472A60" w14:paraId="5C94881A"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6CAE2784" w14:textId="77777777" w:rsidR="008605D9" w:rsidRPr="00AC3B65" w:rsidRDefault="008605D9" w:rsidP="00F05ABA">
            <w:pPr>
              <w:widowControl w:val="0"/>
              <w:overflowPunct/>
              <w:adjustRightInd/>
              <w:spacing w:before="0"/>
              <w:ind w:left="171" w:right="148"/>
              <w:jc w:val="center"/>
              <w:textAlignment w:val="auto"/>
            </w:pPr>
            <w:r w:rsidRPr="00AC3B65">
              <w:t>649</w:t>
            </w:r>
          </w:p>
        </w:tc>
        <w:tc>
          <w:tcPr>
            <w:tcW w:w="1405" w:type="dxa"/>
          </w:tcPr>
          <w:p w14:paraId="702EE0A5"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516D1725"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611DD45C" w14:textId="77777777" w:rsidR="008605D9" w:rsidRPr="00AC3B65" w:rsidRDefault="008605D9" w:rsidP="000F2D9E">
            <w:pPr>
              <w:widowControl w:val="0"/>
              <w:overflowPunct/>
              <w:adjustRightInd/>
              <w:spacing w:before="0"/>
              <w:jc w:val="left"/>
              <w:textAlignment w:val="auto"/>
            </w:pPr>
            <w:r w:rsidRPr="00AC3B65">
              <w:t>Non-geographic – fixed line</w:t>
            </w:r>
          </w:p>
        </w:tc>
        <w:tc>
          <w:tcPr>
            <w:tcW w:w="1800" w:type="dxa"/>
          </w:tcPr>
          <w:p w14:paraId="5068B92B" w14:textId="77777777" w:rsidR="008605D9" w:rsidRPr="00AC3B65" w:rsidRDefault="008605D9" w:rsidP="000F2D9E">
            <w:pPr>
              <w:widowControl w:val="0"/>
              <w:overflowPunct/>
              <w:adjustRightInd/>
              <w:spacing w:before="0"/>
              <w:jc w:val="left"/>
              <w:textAlignment w:val="auto"/>
            </w:pPr>
            <w:r w:rsidRPr="00AC3B65">
              <w:t>Assigned to Digicel Cayman Ltd.</w:t>
            </w:r>
          </w:p>
        </w:tc>
      </w:tr>
      <w:tr w:rsidR="008605D9" w:rsidRPr="00472A60" w14:paraId="2E460386"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49363359" w14:textId="77777777" w:rsidR="008605D9" w:rsidRPr="00AC3B65" w:rsidRDefault="008605D9" w:rsidP="00F05ABA">
            <w:pPr>
              <w:widowControl w:val="0"/>
              <w:overflowPunct/>
              <w:adjustRightInd/>
              <w:spacing w:before="0"/>
              <w:ind w:left="171" w:right="148"/>
              <w:jc w:val="center"/>
              <w:textAlignment w:val="auto"/>
            </w:pPr>
            <w:r w:rsidRPr="00AC3B65">
              <w:t>730</w:t>
            </w:r>
          </w:p>
        </w:tc>
        <w:tc>
          <w:tcPr>
            <w:tcW w:w="1405" w:type="dxa"/>
          </w:tcPr>
          <w:p w14:paraId="3F5CB85F"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6319E296"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731678AB" w14:textId="77777777" w:rsidR="008605D9" w:rsidRPr="00AC3B65" w:rsidRDefault="008605D9" w:rsidP="000F2D9E">
            <w:pPr>
              <w:widowControl w:val="0"/>
              <w:overflowPunct/>
              <w:adjustRightInd/>
              <w:spacing w:before="0"/>
              <w:jc w:val="left"/>
              <w:textAlignment w:val="auto"/>
            </w:pPr>
            <w:r w:rsidRPr="00AC3B65">
              <w:t>Non-geographic – fixed line</w:t>
            </w:r>
          </w:p>
        </w:tc>
        <w:tc>
          <w:tcPr>
            <w:tcW w:w="1800" w:type="dxa"/>
          </w:tcPr>
          <w:p w14:paraId="402032B4" w14:textId="77777777" w:rsidR="008605D9" w:rsidRPr="00AC3B65" w:rsidRDefault="008605D9" w:rsidP="000F2D9E">
            <w:pPr>
              <w:widowControl w:val="0"/>
              <w:overflowPunct/>
              <w:adjustRightInd/>
              <w:spacing w:before="0"/>
              <w:jc w:val="left"/>
              <w:textAlignment w:val="auto"/>
            </w:pPr>
            <w:r w:rsidRPr="00AC3B65">
              <w:t>Assigned to Cable &amp; Wireless (CI) Ltd T/A Flow for internal use only.</w:t>
            </w:r>
          </w:p>
        </w:tc>
      </w:tr>
      <w:tr w:rsidR="008605D9" w:rsidRPr="00472A60" w14:paraId="04E19FDB"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4F02073E" w14:textId="77777777" w:rsidR="008605D9" w:rsidRPr="00AC3B65" w:rsidRDefault="008605D9" w:rsidP="00F05ABA">
            <w:pPr>
              <w:widowControl w:val="0"/>
              <w:overflowPunct/>
              <w:adjustRightInd/>
              <w:spacing w:before="0"/>
              <w:ind w:left="171" w:right="148"/>
              <w:jc w:val="center"/>
              <w:textAlignment w:val="auto"/>
            </w:pPr>
            <w:r w:rsidRPr="00AC3B65">
              <w:t>743</w:t>
            </w:r>
          </w:p>
        </w:tc>
        <w:tc>
          <w:tcPr>
            <w:tcW w:w="1405" w:type="dxa"/>
          </w:tcPr>
          <w:p w14:paraId="1BDCAE04"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7C0C96C8"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0A0173DD" w14:textId="77777777" w:rsidR="008605D9" w:rsidRPr="00AC3B65" w:rsidRDefault="008605D9" w:rsidP="000F2D9E">
            <w:pPr>
              <w:widowControl w:val="0"/>
              <w:overflowPunct/>
              <w:adjustRightInd/>
              <w:spacing w:before="0"/>
              <w:jc w:val="left"/>
              <w:textAlignment w:val="auto"/>
            </w:pPr>
            <w:r w:rsidRPr="00AC3B65">
              <w:t>Non-geographic – fixed line</w:t>
            </w:r>
          </w:p>
        </w:tc>
        <w:tc>
          <w:tcPr>
            <w:tcW w:w="1800" w:type="dxa"/>
          </w:tcPr>
          <w:p w14:paraId="74C6ACD7" w14:textId="77777777" w:rsidR="008605D9" w:rsidRPr="00AC3B65" w:rsidRDefault="008605D9" w:rsidP="000F2D9E">
            <w:pPr>
              <w:widowControl w:val="0"/>
              <w:overflowPunct/>
              <w:adjustRightInd/>
              <w:spacing w:before="0"/>
              <w:jc w:val="left"/>
              <w:textAlignment w:val="auto"/>
            </w:pPr>
            <w:r w:rsidRPr="00AC3B65">
              <w:t>Assigned to WestTel Ltd T/A Logic</w:t>
            </w:r>
          </w:p>
        </w:tc>
      </w:tr>
      <w:tr w:rsidR="008605D9" w:rsidRPr="00472A60" w14:paraId="79146FAE"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5EBE4FD3" w14:textId="77777777" w:rsidR="008605D9" w:rsidRPr="00AC3B65" w:rsidRDefault="008605D9" w:rsidP="00F05ABA">
            <w:pPr>
              <w:widowControl w:val="0"/>
              <w:overflowPunct/>
              <w:adjustRightInd/>
              <w:spacing w:before="0"/>
              <w:ind w:left="171" w:right="148"/>
              <w:jc w:val="center"/>
              <w:textAlignment w:val="auto"/>
            </w:pPr>
            <w:r w:rsidRPr="00AC3B65">
              <w:t>745</w:t>
            </w:r>
          </w:p>
        </w:tc>
        <w:tc>
          <w:tcPr>
            <w:tcW w:w="1405" w:type="dxa"/>
          </w:tcPr>
          <w:p w14:paraId="4609457E"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6CBBC591"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7A9740DC" w14:textId="77777777" w:rsidR="008605D9" w:rsidRPr="00AC3B65" w:rsidRDefault="008605D9" w:rsidP="000F2D9E">
            <w:pPr>
              <w:widowControl w:val="0"/>
              <w:overflowPunct/>
              <w:adjustRightInd/>
              <w:spacing w:before="0"/>
              <w:jc w:val="left"/>
              <w:textAlignment w:val="auto"/>
            </w:pPr>
            <w:r w:rsidRPr="00AC3B65">
              <w:t>Non-geographic – fixed line</w:t>
            </w:r>
          </w:p>
        </w:tc>
        <w:tc>
          <w:tcPr>
            <w:tcW w:w="1800" w:type="dxa"/>
          </w:tcPr>
          <w:p w14:paraId="17A03B6C" w14:textId="77777777" w:rsidR="008605D9" w:rsidRPr="00AC3B65" w:rsidRDefault="008605D9" w:rsidP="000F2D9E">
            <w:pPr>
              <w:widowControl w:val="0"/>
              <w:overflowPunct/>
              <w:adjustRightInd/>
              <w:spacing w:before="0"/>
              <w:jc w:val="left"/>
              <w:textAlignment w:val="auto"/>
            </w:pPr>
            <w:r w:rsidRPr="00AC3B65">
              <w:t>Assigned to WestTel Ltd T/A Logic</w:t>
            </w:r>
          </w:p>
        </w:tc>
      </w:tr>
      <w:tr w:rsidR="008605D9" w:rsidRPr="00472A60" w14:paraId="5A6ECF8A"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200D5110" w14:textId="77777777" w:rsidR="008605D9" w:rsidRPr="00AC3B65" w:rsidRDefault="008605D9" w:rsidP="00F05ABA">
            <w:pPr>
              <w:widowControl w:val="0"/>
              <w:overflowPunct/>
              <w:adjustRightInd/>
              <w:spacing w:before="0"/>
              <w:ind w:left="171" w:right="148"/>
              <w:jc w:val="center"/>
              <w:textAlignment w:val="auto"/>
            </w:pPr>
            <w:r w:rsidRPr="00AC3B65">
              <w:t>746</w:t>
            </w:r>
          </w:p>
        </w:tc>
        <w:tc>
          <w:tcPr>
            <w:tcW w:w="1405" w:type="dxa"/>
          </w:tcPr>
          <w:p w14:paraId="39EB8730"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1BAE1501"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006895AB" w14:textId="77777777" w:rsidR="008605D9" w:rsidRPr="00AC3B65" w:rsidRDefault="008605D9" w:rsidP="000F2D9E">
            <w:pPr>
              <w:widowControl w:val="0"/>
              <w:overflowPunct/>
              <w:adjustRightInd/>
              <w:spacing w:before="0"/>
              <w:jc w:val="left"/>
              <w:textAlignment w:val="auto"/>
            </w:pPr>
            <w:r w:rsidRPr="00AC3B65">
              <w:t>Non-geographic – fixed line</w:t>
            </w:r>
          </w:p>
        </w:tc>
        <w:tc>
          <w:tcPr>
            <w:tcW w:w="1800" w:type="dxa"/>
          </w:tcPr>
          <w:p w14:paraId="47426D7B" w14:textId="77777777" w:rsidR="008605D9" w:rsidRPr="00AC3B65" w:rsidRDefault="008605D9" w:rsidP="000F2D9E">
            <w:pPr>
              <w:widowControl w:val="0"/>
              <w:overflowPunct/>
              <w:adjustRightInd/>
              <w:spacing w:before="0"/>
              <w:jc w:val="left"/>
              <w:textAlignment w:val="auto"/>
            </w:pPr>
            <w:r w:rsidRPr="00AC3B65">
              <w:t>Assigned to WestTel Ltd T/A Logic</w:t>
            </w:r>
          </w:p>
        </w:tc>
      </w:tr>
      <w:tr w:rsidR="008605D9" w:rsidRPr="00472A60" w14:paraId="73C002C2"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681CD0C6" w14:textId="77777777" w:rsidR="008605D9" w:rsidRPr="00AC3B65" w:rsidRDefault="008605D9" w:rsidP="00F05ABA">
            <w:pPr>
              <w:widowControl w:val="0"/>
              <w:overflowPunct/>
              <w:adjustRightInd/>
              <w:spacing w:before="0"/>
              <w:ind w:left="171" w:right="148"/>
              <w:jc w:val="center"/>
              <w:textAlignment w:val="auto"/>
            </w:pPr>
            <w:r w:rsidRPr="00AC3B65">
              <w:t>747</w:t>
            </w:r>
          </w:p>
        </w:tc>
        <w:tc>
          <w:tcPr>
            <w:tcW w:w="1405" w:type="dxa"/>
          </w:tcPr>
          <w:p w14:paraId="34822E7F"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013E8D91"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57C99578" w14:textId="77777777" w:rsidR="008605D9" w:rsidRPr="00AC3B65" w:rsidRDefault="008605D9" w:rsidP="000F2D9E">
            <w:pPr>
              <w:widowControl w:val="0"/>
              <w:overflowPunct/>
              <w:adjustRightInd/>
              <w:spacing w:before="0"/>
              <w:jc w:val="left"/>
              <w:textAlignment w:val="auto"/>
            </w:pPr>
            <w:r w:rsidRPr="00AC3B65">
              <w:t>Non-geographic number – Fixed line</w:t>
            </w:r>
          </w:p>
        </w:tc>
        <w:tc>
          <w:tcPr>
            <w:tcW w:w="1800" w:type="dxa"/>
          </w:tcPr>
          <w:p w14:paraId="6B77F35C" w14:textId="77777777" w:rsidR="008605D9" w:rsidRPr="00AC3B65" w:rsidRDefault="008605D9" w:rsidP="000F2D9E">
            <w:pPr>
              <w:widowControl w:val="0"/>
              <w:overflowPunct/>
              <w:adjustRightInd/>
              <w:spacing w:before="0"/>
              <w:jc w:val="left"/>
              <w:textAlignment w:val="auto"/>
            </w:pPr>
            <w:r w:rsidRPr="00AC3B65">
              <w:t>Assigned to Cable &amp; Wireless (CI) Ltd T/A Flow</w:t>
            </w:r>
          </w:p>
        </w:tc>
      </w:tr>
      <w:tr w:rsidR="008605D9" w:rsidRPr="00472A60" w14:paraId="4FA5287A"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2836D3E0" w14:textId="77777777" w:rsidR="008605D9" w:rsidRPr="00AC3B65" w:rsidRDefault="008605D9" w:rsidP="00F05ABA">
            <w:pPr>
              <w:widowControl w:val="0"/>
              <w:overflowPunct/>
              <w:adjustRightInd/>
              <w:spacing w:before="0"/>
              <w:ind w:left="171" w:right="148"/>
              <w:jc w:val="center"/>
              <w:textAlignment w:val="auto"/>
            </w:pPr>
            <w:r w:rsidRPr="00AC3B65">
              <w:t>749</w:t>
            </w:r>
          </w:p>
        </w:tc>
        <w:tc>
          <w:tcPr>
            <w:tcW w:w="1405" w:type="dxa"/>
          </w:tcPr>
          <w:p w14:paraId="5A6AF48B"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54344CDD"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7575A85A" w14:textId="77777777" w:rsidR="008605D9" w:rsidRPr="00AC3B65" w:rsidRDefault="008605D9" w:rsidP="000F2D9E">
            <w:pPr>
              <w:widowControl w:val="0"/>
              <w:overflowPunct/>
              <w:adjustRightInd/>
              <w:spacing w:before="0"/>
              <w:jc w:val="left"/>
              <w:textAlignment w:val="auto"/>
            </w:pPr>
            <w:r w:rsidRPr="00AC3B65">
              <w:t>Non-geographic – fixed line</w:t>
            </w:r>
          </w:p>
        </w:tc>
        <w:tc>
          <w:tcPr>
            <w:tcW w:w="1800" w:type="dxa"/>
          </w:tcPr>
          <w:p w14:paraId="3DC87E61" w14:textId="77777777" w:rsidR="008605D9" w:rsidRPr="00AC3B65" w:rsidRDefault="008605D9" w:rsidP="000F2D9E">
            <w:pPr>
              <w:widowControl w:val="0"/>
              <w:overflowPunct/>
              <w:adjustRightInd/>
              <w:spacing w:before="0"/>
              <w:jc w:val="left"/>
              <w:textAlignment w:val="auto"/>
            </w:pPr>
            <w:r w:rsidRPr="00AC3B65">
              <w:t>Assigned to WestTel Ltd T/A Logic</w:t>
            </w:r>
          </w:p>
        </w:tc>
      </w:tr>
      <w:tr w:rsidR="008605D9" w:rsidRPr="00472A60" w14:paraId="13124A1E"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0E0EB6FA" w14:textId="77777777" w:rsidR="008605D9" w:rsidRPr="00AC3B65" w:rsidRDefault="008605D9" w:rsidP="00F05ABA">
            <w:pPr>
              <w:widowControl w:val="0"/>
              <w:overflowPunct/>
              <w:adjustRightInd/>
              <w:spacing w:before="0"/>
              <w:ind w:left="171" w:right="148"/>
              <w:jc w:val="center"/>
              <w:textAlignment w:val="auto"/>
            </w:pPr>
            <w:r w:rsidRPr="00AC3B65">
              <w:t>766</w:t>
            </w:r>
          </w:p>
        </w:tc>
        <w:tc>
          <w:tcPr>
            <w:tcW w:w="1405" w:type="dxa"/>
          </w:tcPr>
          <w:p w14:paraId="658E4273"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1D98275F"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712B2912" w14:textId="77777777" w:rsidR="008605D9" w:rsidRPr="00AC3B65" w:rsidRDefault="008605D9" w:rsidP="000F2D9E">
            <w:pPr>
              <w:widowControl w:val="0"/>
              <w:overflowPunct/>
              <w:adjustRightInd/>
              <w:spacing w:before="0"/>
              <w:jc w:val="left"/>
              <w:textAlignment w:val="auto"/>
            </w:pPr>
            <w:r w:rsidRPr="00AC3B65">
              <w:t>Non-geographic – fixed line</w:t>
            </w:r>
          </w:p>
        </w:tc>
        <w:tc>
          <w:tcPr>
            <w:tcW w:w="1800" w:type="dxa"/>
          </w:tcPr>
          <w:p w14:paraId="1FD39545" w14:textId="77777777" w:rsidR="008605D9" w:rsidRPr="00AC3B65" w:rsidRDefault="008605D9" w:rsidP="000F2D9E">
            <w:pPr>
              <w:widowControl w:val="0"/>
              <w:overflowPunct/>
              <w:adjustRightInd/>
              <w:spacing w:before="0"/>
              <w:jc w:val="left"/>
              <w:textAlignment w:val="auto"/>
            </w:pPr>
            <w:r w:rsidRPr="00AC3B65">
              <w:t>Assigned to WestTel Ltd T/A Logic</w:t>
            </w:r>
          </w:p>
        </w:tc>
      </w:tr>
      <w:tr w:rsidR="008605D9" w:rsidRPr="00472A60" w14:paraId="584377D6"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3FB21067" w14:textId="77777777" w:rsidR="008605D9" w:rsidRPr="00AC3B65" w:rsidRDefault="008605D9" w:rsidP="00F05ABA">
            <w:pPr>
              <w:widowControl w:val="0"/>
              <w:overflowPunct/>
              <w:adjustRightInd/>
              <w:spacing w:before="0"/>
              <w:ind w:left="171" w:right="148"/>
              <w:jc w:val="center"/>
              <w:textAlignment w:val="auto"/>
            </w:pPr>
            <w:r w:rsidRPr="00AC3B65">
              <w:t>767</w:t>
            </w:r>
          </w:p>
        </w:tc>
        <w:tc>
          <w:tcPr>
            <w:tcW w:w="1405" w:type="dxa"/>
          </w:tcPr>
          <w:p w14:paraId="2D2C1F67" w14:textId="77777777" w:rsidR="008605D9" w:rsidRPr="00AC3B65" w:rsidRDefault="008605D9" w:rsidP="000F2D9E">
            <w:pPr>
              <w:widowControl w:val="0"/>
              <w:overflowPunct/>
              <w:adjustRightInd/>
              <w:spacing w:before="0"/>
              <w:jc w:val="center"/>
              <w:textAlignment w:val="auto"/>
            </w:pPr>
          </w:p>
        </w:tc>
        <w:tc>
          <w:tcPr>
            <w:tcW w:w="1263" w:type="dxa"/>
          </w:tcPr>
          <w:p w14:paraId="10BD800C" w14:textId="77777777" w:rsidR="008605D9" w:rsidRPr="00AC3B65" w:rsidRDefault="008605D9" w:rsidP="000F2D9E">
            <w:pPr>
              <w:widowControl w:val="0"/>
              <w:overflowPunct/>
              <w:adjustRightInd/>
              <w:spacing w:before="0"/>
              <w:jc w:val="center"/>
              <w:textAlignment w:val="auto"/>
            </w:pPr>
          </w:p>
        </w:tc>
        <w:tc>
          <w:tcPr>
            <w:tcW w:w="2612" w:type="dxa"/>
          </w:tcPr>
          <w:p w14:paraId="50E606BA" w14:textId="77777777" w:rsidR="008605D9" w:rsidRPr="00AC3B65" w:rsidRDefault="008605D9" w:rsidP="000F2D9E">
            <w:pPr>
              <w:widowControl w:val="0"/>
              <w:overflowPunct/>
              <w:adjustRightInd/>
              <w:spacing w:before="0"/>
              <w:jc w:val="left"/>
              <w:textAlignment w:val="auto"/>
            </w:pPr>
            <w:r w:rsidRPr="00AC3B65">
              <w:t>Reserved</w:t>
            </w:r>
          </w:p>
        </w:tc>
        <w:tc>
          <w:tcPr>
            <w:tcW w:w="1800" w:type="dxa"/>
          </w:tcPr>
          <w:p w14:paraId="239CFA85" w14:textId="77777777" w:rsidR="008605D9" w:rsidRPr="00AC3B65" w:rsidRDefault="008605D9" w:rsidP="00472A60">
            <w:pPr>
              <w:widowControl w:val="0"/>
              <w:overflowPunct/>
              <w:adjustRightInd/>
              <w:spacing w:before="0"/>
              <w:jc w:val="left"/>
              <w:textAlignment w:val="auto"/>
            </w:pPr>
            <w:r w:rsidRPr="00AC3B65">
              <w:t>Reserved for use with LNP</w:t>
            </w:r>
          </w:p>
        </w:tc>
      </w:tr>
      <w:tr w:rsidR="008605D9" w:rsidRPr="00472A60" w14:paraId="7B55CF68"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2F593D70" w14:textId="77777777" w:rsidR="008605D9" w:rsidRPr="00AC3B65" w:rsidRDefault="008605D9" w:rsidP="00F05ABA">
            <w:pPr>
              <w:widowControl w:val="0"/>
              <w:overflowPunct/>
              <w:adjustRightInd/>
              <w:spacing w:before="0"/>
              <w:ind w:left="171" w:right="148"/>
              <w:jc w:val="center"/>
              <w:textAlignment w:val="auto"/>
            </w:pPr>
            <w:r w:rsidRPr="00AC3B65">
              <w:t>768-769</w:t>
            </w:r>
          </w:p>
        </w:tc>
        <w:tc>
          <w:tcPr>
            <w:tcW w:w="1405" w:type="dxa"/>
          </w:tcPr>
          <w:p w14:paraId="0D96AC5C"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685F0183"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1FC9F25B" w14:textId="77777777" w:rsidR="008605D9" w:rsidRPr="00AC3B65" w:rsidRDefault="008605D9" w:rsidP="000F2D9E">
            <w:pPr>
              <w:widowControl w:val="0"/>
              <w:overflowPunct/>
              <w:adjustRightInd/>
              <w:spacing w:before="0"/>
              <w:jc w:val="left"/>
              <w:textAlignment w:val="auto"/>
            </w:pPr>
            <w:r w:rsidRPr="00AC3B65">
              <w:t>Non-geographic – fixed line</w:t>
            </w:r>
          </w:p>
        </w:tc>
        <w:tc>
          <w:tcPr>
            <w:tcW w:w="1800" w:type="dxa"/>
          </w:tcPr>
          <w:p w14:paraId="216358E3" w14:textId="77777777" w:rsidR="008605D9" w:rsidRPr="00AC3B65" w:rsidRDefault="008605D9" w:rsidP="000F2D9E">
            <w:pPr>
              <w:widowControl w:val="0"/>
              <w:overflowPunct/>
              <w:adjustRightInd/>
              <w:spacing w:before="0"/>
              <w:jc w:val="left"/>
              <w:textAlignment w:val="auto"/>
            </w:pPr>
            <w:r w:rsidRPr="00AC3B65">
              <w:t>Assigned to WestTel Ltd T/A Logic</w:t>
            </w:r>
          </w:p>
        </w:tc>
      </w:tr>
      <w:tr w:rsidR="008605D9" w:rsidRPr="00472A60" w14:paraId="45A6F664"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2602CBE8" w14:textId="77777777" w:rsidR="008605D9" w:rsidRPr="00AC3B65" w:rsidRDefault="008605D9" w:rsidP="00F05ABA">
            <w:pPr>
              <w:widowControl w:val="0"/>
              <w:overflowPunct/>
              <w:adjustRightInd/>
              <w:spacing w:before="0"/>
              <w:ind w:left="171" w:right="148"/>
              <w:jc w:val="center"/>
              <w:textAlignment w:val="auto"/>
            </w:pPr>
            <w:r w:rsidRPr="00AC3B65">
              <w:t>777</w:t>
            </w:r>
          </w:p>
        </w:tc>
        <w:tc>
          <w:tcPr>
            <w:tcW w:w="1405" w:type="dxa"/>
          </w:tcPr>
          <w:p w14:paraId="54555853"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692A4835"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16211437" w14:textId="77777777" w:rsidR="008605D9" w:rsidRPr="00AC3B65" w:rsidRDefault="008605D9" w:rsidP="000F2D9E">
            <w:pPr>
              <w:widowControl w:val="0"/>
              <w:overflowPunct/>
              <w:adjustRightInd/>
              <w:spacing w:before="0"/>
              <w:jc w:val="left"/>
              <w:textAlignment w:val="auto"/>
            </w:pPr>
            <w:r w:rsidRPr="00AC3B65">
              <w:t>Non-geographic number – Fixed line</w:t>
            </w:r>
          </w:p>
        </w:tc>
        <w:tc>
          <w:tcPr>
            <w:tcW w:w="1800" w:type="dxa"/>
          </w:tcPr>
          <w:p w14:paraId="0E11383B" w14:textId="77777777" w:rsidR="008605D9" w:rsidRPr="00AC3B65" w:rsidRDefault="008605D9" w:rsidP="000F2D9E">
            <w:pPr>
              <w:widowControl w:val="0"/>
              <w:overflowPunct/>
              <w:adjustRightInd/>
              <w:spacing w:before="0"/>
              <w:jc w:val="left"/>
              <w:textAlignment w:val="auto"/>
            </w:pPr>
            <w:r w:rsidRPr="00AC3B65">
              <w:t>Assigned to Cable &amp; Wireless (CI) Ltd T/A Flow</w:t>
            </w:r>
          </w:p>
        </w:tc>
      </w:tr>
      <w:tr w:rsidR="008605D9" w:rsidRPr="00472A60" w14:paraId="219CA929"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314734B1" w14:textId="77777777" w:rsidR="008605D9" w:rsidRPr="00AC3B65" w:rsidRDefault="008605D9" w:rsidP="00F05ABA">
            <w:pPr>
              <w:widowControl w:val="0"/>
              <w:overflowPunct/>
              <w:adjustRightInd/>
              <w:spacing w:before="0"/>
              <w:ind w:left="171" w:right="148"/>
              <w:jc w:val="center"/>
              <w:textAlignment w:val="auto"/>
            </w:pPr>
            <w:r w:rsidRPr="00AC3B65">
              <w:t>800</w:t>
            </w:r>
          </w:p>
        </w:tc>
        <w:tc>
          <w:tcPr>
            <w:tcW w:w="1405" w:type="dxa"/>
          </w:tcPr>
          <w:p w14:paraId="13BD4664"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5F4226DE"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07DA09DD" w14:textId="77777777" w:rsidR="008605D9" w:rsidRPr="00AC3B65" w:rsidRDefault="008605D9" w:rsidP="000F2D9E">
            <w:pPr>
              <w:widowControl w:val="0"/>
              <w:overflowPunct/>
              <w:adjustRightInd/>
              <w:spacing w:before="0"/>
              <w:jc w:val="left"/>
              <w:textAlignment w:val="auto"/>
            </w:pPr>
            <w:r w:rsidRPr="00AC3B65">
              <w:t>Non-geographic number – Fixed line</w:t>
            </w:r>
          </w:p>
        </w:tc>
        <w:tc>
          <w:tcPr>
            <w:tcW w:w="1800" w:type="dxa"/>
          </w:tcPr>
          <w:p w14:paraId="52B91663" w14:textId="77777777" w:rsidR="008605D9" w:rsidRPr="00AC3B65" w:rsidRDefault="008605D9" w:rsidP="000F2D9E">
            <w:pPr>
              <w:widowControl w:val="0"/>
              <w:overflowPunct/>
              <w:adjustRightInd/>
              <w:spacing w:before="0"/>
              <w:jc w:val="left"/>
              <w:textAlignment w:val="auto"/>
            </w:pPr>
            <w:r w:rsidRPr="00AC3B65">
              <w:t>Assigned to Cable &amp; Wireless (CI) Ltd T/A Flow, national use only.</w:t>
            </w:r>
          </w:p>
        </w:tc>
      </w:tr>
      <w:tr w:rsidR="008605D9" w:rsidRPr="00472A60" w14:paraId="6656EEDD"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12125187" w14:textId="77777777" w:rsidR="008605D9" w:rsidRPr="00AC3B65" w:rsidRDefault="008605D9" w:rsidP="00F05ABA">
            <w:pPr>
              <w:widowControl w:val="0"/>
              <w:overflowPunct/>
              <w:adjustRightInd/>
              <w:spacing w:before="0"/>
              <w:ind w:left="171" w:right="148"/>
              <w:jc w:val="center"/>
              <w:textAlignment w:val="auto"/>
            </w:pPr>
            <w:r w:rsidRPr="00AC3B65">
              <w:t>814-815</w:t>
            </w:r>
          </w:p>
        </w:tc>
        <w:tc>
          <w:tcPr>
            <w:tcW w:w="1405" w:type="dxa"/>
          </w:tcPr>
          <w:p w14:paraId="63CE7465"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0254240E"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70F7ECFF" w14:textId="77777777" w:rsidR="008605D9" w:rsidRPr="00AC3B65" w:rsidRDefault="008605D9" w:rsidP="000F2D9E">
            <w:pPr>
              <w:widowControl w:val="0"/>
              <w:overflowPunct/>
              <w:adjustRightInd/>
              <w:spacing w:before="0"/>
              <w:jc w:val="left"/>
              <w:textAlignment w:val="auto"/>
            </w:pPr>
            <w:r w:rsidRPr="00AC3B65">
              <w:t>Non-geographic number – Fixed line</w:t>
            </w:r>
          </w:p>
        </w:tc>
        <w:tc>
          <w:tcPr>
            <w:tcW w:w="1800" w:type="dxa"/>
          </w:tcPr>
          <w:p w14:paraId="724BF084" w14:textId="77777777" w:rsidR="008605D9" w:rsidRPr="00AC3B65" w:rsidRDefault="008605D9" w:rsidP="000F2D9E">
            <w:pPr>
              <w:widowControl w:val="0"/>
              <w:overflowPunct/>
              <w:adjustRightInd/>
              <w:spacing w:before="0"/>
              <w:jc w:val="left"/>
              <w:textAlignment w:val="auto"/>
            </w:pPr>
            <w:r w:rsidRPr="00AC3B65">
              <w:t>Assigned to Cable &amp; Wireless (CI) Ltd T/A Flow, DID service</w:t>
            </w:r>
          </w:p>
        </w:tc>
      </w:tr>
      <w:tr w:rsidR="008605D9" w:rsidRPr="00472A60" w14:paraId="4B12F3E8"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30167851" w14:textId="77777777" w:rsidR="008605D9" w:rsidRPr="00AC3B65" w:rsidRDefault="008605D9" w:rsidP="00F05ABA">
            <w:pPr>
              <w:widowControl w:val="0"/>
              <w:overflowPunct/>
              <w:adjustRightInd/>
              <w:spacing w:before="0"/>
              <w:ind w:left="171" w:right="148"/>
              <w:jc w:val="center"/>
              <w:textAlignment w:val="auto"/>
            </w:pPr>
            <w:r w:rsidRPr="00AC3B65">
              <w:t>825-826</w:t>
            </w:r>
          </w:p>
        </w:tc>
        <w:tc>
          <w:tcPr>
            <w:tcW w:w="1405" w:type="dxa"/>
          </w:tcPr>
          <w:p w14:paraId="691281B5"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0606E522"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5190FDCD" w14:textId="77777777" w:rsidR="008605D9" w:rsidRPr="00AC3B65" w:rsidRDefault="008605D9" w:rsidP="000F2D9E">
            <w:pPr>
              <w:widowControl w:val="0"/>
              <w:overflowPunct/>
              <w:adjustRightInd/>
              <w:spacing w:before="0"/>
              <w:jc w:val="left"/>
              <w:textAlignment w:val="auto"/>
            </w:pPr>
            <w:r w:rsidRPr="00AC3B65">
              <w:t>Non-geographic – mobile services</w:t>
            </w:r>
          </w:p>
        </w:tc>
        <w:tc>
          <w:tcPr>
            <w:tcW w:w="1800" w:type="dxa"/>
          </w:tcPr>
          <w:p w14:paraId="42658102" w14:textId="77777777" w:rsidR="008605D9" w:rsidRPr="00AC3B65" w:rsidRDefault="008605D9" w:rsidP="000F2D9E">
            <w:pPr>
              <w:widowControl w:val="0"/>
              <w:overflowPunct/>
              <w:adjustRightInd/>
              <w:spacing w:before="0"/>
              <w:jc w:val="left"/>
              <w:textAlignment w:val="auto"/>
            </w:pPr>
            <w:r w:rsidRPr="00AC3B65">
              <w:t>Assigned to WestTel Ltd T/A Logic</w:t>
            </w:r>
          </w:p>
        </w:tc>
      </w:tr>
      <w:tr w:rsidR="008605D9" w:rsidRPr="00472A60" w14:paraId="5DF85133"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3123DE61" w14:textId="77777777" w:rsidR="008605D9" w:rsidRPr="00AC3B65" w:rsidRDefault="008605D9" w:rsidP="00F05ABA">
            <w:pPr>
              <w:widowControl w:val="0"/>
              <w:overflowPunct/>
              <w:adjustRightInd/>
              <w:spacing w:before="0"/>
              <w:ind w:left="171" w:right="148"/>
              <w:jc w:val="center"/>
              <w:textAlignment w:val="auto"/>
            </w:pPr>
            <w:r w:rsidRPr="00AC3B65">
              <w:t>848-849</w:t>
            </w:r>
          </w:p>
        </w:tc>
        <w:tc>
          <w:tcPr>
            <w:tcW w:w="1405" w:type="dxa"/>
          </w:tcPr>
          <w:p w14:paraId="4816F393"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338B1B0E"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7A99BAF4" w14:textId="77777777" w:rsidR="008605D9" w:rsidRPr="00AC3B65" w:rsidRDefault="008605D9" w:rsidP="000F2D9E">
            <w:pPr>
              <w:widowControl w:val="0"/>
              <w:overflowPunct/>
              <w:adjustRightInd/>
              <w:spacing w:before="0"/>
              <w:jc w:val="left"/>
              <w:textAlignment w:val="auto"/>
            </w:pPr>
            <w:r w:rsidRPr="00AC3B65">
              <w:t>Non-geographic number – Fixed line</w:t>
            </w:r>
          </w:p>
        </w:tc>
        <w:tc>
          <w:tcPr>
            <w:tcW w:w="1800" w:type="dxa"/>
          </w:tcPr>
          <w:p w14:paraId="76A61ECB" w14:textId="77777777" w:rsidR="008605D9" w:rsidRPr="00AC3B65" w:rsidRDefault="008605D9" w:rsidP="000F2D9E">
            <w:pPr>
              <w:widowControl w:val="0"/>
              <w:overflowPunct/>
              <w:adjustRightInd/>
              <w:spacing w:before="0"/>
              <w:jc w:val="left"/>
              <w:textAlignment w:val="auto"/>
            </w:pPr>
            <w:r w:rsidRPr="00AC3B65">
              <w:t>Assigned to Cable &amp; Wireless (CI) Ltd T/A Flow</w:t>
            </w:r>
          </w:p>
        </w:tc>
      </w:tr>
      <w:tr w:rsidR="008605D9" w:rsidRPr="00472A60" w14:paraId="4C7E3A57"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1A4FEA52" w14:textId="77777777" w:rsidR="008605D9" w:rsidRPr="00AC3B65" w:rsidRDefault="008605D9" w:rsidP="00F05ABA">
            <w:pPr>
              <w:widowControl w:val="0"/>
              <w:overflowPunct/>
              <w:adjustRightInd/>
              <w:spacing w:before="0"/>
              <w:ind w:left="171" w:right="148"/>
              <w:jc w:val="center"/>
              <w:textAlignment w:val="auto"/>
            </w:pPr>
            <w:r w:rsidRPr="00AC3B65">
              <w:t>888</w:t>
            </w:r>
          </w:p>
        </w:tc>
        <w:tc>
          <w:tcPr>
            <w:tcW w:w="1405" w:type="dxa"/>
          </w:tcPr>
          <w:p w14:paraId="06DD08A2"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68A0F535"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01EBE19A" w14:textId="77777777" w:rsidR="008605D9" w:rsidRPr="00AC3B65" w:rsidRDefault="008605D9" w:rsidP="00FE7A04">
            <w:pPr>
              <w:widowControl w:val="0"/>
              <w:overflowPunct/>
              <w:adjustRightInd/>
              <w:spacing w:before="0"/>
              <w:jc w:val="left"/>
              <w:textAlignment w:val="auto"/>
            </w:pPr>
            <w:r w:rsidRPr="00AC3B65">
              <w:t>Non-geographic number – Fixed line</w:t>
            </w:r>
          </w:p>
        </w:tc>
        <w:tc>
          <w:tcPr>
            <w:tcW w:w="1800" w:type="dxa"/>
          </w:tcPr>
          <w:p w14:paraId="513A8146" w14:textId="77777777" w:rsidR="008605D9" w:rsidRPr="00AC3B65" w:rsidRDefault="008605D9" w:rsidP="00FE7A04">
            <w:pPr>
              <w:widowControl w:val="0"/>
              <w:overflowPunct/>
              <w:adjustRightInd/>
              <w:spacing w:before="0"/>
              <w:jc w:val="left"/>
              <w:textAlignment w:val="auto"/>
            </w:pPr>
            <w:r w:rsidRPr="00AC3B65">
              <w:t>Assigned to Cable &amp; Wireless (CI) Ltd T/A Flow</w:t>
            </w:r>
          </w:p>
        </w:tc>
      </w:tr>
      <w:tr w:rsidR="008605D9" w:rsidRPr="00472A60" w14:paraId="16AA3BC6"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2190F945" w14:textId="77777777" w:rsidR="008605D9" w:rsidRPr="00AC3B65" w:rsidRDefault="008605D9" w:rsidP="00F05ABA">
            <w:pPr>
              <w:widowControl w:val="0"/>
              <w:overflowPunct/>
              <w:adjustRightInd/>
              <w:spacing w:before="0"/>
              <w:ind w:left="171" w:right="148"/>
              <w:jc w:val="center"/>
              <w:textAlignment w:val="auto"/>
            </w:pPr>
            <w:r w:rsidRPr="00AC3B65">
              <w:t>914</w:t>
            </w:r>
          </w:p>
        </w:tc>
        <w:tc>
          <w:tcPr>
            <w:tcW w:w="1405" w:type="dxa"/>
          </w:tcPr>
          <w:p w14:paraId="51B7817D"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07EF85CF"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0AED112C" w14:textId="77777777" w:rsidR="008605D9" w:rsidRPr="00AC3B65" w:rsidRDefault="008605D9" w:rsidP="00FE7A04">
            <w:pPr>
              <w:widowControl w:val="0"/>
              <w:overflowPunct/>
              <w:adjustRightInd/>
              <w:spacing w:before="0"/>
              <w:jc w:val="left"/>
              <w:textAlignment w:val="auto"/>
            </w:pPr>
            <w:r w:rsidRPr="00AC3B65">
              <w:t>Non-geographic number – Fixed line</w:t>
            </w:r>
          </w:p>
        </w:tc>
        <w:tc>
          <w:tcPr>
            <w:tcW w:w="1800" w:type="dxa"/>
          </w:tcPr>
          <w:p w14:paraId="43B87696" w14:textId="77777777" w:rsidR="008605D9" w:rsidRPr="00AC3B65" w:rsidRDefault="008605D9" w:rsidP="00FE7A04">
            <w:pPr>
              <w:widowControl w:val="0"/>
              <w:overflowPunct/>
              <w:adjustRightInd/>
              <w:spacing w:before="0"/>
              <w:jc w:val="left"/>
              <w:textAlignment w:val="auto"/>
            </w:pPr>
            <w:r w:rsidRPr="00AC3B65">
              <w:t>Assigned to Cable &amp; Wireless (CI) Ltd T/A Flow, DID service</w:t>
            </w:r>
          </w:p>
        </w:tc>
      </w:tr>
      <w:tr w:rsidR="008605D9" w:rsidRPr="00472A60" w14:paraId="21B69603"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1BC3E842" w14:textId="77777777" w:rsidR="008605D9" w:rsidRPr="00AC3B65" w:rsidRDefault="008605D9" w:rsidP="00F05ABA">
            <w:pPr>
              <w:widowControl w:val="0"/>
              <w:overflowPunct/>
              <w:adjustRightInd/>
              <w:spacing w:before="0"/>
              <w:ind w:left="171" w:right="148"/>
              <w:jc w:val="center"/>
              <w:textAlignment w:val="auto"/>
            </w:pPr>
            <w:r w:rsidRPr="00AC3B65">
              <w:t>916-917</w:t>
            </w:r>
          </w:p>
        </w:tc>
        <w:tc>
          <w:tcPr>
            <w:tcW w:w="1405" w:type="dxa"/>
          </w:tcPr>
          <w:p w14:paraId="45B1F0D6"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567118CF"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4BD19996" w14:textId="77777777" w:rsidR="008605D9" w:rsidRPr="008605D9" w:rsidRDefault="008605D9" w:rsidP="00FE7A04">
            <w:pPr>
              <w:widowControl w:val="0"/>
              <w:overflowPunct/>
              <w:adjustRightInd/>
              <w:spacing w:before="0"/>
              <w:jc w:val="left"/>
              <w:textAlignment w:val="auto"/>
              <w:rPr>
                <w:lang w:val="fr-CH"/>
              </w:rPr>
            </w:pPr>
            <w:r w:rsidRPr="008605D9">
              <w:rPr>
                <w:lang w:val="fr-CH"/>
              </w:rPr>
              <w:t>Non-geographic number – mobile services</w:t>
            </w:r>
          </w:p>
        </w:tc>
        <w:tc>
          <w:tcPr>
            <w:tcW w:w="1800" w:type="dxa"/>
          </w:tcPr>
          <w:p w14:paraId="42FDE7E8" w14:textId="77777777" w:rsidR="008605D9" w:rsidRPr="00AC3B65" w:rsidRDefault="008605D9" w:rsidP="00FE7A04">
            <w:pPr>
              <w:widowControl w:val="0"/>
              <w:overflowPunct/>
              <w:adjustRightInd/>
              <w:spacing w:before="0"/>
              <w:jc w:val="left"/>
              <w:textAlignment w:val="auto"/>
            </w:pPr>
            <w:r w:rsidRPr="00AC3B65">
              <w:t>Assigned to Cable &amp; Wireless (CI) Ltd T/A Flow</w:t>
            </w:r>
          </w:p>
        </w:tc>
      </w:tr>
      <w:tr w:rsidR="008605D9" w:rsidRPr="00472A60" w14:paraId="6C68070A"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74A5A5B0" w14:textId="77777777" w:rsidR="008605D9" w:rsidRPr="00AC3B65" w:rsidRDefault="008605D9" w:rsidP="00F05ABA">
            <w:pPr>
              <w:widowControl w:val="0"/>
              <w:overflowPunct/>
              <w:adjustRightInd/>
              <w:spacing w:before="0"/>
              <w:ind w:left="171" w:right="148"/>
              <w:jc w:val="center"/>
              <w:textAlignment w:val="auto"/>
            </w:pPr>
            <w:r w:rsidRPr="00AC3B65">
              <w:t>919</w:t>
            </w:r>
          </w:p>
        </w:tc>
        <w:tc>
          <w:tcPr>
            <w:tcW w:w="1405" w:type="dxa"/>
          </w:tcPr>
          <w:p w14:paraId="11D23E69"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49B10428"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26F94D59" w14:textId="77777777" w:rsidR="008605D9" w:rsidRPr="00AC3B65" w:rsidRDefault="008605D9" w:rsidP="00FE7A04">
            <w:pPr>
              <w:widowControl w:val="0"/>
              <w:overflowPunct/>
              <w:adjustRightInd/>
              <w:spacing w:before="0"/>
              <w:jc w:val="left"/>
              <w:textAlignment w:val="auto"/>
            </w:pPr>
            <w:r w:rsidRPr="00AC3B65">
              <w:t>Non-geographic number – mobile services, reserved for TLDNs</w:t>
            </w:r>
          </w:p>
        </w:tc>
        <w:tc>
          <w:tcPr>
            <w:tcW w:w="1800" w:type="dxa"/>
          </w:tcPr>
          <w:p w14:paraId="45190881" w14:textId="77777777" w:rsidR="008605D9" w:rsidRPr="00AC3B65" w:rsidRDefault="008605D9" w:rsidP="00FE7A04">
            <w:pPr>
              <w:widowControl w:val="0"/>
              <w:overflowPunct/>
              <w:adjustRightInd/>
              <w:spacing w:before="0"/>
              <w:jc w:val="left"/>
              <w:textAlignment w:val="auto"/>
            </w:pPr>
            <w:r w:rsidRPr="00AC3B65">
              <w:t>Assigned to Cable &amp; Wireless (CI) Ltd T/A Flow</w:t>
            </w:r>
          </w:p>
        </w:tc>
      </w:tr>
      <w:tr w:rsidR="008605D9" w:rsidRPr="00472A60" w14:paraId="1DEFC71E"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6DE30417" w14:textId="77777777" w:rsidR="008605D9" w:rsidRPr="00AC3B65" w:rsidRDefault="008605D9" w:rsidP="00F05ABA">
            <w:pPr>
              <w:widowControl w:val="0"/>
              <w:overflowPunct/>
              <w:adjustRightInd/>
              <w:spacing w:before="0"/>
              <w:ind w:left="171" w:right="148"/>
              <w:jc w:val="center"/>
              <w:textAlignment w:val="auto"/>
            </w:pPr>
            <w:r w:rsidRPr="00AC3B65">
              <w:t>922-929</w:t>
            </w:r>
          </w:p>
        </w:tc>
        <w:tc>
          <w:tcPr>
            <w:tcW w:w="1405" w:type="dxa"/>
          </w:tcPr>
          <w:p w14:paraId="3920D121"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3B03B2AF"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17EAB94C" w14:textId="77777777" w:rsidR="008605D9" w:rsidRPr="008605D9" w:rsidRDefault="008605D9" w:rsidP="00FE7A04">
            <w:pPr>
              <w:widowControl w:val="0"/>
              <w:overflowPunct/>
              <w:adjustRightInd/>
              <w:spacing w:before="0"/>
              <w:jc w:val="left"/>
              <w:textAlignment w:val="auto"/>
              <w:rPr>
                <w:lang w:val="fr-CH"/>
              </w:rPr>
            </w:pPr>
            <w:r w:rsidRPr="008605D9">
              <w:rPr>
                <w:lang w:val="fr-CH"/>
              </w:rPr>
              <w:t>Non-geographic number – mobile services</w:t>
            </w:r>
          </w:p>
        </w:tc>
        <w:tc>
          <w:tcPr>
            <w:tcW w:w="1800" w:type="dxa"/>
          </w:tcPr>
          <w:p w14:paraId="22D3444B" w14:textId="77777777" w:rsidR="008605D9" w:rsidRPr="00AC3B65" w:rsidRDefault="008605D9" w:rsidP="00FE7A04">
            <w:pPr>
              <w:widowControl w:val="0"/>
              <w:overflowPunct/>
              <w:adjustRightInd/>
              <w:spacing w:before="0"/>
              <w:jc w:val="left"/>
              <w:textAlignment w:val="auto"/>
            </w:pPr>
            <w:r w:rsidRPr="00AC3B65">
              <w:t>Assigned to Cable &amp; Wireless (CI) Ltd T/A Flow</w:t>
            </w:r>
          </w:p>
        </w:tc>
      </w:tr>
      <w:tr w:rsidR="008605D9" w:rsidRPr="00472A60" w14:paraId="6AAB3EF8"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12B68385" w14:textId="77777777" w:rsidR="008605D9" w:rsidRPr="00AC3B65" w:rsidRDefault="008605D9" w:rsidP="00F05ABA">
            <w:pPr>
              <w:widowControl w:val="0"/>
              <w:overflowPunct/>
              <w:adjustRightInd/>
              <w:spacing w:before="0"/>
              <w:ind w:left="171" w:right="148"/>
              <w:jc w:val="center"/>
              <w:textAlignment w:val="auto"/>
            </w:pPr>
            <w:r w:rsidRPr="00AC3B65">
              <w:t>930</w:t>
            </w:r>
          </w:p>
        </w:tc>
        <w:tc>
          <w:tcPr>
            <w:tcW w:w="1405" w:type="dxa"/>
          </w:tcPr>
          <w:p w14:paraId="7EE052F0"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7EDAC848"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2A425F2E" w14:textId="77777777" w:rsidR="008605D9" w:rsidRPr="00AC3B65" w:rsidRDefault="008605D9" w:rsidP="00FE7A04">
            <w:pPr>
              <w:widowControl w:val="0"/>
              <w:overflowPunct/>
              <w:adjustRightInd/>
              <w:spacing w:before="0"/>
              <w:jc w:val="left"/>
              <w:textAlignment w:val="auto"/>
            </w:pPr>
            <w:r w:rsidRPr="00AC3B65">
              <w:t>For internal use only.</w:t>
            </w:r>
          </w:p>
        </w:tc>
        <w:tc>
          <w:tcPr>
            <w:tcW w:w="1800" w:type="dxa"/>
          </w:tcPr>
          <w:p w14:paraId="4F4A2647" w14:textId="77777777" w:rsidR="008605D9" w:rsidRPr="00AC3B65" w:rsidRDefault="008605D9" w:rsidP="00FE7A04">
            <w:pPr>
              <w:widowControl w:val="0"/>
              <w:overflowPunct/>
              <w:adjustRightInd/>
              <w:spacing w:before="0"/>
              <w:jc w:val="left"/>
              <w:textAlignment w:val="auto"/>
            </w:pPr>
            <w:r w:rsidRPr="00AC3B65">
              <w:t>Assigned to Cable &amp; Wireless (CI) Ltd T/A Flow</w:t>
            </w:r>
          </w:p>
        </w:tc>
      </w:tr>
      <w:tr w:rsidR="008605D9" w:rsidRPr="00472A60" w14:paraId="667DF0B4"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469B8D61" w14:textId="77777777" w:rsidR="008605D9" w:rsidRPr="00AC3B65" w:rsidRDefault="008605D9" w:rsidP="00F05ABA">
            <w:pPr>
              <w:widowControl w:val="0"/>
              <w:overflowPunct/>
              <w:adjustRightInd/>
              <w:spacing w:before="0"/>
              <w:ind w:left="171" w:right="148"/>
              <w:jc w:val="center"/>
              <w:textAlignment w:val="auto"/>
            </w:pPr>
            <w:r w:rsidRPr="00AC3B65">
              <w:t>936-939</w:t>
            </w:r>
          </w:p>
        </w:tc>
        <w:tc>
          <w:tcPr>
            <w:tcW w:w="1405" w:type="dxa"/>
          </w:tcPr>
          <w:p w14:paraId="588BA18C"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7FC1537E"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36AD0E99" w14:textId="77777777" w:rsidR="008605D9" w:rsidRPr="008605D9" w:rsidRDefault="008605D9" w:rsidP="00FE7A04">
            <w:pPr>
              <w:widowControl w:val="0"/>
              <w:overflowPunct/>
              <w:adjustRightInd/>
              <w:spacing w:before="0"/>
              <w:jc w:val="left"/>
              <w:textAlignment w:val="auto"/>
              <w:rPr>
                <w:lang w:val="fr-CH"/>
              </w:rPr>
            </w:pPr>
            <w:r w:rsidRPr="008605D9">
              <w:rPr>
                <w:lang w:val="fr-CH"/>
              </w:rPr>
              <w:t>Non-geographic number – mobile services</w:t>
            </w:r>
          </w:p>
        </w:tc>
        <w:tc>
          <w:tcPr>
            <w:tcW w:w="1800" w:type="dxa"/>
          </w:tcPr>
          <w:p w14:paraId="2815C6F2" w14:textId="77777777" w:rsidR="008605D9" w:rsidRPr="00AC3B65" w:rsidRDefault="008605D9" w:rsidP="00FE7A04">
            <w:pPr>
              <w:widowControl w:val="0"/>
              <w:overflowPunct/>
              <w:adjustRightInd/>
              <w:spacing w:before="0"/>
              <w:jc w:val="left"/>
              <w:textAlignment w:val="auto"/>
            </w:pPr>
            <w:r w:rsidRPr="00AC3B65">
              <w:t>Assigned to Cable &amp; Wireless (CI) Ltd T/A Flow</w:t>
            </w:r>
          </w:p>
        </w:tc>
      </w:tr>
      <w:tr w:rsidR="008605D9" w:rsidRPr="00472A60" w14:paraId="6EB10655"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08880B7A" w14:textId="77777777" w:rsidR="008605D9" w:rsidRPr="00AC3B65" w:rsidRDefault="008605D9" w:rsidP="00F05ABA">
            <w:pPr>
              <w:widowControl w:val="0"/>
              <w:overflowPunct/>
              <w:adjustRightInd/>
              <w:spacing w:before="0"/>
              <w:ind w:left="171" w:right="148"/>
              <w:jc w:val="center"/>
              <w:textAlignment w:val="auto"/>
            </w:pPr>
            <w:r w:rsidRPr="00AC3B65">
              <w:t>940</w:t>
            </w:r>
          </w:p>
        </w:tc>
        <w:tc>
          <w:tcPr>
            <w:tcW w:w="1405" w:type="dxa"/>
          </w:tcPr>
          <w:p w14:paraId="662CF1E1"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6548252B"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1BC6DA0F" w14:textId="77777777" w:rsidR="008605D9" w:rsidRPr="00AC3B65" w:rsidRDefault="008605D9" w:rsidP="00FE7A04">
            <w:pPr>
              <w:widowControl w:val="0"/>
              <w:overflowPunct/>
              <w:adjustRightInd/>
              <w:spacing w:before="0"/>
              <w:jc w:val="left"/>
              <w:textAlignment w:val="auto"/>
            </w:pPr>
            <w:r w:rsidRPr="00AC3B65">
              <w:t>Non-geographic number – fixed line</w:t>
            </w:r>
          </w:p>
        </w:tc>
        <w:tc>
          <w:tcPr>
            <w:tcW w:w="1800" w:type="dxa"/>
          </w:tcPr>
          <w:p w14:paraId="36A83975" w14:textId="77777777" w:rsidR="008605D9" w:rsidRPr="00AC3B65" w:rsidRDefault="008605D9" w:rsidP="00FE7A04">
            <w:pPr>
              <w:widowControl w:val="0"/>
              <w:overflowPunct/>
              <w:adjustRightInd/>
              <w:spacing w:before="0"/>
              <w:jc w:val="left"/>
              <w:textAlignment w:val="auto"/>
            </w:pPr>
            <w:r w:rsidRPr="00AC3B65">
              <w:t>Assigned to Cable &amp; Wireless (CI) Ltd T/A Flow</w:t>
            </w:r>
          </w:p>
        </w:tc>
      </w:tr>
      <w:tr w:rsidR="008605D9" w:rsidRPr="00472A60" w14:paraId="02084427"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184CDA00" w14:textId="77777777" w:rsidR="008605D9" w:rsidRPr="00AC3B65" w:rsidRDefault="008605D9" w:rsidP="00F05ABA">
            <w:pPr>
              <w:widowControl w:val="0"/>
              <w:overflowPunct/>
              <w:adjustRightInd/>
              <w:spacing w:before="0"/>
              <w:ind w:left="171" w:right="148"/>
              <w:jc w:val="center"/>
              <w:textAlignment w:val="auto"/>
            </w:pPr>
            <w:r w:rsidRPr="00AC3B65">
              <w:t>943</w:t>
            </w:r>
          </w:p>
        </w:tc>
        <w:tc>
          <w:tcPr>
            <w:tcW w:w="1405" w:type="dxa"/>
          </w:tcPr>
          <w:p w14:paraId="5753F3DC"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4ABF3229"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23F436AC" w14:textId="77777777" w:rsidR="008605D9" w:rsidRPr="00AC3B65" w:rsidRDefault="008605D9" w:rsidP="00FE7A04">
            <w:pPr>
              <w:widowControl w:val="0"/>
              <w:overflowPunct/>
              <w:adjustRightInd/>
              <w:spacing w:before="0"/>
              <w:jc w:val="left"/>
              <w:textAlignment w:val="auto"/>
            </w:pPr>
            <w:r w:rsidRPr="00AC3B65">
              <w:t>Non-geographic number – fixed line</w:t>
            </w:r>
          </w:p>
        </w:tc>
        <w:tc>
          <w:tcPr>
            <w:tcW w:w="1800" w:type="dxa"/>
          </w:tcPr>
          <w:p w14:paraId="6AE22DE9" w14:textId="77777777" w:rsidR="008605D9" w:rsidRPr="00AC3B65" w:rsidRDefault="008605D9" w:rsidP="00FE7A04">
            <w:pPr>
              <w:widowControl w:val="0"/>
              <w:overflowPunct/>
              <w:adjustRightInd/>
              <w:spacing w:before="0"/>
              <w:jc w:val="left"/>
              <w:textAlignment w:val="auto"/>
            </w:pPr>
            <w:r w:rsidRPr="00AC3B65">
              <w:t>Assigned to Cable &amp; Wireless (CI) Ltd T/A Flow</w:t>
            </w:r>
          </w:p>
        </w:tc>
      </w:tr>
      <w:tr w:rsidR="008605D9" w:rsidRPr="00472A60" w14:paraId="6ABC6A5C"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122B2D11" w14:textId="77777777" w:rsidR="008605D9" w:rsidRPr="00AC3B65" w:rsidRDefault="008605D9" w:rsidP="00F05ABA">
            <w:pPr>
              <w:widowControl w:val="0"/>
              <w:overflowPunct/>
              <w:adjustRightInd/>
              <w:spacing w:before="0"/>
              <w:ind w:left="171" w:right="148"/>
              <w:jc w:val="center"/>
              <w:textAlignment w:val="auto"/>
            </w:pPr>
            <w:r w:rsidRPr="00AC3B65">
              <w:t>945-949</w:t>
            </w:r>
          </w:p>
        </w:tc>
        <w:tc>
          <w:tcPr>
            <w:tcW w:w="1405" w:type="dxa"/>
          </w:tcPr>
          <w:p w14:paraId="1D6C8EB1"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68AAD88A"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7D4227D5" w14:textId="77777777" w:rsidR="008605D9" w:rsidRPr="00AC3B65" w:rsidRDefault="008605D9" w:rsidP="00FE7A04">
            <w:pPr>
              <w:widowControl w:val="0"/>
              <w:overflowPunct/>
              <w:adjustRightInd/>
              <w:spacing w:before="0"/>
              <w:jc w:val="left"/>
              <w:textAlignment w:val="auto"/>
            </w:pPr>
            <w:r w:rsidRPr="00AC3B65">
              <w:t>Non-geographic number – fixed line</w:t>
            </w:r>
          </w:p>
        </w:tc>
        <w:tc>
          <w:tcPr>
            <w:tcW w:w="1800" w:type="dxa"/>
          </w:tcPr>
          <w:p w14:paraId="6DFF0053" w14:textId="77777777" w:rsidR="008605D9" w:rsidRPr="00AC3B65" w:rsidRDefault="008605D9" w:rsidP="00FE7A04">
            <w:pPr>
              <w:widowControl w:val="0"/>
              <w:overflowPunct/>
              <w:adjustRightInd/>
              <w:spacing w:before="0"/>
              <w:jc w:val="left"/>
              <w:textAlignment w:val="auto"/>
            </w:pPr>
            <w:r w:rsidRPr="00AC3B65">
              <w:t>Assigned to Cable &amp; Wireless (CI) Ltd T/A Flow</w:t>
            </w:r>
          </w:p>
        </w:tc>
      </w:tr>
      <w:tr w:rsidR="008605D9" w:rsidRPr="00472A60" w14:paraId="68B527AE"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59492F26" w14:textId="77777777" w:rsidR="008605D9" w:rsidRPr="00AC3B65" w:rsidRDefault="008605D9" w:rsidP="00F05ABA">
            <w:pPr>
              <w:widowControl w:val="0"/>
              <w:overflowPunct/>
              <w:adjustRightInd/>
              <w:spacing w:before="0"/>
              <w:ind w:left="171" w:right="148"/>
              <w:jc w:val="center"/>
              <w:textAlignment w:val="auto"/>
            </w:pPr>
            <w:r w:rsidRPr="00AC3B65">
              <w:t>976</w:t>
            </w:r>
          </w:p>
        </w:tc>
        <w:tc>
          <w:tcPr>
            <w:tcW w:w="1405" w:type="dxa"/>
          </w:tcPr>
          <w:p w14:paraId="67A2BBF0"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6910DF0B"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4749A8AC" w14:textId="77777777" w:rsidR="008605D9" w:rsidRPr="00AC3B65" w:rsidRDefault="008605D9" w:rsidP="00FE7A04">
            <w:pPr>
              <w:widowControl w:val="0"/>
              <w:overflowPunct/>
              <w:adjustRightInd/>
              <w:spacing w:before="0"/>
              <w:jc w:val="left"/>
              <w:textAlignment w:val="auto"/>
            </w:pPr>
            <w:r w:rsidRPr="00AC3B65">
              <w:t>Non-geographic number – premium services</w:t>
            </w:r>
          </w:p>
        </w:tc>
        <w:tc>
          <w:tcPr>
            <w:tcW w:w="1800" w:type="dxa"/>
          </w:tcPr>
          <w:p w14:paraId="6FD8BC1A" w14:textId="77777777" w:rsidR="008605D9" w:rsidRPr="00AC3B65" w:rsidRDefault="008605D9" w:rsidP="00FE7A04">
            <w:pPr>
              <w:widowControl w:val="0"/>
              <w:overflowPunct/>
              <w:adjustRightInd/>
              <w:spacing w:before="0"/>
              <w:jc w:val="left"/>
              <w:textAlignment w:val="auto"/>
            </w:pPr>
            <w:r w:rsidRPr="00AC3B65">
              <w:t>Assigned to Cable &amp; Wireless (CI) Ltd T/A Flow</w:t>
            </w:r>
          </w:p>
        </w:tc>
      </w:tr>
      <w:tr w:rsidR="008605D9" w:rsidRPr="00472A60" w14:paraId="501E72BA"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08C03055" w14:textId="77777777" w:rsidR="008605D9" w:rsidRPr="00AC3B65" w:rsidRDefault="008605D9" w:rsidP="00F05ABA">
            <w:pPr>
              <w:widowControl w:val="0"/>
              <w:overflowPunct/>
              <w:adjustRightInd/>
              <w:spacing w:before="0"/>
              <w:ind w:left="171" w:right="148"/>
              <w:jc w:val="center"/>
              <w:textAlignment w:val="auto"/>
            </w:pPr>
            <w:r w:rsidRPr="00AC3B65">
              <w:t>990</w:t>
            </w:r>
          </w:p>
        </w:tc>
        <w:tc>
          <w:tcPr>
            <w:tcW w:w="1405" w:type="dxa"/>
          </w:tcPr>
          <w:p w14:paraId="500AD27E"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4A3A0CA8"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30045D8D" w14:textId="77777777" w:rsidR="008605D9" w:rsidRPr="008605D9" w:rsidRDefault="008605D9" w:rsidP="00FE7A04">
            <w:pPr>
              <w:widowControl w:val="0"/>
              <w:overflowPunct/>
              <w:adjustRightInd/>
              <w:spacing w:before="0"/>
              <w:jc w:val="left"/>
              <w:textAlignment w:val="auto"/>
              <w:rPr>
                <w:lang w:val="fr-CH"/>
              </w:rPr>
            </w:pPr>
            <w:r w:rsidRPr="008605D9">
              <w:rPr>
                <w:lang w:val="fr-CH"/>
              </w:rPr>
              <w:t>Non-geographic number – mobile services</w:t>
            </w:r>
          </w:p>
        </w:tc>
        <w:tc>
          <w:tcPr>
            <w:tcW w:w="1800" w:type="dxa"/>
          </w:tcPr>
          <w:p w14:paraId="3285BFDE" w14:textId="77777777" w:rsidR="008605D9" w:rsidRPr="00AC3B65" w:rsidRDefault="008605D9" w:rsidP="00FE7A04">
            <w:pPr>
              <w:widowControl w:val="0"/>
              <w:overflowPunct/>
              <w:adjustRightInd/>
              <w:spacing w:before="0"/>
              <w:jc w:val="left"/>
              <w:textAlignment w:val="auto"/>
            </w:pPr>
            <w:r w:rsidRPr="00AC3B65">
              <w:t>Assigned to Cable &amp; Wireless (CI) Ltd T/A Flow</w:t>
            </w:r>
          </w:p>
        </w:tc>
      </w:tr>
      <w:tr w:rsidR="008605D9" w:rsidRPr="00472A60" w14:paraId="6142C8EA" w14:textId="77777777" w:rsidTr="00943D8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3B24238F" w14:textId="77777777" w:rsidR="008605D9" w:rsidRPr="00AC3B65" w:rsidRDefault="008605D9" w:rsidP="00F05ABA">
            <w:pPr>
              <w:widowControl w:val="0"/>
              <w:overflowPunct/>
              <w:adjustRightInd/>
              <w:spacing w:before="0"/>
              <w:ind w:left="171" w:right="148"/>
              <w:jc w:val="center"/>
              <w:textAlignment w:val="auto"/>
            </w:pPr>
            <w:r w:rsidRPr="00AC3B65">
              <w:t>995</w:t>
            </w:r>
          </w:p>
        </w:tc>
        <w:tc>
          <w:tcPr>
            <w:tcW w:w="1405" w:type="dxa"/>
          </w:tcPr>
          <w:p w14:paraId="7475048E" w14:textId="77777777" w:rsidR="008605D9" w:rsidRPr="00AC3B65" w:rsidRDefault="008605D9" w:rsidP="00F05ABA">
            <w:pPr>
              <w:widowControl w:val="0"/>
              <w:overflowPunct/>
              <w:adjustRightInd/>
              <w:spacing w:before="0"/>
              <w:ind w:left="24"/>
              <w:jc w:val="center"/>
              <w:textAlignment w:val="auto"/>
            </w:pPr>
            <w:r w:rsidRPr="00AC3B65">
              <w:t>7</w:t>
            </w:r>
          </w:p>
        </w:tc>
        <w:tc>
          <w:tcPr>
            <w:tcW w:w="1263" w:type="dxa"/>
          </w:tcPr>
          <w:p w14:paraId="483CB319" w14:textId="77777777" w:rsidR="008605D9" w:rsidRPr="00AC3B65" w:rsidRDefault="008605D9" w:rsidP="00F05ABA">
            <w:pPr>
              <w:widowControl w:val="0"/>
              <w:overflowPunct/>
              <w:adjustRightInd/>
              <w:spacing w:before="0"/>
              <w:ind w:left="24"/>
              <w:jc w:val="center"/>
              <w:textAlignment w:val="auto"/>
            </w:pPr>
            <w:r w:rsidRPr="00AC3B65">
              <w:t>7</w:t>
            </w:r>
          </w:p>
        </w:tc>
        <w:tc>
          <w:tcPr>
            <w:tcW w:w="2612" w:type="dxa"/>
          </w:tcPr>
          <w:p w14:paraId="5BAF9521" w14:textId="77777777" w:rsidR="008605D9" w:rsidRPr="00AC3B65" w:rsidRDefault="008605D9" w:rsidP="00FE7A04">
            <w:pPr>
              <w:widowControl w:val="0"/>
              <w:overflowPunct/>
              <w:adjustRightInd/>
              <w:spacing w:before="0"/>
              <w:jc w:val="left"/>
              <w:textAlignment w:val="auto"/>
            </w:pPr>
            <w:r w:rsidRPr="00AC3B65">
              <w:t>Non-dialable, national stop line allocation</w:t>
            </w:r>
          </w:p>
        </w:tc>
        <w:tc>
          <w:tcPr>
            <w:tcW w:w="1800" w:type="dxa"/>
          </w:tcPr>
          <w:p w14:paraId="79F90507" w14:textId="77777777" w:rsidR="008605D9" w:rsidRPr="00AC3B65" w:rsidRDefault="008605D9" w:rsidP="00FE7A04">
            <w:pPr>
              <w:widowControl w:val="0"/>
              <w:overflowPunct/>
              <w:adjustRightInd/>
              <w:spacing w:before="0"/>
              <w:jc w:val="left"/>
              <w:textAlignment w:val="auto"/>
            </w:pPr>
            <w:r w:rsidRPr="00AC3B65">
              <w:t>Assigned to Cable &amp; Wireless (CI) Ltd T/A Flow</w:t>
            </w:r>
          </w:p>
        </w:tc>
      </w:tr>
    </w:tbl>
    <w:p w14:paraId="5A229E16" w14:textId="77777777" w:rsidR="008605D9" w:rsidRDefault="008605D9" w:rsidP="00AC3B65">
      <w:pPr>
        <w:tabs>
          <w:tab w:val="center" w:pos="1137"/>
        </w:tabs>
        <w:overflowPunct/>
        <w:autoSpaceDE/>
        <w:autoSpaceDN/>
        <w:adjustRightInd/>
        <w:spacing w:before="0"/>
        <w:jc w:val="left"/>
        <w:textAlignment w:val="auto"/>
        <w:rPr>
          <w:color w:val="000000"/>
        </w:rPr>
      </w:pPr>
    </w:p>
    <w:p w14:paraId="7D178D1A" w14:textId="77777777" w:rsidR="008605D9" w:rsidRDefault="008605D9" w:rsidP="00AC3B65">
      <w:pPr>
        <w:tabs>
          <w:tab w:val="center" w:pos="1137"/>
        </w:tabs>
        <w:overflowPunct/>
        <w:autoSpaceDE/>
        <w:autoSpaceDN/>
        <w:adjustRightInd/>
        <w:spacing w:before="0"/>
        <w:jc w:val="left"/>
        <w:textAlignment w:val="auto"/>
        <w:rPr>
          <w:color w:val="000000"/>
        </w:rPr>
      </w:pPr>
      <w:r w:rsidRPr="00990276">
        <w:rPr>
          <w:color w:val="000000"/>
        </w:rPr>
        <w:t xml:space="preserve">international dialling format: +1 </w:t>
      </w:r>
      <w:r>
        <w:rPr>
          <w:color w:val="000000"/>
        </w:rPr>
        <w:t>345</w:t>
      </w:r>
      <w:r w:rsidRPr="00990276">
        <w:rPr>
          <w:color w:val="000000"/>
        </w:rPr>
        <w:t xml:space="preserve"> NXX XXXX</w:t>
      </w:r>
    </w:p>
    <w:p w14:paraId="0B8D19DB" w14:textId="77777777" w:rsidR="008605D9" w:rsidRDefault="008605D9" w:rsidP="00AC3B65">
      <w:pPr>
        <w:tabs>
          <w:tab w:val="center" w:pos="1137"/>
        </w:tabs>
        <w:overflowPunct/>
        <w:autoSpaceDE/>
        <w:autoSpaceDN/>
        <w:adjustRightInd/>
        <w:spacing w:before="0"/>
        <w:jc w:val="left"/>
        <w:textAlignment w:val="auto"/>
        <w:rPr>
          <w:color w:val="000000"/>
        </w:rPr>
      </w:pPr>
    </w:p>
    <w:p w14:paraId="3F25A054" w14:textId="77777777" w:rsidR="008605D9" w:rsidRDefault="008605D9">
      <w:pPr>
        <w:overflowPunct/>
        <w:autoSpaceDE/>
        <w:autoSpaceDN/>
        <w:adjustRightInd/>
        <w:spacing w:before="0"/>
        <w:jc w:val="left"/>
        <w:textAlignment w:val="auto"/>
      </w:pPr>
      <w:r>
        <w:br w:type="page"/>
      </w:r>
    </w:p>
    <w:p w14:paraId="21849215" w14:textId="77777777" w:rsidR="008605D9" w:rsidRPr="00BB1FE0" w:rsidRDefault="008605D9" w:rsidP="00BB1FE0">
      <w:pPr>
        <w:overflowPunct/>
        <w:autoSpaceDE/>
        <w:autoSpaceDN/>
        <w:adjustRightInd/>
        <w:spacing w:before="0" w:line="259" w:lineRule="auto"/>
        <w:jc w:val="center"/>
        <w:textAlignment w:val="auto"/>
        <w:rPr>
          <w:i/>
          <w:iCs/>
          <w:lang w:val="en-GB"/>
        </w:rPr>
      </w:pPr>
      <w:r w:rsidRPr="00BB1FE0">
        <w:rPr>
          <w:i/>
          <w:iCs/>
          <w:lang w:val="en-GB"/>
        </w:rPr>
        <w:t xml:space="preserve">Description of implementation of NP (Number Portability) of E.164 numbers in the </w:t>
      </w:r>
      <w:r w:rsidRPr="00BB1FE0">
        <w:rPr>
          <w:i/>
          <w:iCs/>
          <w:lang w:val="en-GB"/>
        </w:rPr>
        <w:br/>
        <w:t>National Numbering Plan for country code +</w:t>
      </w:r>
      <w:r>
        <w:rPr>
          <w:i/>
          <w:iCs/>
          <w:lang w:val="en-GB"/>
        </w:rPr>
        <w:t>1 345</w:t>
      </w:r>
      <w:r w:rsidRPr="00BB1FE0">
        <w:rPr>
          <w:i/>
          <w:iCs/>
          <w:lang w:val="en-GB"/>
        </w:rPr>
        <w:t>:</w:t>
      </w:r>
    </w:p>
    <w:p w14:paraId="75E4E1C1" w14:textId="77777777" w:rsidR="008605D9" w:rsidRDefault="008605D9" w:rsidP="0038483E">
      <w:pPr>
        <w:spacing w:before="0"/>
        <w:jc w:val="left"/>
        <w:rPr>
          <w:rFonts w:asciiTheme="minorHAnsi" w:hAnsiTheme="minorHAnsi"/>
        </w:rPr>
      </w:pPr>
    </w:p>
    <w:p w14:paraId="68B596CE" w14:textId="77777777" w:rsidR="008605D9" w:rsidRPr="0038483E" w:rsidRDefault="008605D9" w:rsidP="0038483E">
      <w:pPr>
        <w:spacing w:before="0"/>
        <w:jc w:val="left"/>
        <w:rPr>
          <w:rFonts w:asciiTheme="minorHAnsi" w:hAnsiTheme="minorHAnsi"/>
        </w:rPr>
      </w:pPr>
    </w:p>
    <w:tbl>
      <w:tblPr>
        <w:tblStyle w:val="TableGrid0"/>
        <w:tblW w:w="9678" w:type="dxa"/>
        <w:tblInd w:w="-185" w:type="dxa"/>
        <w:tblCellMar>
          <w:top w:w="129" w:type="dxa"/>
          <w:left w:w="106" w:type="dxa"/>
          <w:bottom w:w="5" w:type="dxa"/>
          <w:right w:w="47" w:type="dxa"/>
        </w:tblCellMar>
        <w:tblLook w:val="04A0" w:firstRow="1" w:lastRow="0" w:firstColumn="1" w:lastColumn="0" w:noHBand="0" w:noVBand="1"/>
      </w:tblPr>
      <w:tblGrid>
        <w:gridCol w:w="2705"/>
        <w:gridCol w:w="2230"/>
        <w:gridCol w:w="2395"/>
        <w:gridCol w:w="2348"/>
      </w:tblGrid>
      <w:tr w:rsidR="008605D9" w:rsidRPr="0038483E" w14:paraId="0144A31B" w14:textId="77777777" w:rsidTr="00943D85">
        <w:trPr>
          <w:trHeight w:val="1283"/>
        </w:trPr>
        <w:tc>
          <w:tcPr>
            <w:tcW w:w="2705" w:type="dxa"/>
            <w:tcBorders>
              <w:top w:val="single" w:sz="4" w:space="0" w:color="000000"/>
              <w:left w:val="single" w:sz="4" w:space="0" w:color="000000"/>
              <w:bottom w:val="single" w:sz="4" w:space="0" w:color="000000"/>
              <w:right w:val="single" w:sz="4" w:space="0" w:color="000000"/>
            </w:tcBorders>
          </w:tcPr>
          <w:p w14:paraId="19675A0B" w14:textId="77777777" w:rsidR="008605D9" w:rsidRPr="0038483E" w:rsidRDefault="008605D9" w:rsidP="0038483E">
            <w:pPr>
              <w:spacing w:before="0"/>
              <w:ind w:left="5"/>
              <w:jc w:val="left"/>
              <w:rPr>
                <w:rFonts w:asciiTheme="minorHAnsi" w:hAnsiTheme="minorHAnsi"/>
                <w:sz w:val="20"/>
                <w:szCs w:val="20"/>
              </w:rPr>
            </w:pPr>
            <w:r w:rsidRPr="0038483E">
              <w:rPr>
                <w:rFonts w:asciiTheme="minorHAnsi" w:eastAsia="Arial" w:hAnsiTheme="minorHAnsi" w:cs="Arial"/>
                <w:i/>
                <w:sz w:val="20"/>
                <w:szCs w:val="20"/>
              </w:rPr>
              <w:t xml:space="preserve"> </w:t>
            </w:r>
          </w:p>
        </w:tc>
        <w:tc>
          <w:tcPr>
            <w:tcW w:w="2230" w:type="dxa"/>
            <w:tcBorders>
              <w:top w:val="single" w:sz="4" w:space="0" w:color="000000"/>
              <w:left w:val="single" w:sz="4" w:space="0" w:color="000000"/>
              <w:bottom w:val="single" w:sz="4" w:space="0" w:color="000000"/>
              <w:right w:val="single" w:sz="4" w:space="0" w:color="000000"/>
            </w:tcBorders>
          </w:tcPr>
          <w:p w14:paraId="2CF61F7B" w14:textId="77777777" w:rsidR="008605D9" w:rsidRPr="0038483E" w:rsidRDefault="008605D9" w:rsidP="0038483E">
            <w:pPr>
              <w:spacing w:before="0"/>
              <w:ind w:left="5"/>
              <w:jc w:val="left"/>
              <w:rPr>
                <w:rFonts w:asciiTheme="minorHAnsi" w:hAnsiTheme="minorHAnsi"/>
                <w:sz w:val="20"/>
                <w:szCs w:val="20"/>
              </w:rPr>
            </w:pPr>
            <w:r w:rsidRPr="0038483E">
              <w:rPr>
                <w:rFonts w:asciiTheme="minorHAnsi" w:eastAsia="Arial" w:hAnsiTheme="minorHAnsi" w:cs="Arial"/>
                <w:b/>
                <w:sz w:val="20"/>
                <w:szCs w:val="20"/>
              </w:rPr>
              <w:t>Geographic numbers</w:t>
            </w:r>
          </w:p>
        </w:tc>
        <w:tc>
          <w:tcPr>
            <w:tcW w:w="2395" w:type="dxa"/>
            <w:tcBorders>
              <w:top w:val="single" w:sz="4" w:space="0" w:color="000000"/>
              <w:left w:val="single" w:sz="4" w:space="0" w:color="000000"/>
              <w:bottom w:val="single" w:sz="4" w:space="0" w:color="000000"/>
              <w:right w:val="single" w:sz="4" w:space="0" w:color="000000"/>
            </w:tcBorders>
          </w:tcPr>
          <w:p w14:paraId="79227018" w14:textId="77777777" w:rsidR="008605D9" w:rsidRPr="0038483E" w:rsidRDefault="008605D9" w:rsidP="0038483E">
            <w:pPr>
              <w:spacing w:before="0"/>
              <w:ind w:right="40"/>
              <w:jc w:val="center"/>
              <w:rPr>
                <w:rFonts w:asciiTheme="minorHAnsi" w:hAnsiTheme="minorHAnsi"/>
                <w:sz w:val="20"/>
                <w:szCs w:val="20"/>
              </w:rPr>
            </w:pPr>
            <w:r w:rsidRPr="0038483E">
              <w:rPr>
                <w:rFonts w:asciiTheme="minorHAnsi" w:eastAsia="Arial" w:hAnsiTheme="minorHAnsi" w:cs="Arial"/>
                <w:b/>
                <w:sz w:val="20"/>
                <w:szCs w:val="20"/>
              </w:rPr>
              <w:t>Non-geographic numbers other than mobile numbers (national, premium rate numbers, nomadic numbers)</w:t>
            </w:r>
          </w:p>
        </w:tc>
        <w:tc>
          <w:tcPr>
            <w:tcW w:w="2348" w:type="dxa"/>
            <w:tcBorders>
              <w:top w:val="single" w:sz="4" w:space="0" w:color="000000"/>
              <w:left w:val="single" w:sz="4" w:space="0" w:color="000000"/>
              <w:bottom w:val="single" w:sz="4" w:space="0" w:color="000000"/>
              <w:right w:val="single" w:sz="4" w:space="0" w:color="000000"/>
            </w:tcBorders>
          </w:tcPr>
          <w:p w14:paraId="393354AF" w14:textId="77777777" w:rsidR="008605D9" w:rsidRPr="0038483E" w:rsidRDefault="008605D9" w:rsidP="0038483E">
            <w:pPr>
              <w:spacing w:before="0"/>
              <w:jc w:val="center"/>
              <w:rPr>
                <w:rFonts w:asciiTheme="minorHAnsi" w:hAnsiTheme="minorHAnsi"/>
                <w:sz w:val="20"/>
                <w:szCs w:val="20"/>
              </w:rPr>
            </w:pPr>
            <w:r w:rsidRPr="0038483E">
              <w:rPr>
                <w:rFonts w:asciiTheme="minorHAnsi" w:eastAsia="Arial" w:hAnsiTheme="minorHAnsi" w:cs="Arial"/>
                <w:b/>
                <w:sz w:val="20"/>
                <w:szCs w:val="20"/>
              </w:rPr>
              <w:t>Mobile numbers</w:t>
            </w:r>
          </w:p>
        </w:tc>
      </w:tr>
      <w:tr w:rsidR="008605D9" w:rsidRPr="0038483E" w14:paraId="438008D0" w14:textId="77777777" w:rsidTr="00943D85">
        <w:trPr>
          <w:trHeight w:val="212"/>
        </w:trPr>
        <w:tc>
          <w:tcPr>
            <w:tcW w:w="2705" w:type="dxa"/>
            <w:tcBorders>
              <w:top w:val="single" w:sz="4" w:space="0" w:color="000000"/>
              <w:left w:val="single" w:sz="4" w:space="0" w:color="000000"/>
              <w:bottom w:val="single" w:sz="4" w:space="0" w:color="000000"/>
              <w:right w:val="single" w:sz="4" w:space="0" w:color="000000"/>
            </w:tcBorders>
            <w:vAlign w:val="bottom"/>
          </w:tcPr>
          <w:p w14:paraId="4131FB01" w14:textId="77777777" w:rsidR="008605D9" w:rsidRPr="0038483E" w:rsidRDefault="008605D9" w:rsidP="0038483E">
            <w:pPr>
              <w:spacing w:before="0"/>
              <w:ind w:left="5"/>
              <w:jc w:val="left"/>
              <w:rPr>
                <w:rFonts w:asciiTheme="minorHAnsi" w:hAnsiTheme="minorHAnsi"/>
                <w:sz w:val="20"/>
                <w:szCs w:val="20"/>
              </w:rPr>
            </w:pPr>
            <w:r w:rsidRPr="0038483E">
              <w:rPr>
                <w:rFonts w:asciiTheme="minorHAnsi" w:eastAsia="Arial" w:hAnsiTheme="minorHAnsi" w:cs="Arial"/>
                <w:b/>
                <w:sz w:val="20"/>
                <w:szCs w:val="20"/>
              </w:rPr>
              <w:t>State of NP</w:t>
            </w:r>
          </w:p>
        </w:tc>
        <w:tc>
          <w:tcPr>
            <w:tcW w:w="2230" w:type="dxa"/>
            <w:tcBorders>
              <w:top w:val="single" w:sz="4" w:space="0" w:color="000000"/>
              <w:left w:val="single" w:sz="4" w:space="0" w:color="000000"/>
              <w:bottom w:val="single" w:sz="4" w:space="0" w:color="000000"/>
              <w:right w:val="single" w:sz="4" w:space="0" w:color="000000"/>
            </w:tcBorders>
            <w:vAlign w:val="bottom"/>
          </w:tcPr>
          <w:p w14:paraId="3577380C" w14:textId="77777777" w:rsidR="008605D9" w:rsidRPr="0038483E" w:rsidRDefault="008605D9" w:rsidP="0038483E">
            <w:pPr>
              <w:spacing w:before="0"/>
              <w:ind w:left="5"/>
              <w:jc w:val="left"/>
              <w:rPr>
                <w:rFonts w:asciiTheme="minorHAnsi" w:hAnsiTheme="minorHAnsi"/>
                <w:sz w:val="20"/>
                <w:szCs w:val="20"/>
              </w:rPr>
            </w:pPr>
            <w:r w:rsidRPr="0038483E">
              <w:rPr>
                <w:rFonts w:asciiTheme="minorHAnsi" w:hAnsiTheme="minorHAnsi"/>
                <w:sz w:val="20"/>
                <w:szCs w:val="20"/>
              </w:rPr>
              <w:t xml:space="preserve">Implemented in 2011 </w:t>
            </w:r>
          </w:p>
        </w:tc>
        <w:tc>
          <w:tcPr>
            <w:tcW w:w="2395" w:type="dxa"/>
            <w:tcBorders>
              <w:top w:val="single" w:sz="4" w:space="0" w:color="000000"/>
              <w:left w:val="single" w:sz="4" w:space="0" w:color="000000"/>
              <w:bottom w:val="single" w:sz="4" w:space="0" w:color="000000"/>
              <w:right w:val="single" w:sz="4" w:space="0" w:color="000000"/>
            </w:tcBorders>
            <w:vAlign w:val="bottom"/>
          </w:tcPr>
          <w:p w14:paraId="39ADEBC4" w14:textId="77777777" w:rsidR="008605D9" w:rsidRPr="0038483E" w:rsidRDefault="008605D9" w:rsidP="0038483E">
            <w:pPr>
              <w:spacing w:before="0"/>
              <w:jc w:val="left"/>
              <w:rPr>
                <w:rFonts w:asciiTheme="minorHAnsi" w:hAnsiTheme="minorHAnsi"/>
                <w:sz w:val="20"/>
                <w:szCs w:val="20"/>
              </w:rPr>
            </w:pPr>
            <w:r w:rsidRPr="0038483E">
              <w:rPr>
                <w:rFonts w:asciiTheme="minorHAnsi" w:hAnsiTheme="minorHAnsi"/>
                <w:sz w:val="20"/>
                <w:szCs w:val="20"/>
              </w:rPr>
              <w:t xml:space="preserve">Implemented in 2011 </w:t>
            </w:r>
          </w:p>
        </w:tc>
        <w:tc>
          <w:tcPr>
            <w:tcW w:w="2348" w:type="dxa"/>
            <w:tcBorders>
              <w:top w:val="single" w:sz="4" w:space="0" w:color="000000"/>
              <w:left w:val="single" w:sz="4" w:space="0" w:color="000000"/>
              <w:bottom w:val="single" w:sz="4" w:space="0" w:color="000000"/>
              <w:right w:val="single" w:sz="4" w:space="0" w:color="000000"/>
            </w:tcBorders>
            <w:vAlign w:val="bottom"/>
          </w:tcPr>
          <w:p w14:paraId="603A9C03" w14:textId="77777777" w:rsidR="008605D9" w:rsidRPr="0038483E" w:rsidRDefault="008605D9" w:rsidP="0038483E">
            <w:pPr>
              <w:spacing w:before="0"/>
              <w:jc w:val="left"/>
              <w:rPr>
                <w:rFonts w:asciiTheme="minorHAnsi" w:hAnsiTheme="minorHAnsi"/>
                <w:sz w:val="20"/>
                <w:szCs w:val="20"/>
              </w:rPr>
            </w:pPr>
            <w:r w:rsidRPr="0038483E">
              <w:rPr>
                <w:rFonts w:asciiTheme="minorHAnsi" w:hAnsiTheme="minorHAnsi"/>
                <w:sz w:val="20"/>
                <w:szCs w:val="20"/>
              </w:rPr>
              <w:t xml:space="preserve">Implemented in 2011 </w:t>
            </w:r>
          </w:p>
        </w:tc>
      </w:tr>
      <w:tr w:rsidR="008605D9" w:rsidRPr="0038483E" w14:paraId="6A17B082" w14:textId="77777777" w:rsidTr="00943D85">
        <w:trPr>
          <w:trHeight w:val="590"/>
        </w:trPr>
        <w:tc>
          <w:tcPr>
            <w:tcW w:w="2705" w:type="dxa"/>
            <w:tcBorders>
              <w:top w:val="single" w:sz="4" w:space="0" w:color="000000"/>
              <w:left w:val="single" w:sz="4" w:space="0" w:color="000000"/>
              <w:bottom w:val="single" w:sz="4" w:space="0" w:color="000000"/>
              <w:right w:val="single" w:sz="4" w:space="0" w:color="000000"/>
            </w:tcBorders>
          </w:tcPr>
          <w:p w14:paraId="21DEF8B8" w14:textId="77777777" w:rsidR="008605D9" w:rsidRPr="0038483E" w:rsidRDefault="008605D9" w:rsidP="0038483E">
            <w:pPr>
              <w:spacing w:before="0"/>
              <w:ind w:left="5"/>
              <w:jc w:val="left"/>
              <w:rPr>
                <w:rFonts w:asciiTheme="minorHAnsi" w:hAnsiTheme="minorHAnsi"/>
                <w:sz w:val="20"/>
                <w:szCs w:val="20"/>
              </w:rPr>
            </w:pPr>
            <w:r w:rsidRPr="0038483E">
              <w:rPr>
                <w:rFonts w:asciiTheme="minorHAnsi" w:eastAsia="Arial" w:hAnsiTheme="minorHAnsi" w:cs="Arial"/>
                <w:b/>
                <w:sz w:val="20"/>
                <w:szCs w:val="20"/>
              </w:rPr>
              <w:t>Regulatory obligation for operator to implement NP?</w:t>
            </w:r>
          </w:p>
        </w:tc>
        <w:tc>
          <w:tcPr>
            <w:tcW w:w="2230" w:type="dxa"/>
            <w:tcBorders>
              <w:top w:val="single" w:sz="4" w:space="0" w:color="000000"/>
              <w:left w:val="single" w:sz="4" w:space="0" w:color="000000"/>
              <w:bottom w:val="single" w:sz="4" w:space="0" w:color="000000"/>
              <w:right w:val="single" w:sz="4" w:space="0" w:color="000000"/>
            </w:tcBorders>
          </w:tcPr>
          <w:p w14:paraId="01F86691" w14:textId="77777777" w:rsidR="008605D9" w:rsidRPr="0038483E" w:rsidRDefault="008605D9" w:rsidP="0038483E">
            <w:pPr>
              <w:spacing w:before="0"/>
              <w:ind w:left="5"/>
              <w:jc w:val="left"/>
              <w:rPr>
                <w:rFonts w:asciiTheme="minorHAnsi" w:hAnsiTheme="minorHAnsi"/>
                <w:sz w:val="20"/>
                <w:szCs w:val="20"/>
              </w:rPr>
            </w:pPr>
            <w:r w:rsidRPr="0038483E">
              <w:rPr>
                <w:rFonts w:asciiTheme="minorHAnsi" w:hAnsiTheme="minorHAnsi"/>
                <w:sz w:val="20"/>
                <w:szCs w:val="20"/>
              </w:rPr>
              <w:t>Yes</w:t>
            </w:r>
          </w:p>
        </w:tc>
        <w:tc>
          <w:tcPr>
            <w:tcW w:w="2395" w:type="dxa"/>
            <w:tcBorders>
              <w:top w:val="single" w:sz="4" w:space="0" w:color="000000"/>
              <w:left w:val="single" w:sz="4" w:space="0" w:color="000000"/>
              <w:bottom w:val="single" w:sz="4" w:space="0" w:color="000000"/>
              <w:right w:val="single" w:sz="4" w:space="0" w:color="000000"/>
            </w:tcBorders>
          </w:tcPr>
          <w:p w14:paraId="3183733C" w14:textId="77777777" w:rsidR="008605D9" w:rsidRPr="0038483E" w:rsidRDefault="008605D9" w:rsidP="0038483E">
            <w:pPr>
              <w:spacing w:before="0"/>
              <w:jc w:val="left"/>
              <w:rPr>
                <w:rFonts w:asciiTheme="minorHAnsi" w:hAnsiTheme="minorHAnsi"/>
                <w:sz w:val="20"/>
                <w:szCs w:val="20"/>
              </w:rPr>
            </w:pPr>
            <w:r w:rsidRPr="0038483E">
              <w:rPr>
                <w:rFonts w:asciiTheme="minorHAnsi" w:hAnsiTheme="minorHAnsi"/>
                <w:sz w:val="20"/>
                <w:szCs w:val="20"/>
              </w:rPr>
              <w:t>Yes</w:t>
            </w:r>
          </w:p>
        </w:tc>
        <w:tc>
          <w:tcPr>
            <w:tcW w:w="2348" w:type="dxa"/>
            <w:tcBorders>
              <w:top w:val="single" w:sz="4" w:space="0" w:color="000000"/>
              <w:left w:val="single" w:sz="4" w:space="0" w:color="000000"/>
              <w:bottom w:val="single" w:sz="4" w:space="0" w:color="000000"/>
              <w:right w:val="single" w:sz="4" w:space="0" w:color="000000"/>
            </w:tcBorders>
          </w:tcPr>
          <w:p w14:paraId="1AE8A53C" w14:textId="77777777" w:rsidR="008605D9" w:rsidRPr="0038483E" w:rsidRDefault="008605D9" w:rsidP="0038483E">
            <w:pPr>
              <w:spacing w:before="0"/>
              <w:jc w:val="left"/>
              <w:rPr>
                <w:rFonts w:asciiTheme="minorHAnsi" w:hAnsiTheme="minorHAnsi"/>
                <w:sz w:val="20"/>
                <w:szCs w:val="20"/>
              </w:rPr>
            </w:pPr>
            <w:r w:rsidRPr="0038483E">
              <w:rPr>
                <w:rFonts w:asciiTheme="minorHAnsi" w:hAnsiTheme="minorHAnsi"/>
                <w:sz w:val="20"/>
                <w:szCs w:val="20"/>
              </w:rPr>
              <w:t>Yes</w:t>
            </w:r>
          </w:p>
        </w:tc>
      </w:tr>
      <w:tr w:rsidR="008605D9" w:rsidRPr="0038483E" w14:paraId="3DE24009" w14:textId="77777777" w:rsidTr="00943D85">
        <w:trPr>
          <w:trHeight w:val="302"/>
        </w:trPr>
        <w:tc>
          <w:tcPr>
            <w:tcW w:w="2705" w:type="dxa"/>
            <w:tcBorders>
              <w:top w:val="single" w:sz="4" w:space="0" w:color="000000"/>
              <w:left w:val="single" w:sz="4" w:space="0" w:color="000000"/>
              <w:bottom w:val="single" w:sz="4" w:space="0" w:color="000000"/>
              <w:right w:val="single" w:sz="4" w:space="0" w:color="000000"/>
            </w:tcBorders>
          </w:tcPr>
          <w:p w14:paraId="29DB5088" w14:textId="77777777" w:rsidR="008605D9" w:rsidRPr="0038483E" w:rsidRDefault="008605D9" w:rsidP="0038483E">
            <w:pPr>
              <w:tabs>
                <w:tab w:val="center" w:pos="1073"/>
                <w:tab w:val="right" w:pos="2007"/>
              </w:tabs>
              <w:spacing w:before="0"/>
              <w:jc w:val="left"/>
              <w:rPr>
                <w:rFonts w:asciiTheme="minorHAnsi" w:hAnsiTheme="minorHAnsi"/>
                <w:sz w:val="20"/>
                <w:szCs w:val="20"/>
              </w:rPr>
            </w:pPr>
            <w:r w:rsidRPr="0038483E">
              <w:rPr>
                <w:rFonts w:asciiTheme="minorHAnsi" w:eastAsia="Arial" w:hAnsiTheme="minorHAnsi" w:cs="Arial"/>
                <w:b/>
                <w:sz w:val="20"/>
                <w:szCs w:val="20"/>
              </w:rPr>
              <w:t xml:space="preserve">Type </w:t>
            </w:r>
            <w:r>
              <w:rPr>
                <w:rFonts w:asciiTheme="minorHAnsi" w:eastAsia="Arial" w:hAnsiTheme="minorHAnsi" w:cs="Arial"/>
                <w:b/>
                <w:sz w:val="20"/>
                <w:szCs w:val="20"/>
              </w:rPr>
              <w:t xml:space="preserve">of </w:t>
            </w:r>
            <w:r w:rsidRPr="0038483E">
              <w:rPr>
                <w:rFonts w:asciiTheme="minorHAnsi" w:eastAsia="Arial" w:hAnsiTheme="minorHAnsi" w:cs="Arial"/>
                <w:b/>
                <w:sz w:val="20"/>
                <w:szCs w:val="20"/>
              </w:rPr>
              <w:t>NP implementation</w:t>
            </w:r>
          </w:p>
        </w:tc>
        <w:tc>
          <w:tcPr>
            <w:tcW w:w="2230" w:type="dxa"/>
            <w:tcBorders>
              <w:top w:val="single" w:sz="4" w:space="0" w:color="000000"/>
              <w:left w:val="single" w:sz="4" w:space="0" w:color="000000"/>
              <w:bottom w:val="single" w:sz="4" w:space="0" w:color="000000"/>
              <w:right w:val="single" w:sz="4" w:space="0" w:color="000000"/>
            </w:tcBorders>
          </w:tcPr>
          <w:p w14:paraId="5DAD3B0F" w14:textId="77777777" w:rsidR="008605D9" w:rsidRPr="0038483E" w:rsidRDefault="008605D9" w:rsidP="0038483E">
            <w:pPr>
              <w:spacing w:before="0"/>
              <w:ind w:left="5"/>
              <w:jc w:val="left"/>
              <w:rPr>
                <w:rFonts w:asciiTheme="minorHAnsi" w:hAnsiTheme="minorHAnsi"/>
                <w:sz w:val="20"/>
                <w:szCs w:val="20"/>
              </w:rPr>
            </w:pPr>
            <w:r w:rsidRPr="0038483E">
              <w:rPr>
                <w:rFonts w:asciiTheme="minorHAnsi" w:hAnsiTheme="minorHAnsi"/>
                <w:sz w:val="20"/>
                <w:szCs w:val="20"/>
              </w:rPr>
              <w:t>All Call Query (ACQ)</w:t>
            </w:r>
          </w:p>
        </w:tc>
        <w:tc>
          <w:tcPr>
            <w:tcW w:w="2395" w:type="dxa"/>
            <w:tcBorders>
              <w:top w:val="single" w:sz="4" w:space="0" w:color="000000"/>
              <w:left w:val="single" w:sz="4" w:space="0" w:color="000000"/>
              <w:bottom w:val="single" w:sz="4" w:space="0" w:color="000000"/>
              <w:right w:val="single" w:sz="4" w:space="0" w:color="000000"/>
            </w:tcBorders>
          </w:tcPr>
          <w:p w14:paraId="59BF9D7E" w14:textId="77777777" w:rsidR="008605D9" w:rsidRPr="0038483E" w:rsidRDefault="008605D9" w:rsidP="0038483E">
            <w:pPr>
              <w:spacing w:before="0"/>
              <w:jc w:val="left"/>
              <w:rPr>
                <w:rFonts w:asciiTheme="minorHAnsi" w:hAnsiTheme="minorHAnsi"/>
                <w:sz w:val="20"/>
                <w:szCs w:val="20"/>
              </w:rPr>
            </w:pPr>
            <w:r w:rsidRPr="0038483E">
              <w:rPr>
                <w:rFonts w:asciiTheme="minorHAnsi" w:hAnsiTheme="minorHAnsi"/>
                <w:sz w:val="20"/>
                <w:szCs w:val="20"/>
              </w:rPr>
              <w:t>All Call Query (ACQ)</w:t>
            </w:r>
          </w:p>
        </w:tc>
        <w:tc>
          <w:tcPr>
            <w:tcW w:w="2348" w:type="dxa"/>
            <w:tcBorders>
              <w:top w:val="single" w:sz="4" w:space="0" w:color="000000"/>
              <w:left w:val="single" w:sz="4" w:space="0" w:color="000000"/>
              <w:bottom w:val="single" w:sz="4" w:space="0" w:color="000000"/>
              <w:right w:val="single" w:sz="4" w:space="0" w:color="000000"/>
            </w:tcBorders>
          </w:tcPr>
          <w:p w14:paraId="2709CBF5" w14:textId="77777777" w:rsidR="008605D9" w:rsidRPr="0038483E" w:rsidRDefault="008605D9" w:rsidP="0038483E">
            <w:pPr>
              <w:spacing w:before="0"/>
              <w:jc w:val="left"/>
              <w:rPr>
                <w:rFonts w:asciiTheme="minorHAnsi" w:hAnsiTheme="minorHAnsi"/>
                <w:sz w:val="20"/>
                <w:szCs w:val="20"/>
              </w:rPr>
            </w:pPr>
            <w:r w:rsidRPr="0038483E">
              <w:rPr>
                <w:rFonts w:asciiTheme="minorHAnsi" w:hAnsiTheme="minorHAnsi"/>
                <w:sz w:val="20"/>
                <w:szCs w:val="20"/>
              </w:rPr>
              <w:t>All Call Query (ACQ)</w:t>
            </w:r>
          </w:p>
        </w:tc>
      </w:tr>
      <w:tr w:rsidR="008605D9" w:rsidRPr="0038483E" w14:paraId="4B095AB7" w14:textId="77777777" w:rsidTr="00943D85">
        <w:trPr>
          <w:trHeight w:val="617"/>
        </w:trPr>
        <w:tc>
          <w:tcPr>
            <w:tcW w:w="2705" w:type="dxa"/>
            <w:tcBorders>
              <w:top w:val="single" w:sz="4" w:space="0" w:color="000000"/>
              <w:left w:val="single" w:sz="4" w:space="0" w:color="000000"/>
              <w:bottom w:val="single" w:sz="4" w:space="0" w:color="000000"/>
              <w:right w:val="single" w:sz="4" w:space="0" w:color="000000"/>
            </w:tcBorders>
          </w:tcPr>
          <w:p w14:paraId="2BBF5E6E" w14:textId="77777777" w:rsidR="008605D9" w:rsidRPr="0038483E" w:rsidRDefault="008605D9" w:rsidP="0038483E">
            <w:pPr>
              <w:spacing w:before="0"/>
              <w:ind w:left="5"/>
              <w:jc w:val="left"/>
              <w:rPr>
                <w:rFonts w:asciiTheme="minorHAnsi" w:hAnsiTheme="minorHAnsi"/>
                <w:sz w:val="20"/>
                <w:szCs w:val="20"/>
              </w:rPr>
            </w:pPr>
            <w:r w:rsidRPr="0038483E">
              <w:rPr>
                <w:rFonts w:asciiTheme="minorHAnsi" w:eastAsia="Arial" w:hAnsiTheme="minorHAnsi" w:cs="Arial"/>
                <w:b/>
                <w:sz w:val="20"/>
                <w:szCs w:val="20"/>
              </w:rPr>
              <w:t>Number portability database solution</w:t>
            </w:r>
          </w:p>
        </w:tc>
        <w:tc>
          <w:tcPr>
            <w:tcW w:w="2230" w:type="dxa"/>
            <w:tcBorders>
              <w:top w:val="single" w:sz="4" w:space="0" w:color="000000"/>
              <w:left w:val="single" w:sz="4" w:space="0" w:color="000000"/>
              <w:bottom w:val="single" w:sz="4" w:space="0" w:color="000000"/>
              <w:right w:val="single" w:sz="4" w:space="0" w:color="000000"/>
            </w:tcBorders>
          </w:tcPr>
          <w:p w14:paraId="67966E89" w14:textId="77777777" w:rsidR="008605D9" w:rsidRPr="0038483E" w:rsidRDefault="008605D9" w:rsidP="0038483E">
            <w:pPr>
              <w:spacing w:before="0"/>
              <w:ind w:left="5"/>
              <w:jc w:val="left"/>
              <w:rPr>
                <w:rFonts w:asciiTheme="minorHAnsi" w:hAnsiTheme="minorHAnsi"/>
                <w:sz w:val="20"/>
                <w:szCs w:val="20"/>
              </w:rPr>
            </w:pPr>
            <w:r w:rsidRPr="0038483E">
              <w:rPr>
                <w:rFonts w:asciiTheme="minorHAnsi" w:hAnsiTheme="minorHAnsi"/>
                <w:sz w:val="20"/>
                <w:szCs w:val="20"/>
              </w:rPr>
              <w:t>Solution C – centralised database approach.</w:t>
            </w:r>
          </w:p>
        </w:tc>
        <w:tc>
          <w:tcPr>
            <w:tcW w:w="2395" w:type="dxa"/>
            <w:tcBorders>
              <w:top w:val="single" w:sz="4" w:space="0" w:color="000000"/>
              <w:left w:val="single" w:sz="4" w:space="0" w:color="000000"/>
              <w:bottom w:val="single" w:sz="4" w:space="0" w:color="000000"/>
              <w:right w:val="single" w:sz="4" w:space="0" w:color="000000"/>
            </w:tcBorders>
          </w:tcPr>
          <w:p w14:paraId="111B700A" w14:textId="77777777" w:rsidR="008605D9" w:rsidRPr="0038483E" w:rsidRDefault="008605D9" w:rsidP="0038483E">
            <w:pPr>
              <w:spacing w:before="0"/>
              <w:jc w:val="left"/>
              <w:rPr>
                <w:rFonts w:asciiTheme="minorHAnsi" w:hAnsiTheme="minorHAnsi"/>
                <w:sz w:val="20"/>
                <w:szCs w:val="20"/>
              </w:rPr>
            </w:pPr>
            <w:r w:rsidRPr="0038483E">
              <w:rPr>
                <w:rFonts w:asciiTheme="minorHAnsi" w:hAnsiTheme="minorHAnsi"/>
                <w:sz w:val="20"/>
                <w:szCs w:val="20"/>
              </w:rPr>
              <w:t>Solution C – centralised database approach.</w:t>
            </w:r>
          </w:p>
        </w:tc>
        <w:tc>
          <w:tcPr>
            <w:tcW w:w="2348" w:type="dxa"/>
            <w:tcBorders>
              <w:top w:val="single" w:sz="4" w:space="0" w:color="000000"/>
              <w:left w:val="single" w:sz="4" w:space="0" w:color="000000"/>
              <w:bottom w:val="single" w:sz="4" w:space="0" w:color="000000"/>
              <w:right w:val="single" w:sz="4" w:space="0" w:color="000000"/>
            </w:tcBorders>
          </w:tcPr>
          <w:p w14:paraId="64A5E32E" w14:textId="77777777" w:rsidR="008605D9" w:rsidRPr="0038483E" w:rsidRDefault="008605D9" w:rsidP="0038483E">
            <w:pPr>
              <w:spacing w:before="0"/>
              <w:jc w:val="left"/>
              <w:rPr>
                <w:rFonts w:asciiTheme="minorHAnsi" w:hAnsiTheme="minorHAnsi"/>
                <w:sz w:val="20"/>
                <w:szCs w:val="20"/>
              </w:rPr>
            </w:pPr>
            <w:r w:rsidRPr="0038483E">
              <w:rPr>
                <w:rFonts w:asciiTheme="minorHAnsi" w:hAnsiTheme="minorHAnsi"/>
                <w:sz w:val="20"/>
                <w:szCs w:val="20"/>
              </w:rPr>
              <w:t>Solution C – centralised database approach.</w:t>
            </w:r>
          </w:p>
        </w:tc>
      </w:tr>
      <w:tr w:rsidR="008605D9" w:rsidRPr="0038483E" w14:paraId="112DB623" w14:textId="77777777" w:rsidTr="00943D85">
        <w:trPr>
          <w:trHeight w:val="365"/>
        </w:trPr>
        <w:tc>
          <w:tcPr>
            <w:tcW w:w="2705" w:type="dxa"/>
            <w:tcBorders>
              <w:top w:val="single" w:sz="4" w:space="0" w:color="000000"/>
              <w:left w:val="single" w:sz="4" w:space="0" w:color="000000"/>
              <w:bottom w:val="single" w:sz="4" w:space="0" w:color="000000"/>
              <w:right w:val="single" w:sz="4" w:space="0" w:color="000000"/>
            </w:tcBorders>
          </w:tcPr>
          <w:p w14:paraId="40E9F3C0" w14:textId="77777777" w:rsidR="008605D9" w:rsidRPr="0038483E" w:rsidRDefault="008605D9" w:rsidP="0038483E">
            <w:pPr>
              <w:spacing w:before="0"/>
              <w:ind w:left="5"/>
              <w:jc w:val="left"/>
              <w:rPr>
                <w:rFonts w:asciiTheme="minorHAnsi" w:hAnsiTheme="minorHAnsi"/>
                <w:sz w:val="20"/>
                <w:szCs w:val="20"/>
              </w:rPr>
            </w:pPr>
            <w:r w:rsidRPr="0038483E">
              <w:rPr>
                <w:rFonts w:asciiTheme="minorHAnsi" w:eastAsia="Arial" w:hAnsiTheme="minorHAnsi" w:cs="Arial"/>
                <w:b/>
                <w:sz w:val="20"/>
                <w:szCs w:val="20"/>
              </w:rPr>
              <w:t>Limitations</w:t>
            </w:r>
          </w:p>
        </w:tc>
        <w:tc>
          <w:tcPr>
            <w:tcW w:w="2230" w:type="dxa"/>
            <w:tcBorders>
              <w:top w:val="single" w:sz="4" w:space="0" w:color="000000"/>
              <w:left w:val="single" w:sz="4" w:space="0" w:color="000000"/>
              <w:bottom w:val="single" w:sz="4" w:space="0" w:color="000000"/>
              <w:right w:val="single" w:sz="4" w:space="0" w:color="000000"/>
            </w:tcBorders>
          </w:tcPr>
          <w:p w14:paraId="6A38DB59" w14:textId="77777777" w:rsidR="008605D9" w:rsidRPr="0038483E" w:rsidRDefault="008605D9" w:rsidP="0038483E">
            <w:pPr>
              <w:tabs>
                <w:tab w:val="right" w:pos="2247"/>
              </w:tabs>
              <w:spacing w:before="0"/>
              <w:jc w:val="left"/>
              <w:rPr>
                <w:rFonts w:asciiTheme="minorHAnsi" w:hAnsiTheme="minorHAnsi"/>
                <w:sz w:val="20"/>
                <w:szCs w:val="20"/>
              </w:rPr>
            </w:pPr>
            <w:r>
              <w:rPr>
                <w:rFonts w:asciiTheme="minorHAnsi" w:hAnsiTheme="minorHAnsi"/>
                <w:sz w:val="20"/>
                <w:szCs w:val="20"/>
              </w:rPr>
              <w:t>N</w:t>
            </w:r>
            <w:r w:rsidRPr="0038483E">
              <w:rPr>
                <w:rFonts w:asciiTheme="minorHAnsi" w:hAnsiTheme="minorHAnsi"/>
                <w:sz w:val="20"/>
                <w:szCs w:val="20"/>
              </w:rPr>
              <w:t xml:space="preserve">umbering </w:t>
            </w:r>
            <w:r>
              <w:rPr>
                <w:rFonts w:asciiTheme="minorHAnsi" w:hAnsiTheme="minorHAnsi"/>
                <w:sz w:val="20"/>
                <w:szCs w:val="20"/>
              </w:rPr>
              <w:t>a</w:t>
            </w:r>
            <w:r w:rsidRPr="0038483E">
              <w:rPr>
                <w:rFonts w:asciiTheme="minorHAnsi" w:hAnsiTheme="minorHAnsi"/>
                <w:sz w:val="20"/>
                <w:szCs w:val="20"/>
              </w:rPr>
              <w:t xml:space="preserve">rea coverage </w:t>
            </w:r>
          </w:p>
        </w:tc>
        <w:tc>
          <w:tcPr>
            <w:tcW w:w="2395" w:type="dxa"/>
            <w:tcBorders>
              <w:top w:val="single" w:sz="4" w:space="0" w:color="000000"/>
              <w:left w:val="single" w:sz="4" w:space="0" w:color="000000"/>
              <w:bottom w:val="single" w:sz="4" w:space="0" w:color="000000"/>
              <w:right w:val="single" w:sz="4" w:space="0" w:color="000000"/>
            </w:tcBorders>
          </w:tcPr>
          <w:p w14:paraId="2243D3EE" w14:textId="77777777" w:rsidR="008605D9" w:rsidRPr="0038483E" w:rsidRDefault="008605D9" w:rsidP="0038483E">
            <w:pPr>
              <w:spacing w:before="0"/>
              <w:jc w:val="left"/>
              <w:rPr>
                <w:rFonts w:asciiTheme="minorHAnsi" w:hAnsiTheme="minorHAnsi"/>
                <w:sz w:val="20"/>
                <w:szCs w:val="20"/>
              </w:rPr>
            </w:pPr>
          </w:p>
        </w:tc>
        <w:tc>
          <w:tcPr>
            <w:tcW w:w="2348" w:type="dxa"/>
            <w:tcBorders>
              <w:top w:val="single" w:sz="4" w:space="0" w:color="000000"/>
              <w:left w:val="single" w:sz="4" w:space="0" w:color="000000"/>
              <w:bottom w:val="single" w:sz="4" w:space="0" w:color="000000"/>
              <w:right w:val="single" w:sz="4" w:space="0" w:color="000000"/>
            </w:tcBorders>
          </w:tcPr>
          <w:p w14:paraId="1F2608D6" w14:textId="77777777" w:rsidR="008605D9" w:rsidRPr="0038483E" w:rsidRDefault="008605D9" w:rsidP="0038483E">
            <w:pPr>
              <w:spacing w:before="0"/>
              <w:jc w:val="left"/>
              <w:rPr>
                <w:rFonts w:asciiTheme="minorHAnsi" w:hAnsiTheme="minorHAnsi"/>
                <w:sz w:val="20"/>
                <w:szCs w:val="20"/>
              </w:rPr>
            </w:pPr>
          </w:p>
        </w:tc>
      </w:tr>
      <w:tr w:rsidR="008605D9" w:rsidRPr="0038483E" w14:paraId="6B738BB6" w14:textId="77777777" w:rsidTr="00943D85">
        <w:trPr>
          <w:trHeight w:val="545"/>
        </w:trPr>
        <w:tc>
          <w:tcPr>
            <w:tcW w:w="2705" w:type="dxa"/>
            <w:tcBorders>
              <w:top w:val="single" w:sz="4" w:space="0" w:color="000000"/>
              <w:left w:val="single" w:sz="4" w:space="0" w:color="000000"/>
              <w:bottom w:val="single" w:sz="4" w:space="0" w:color="000000"/>
              <w:right w:val="single" w:sz="4" w:space="0" w:color="000000"/>
            </w:tcBorders>
          </w:tcPr>
          <w:p w14:paraId="21B11FA1" w14:textId="77777777" w:rsidR="008605D9" w:rsidRPr="0038483E" w:rsidRDefault="008605D9" w:rsidP="0038483E">
            <w:pPr>
              <w:spacing w:before="0"/>
              <w:ind w:left="5"/>
              <w:jc w:val="left"/>
              <w:rPr>
                <w:rFonts w:asciiTheme="minorHAnsi" w:hAnsiTheme="minorHAnsi"/>
                <w:sz w:val="20"/>
                <w:szCs w:val="20"/>
              </w:rPr>
            </w:pPr>
            <w:r w:rsidRPr="0038483E">
              <w:rPr>
                <w:rFonts w:asciiTheme="minorHAnsi" w:eastAsia="Arial" w:hAnsiTheme="minorHAnsi" w:cs="Arial"/>
                <w:b/>
                <w:sz w:val="20"/>
                <w:szCs w:val="20"/>
              </w:rPr>
              <w:t>Specifications available on website</w:t>
            </w:r>
          </w:p>
        </w:tc>
        <w:tc>
          <w:tcPr>
            <w:tcW w:w="2230" w:type="dxa"/>
            <w:tcBorders>
              <w:top w:val="single" w:sz="4" w:space="0" w:color="000000"/>
              <w:left w:val="single" w:sz="4" w:space="0" w:color="000000"/>
              <w:bottom w:val="single" w:sz="4" w:space="0" w:color="000000"/>
              <w:right w:val="single" w:sz="4" w:space="0" w:color="000000"/>
            </w:tcBorders>
          </w:tcPr>
          <w:p w14:paraId="23171ED5" w14:textId="77777777" w:rsidR="008605D9" w:rsidRPr="0038483E" w:rsidRDefault="008605D9" w:rsidP="0038483E">
            <w:pPr>
              <w:spacing w:before="0"/>
              <w:ind w:left="5"/>
              <w:jc w:val="left"/>
              <w:rPr>
                <w:rFonts w:asciiTheme="minorHAnsi" w:hAnsiTheme="minorHAnsi"/>
                <w:sz w:val="20"/>
                <w:szCs w:val="20"/>
              </w:rPr>
            </w:pPr>
          </w:p>
        </w:tc>
        <w:tc>
          <w:tcPr>
            <w:tcW w:w="2395" w:type="dxa"/>
            <w:tcBorders>
              <w:top w:val="single" w:sz="4" w:space="0" w:color="000000"/>
              <w:left w:val="single" w:sz="4" w:space="0" w:color="000000"/>
              <w:bottom w:val="single" w:sz="4" w:space="0" w:color="000000"/>
              <w:right w:val="single" w:sz="4" w:space="0" w:color="000000"/>
            </w:tcBorders>
          </w:tcPr>
          <w:p w14:paraId="4906A5D3" w14:textId="77777777" w:rsidR="008605D9" w:rsidRPr="0038483E" w:rsidRDefault="008605D9" w:rsidP="0038483E">
            <w:pPr>
              <w:spacing w:before="0"/>
              <w:jc w:val="left"/>
              <w:rPr>
                <w:rFonts w:asciiTheme="minorHAnsi" w:hAnsiTheme="minorHAnsi"/>
                <w:sz w:val="20"/>
                <w:szCs w:val="20"/>
              </w:rPr>
            </w:pPr>
          </w:p>
        </w:tc>
        <w:tc>
          <w:tcPr>
            <w:tcW w:w="2348" w:type="dxa"/>
            <w:tcBorders>
              <w:top w:val="single" w:sz="4" w:space="0" w:color="000000"/>
              <w:left w:val="single" w:sz="4" w:space="0" w:color="000000"/>
              <w:bottom w:val="single" w:sz="4" w:space="0" w:color="000000"/>
              <w:right w:val="single" w:sz="4" w:space="0" w:color="000000"/>
            </w:tcBorders>
          </w:tcPr>
          <w:p w14:paraId="1F145E54" w14:textId="77777777" w:rsidR="008605D9" w:rsidRPr="0038483E" w:rsidRDefault="008605D9" w:rsidP="0038483E">
            <w:pPr>
              <w:spacing w:before="0"/>
              <w:jc w:val="left"/>
              <w:rPr>
                <w:rFonts w:asciiTheme="minorHAnsi" w:hAnsiTheme="minorHAnsi"/>
                <w:sz w:val="20"/>
                <w:szCs w:val="20"/>
              </w:rPr>
            </w:pPr>
          </w:p>
        </w:tc>
      </w:tr>
      <w:tr w:rsidR="008605D9" w:rsidRPr="0038483E" w14:paraId="29A4D6F3" w14:textId="77777777" w:rsidTr="00943D85">
        <w:trPr>
          <w:trHeight w:val="1013"/>
        </w:trPr>
        <w:tc>
          <w:tcPr>
            <w:tcW w:w="2705" w:type="dxa"/>
            <w:tcBorders>
              <w:top w:val="single" w:sz="4" w:space="0" w:color="000000"/>
              <w:left w:val="single" w:sz="4" w:space="0" w:color="000000"/>
              <w:bottom w:val="single" w:sz="4" w:space="0" w:color="000000"/>
              <w:right w:val="single" w:sz="4" w:space="0" w:color="000000"/>
            </w:tcBorders>
          </w:tcPr>
          <w:p w14:paraId="4AC3C518" w14:textId="77777777" w:rsidR="008605D9" w:rsidRPr="0038483E" w:rsidRDefault="008605D9" w:rsidP="0038483E">
            <w:pPr>
              <w:spacing w:before="0"/>
              <w:ind w:left="5"/>
              <w:jc w:val="left"/>
              <w:rPr>
                <w:rFonts w:asciiTheme="minorHAnsi" w:hAnsiTheme="minorHAnsi"/>
                <w:sz w:val="20"/>
                <w:szCs w:val="20"/>
              </w:rPr>
            </w:pPr>
            <w:r w:rsidRPr="0038483E">
              <w:rPr>
                <w:rFonts w:asciiTheme="minorHAnsi" w:eastAsia="Arial" w:hAnsiTheme="minorHAnsi" w:cs="Arial"/>
                <w:b/>
                <w:sz w:val="20"/>
                <w:szCs w:val="20"/>
              </w:rPr>
              <w:t xml:space="preserve">Contact information national </w:t>
            </w:r>
            <w:r>
              <w:rPr>
                <w:rFonts w:asciiTheme="minorHAnsi" w:eastAsia="Arial" w:hAnsiTheme="minorHAnsi" w:cs="Arial"/>
                <w:b/>
                <w:sz w:val="20"/>
                <w:szCs w:val="20"/>
              </w:rPr>
              <w:t>A</w:t>
            </w:r>
            <w:r w:rsidRPr="0038483E">
              <w:rPr>
                <w:rFonts w:asciiTheme="minorHAnsi" w:eastAsia="Arial" w:hAnsiTheme="minorHAnsi" w:cs="Arial"/>
                <w:b/>
                <w:sz w:val="20"/>
                <w:szCs w:val="20"/>
              </w:rPr>
              <w:t>dministration/NPA</w:t>
            </w:r>
          </w:p>
        </w:tc>
        <w:tc>
          <w:tcPr>
            <w:tcW w:w="2230" w:type="dxa"/>
            <w:tcBorders>
              <w:top w:val="single" w:sz="4" w:space="0" w:color="000000"/>
              <w:left w:val="single" w:sz="4" w:space="0" w:color="000000"/>
              <w:bottom w:val="single" w:sz="4" w:space="0" w:color="000000"/>
              <w:right w:val="single" w:sz="4" w:space="0" w:color="000000"/>
            </w:tcBorders>
          </w:tcPr>
          <w:p w14:paraId="536D0CD9" w14:textId="77777777" w:rsidR="008605D9" w:rsidRDefault="008605D9" w:rsidP="0038483E">
            <w:pPr>
              <w:spacing w:before="0"/>
              <w:ind w:left="5" w:right="85"/>
              <w:jc w:val="left"/>
              <w:rPr>
                <w:rFonts w:asciiTheme="minorHAnsi" w:hAnsiTheme="minorHAnsi"/>
                <w:sz w:val="20"/>
                <w:szCs w:val="20"/>
              </w:rPr>
            </w:pPr>
            <w:r w:rsidRPr="0038483E">
              <w:rPr>
                <w:rFonts w:asciiTheme="minorHAnsi" w:hAnsiTheme="minorHAnsi"/>
                <w:sz w:val="20"/>
                <w:szCs w:val="20"/>
              </w:rPr>
              <w:t>Numbering department</w:t>
            </w:r>
          </w:p>
          <w:p w14:paraId="1992C696" w14:textId="77777777" w:rsidR="008605D9" w:rsidRDefault="008605D9" w:rsidP="0038483E">
            <w:pPr>
              <w:spacing w:before="0"/>
              <w:ind w:left="5" w:right="85"/>
              <w:jc w:val="left"/>
              <w:rPr>
                <w:rFonts w:asciiTheme="minorHAnsi" w:hAnsiTheme="minorHAnsi"/>
                <w:sz w:val="20"/>
                <w:szCs w:val="20"/>
              </w:rPr>
            </w:pPr>
            <w:r w:rsidRPr="0038483E">
              <w:rPr>
                <w:rFonts w:asciiTheme="minorHAnsi" w:hAnsiTheme="minorHAnsi"/>
                <w:sz w:val="20"/>
                <w:szCs w:val="20"/>
              </w:rPr>
              <w:t>Tel</w:t>
            </w:r>
            <w:r>
              <w:rPr>
                <w:rFonts w:asciiTheme="minorHAnsi" w:hAnsiTheme="minorHAnsi"/>
                <w:sz w:val="20"/>
                <w:szCs w:val="20"/>
              </w:rPr>
              <w:t xml:space="preserve">: </w:t>
            </w:r>
            <w:r w:rsidRPr="0038483E">
              <w:rPr>
                <w:rFonts w:asciiTheme="minorHAnsi" w:hAnsiTheme="minorHAnsi"/>
                <w:sz w:val="20"/>
                <w:szCs w:val="20"/>
              </w:rPr>
              <w:t>+ 1 345 946 4282</w:t>
            </w:r>
          </w:p>
          <w:p w14:paraId="2ED93598" w14:textId="77777777" w:rsidR="008605D9" w:rsidRDefault="008605D9" w:rsidP="0038483E">
            <w:pPr>
              <w:spacing w:before="0"/>
              <w:ind w:left="5" w:right="85"/>
              <w:jc w:val="left"/>
              <w:rPr>
                <w:rFonts w:asciiTheme="minorHAnsi" w:hAnsiTheme="minorHAnsi"/>
                <w:sz w:val="20"/>
                <w:szCs w:val="20"/>
              </w:rPr>
            </w:pPr>
            <w:r w:rsidRPr="0038483E">
              <w:rPr>
                <w:rFonts w:asciiTheme="minorHAnsi" w:hAnsiTheme="minorHAnsi"/>
                <w:sz w:val="20"/>
                <w:szCs w:val="20"/>
              </w:rPr>
              <w:t>(Cayman Islands)</w:t>
            </w:r>
          </w:p>
          <w:p w14:paraId="5DE9DE89" w14:textId="77777777" w:rsidR="008605D9" w:rsidRPr="0038483E" w:rsidRDefault="008605D9" w:rsidP="0038483E">
            <w:pPr>
              <w:spacing w:before="0"/>
              <w:ind w:left="5" w:right="85"/>
              <w:jc w:val="left"/>
              <w:rPr>
                <w:rFonts w:asciiTheme="minorHAnsi" w:hAnsiTheme="minorHAnsi"/>
                <w:sz w:val="20"/>
                <w:szCs w:val="20"/>
              </w:rPr>
            </w:pPr>
            <w:r>
              <w:rPr>
                <w:rFonts w:asciiTheme="minorHAnsi" w:hAnsiTheme="minorHAnsi"/>
                <w:sz w:val="20"/>
                <w:szCs w:val="20"/>
              </w:rPr>
              <w:t>E</w:t>
            </w:r>
            <w:r w:rsidRPr="0038483E">
              <w:rPr>
                <w:rFonts w:asciiTheme="minorHAnsi" w:hAnsiTheme="minorHAnsi"/>
                <w:sz w:val="20"/>
                <w:szCs w:val="20"/>
              </w:rPr>
              <w:t>mail: ict@ofreg.ky</w:t>
            </w:r>
          </w:p>
        </w:tc>
        <w:tc>
          <w:tcPr>
            <w:tcW w:w="2395" w:type="dxa"/>
            <w:tcBorders>
              <w:top w:val="single" w:sz="4" w:space="0" w:color="000000"/>
              <w:left w:val="single" w:sz="4" w:space="0" w:color="000000"/>
              <w:bottom w:val="single" w:sz="4" w:space="0" w:color="000000"/>
              <w:right w:val="single" w:sz="4" w:space="0" w:color="000000"/>
            </w:tcBorders>
          </w:tcPr>
          <w:p w14:paraId="700B1132" w14:textId="77777777" w:rsidR="008605D9" w:rsidRDefault="008605D9" w:rsidP="0038483E">
            <w:pPr>
              <w:spacing w:before="0"/>
              <w:ind w:right="85"/>
              <w:jc w:val="left"/>
              <w:rPr>
                <w:rFonts w:asciiTheme="minorHAnsi" w:hAnsiTheme="minorHAnsi"/>
                <w:sz w:val="20"/>
                <w:szCs w:val="20"/>
              </w:rPr>
            </w:pPr>
            <w:r w:rsidRPr="0038483E">
              <w:rPr>
                <w:rFonts w:asciiTheme="minorHAnsi" w:hAnsiTheme="minorHAnsi"/>
                <w:sz w:val="20"/>
                <w:szCs w:val="20"/>
              </w:rPr>
              <w:t>Numbering department</w:t>
            </w:r>
          </w:p>
          <w:p w14:paraId="739FACCA" w14:textId="77777777" w:rsidR="008605D9" w:rsidRDefault="008605D9" w:rsidP="0038483E">
            <w:pPr>
              <w:spacing w:before="0"/>
              <w:ind w:right="85"/>
              <w:jc w:val="left"/>
              <w:rPr>
                <w:rFonts w:asciiTheme="minorHAnsi" w:hAnsiTheme="minorHAnsi"/>
                <w:sz w:val="20"/>
                <w:szCs w:val="20"/>
              </w:rPr>
            </w:pPr>
            <w:r w:rsidRPr="0038483E">
              <w:rPr>
                <w:rFonts w:asciiTheme="minorHAnsi" w:hAnsiTheme="minorHAnsi"/>
                <w:sz w:val="20"/>
                <w:szCs w:val="20"/>
              </w:rPr>
              <w:t>Tel</w:t>
            </w:r>
            <w:r>
              <w:rPr>
                <w:rFonts w:asciiTheme="minorHAnsi" w:hAnsiTheme="minorHAnsi"/>
                <w:sz w:val="20"/>
                <w:szCs w:val="20"/>
              </w:rPr>
              <w:t>:</w:t>
            </w:r>
            <w:r w:rsidRPr="0038483E">
              <w:rPr>
                <w:rFonts w:asciiTheme="minorHAnsi" w:hAnsiTheme="minorHAnsi"/>
                <w:sz w:val="20"/>
                <w:szCs w:val="20"/>
              </w:rPr>
              <w:t xml:space="preserve"> + 1 345 946 4282</w:t>
            </w:r>
          </w:p>
          <w:p w14:paraId="4FB4A483" w14:textId="77777777" w:rsidR="008605D9" w:rsidRDefault="008605D9" w:rsidP="0038483E">
            <w:pPr>
              <w:spacing w:before="0"/>
              <w:ind w:right="85"/>
              <w:jc w:val="left"/>
              <w:rPr>
                <w:rFonts w:asciiTheme="minorHAnsi" w:hAnsiTheme="minorHAnsi"/>
                <w:sz w:val="20"/>
                <w:szCs w:val="20"/>
              </w:rPr>
            </w:pPr>
            <w:r w:rsidRPr="0038483E">
              <w:rPr>
                <w:rFonts w:asciiTheme="minorHAnsi" w:hAnsiTheme="minorHAnsi"/>
                <w:sz w:val="20"/>
                <w:szCs w:val="20"/>
              </w:rPr>
              <w:t>(Cayman Islands)</w:t>
            </w:r>
          </w:p>
          <w:p w14:paraId="60181B6A" w14:textId="77777777" w:rsidR="008605D9" w:rsidRPr="0038483E" w:rsidRDefault="008605D9" w:rsidP="0038483E">
            <w:pPr>
              <w:spacing w:before="0"/>
              <w:ind w:right="85"/>
              <w:jc w:val="left"/>
              <w:rPr>
                <w:rFonts w:asciiTheme="minorHAnsi" w:hAnsiTheme="minorHAnsi"/>
                <w:sz w:val="20"/>
                <w:szCs w:val="20"/>
              </w:rPr>
            </w:pPr>
            <w:r>
              <w:rPr>
                <w:rFonts w:asciiTheme="minorHAnsi" w:hAnsiTheme="minorHAnsi"/>
                <w:sz w:val="20"/>
                <w:szCs w:val="20"/>
              </w:rPr>
              <w:t>E</w:t>
            </w:r>
            <w:r w:rsidRPr="0038483E">
              <w:rPr>
                <w:rFonts w:asciiTheme="minorHAnsi" w:hAnsiTheme="minorHAnsi"/>
                <w:sz w:val="20"/>
                <w:szCs w:val="20"/>
              </w:rPr>
              <w:t>mail: ict@ofreg.ky</w:t>
            </w:r>
          </w:p>
        </w:tc>
        <w:tc>
          <w:tcPr>
            <w:tcW w:w="2348" w:type="dxa"/>
            <w:tcBorders>
              <w:top w:val="single" w:sz="4" w:space="0" w:color="000000"/>
              <w:left w:val="single" w:sz="4" w:space="0" w:color="000000"/>
              <w:bottom w:val="single" w:sz="4" w:space="0" w:color="000000"/>
              <w:right w:val="single" w:sz="4" w:space="0" w:color="000000"/>
            </w:tcBorders>
          </w:tcPr>
          <w:p w14:paraId="17E0ABF2" w14:textId="77777777" w:rsidR="008605D9" w:rsidRDefault="008605D9" w:rsidP="0038483E">
            <w:pPr>
              <w:spacing w:before="0"/>
              <w:ind w:right="85"/>
              <w:jc w:val="left"/>
              <w:rPr>
                <w:rFonts w:asciiTheme="minorHAnsi" w:hAnsiTheme="minorHAnsi"/>
                <w:sz w:val="20"/>
                <w:szCs w:val="20"/>
              </w:rPr>
            </w:pPr>
            <w:r w:rsidRPr="0038483E">
              <w:rPr>
                <w:rFonts w:asciiTheme="minorHAnsi" w:hAnsiTheme="minorHAnsi"/>
                <w:sz w:val="20"/>
                <w:szCs w:val="20"/>
              </w:rPr>
              <w:t>Numbering department</w:t>
            </w:r>
          </w:p>
          <w:p w14:paraId="21310EC0" w14:textId="77777777" w:rsidR="008605D9" w:rsidRDefault="008605D9" w:rsidP="0038483E">
            <w:pPr>
              <w:spacing w:before="0"/>
              <w:ind w:right="85"/>
              <w:jc w:val="left"/>
              <w:rPr>
                <w:rFonts w:asciiTheme="minorHAnsi" w:hAnsiTheme="minorHAnsi"/>
                <w:sz w:val="20"/>
                <w:szCs w:val="20"/>
              </w:rPr>
            </w:pPr>
            <w:r>
              <w:rPr>
                <w:rFonts w:asciiTheme="minorHAnsi" w:hAnsiTheme="minorHAnsi"/>
                <w:sz w:val="20"/>
                <w:szCs w:val="20"/>
              </w:rPr>
              <w:t>T</w:t>
            </w:r>
            <w:r w:rsidRPr="0038483E">
              <w:rPr>
                <w:rFonts w:asciiTheme="minorHAnsi" w:hAnsiTheme="minorHAnsi"/>
                <w:sz w:val="20"/>
                <w:szCs w:val="20"/>
              </w:rPr>
              <w:t>el</w:t>
            </w:r>
            <w:r>
              <w:rPr>
                <w:rFonts w:asciiTheme="minorHAnsi" w:hAnsiTheme="minorHAnsi"/>
                <w:sz w:val="20"/>
                <w:szCs w:val="20"/>
              </w:rPr>
              <w:t xml:space="preserve">: </w:t>
            </w:r>
            <w:r w:rsidRPr="0038483E">
              <w:rPr>
                <w:rFonts w:asciiTheme="minorHAnsi" w:hAnsiTheme="minorHAnsi"/>
                <w:sz w:val="20"/>
                <w:szCs w:val="20"/>
              </w:rPr>
              <w:t>+ 1 345 946 4282</w:t>
            </w:r>
          </w:p>
          <w:p w14:paraId="720F9930" w14:textId="77777777" w:rsidR="008605D9" w:rsidRDefault="008605D9" w:rsidP="0038483E">
            <w:pPr>
              <w:spacing w:before="0"/>
              <w:ind w:right="85"/>
              <w:jc w:val="left"/>
              <w:rPr>
                <w:rFonts w:asciiTheme="minorHAnsi" w:hAnsiTheme="minorHAnsi"/>
                <w:sz w:val="20"/>
                <w:szCs w:val="20"/>
              </w:rPr>
            </w:pPr>
            <w:r w:rsidRPr="0038483E">
              <w:rPr>
                <w:rFonts w:asciiTheme="minorHAnsi" w:hAnsiTheme="minorHAnsi"/>
                <w:sz w:val="20"/>
                <w:szCs w:val="20"/>
              </w:rPr>
              <w:t>(Cayman Islands)</w:t>
            </w:r>
          </w:p>
          <w:p w14:paraId="5B74C48A" w14:textId="77777777" w:rsidR="008605D9" w:rsidRPr="0038483E" w:rsidRDefault="008605D9" w:rsidP="0038483E">
            <w:pPr>
              <w:spacing w:before="0"/>
              <w:ind w:right="85"/>
              <w:jc w:val="left"/>
              <w:rPr>
                <w:rFonts w:asciiTheme="minorHAnsi" w:hAnsiTheme="minorHAnsi"/>
                <w:sz w:val="20"/>
                <w:szCs w:val="20"/>
              </w:rPr>
            </w:pPr>
            <w:r>
              <w:rPr>
                <w:rFonts w:asciiTheme="minorHAnsi" w:hAnsiTheme="minorHAnsi"/>
                <w:sz w:val="20"/>
                <w:szCs w:val="20"/>
              </w:rPr>
              <w:t>E</w:t>
            </w:r>
            <w:r w:rsidRPr="0038483E">
              <w:rPr>
                <w:rFonts w:asciiTheme="minorHAnsi" w:hAnsiTheme="minorHAnsi"/>
                <w:sz w:val="20"/>
                <w:szCs w:val="20"/>
              </w:rPr>
              <w:t>mail: ict@ofreg.ky</w:t>
            </w:r>
          </w:p>
        </w:tc>
      </w:tr>
      <w:tr w:rsidR="008605D9" w:rsidRPr="0038483E" w14:paraId="2CE96EA5" w14:textId="77777777" w:rsidTr="00943D85">
        <w:trPr>
          <w:trHeight w:val="1292"/>
        </w:trPr>
        <w:tc>
          <w:tcPr>
            <w:tcW w:w="2705" w:type="dxa"/>
            <w:tcBorders>
              <w:top w:val="single" w:sz="4" w:space="0" w:color="000000"/>
              <w:left w:val="single" w:sz="4" w:space="0" w:color="000000"/>
              <w:bottom w:val="single" w:sz="4" w:space="0" w:color="000000"/>
              <w:right w:val="single" w:sz="4" w:space="0" w:color="000000"/>
            </w:tcBorders>
          </w:tcPr>
          <w:p w14:paraId="33D6E293" w14:textId="77777777" w:rsidR="008605D9" w:rsidRPr="0038483E" w:rsidRDefault="008605D9" w:rsidP="0038483E">
            <w:pPr>
              <w:spacing w:before="0"/>
              <w:ind w:left="5"/>
              <w:jc w:val="left"/>
              <w:rPr>
                <w:rFonts w:asciiTheme="minorHAnsi" w:hAnsiTheme="minorHAnsi"/>
                <w:sz w:val="20"/>
                <w:szCs w:val="20"/>
              </w:rPr>
            </w:pPr>
            <w:r w:rsidRPr="0038483E">
              <w:rPr>
                <w:rFonts w:asciiTheme="minorHAnsi" w:eastAsia="Arial" w:hAnsiTheme="minorHAnsi" w:cs="Arial"/>
                <w:b/>
                <w:sz w:val="20"/>
                <w:szCs w:val="20"/>
              </w:rPr>
              <w:t xml:space="preserve">Central Reference Database </w:t>
            </w:r>
            <w:r>
              <w:rPr>
                <w:rFonts w:asciiTheme="minorHAnsi" w:eastAsia="Arial" w:hAnsiTheme="minorHAnsi" w:cs="Arial"/>
                <w:b/>
                <w:sz w:val="20"/>
                <w:szCs w:val="20"/>
              </w:rPr>
              <w:br/>
            </w:r>
            <w:r w:rsidRPr="0038483E">
              <w:rPr>
                <w:rFonts w:asciiTheme="minorHAnsi" w:eastAsia="Arial" w:hAnsiTheme="minorHAnsi" w:cs="Arial"/>
                <w:b/>
                <w:sz w:val="20"/>
                <w:szCs w:val="20"/>
              </w:rPr>
              <w:t>(if any) managed/operated by</w:t>
            </w:r>
          </w:p>
        </w:tc>
        <w:tc>
          <w:tcPr>
            <w:tcW w:w="2230" w:type="dxa"/>
            <w:tcBorders>
              <w:top w:val="single" w:sz="4" w:space="0" w:color="000000"/>
              <w:left w:val="single" w:sz="4" w:space="0" w:color="000000"/>
              <w:bottom w:val="single" w:sz="4" w:space="0" w:color="000000"/>
              <w:right w:val="single" w:sz="4" w:space="0" w:color="000000"/>
            </w:tcBorders>
          </w:tcPr>
          <w:p w14:paraId="55BEE104" w14:textId="77777777" w:rsidR="008605D9" w:rsidRPr="0038483E" w:rsidRDefault="008605D9" w:rsidP="0038483E">
            <w:pPr>
              <w:spacing w:before="0"/>
              <w:ind w:left="5"/>
              <w:jc w:val="left"/>
              <w:rPr>
                <w:rFonts w:asciiTheme="minorHAnsi" w:hAnsiTheme="minorHAnsi"/>
                <w:sz w:val="20"/>
                <w:szCs w:val="20"/>
              </w:rPr>
            </w:pPr>
            <w:r w:rsidRPr="0038483E">
              <w:rPr>
                <w:rFonts w:asciiTheme="minorHAnsi" w:hAnsiTheme="minorHAnsi"/>
                <w:sz w:val="20"/>
                <w:szCs w:val="20"/>
              </w:rPr>
              <w:t xml:space="preserve">PortingXS </w:t>
            </w:r>
          </w:p>
          <w:p w14:paraId="16CB3876" w14:textId="77777777" w:rsidR="008605D9" w:rsidRPr="0038483E" w:rsidRDefault="008605D9" w:rsidP="0038483E">
            <w:pPr>
              <w:spacing w:before="0"/>
              <w:ind w:left="5"/>
              <w:jc w:val="left"/>
              <w:rPr>
                <w:rFonts w:asciiTheme="minorHAnsi" w:hAnsiTheme="minorHAnsi"/>
                <w:sz w:val="20"/>
                <w:szCs w:val="20"/>
              </w:rPr>
            </w:pPr>
            <w:r w:rsidRPr="0038483E">
              <w:rPr>
                <w:rFonts w:asciiTheme="minorHAnsi" w:hAnsiTheme="minorHAnsi"/>
                <w:sz w:val="20"/>
                <w:szCs w:val="20"/>
              </w:rPr>
              <w:t xml:space="preserve">Postal Address: </w:t>
            </w:r>
            <w:r>
              <w:rPr>
                <w:rFonts w:asciiTheme="minorHAnsi" w:hAnsiTheme="minorHAnsi"/>
                <w:sz w:val="20"/>
                <w:szCs w:val="20"/>
              </w:rPr>
              <w:br/>
            </w:r>
            <w:r w:rsidRPr="0038483E">
              <w:rPr>
                <w:rFonts w:asciiTheme="minorHAnsi" w:hAnsiTheme="minorHAnsi"/>
                <w:sz w:val="20"/>
                <w:szCs w:val="20"/>
              </w:rPr>
              <w:t xml:space="preserve">Watermanweg 106B, </w:t>
            </w:r>
          </w:p>
          <w:p w14:paraId="0D41D0D3" w14:textId="77777777" w:rsidR="008605D9" w:rsidRDefault="008605D9" w:rsidP="0038483E">
            <w:pPr>
              <w:spacing w:before="0"/>
              <w:ind w:left="5" w:right="63"/>
              <w:jc w:val="left"/>
              <w:rPr>
                <w:rFonts w:asciiTheme="minorHAnsi" w:hAnsiTheme="minorHAnsi"/>
                <w:sz w:val="20"/>
                <w:szCs w:val="20"/>
              </w:rPr>
            </w:pPr>
            <w:r w:rsidRPr="0038483E">
              <w:rPr>
                <w:rFonts w:asciiTheme="minorHAnsi" w:hAnsiTheme="minorHAnsi"/>
                <w:sz w:val="20"/>
                <w:szCs w:val="20"/>
              </w:rPr>
              <w:t>3067 GG Rotterdam</w:t>
            </w:r>
          </w:p>
          <w:p w14:paraId="30F4ECD8" w14:textId="77777777" w:rsidR="008605D9" w:rsidRPr="0038483E" w:rsidRDefault="008605D9" w:rsidP="0038483E">
            <w:pPr>
              <w:spacing w:before="0"/>
              <w:ind w:left="5" w:right="63"/>
              <w:jc w:val="left"/>
              <w:rPr>
                <w:rFonts w:asciiTheme="minorHAnsi" w:hAnsiTheme="minorHAnsi"/>
                <w:sz w:val="20"/>
                <w:szCs w:val="20"/>
              </w:rPr>
            </w:pPr>
            <w:r w:rsidRPr="0038483E">
              <w:rPr>
                <w:rFonts w:asciiTheme="minorHAnsi" w:hAnsiTheme="minorHAnsi"/>
                <w:sz w:val="20"/>
                <w:szCs w:val="20"/>
              </w:rPr>
              <w:t>Tel: +31 88 45 67 89 0</w:t>
            </w:r>
          </w:p>
        </w:tc>
        <w:tc>
          <w:tcPr>
            <w:tcW w:w="2395" w:type="dxa"/>
            <w:tcBorders>
              <w:top w:val="single" w:sz="4" w:space="0" w:color="000000"/>
              <w:left w:val="single" w:sz="4" w:space="0" w:color="000000"/>
              <w:bottom w:val="single" w:sz="4" w:space="0" w:color="000000"/>
              <w:right w:val="single" w:sz="4" w:space="0" w:color="000000"/>
            </w:tcBorders>
          </w:tcPr>
          <w:p w14:paraId="3F2EEB2B" w14:textId="77777777" w:rsidR="008605D9" w:rsidRPr="0038483E" w:rsidRDefault="008605D9" w:rsidP="0038483E">
            <w:pPr>
              <w:spacing w:before="0"/>
              <w:jc w:val="left"/>
              <w:rPr>
                <w:rFonts w:asciiTheme="minorHAnsi" w:hAnsiTheme="minorHAnsi"/>
                <w:sz w:val="20"/>
                <w:szCs w:val="20"/>
              </w:rPr>
            </w:pPr>
            <w:r w:rsidRPr="0038483E">
              <w:rPr>
                <w:rFonts w:asciiTheme="minorHAnsi" w:hAnsiTheme="minorHAnsi"/>
                <w:sz w:val="20"/>
                <w:szCs w:val="20"/>
              </w:rPr>
              <w:t xml:space="preserve">PortingXS </w:t>
            </w:r>
          </w:p>
          <w:p w14:paraId="06009C27" w14:textId="77777777" w:rsidR="008605D9" w:rsidRPr="0038483E" w:rsidRDefault="008605D9" w:rsidP="0038483E">
            <w:pPr>
              <w:spacing w:before="0"/>
              <w:jc w:val="left"/>
              <w:rPr>
                <w:rFonts w:asciiTheme="minorHAnsi" w:hAnsiTheme="minorHAnsi"/>
                <w:sz w:val="20"/>
                <w:szCs w:val="20"/>
              </w:rPr>
            </w:pPr>
            <w:r w:rsidRPr="0038483E">
              <w:rPr>
                <w:rFonts w:asciiTheme="minorHAnsi" w:hAnsiTheme="minorHAnsi"/>
                <w:sz w:val="20"/>
                <w:szCs w:val="20"/>
              </w:rPr>
              <w:t xml:space="preserve">Postal Address: </w:t>
            </w:r>
            <w:r>
              <w:rPr>
                <w:rFonts w:asciiTheme="minorHAnsi" w:hAnsiTheme="minorHAnsi"/>
                <w:sz w:val="20"/>
                <w:szCs w:val="20"/>
              </w:rPr>
              <w:br/>
            </w:r>
            <w:r w:rsidRPr="0038483E">
              <w:rPr>
                <w:rFonts w:asciiTheme="minorHAnsi" w:hAnsiTheme="minorHAnsi"/>
                <w:sz w:val="20"/>
                <w:szCs w:val="20"/>
              </w:rPr>
              <w:t xml:space="preserve">Watermanweg 106B, </w:t>
            </w:r>
          </w:p>
          <w:p w14:paraId="60733B3D" w14:textId="77777777" w:rsidR="008605D9" w:rsidRDefault="008605D9" w:rsidP="0038483E">
            <w:pPr>
              <w:spacing w:before="0"/>
              <w:ind w:right="63"/>
              <w:jc w:val="left"/>
              <w:rPr>
                <w:rFonts w:asciiTheme="minorHAnsi" w:hAnsiTheme="minorHAnsi"/>
                <w:sz w:val="20"/>
                <w:szCs w:val="20"/>
              </w:rPr>
            </w:pPr>
            <w:r w:rsidRPr="0038483E">
              <w:rPr>
                <w:rFonts w:asciiTheme="minorHAnsi" w:hAnsiTheme="minorHAnsi"/>
                <w:sz w:val="20"/>
                <w:szCs w:val="20"/>
              </w:rPr>
              <w:t>3067 GG Rotterdam</w:t>
            </w:r>
          </w:p>
          <w:p w14:paraId="3FB48068" w14:textId="77777777" w:rsidR="008605D9" w:rsidRPr="0038483E" w:rsidRDefault="008605D9" w:rsidP="0038483E">
            <w:pPr>
              <w:spacing w:before="0"/>
              <w:ind w:right="63"/>
              <w:jc w:val="left"/>
              <w:rPr>
                <w:rFonts w:asciiTheme="minorHAnsi" w:hAnsiTheme="minorHAnsi"/>
                <w:sz w:val="20"/>
                <w:szCs w:val="20"/>
              </w:rPr>
            </w:pPr>
            <w:r w:rsidRPr="0038483E">
              <w:rPr>
                <w:rFonts w:asciiTheme="minorHAnsi" w:hAnsiTheme="minorHAnsi"/>
                <w:sz w:val="20"/>
                <w:szCs w:val="20"/>
              </w:rPr>
              <w:t>Tel:</w:t>
            </w:r>
            <w:r>
              <w:rPr>
                <w:rFonts w:asciiTheme="minorHAnsi" w:hAnsiTheme="minorHAnsi"/>
                <w:sz w:val="20"/>
                <w:szCs w:val="20"/>
              </w:rPr>
              <w:t xml:space="preserve"> </w:t>
            </w:r>
            <w:r w:rsidRPr="0038483E">
              <w:rPr>
                <w:rFonts w:asciiTheme="minorHAnsi" w:hAnsiTheme="minorHAnsi"/>
                <w:sz w:val="20"/>
                <w:szCs w:val="20"/>
              </w:rPr>
              <w:t>+31 88 45 67 89 0</w:t>
            </w:r>
          </w:p>
        </w:tc>
        <w:tc>
          <w:tcPr>
            <w:tcW w:w="2348" w:type="dxa"/>
            <w:tcBorders>
              <w:top w:val="single" w:sz="4" w:space="0" w:color="000000"/>
              <w:left w:val="single" w:sz="4" w:space="0" w:color="000000"/>
              <w:bottom w:val="single" w:sz="4" w:space="0" w:color="000000"/>
              <w:right w:val="single" w:sz="4" w:space="0" w:color="000000"/>
            </w:tcBorders>
          </w:tcPr>
          <w:p w14:paraId="0AAEE92E" w14:textId="77777777" w:rsidR="008605D9" w:rsidRPr="0038483E" w:rsidRDefault="008605D9" w:rsidP="0038483E">
            <w:pPr>
              <w:spacing w:before="0"/>
              <w:jc w:val="left"/>
              <w:rPr>
                <w:rFonts w:asciiTheme="minorHAnsi" w:hAnsiTheme="minorHAnsi"/>
                <w:sz w:val="20"/>
                <w:szCs w:val="20"/>
              </w:rPr>
            </w:pPr>
            <w:r w:rsidRPr="0038483E">
              <w:rPr>
                <w:rFonts w:asciiTheme="minorHAnsi" w:hAnsiTheme="minorHAnsi"/>
                <w:sz w:val="20"/>
                <w:szCs w:val="20"/>
              </w:rPr>
              <w:t xml:space="preserve">PortingXS </w:t>
            </w:r>
          </w:p>
          <w:p w14:paraId="7334438E" w14:textId="77777777" w:rsidR="008605D9" w:rsidRPr="0038483E" w:rsidRDefault="008605D9" w:rsidP="0038483E">
            <w:pPr>
              <w:spacing w:before="0"/>
              <w:jc w:val="left"/>
              <w:rPr>
                <w:rFonts w:asciiTheme="minorHAnsi" w:hAnsiTheme="minorHAnsi"/>
                <w:sz w:val="20"/>
                <w:szCs w:val="20"/>
              </w:rPr>
            </w:pPr>
            <w:r w:rsidRPr="0038483E">
              <w:rPr>
                <w:rFonts w:asciiTheme="minorHAnsi" w:hAnsiTheme="minorHAnsi"/>
                <w:sz w:val="20"/>
                <w:szCs w:val="20"/>
              </w:rPr>
              <w:t xml:space="preserve">Postal Address: </w:t>
            </w:r>
            <w:r>
              <w:rPr>
                <w:rFonts w:asciiTheme="minorHAnsi" w:hAnsiTheme="minorHAnsi"/>
                <w:sz w:val="20"/>
                <w:szCs w:val="20"/>
              </w:rPr>
              <w:br/>
            </w:r>
            <w:r w:rsidRPr="0038483E">
              <w:rPr>
                <w:rFonts w:asciiTheme="minorHAnsi" w:hAnsiTheme="minorHAnsi"/>
                <w:sz w:val="20"/>
                <w:szCs w:val="20"/>
              </w:rPr>
              <w:t xml:space="preserve">Watermanweg 106B, </w:t>
            </w:r>
          </w:p>
          <w:p w14:paraId="3710811E" w14:textId="77777777" w:rsidR="008605D9" w:rsidRPr="0038483E" w:rsidRDefault="008605D9" w:rsidP="0038483E">
            <w:pPr>
              <w:spacing w:before="0"/>
              <w:jc w:val="left"/>
              <w:rPr>
                <w:rFonts w:asciiTheme="minorHAnsi" w:hAnsiTheme="minorHAnsi"/>
                <w:sz w:val="20"/>
                <w:szCs w:val="20"/>
              </w:rPr>
            </w:pPr>
            <w:r w:rsidRPr="0038483E">
              <w:rPr>
                <w:rFonts w:asciiTheme="minorHAnsi" w:hAnsiTheme="minorHAnsi"/>
                <w:sz w:val="20"/>
                <w:szCs w:val="20"/>
              </w:rPr>
              <w:t>3067 GG Rotterdam</w:t>
            </w:r>
          </w:p>
          <w:p w14:paraId="0F363059" w14:textId="77777777" w:rsidR="008605D9" w:rsidRPr="0038483E" w:rsidRDefault="008605D9" w:rsidP="0038483E">
            <w:pPr>
              <w:spacing w:before="0"/>
              <w:jc w:val="left"/>
              <w:rPr>
                <w:rFonts w:asciiTheme="minorHAnsi" w:hAnsiTheme="minorHAnsi"/>
                <w:sz w:val="20"/>
                <w:szCs w:val="20"/>
              </w:rPr>
            </w:pPr>
            <w:r w:rsidRPr="0038483E">
              <w:rPr>
                <w:rFonts w:asciiTheme="minorHAnsi" w:hAnsiTheme="minorHAnsi"/>
                <w:sz w:val="20"/>
                <w:szCs w:val="20"/>
              </w:rPr>
              <w:t>Tel: +31 88 45 67 89 0</w:t>
            </w:r>
          </w:p>
        </w:tc>
      </w:tr>
    </w:tbl>
    <w:p w14:paraId="12467F25" w14:textId="77777777" w:rsidR="008605D9" w:rsidRPr="0038483E" w:rsidRDefault="008605D9" w:rsidP="0038483E">
      <w:pPr>
        <w:spacing w:before="0"/>
        <w:jc w:val="left"/>
        <w:rPr>
          <w:rFonts w:asciiTheme="minorHAnsi" w:hAnsiTheme="minorHAnsi"/>
        </w:rPr>
      </w:pPr>
    </w:p>
    <w:p w14:paraId="358861B1" w14:textId="77777777" w:rsidR="008605D9" w:rsidRPr="0038483E" w:rsidRDefault="008605D9" w:rsidP="0038483E">
      <w:pPr>
        <w:spacing w:before="0"/>
        <w:ind w:left="-5"/>
        <w:rPr>
          <w:rFonts w:asciiTheme="minorHAnsi" w:hAnsiTheme="minorHAnsi"/>
        </w:rPr>
      </w:pPr>
      <w:r w:rsidRPr="0038483E">
        <w:rPr>
          <w:rFonts w:asciiTheme="minorHAnsi" w:hAnsiTheme="minorHAnsi"/>
        </w:rPr>
        <w:t xml:space="preserve">NP = number portability </w:t>
      </w:r>
    </w:p>
    <w:p w14:paraId="4C18A66E" w14:textId="77777777" w:rsidR="008605D9" w:rsidRDefault="008605D9" w:rsidP="005B1654">
      <w:pPr>
        <w:overflowPunct/>
        <w:autoSpaceDE/>
        <w:autoSpaceDN/>
        <w:adjustRightInd/>
        <w:spacing w:before="0" w:line="259" w:lineRule="auto"/>
        <w:jc w:val="left"/>
        <w:textAlignment w:val="auto"/>
        <w:rPr>
          <w:rFonts w:eastAsia="Calibri"/>
          <w:color w:val="000000"/>
        </w:rPr>
      </w:pPr>
    </w:p>
    <w:p w14:paraId="04E1C3F1" w14:textId="77777777" w:rsidR="009D12E8" w:rsidRPr="009D12E8" w:rsidRDefault="009D12E8" w:rsidP="009D12E8">
      <w:r w:rsidRPr="009D12E8">
        <w:t>Contact:</w:t>
      </w:r>
    </w:p>
    <w:p w14:paraId="64269FEF" w14:textId="77777777" w:rsidR="009D12E8" w:rsidRPr="009D12E8" w:rsidRDefault="009D12E8" w:rsidP="009D12E8">
      <w:pPr>
        <w:spacing w:before="0"/>
        <w:ind w:left="720"/>
      </w:pPr>
      <w:r w:rsidRPr="009D12E8">
        <w:t>Numbering department</w:t>
      </w:r>
    </w:p>
    <w:p w14:paraId="38D2742F" w14:textId="77777777" w:rsidR="009D12E8" w:rsidRPr="009D12E8" w:rsidRDefault="009D12E8" w:rsidP="009D12E8">
      <w:pPr>
        <w:spacing w:before="0"/>
        <w:ind w:left="720"/>
      </w:pPr>
      <w:r w:rsidRPr="009D12E8">
        <w:t>Utility Regulation and Competition Office (OfReg)</w:t>
      </w:r>
    </w:p>
    <w:p w14:paraId="7CBFF92D" w14:textId="77777777" w:rsidR="009D12E8" w:rsidRPr="009D12E8" w:rsidRDefault="009D12E8" w:rsidP="009D12E8">
      <w:pPr>
        <w:spacing w:before="0"/>
        <w:ind w:left="720"/>
      </w:pPr>
      <w:r w:rsidRPr="009D12E8">
        <w:t>PO Box 10189</w:t>
      </w:r>
    </w:p>
    <w:p w14:paraId="6BC725D6" w14:textId="77777777" w:rsidR="009D12E8" w:rsidRPr="009D12E8" w:rsidRDefault="009D12E8" w:rsidP="009D12E8">
      <w:pPr>
        <w:spacing w:before="0"/>
        <w:ind w:left="720"/>
      </w:pPr>
      <w:r w:rsidRPr="009D12E8">
        <w:t>Grand Cayman, KY1-1002</w:t>
      </w:r>
    </w:p>
    <w:p w14:paraId="5203718F" w14:textId="77777777" w:rsidR="009D12E8" w:rsidRPr="009D12E8" w:rsidRDefault="009D12E8" w:rsidP="009D12E8">
      <w:pPr>
        <w:spacing w:before="0"/>
        <w:ind w:left="720"/>
      </w:pPr>
      <w:r w:rsidRPr="009D12E8">
        <w:t>Cayman Islands</w:t>
      </w:r>
    </w:p>
    <w:p w14:paraId="69286DAA" w14:textId="46049734" w:rsidR="009D12E8" w:rsidRPr="009D12E8" w:rsidRDefault="009D12E8" w:rsidP="009D12E8">
      <w:pPr>
        <w:tabs>
          <w:tab w:val="clear" w:pos="1276"/>
          <w:tab w:val="left" w:pos="1418"/>
        </w:tabs>
        <w:spacing w:before="0"/>
        <w:ind w:left="720"/>
      </w:pPr>
      <w:r w:rsidRPr="009D12E8">
        <w:t xml:space="preserve">Tel: </w:t>
      </w:r>
      <w:r w:rsidRPr="009D12E8">
        <w:tab/>
        <w:t>+1 345 946 4282</w:t>
      </w:r>
    </w:p>
    <w:p w14:paraId="4F03F01E" w14:textId="322B99B4" w:rsidR="009D12E8" w:rsidRPr="00C5555D" w:rsidRDefault="009D12E8" w:rsidP="009D12E8">
      <w:pPr>
        <w:tabs>
          <w:tab w:val="clear" w:pos="1276"/>
          <w:tab w:val="left" w:pos="1418"/>
        </w:tabs>
        <w:spacing w:before="0"/>
        <w:ind w:left="720"/>
        <w:rPr>
          <w:lang w:val="en-GB"/>
        </w:rPr>
      </w:pPr>
      <w:r w:rsidRPr="00C5555D">
        <w:rPr>
          <w:lang w:val="en-GB"/>
        </w:rPr>
        <w:t xml:space="preserve">Fax: </w:t>
      </w:r>
      <w:r w:rsidRPr="00C5555D">
        <w:rPr>
          <w:lang w:val="en-GB"/>
        </w:rPr>
        <w:tab/>
        <w:t>+1 345 945 8284</w:t>
      </w:r>
    </w:p>
    <w:p w14:paraId="651F952C" w14:textId="523CA00F" w:rsidR="009D12E8" w:rsidRPr="00C5555D" w:rsidRDefault="009D12E8" w:rsidP="009D12E8">
      <w:pPr>
        <w:tabs>
          <w:tab w:val="clear" w:pos="1276"/>
          <w:tab w:val="left" w:pos="1418"/>
        </w:tabs>
        <w:spacing w:before="0"/>
        <w:ind w:left="720"/>
        <w:rPr>
          <w:lang w:val="en-GB"/>
        </w:rPr>
      </w:pPr>
      <w:r w:rsidRPr="00C5555D">
        <w:rPr>
          <w:lang w:val="en-GB"/>
        </w:rPr>
        <w:t>E-mail:</w:t>
      </w:r>
      <w:r w:rsidRPr="00C5555D">
        <w:rPr>
          <w:lang w:val="en-GB"/>
        </w:rPr>
        <w:tab/>
        <w:t>ict@ofreg.ky</w:t>
      </w:r>
    </w:p>
    <w:p w14:paraId="07AAB6DE" w14:textId="77777777" w:rsidR="009D12E8" w:rsidRPr="00C5555D" w:rsidRDefault="009D12E8" w:rsidP="009D12E8">
      <w:pPr>
        <w:tabs>
          <w:tab w:val="clear" w:pos="1276"/>
          <w:tab w:val="left" w:pos="1418"/>
        </w:tabs>
        <w:spacing w:before="0"/>
        <w:ind w:left="720"/>
        <w:rPr>
          <w:lang w:val="en-GB"/>
        </w:rPr>
      </w:pPr>
      <w:r w:rsidRPr="00C5555D">
        <w:rPr>
          <w:lang w:val="en-GB"/>
        </w:rPr>
        <w:t xml:space="preserve">URL: </w:t>
      </w:r>
      <w:r w:rsidRPr="00C5555D">
        <w:rPr>
          <w:lang w:val="en-GB"/>
        </w:rPr>
        <w:tab/>
        <w:t>www.ofreg.ky</w:t>
      </w:r>
    </w:p>
    <w:p w14:paraId="7007DEC8" w14:textId="77777777" w:rsidR="008605D9" w:rsidRPr="00C5555D" w:rsidRDefault="008605D9" w:rsidP="009D12E8">
      <w:pPr>
        <w:rPr>
          <w:lang w:val="en-GB"/>
        </w:rPr>
      </w:pPr>
    </w:p>
    <w:bookmarkEnd w:id="1165"/>
    <w:p w14:paraId="78FA889A" w14:textId="77777777" w:rsidR="008605D9" w:rsidRPr="00C5555D" w:rsidRDefault="008605D9">
      <w:pPr>
        <w:overflowPunct/>
        <w:autoSpaceDE/>
        <w:autoSpaceDN/>
        <w:adjustRightInd/>
        <w:spacing w:before="0"/>
        <w:jc w:val="left"/>
        <w:textAlignment w:val="auto"/>
        <w:rPr>
          <w:rFonts w:asciiTheme="minorHAnsi" w:hAnsiTheme="minorHAnsi" w:cs="Arial"/>
          <w:lang w:val="en-GB"/>
        </w:rPr>
      </w:pPr>
      <w:r w:rsidRPr="00C5555D">
        <w:rPr>
          <w:rFonts w:asciiTheme="minorHAnsi" w:hAnsiTheme="minorHAnsi" w:cs="Arial"/>
          <w:lang w:val="en-GB"/>
        </w:rPr>
        <w:br w:type="page"/>
      </w:r>
    </w:p>
    <w:p w14:paraId="3E577627" w14:textId="77777777" w:rsidR="008605D9" w:rsidRPr="00B25C4D" w:rsidRDefault="008605D9" w:rsidP="00943D85">
      <w:pPr>
        <w:tabs>
          <w:tab w:val="left" w:pos="1560"/>
          <w:tab w:val="left" w:pos="2127"/>
        </w:tabs>
        <w:spacing w:before="0"/>
        <w:jc w:val="left"/>
        <w:outlineLvl w:val="3"/>
        <w:rPr>
          <w:rFonts w:cs="Arial"/>
          <w:b/>
        </w:rPr>
      </w:pPr>
      <w:r w:rsidRPr="008B6AC3">
        <w:rPr>
          <w:rFonts w:cs="Arial"/>
          <w:b/>
        </w:rPr>
        <w:t>Malta (country code +356)</w:t>
      </w:r>
    </w:p>
    <w:p w14:paraId="3C5C99E6" w14:textId="77777777" w:rsidR="008605D9" w:rsidRDefault="008605D9" w:rsidP="00943D85">
      <w:pPr>
        <w:tabs>
          <w:tab w:val="left" w:pos="1560"/>
          <w:tab w:val="left" w:pos="2127"/>
        </w:tabs>
        <w:spacing w:after="120"/>
        <w:jc w:val="left"/>
        <w:outlineLvl w:val="4"/>
        <w:rPr>
          <w:rFonts w:cs="Arial"/>
        </w:rPr>
      </w:pPr>
      <w:r w:rsidRPr="00B25C4D">
        <w:rPr>
          <w:rFonts w:cs="Arial"/>
        </w:rPr>
        <w:t>Communication</w:t>
      </w:r>
      <w:r>
        <w:rPr>
          <w:rFonts w:cs="Arial"/>
        </w:rPr>
        <w:t xml:space="preserve"> </w:t>
      </w:r>
      <w:r w:rsidRPr="00B25C4D">
        <w:rPr>
          <w:rFonts w:cs="Arial"/>
        </w:rPr>
        <w:t xml:space="preserve">of </w:t>
      </w:r>
      <w:r>
        <w:rPr>
          <w:rFonts w:cs="Arial"/>
        </w:rPr>
        <w:t>20.XII</w:t>
      </w:r>
      <w:r w:rsidRPr="00B25C4D">
        <w:rPr>
          <w:rFonts w:cs="Arial"/>
        </w:rPr>
        <w:t>.20</w:t>
      </w:r>
      <w:r>
        <w:rPr>
          <w:rFonts w:cs="Arial"/>
        </w:rPr>
        <w:t>21</w:t>
      </w:r>
      <w:r w:rsidRPr="00B25C4D">
        <w:rPr>
          <w:rFonts w:cs="Arial"/>
        </w:rPr>
        <w:t>:</w:t>
      </w:r>
    </w:p>
    <w:p w14:paraId="4788DD54" w14:textId="77777777" w:rsidR="008605D9" w:rsidRDefault="008605D9" w:rsidP="00943D85">
      <w:pPr>
        <w:jc w:val="left"/>
        <w:rPr>
          <w:rFonts w:cs="Arial"/>
        </w:rPr>
      </w:pPr>
      <w:r w:rsidRPr="00B25C4D">
        <w:rPr>
          <w:rFonts w:cs="Arial"/>
        </w:rPr>
        <w:t xml:space="preserve">The </w:t>
      </w:r>
      <w:r w:rsidRPr="008B6AC3">
        <w:rPr>
          <w:rFonts w:cs="Arial"/>
          <w:i/>
        </w:rPr>
        <w:t>Malta Communications Authority (MCA)</w:t>
      </w:r>
      <w:r w:rsidRPr="00B25C4D">
        <w:rPr>
          <w:rFonts w:cs="Arial"/>
        </w:rPr>
        <w:t xml:space="preserve">, </w:t>
      </w:r>
      <w:r w:rsidRPr="008B6AC3">
        <w:rPr>
          <w:rFonts w:cs="Arial"/>
        </w:rPr>
        <w:t>Floriana</w:t>
      </w:r>
      <w:r w:rsidRPr="00B25C4D">
        <w:rPr>
          <w:rFonts w:cs="Arial"/>
        </w:rPr>
        <w:t xml:space="preserve">, </w:t>
      </w:r>
      <w:r w:rsidRPr="008B6AC3">
        <w:rPr>
          <w:rFonts w:cs="Arial"/>
        </w:rPr>
        <w:t xml:space="preserve">announces an update of the National </w:t>
      </w:r>
      <w:r>
        <w:rPr>
          <w:rFonts w:cs="Arial"/>
        </w:rPr>
        <w:t xml:space="preserve">Numbering Plan (NNP) of Malta. </w:t>
      </w:r>
      <w:r w:rsidRPr="008B6AC3">
        <w:rPr>
          <w:rFonts w:cs="Arial"/>
        </w:rPr>
        <w:t>The main numbering ranges are:</w:t>
      </w:r>
    </w:p>
    <w:p w14:paraId="689FB202" w14:textId="77777777" w:rsidR="008605D9" w:rsidRDefault="008605D9" w:rsidP="00943D85">
      <w:pPr>
        <w:pStyle w:val="xmsonormal"/>
        <w:rPr>
          <w:rFonts w:asciiTheme="minorHAnsi" w:hAnsiTheme="minorHAnsi"/>
          <w:color w:val="000000"/>
          <w:sz w:val="20"/>
          <w:szCs w:val="20"/>
          <w:lang w:val="en-GB"/>
        </w:rPr>
      </w:pPr>
    </w:p>
    <w:tbl>
      <w:tblPr>
        <w:tblW w:w="9087" w:type="dxa"/>
        <w:tblInd w:w="-23" w:type="dxa"/>
        <w:tblCellMar>
          <w:left w:w="0" w:type="dxa"/>
          <w:right w:w="0" w:type="dxa"/>
        </w:tblCellMar>
        <w:tblLook w:val="04A0" w:firstRow="1" w:lastRow="0" w:firstColumn="1" w:lastColumn="0" w:noHBand="0" w:noVBand="1"/>
      </w:tblPr>
      <w:tblGrid>
        <w:gridCol w:w="4654"/>
        <w:gridCol w:w="1882"/>
        <w:gridCol w:w="2551"/>
      </w:tblGrid>
      <w:tr w:rsidR="008605D9" w:rsidRPr="00D41173" w14:paraId="259BCCD5" w14:textId="77777777" w:rsidTr="00017DC4">
        <w:trPr>
          <w:cantSplit/>
          <w:trHeight w:val="315"/>
        </w:trPr>
        <w:tc>
          <w:tcPr>
            <w:tcW w:w="4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17CF667" w14:textId="77777777" w:rsidR="008605D9" w:rsidRPr="00D41173" w:rsidRDefault="008605D9" w:rsidP="00017DC4">
            <w:pPr>
              <w:spacing w:before="80" w:after="80"/>
              <w:jc w:val="center"/>
              <w:rPr>
                <w:b/>
                <w:bCs/>
                <w:i/>
                <w:iCs/>
                <w:color w:val="000000"/>
              </w:rPr>
            </w:pPr>
            <w:r w:rsidRPr="00D41173">
              <w:rPr>
                <w:b/>
                <w:bCs/>
                <w:i/>
                <w:iCs/>
                <w:color w:val="000000"/>
              </w:rPr>
              <w:t>Service</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205BB0A" w14:textId="77777777" w:rsidR="008605D9" w:rsidRPr="00D41173" w:rsidRDefault="008605D9" w:rsidP="00017DC4">
            <w:pPr>
              <w:spacing w:before="80" w:after="80"/>
              <w:jc w:val="center"/>
              <w:rPr>
                <w:b/>
                <w:bCs/>
                <w:i/>
                <w:iCs/>
                <w:color w:val="000000"/>
              </w:rPr>
            </w:pPr>
            <w:r w:rsidRPr="00D41173">
              <w:rPr>
                <w:b/>
                <w:bCs/>
                <w:i/>
                <w:iCs/>
                <w:color w:val="000000"/>
              </w:rPr>
              <w:t>Operator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0E53E81" w14:textId="77777777" w:rsidR="008605D9" w:rsidRPr="00D41173" w:rsidRDefault="008605D9" w:rsidP="00017DC4">
            <w:pPr>
              <w:spacing w:before="80" w:after="80"/>
              <w:jc w:val="center"/>
              <w:rPr>
                <w:b/>
                <w:bCs/>
                <w:i/>
                <w:iCs/>
                <w:color w:val="000000"/>
              </w:rPr>
            </w:pPr>
            <w:r w:rsidRPr="00D41173">
              <w:rPr>
                <w:b/>
                <w:bCs/>
                <w:i/>
                <w:iCs/>
                <w:color w:val="000000"/>
              </w:rPr>
              <w:t>Numbering Ranges</w:t>
            </w:r>
          </w:p>
        </w:tc>
      </w:tr>
      <w:tr w:rsidR="008605D9" w:rsidRPr="00D41173" w14:paraId="244276AC" w14:textId="77777777" w:rsidTr="00017DC4">
        <w:trPr>
          <w:cantSplit/>
          <w:trHeight w:val="300"/>
        </w:trPr>
        <w:tc>
          <w:tcPr>
            <w:tcW w:w="465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650DC57E" w14:textId="77777777" w:rsidR="008605D9" w:rsidRPr="00D41173" w:rsidRDefault="008605D9" w:rsidP="00017DC4">
            <w:pPr>
              <w:spacing w:before="20" w:after="20"/>
              <w:jc w:val="center"/>
              <w:rPr>
                <w:color w:val="000000"/>
              </w:rPr>
            </w:pPr>
            <w:r w:rsidRPr="00D41173">
              <w:rPr>
                <w:color w:val="000000"/>
              </w:rPr>
              <w:t>Fixed</w:t>
            </w:r>
          </w:p>
        </w:tc>
        <w:tc>
          <w:tcPr>
            <w:tcW w:w="188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E62DD" w14:textId="77777777" w:rsidR="008605D9" w:rsidRPr="00D41173" w:rsidRDefault="008605D9" w:rsidP="00017DC4">
            <w:pPr>
              <w:spacing w:before="20" w:after="20"/>
              <w:jc w:val="center"/>
            </w:pPr>
            <w:r w:rsidRPr="00D41173">
              <w:t>GO</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2C03AE4C" w14:textId="77777777" w:rsidR="008605D9" w:rsidRPr="00D41173" w:rsidRDefault="008605D9" w:rsidP="00017DC4">
            <w:pPr>
              <w:spacing w:before="20" w:after="20"/>
              <w:ind w:firstLine="440"/>
              <w:jc w:val="right"/>
              <w:rPr>
                <w:color w:val="000000"/>
              </w:rPr>
            </w:pPr>
            <w:r w:rsidRPr="00D41173">
              <w:rPr>
                <w:color w:val="000000"/>
              </w:rPr>
              <w:t>2100 ‒ 2399 XXXX</w:t>
            </w:r>
          </w:p>
        </w:tc>
      </w:tr>
      <w:tr w:rsidR="008605D9" w:rsidRPr="00D41173" w14:paraId="03EC0175" w14:textId="77777777" w:rsidTr="00017DC4">
        <w:trPr>
          <w:cantSplit/>
          <w:trHeight w:val="29"/>
        </w:trPr>
        <w:tc>
          <w:tcPr>
            <w:tcW w:w="0" w:type="auto"/>
            <w:vMerge/>
            <w:tcBorders>
              <w:left w:val="single" w:sz="8" w:space="0" w:color="auto"/>
              <w:right w:val="single" w:sz="8" w:space="0" w:color="auto"/>
            </w:tcBorders>
            <w:vAlign w:val="center"/>
            <w:hideMark/>
          </w:tcPr>
          <w:p w14:paraId="24CF6EE4" w14:textId="77777777" w:rsidR="008605D9" w:rsidRPr="00D41173" w:rsidRDefault="008605D9" w:rsidP="00017DC4">
            <w:pPr>
              <w:spacing w:before="20" w:after="20"/>
              <w:rPr>
                <w:rFonts w:eastAsia="Calibri"/>
                <w:color w:val="000000"/>
              </w:rPr>
            </w:pPr>
          </w:p>
        </w:tc>
        <w:tc>
          <w:tcPr>
            <w:tcW w:w="0" w:type="auto"/>
            <w:vMerge/>
            <w:tcBorders>
              <w:top w:val="nil"/>
              <w:left w:val="nil"/>
              <w:bottom w:val="single" w:sz="8" w:space="0" w:color="auto"/>
              <w:right w:val="single" w:sz="8" w:space="0" w:color="auto"/>
            </w:tcBorders>
            <w:vAlign w:val="center"/>
            <w:hideMark/>
          </w:tcPr>
          <w:p w14:paraId="44DDE277" w14:textId="77777777" w:rsidR="008605D9" w:rsidRPr="00D41173" w:rsidRDefault="008605D9" w:rsidP="00017DC4">
            <w:pPr>
              <w:spacing w:before="20" w:after="20"/>
              <w:rPr>
                <w:rFonts w:eastAsia="Calibri"/>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F45CD92" w14:textId="77777777" w:rsidR="008605D9" w:rsidRPr="00D41173" w:rsidRDefault="008605D9" w:rsidP="00017DC4">
            <w:pPr>
              <w:spacing w:before="20" w:after="20"/>
              <w:ind w:firstLine="440"/>
              <w:jc w:val="right"/>
              <w:rPr>
                <w:color w:val="000000"/>
              </w:rPr>
            </w:pPr>
            <w:r w:rsidRPr="00D41173">
              <w:rPr>
                <w:color w:val="000000"/>
              </w:rPr>
              <w:t>2500 ‒ 2599 XXXX</w:t>
            </w:r>
          </w:p>
        </w:tc>
      </w:tr>
      <w:tr w:rsidR="008605D9" w:rsidRPr="00D41173" w14:paraId="74D40121" w14:textId="77777777" w:rsidTr="00017DC4">
        <w:trPr>
          <w:cantSplit/>
          <w:trHeight w:val="29"/>
        </w:trPr>
        <w:tc>
          <w:tcPr>
            <w:tcW w:w="0" w:type="auto"/>
            <w:vMerge/>
            <w:tcBorders>
              <w:left w:val="single" w:sz="8" w:space="0" w:color="auto"/>
              <w:right w:val="single" w:sz="8" w:space="0" w:color="auto"/>
            </w:tcBorders>
            <w:vAlign w:val="center"/>
            <w:hideMark/>
          </w:tcPr>
          <w:p w14:paraId="10008773" w14:textId="77777777" w:rsidR="008605D9" w:rsidRPr="00D41173" w:rsidRDefault="008605D9" w:rsidP="00017DC4">
            <w:pPr>
              <w:spacing w:before="20" w:after="20"/>
              <w:rPr>
                <w:rFonts w:eastAsia="Calibri"/>
                <w:color w:val="000000"/>
              </w:rPr>
            </w:pPr>
          </w:p>
        </w:tc>
        <w:tc>
          <w:tcPr>
            <w:tcW w:w="1882" w:type="dxa"/>
            <w:vMerge w:val="restart"/>
            <w:tcBorders>
              <w:top w:val="nil"/>
              <w:left w:val="nil"/>
              <w:right w:val="nil"/>
            </w:tcBorders>
            <w:tcMar>
              <w:top w:w="0" w:type="dxa"/>
              <w:left w:w="108" w:type="dxa"/>
              <w:bottom w:w="0" w:type="dxa"/>
              <w:right w:w="108" w:type="dxa"/>
            </w:tcMar>
            <w:vAlign w:val="center"/>
            <w:hideMark/>
          </w:tcPr>
          <w:p w14:paraId="7F59051D" w14:textId="77777777" w:rsidR="008605D9" w:rsidRPr="00D41173" w:rsidRDefault="008605D9" w:rsidP="00017DC4">
            <w:pPr>
              <w:spacing w:before="20" w:after="20"/>
              <w:jc w:val="center"/>
            </w:pPr>
            <w:r w:rsidRPr="00D41173">
              <w:t>Melita</w:t>
            </w:r>
          </w:p>
        </w:tc>
        <w:tc>
          <w:tcPr>
            <w:tcW w:w="2551"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15262E89" w14:textId="77777777" w:rsidR="008605D9" w:rsidRPr="00D41173" w:rsidRDefault="008605D9" w:rsidP="00017DC4">
            <w:pPr>
              <w:spacing w:before="20" w:after="20"/>
              <w:ind w:firstLine="440"/>
              <w:jc w:val="right"/>
              <w:rPr>
                <w:color w:val="000000"/>
              </w:rPr>
            </w:pPr>
            <w:r w:rsidRPr="00481E92">
              <w:rPr>
                <w:color w:val="000000"/>
              </w:rPr>
              <w:t>2600</w:t>
            </w:r>
            <w:r w:rsidRPr="00D41173">
              <w:rPr>
                <w:color w:val="000000"/>
              </w:rPr>
              <w:t xml:space="preserve"> ‒ </w:t>
            </w:r>
            <w:r w:rsidRPr="00481E92">
              <w:rPr>
                <w:color w:val="000000"/>
              </w:rPr>
              <w:t>2609 XXXX</w:t>
            </w:r>
          </w:p>
        </w:tc>
      </w:tr>
      <w:tr w:rsidR="008605D9" w:rsidRPr="00D41173" w14:paraId="508BCA24" w14:textId="77777777" w:rsidTr="00017DC4">
        <w:trPr>
          <w:cantSplit/>
          <w:trHeight w:val="49"/>
        </w:trPr>
        <w:tc>
          <w:tcPr>
            <w:tcW w:w="0" w:type="auto"/>
            <w:vMerge/>
            <w:tcBorders>
              <w:left w:val="single" w:sz="8" w:space="0" w:color="auto"/>
              <w:right w:val="single" w:sz="8" w:space="0" w:color="auto"/>
            </w:tcBorders>
            <w:vAlign w:val="center"/>
          </w:tcPr>
          <w:p w14:paraId="043C3425" w14:textId="77777777" w:rsidR="008605D9" w:rsidRPr="00D41173" w:rsidRDefault="008605D9" w:rsidP="00017DC4">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14A92B50" w14:textId="77777777" w:rsidR="008605D9" w:rsidRPr="00D41173" w:rsidRDefault="008605D9" w:rsidP="00017DC4">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38EF548F" w14:textId="77777777" w:rsidR="008605D9" w:rsidRPr="00D41173" w:rsidRDefault="008605D9" w:rsidP="00017DC4">
            <w:pPr>
              <w:spacing w:before="20" w:after="20"/>
              <w:ind w:firstLine="440"/>
              <w:jc w:val="right"/>
              <w:rPr>
                <w:color w:val="000000"/>
              </w:rPr>
            </w:pPr>
            <w:r w:rsidRPr="00D41173">
              <w:rPr>
                <w:color w:val="000000"/>
              </w:rPr>
              <w:t>2700 ‒ 2799 XXXX</w:t>
            </w:r>
          </w:p>
        </w:tc>
      </w:tr>
      <w:tr w:rsidR="008605D9" w:rsidRPr="00D41173" w14:paraId="5DE1727E" w14:textId="77777777" w:rsidTr="00017DC4">
        <w:trPr>
          <w:cantSplit/>
          <w:trHeight w:val="49"/>
        </w:trPr>
        <w:tc>
          <w:tcPr>
            <w:tcW w:w="0" w:type="auto"/>
            <w:vMerge/>
            <w:tcBorders>
              <w:left w:val="single" w:sz="8" w:space="0" w:color="auto"/>
              <w:right w:val="single" w:sz="8" w:space="0" w:color="auto"/>
            </w:tcBorders>
            <w:vAlign w:val="center"/>
          </w:tcPr>
          <w:p w14:paraId="1DD698E7" w14:textId="77777777" w:rsidR="008605D9" w:rsidRPr="00D41173" w:rsidRDefault="008605D9" w:rsidP="00017DC4">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4CB496E1" w14:textId="77777777" w:rsidR="008605D9" w:rsidRPr="00D41173" w:rsidRDefault="008605D9" w:rsidP="00017DC4">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470D2216" w14:textId="77777777" w:rsidR="008605D9" w:rsidRPr="00D41173" w:rsidRDefault="008605D9" w:rsidP="00017DC4">
            <w:pPr>
              <w:spacing w:before="20" w:after="20"/>
              <w:ind w:firstLine="440"/>
              <w:jc w:val="right"/>
              <w:rPr>
                <w:color w:val="000000"/>
              </w:rPr>
            </w:pPr>
            <w:r w:rsidRPr="00D41173">
              <w:rPr>
                <w:color w:val="000000"/>
              </w:rPr>
              <w:t>2010 ‒ 2018 XXXX</w:t>
            </w:r>
          </w:p>
        </w:tc>
      </w:tr>
      <w:tr w:rsidR="008605D9" w:rsidRPr="00D41173" w14:paraId="41269EE9" w14:textId="77777777" w:rsidTr="00017DC4">
        <w:trPr>
          <w:cantSplit/>
          <w:trHeight w:val="49"/>
        </w:trPr>
        <w:tc>
          <w:tcPr>
            <w:tcW w:w="0" w:type="auto"/>
            <w:vMerge/>
            <w:tcBorders>
              <w:left w:val="single" w:sz="8" w:space="0" w:color="auto"/>
              <w:right w:val="single" w:sz="8" w:space="0" w:color="auto"/>
            </w:tcBorders>
            <w:vAlign w:val="center"/>
          </w:tcPr>
          <w:p w14:paraId="2CF23712" w14:textId="77777777" w:rsidR="008605D9" w:rsidRPr="00D41173" w:rsidRDefault="008605D9" w:rsidP="00017DC4">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63378B92" w14:textId="77777777" w:rsidR="008605D9" w:rsidRPr="00D41173" w:rsidRDefault="008605D9" w:rsidP="00017DC4">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64F25EAA" w14:textId="77777777" w:rsidR="008605D9" w:rsidRPr="00D41173" w:rsidRDefault="008605D9" w:rsidP="00017DC4">
            <w:pPr>
              <w:spacing w:before="20" w:after="20"/>
              <w:ind w:firstLine="440"/>
              <w:jc w:val="right"/>
              <w:rPr>
                <w:color w:val="000000"/>
              </w:rPr>
            </w:pPr>
            <w:r w:rsidRPr="00D41173">
              <w:rPr>
                <w:color w:val="000000"/>
              </w:rPr>
              <w:t>2060 XXXX</w:t>
            </w:r>
          </w:p>
        </w:tc>
      </w:tr>
      <w:tr w:rsidR="008605D9" w:rsidRPr="00D41173" w14:paraId="082D3060" w14:textId="77777777" w:rsidTr="00017DC4">
        <w:trPr>
          <w:cantSplit/>
          <w:trHeight w:val="49"/>
        </w:trPr>
        <w:tc>
          <w:tcPr>
            <w:tcW w:w="0" w:type="auto"/>
            <w:vMerge/>
            <w:tcBorders>
              <w:left w:val="single" w:sz="8" w:space="0" w:color="auto"/>
              <w:right w:val="single" w:sz="8" w:space="0" w:color="auto"/>
            </w:tcBorders>
            <w:vAlign w:val="center"/>
          </w:tcPr>
          <w:p w14:paraId="01AB33DB" w14:textId="77777777" w:rsidR="008605D9" w:rsidRPr="00D41173" w:rsidRDefault="008605D9" w:rsidP="00017DC4">
            <w:pPr>
              <w:spacing w:before="20" w:after="20"/>
              <w:rPr>
                <w:rFonts w:eastAsia="Calibri"/>
                <w:color w:val="000000"/>
              </w:rPr>
            </w:pPr>
          </w:p>
        </w:tc>
        <w:tc>
          <w:tcPr>
            <w:tcW w:w="1882" w:type="dxa"/>
            <w:vMerge/>
            <w:tcBorders>
              <w:left w:val="nil"/>
              <w:bottom w:val="single" w:sz="8" w:space="0" w:color="auto"/>
              <w:right w:val="nil"/>
            </w:tcBorders>
            <w:tcMar>
              <w:top w:w="0" w:type="dxa"/>
              <w:left w:w="108" w:type="dxa"/>
              <w:bottom w:w="0" w:type="dxa"/>
              <w:right w:w="108" w:type="dxa"/>
            </w:tcMar>
            <w:vAlign w:val="center"/>
          </w:tcPr>
          <w:p w14:paraId="1FF0F88E" w14:textId="77777777" w:rsidR="008605D9" w:rsidRPr="00D41173" w:rsidRDefault="008605D9" w:rsidP="00017DC4">
            <w:pPr>
              <w:spacing w:before="20" w:after="20"/>
              <w:jc w:val="center"/>
            </w:pP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A7C2891" w14:textId="77777777" w:rsidR="008605D9" w:rsidRPr="00D41173" w:rsidRDefault="008605D9" w:rsidP="00017DC4">
            <w:pPr>
              <w:spacing w:before="20" w:after="20"/>
              <w:ind w:firstLine="440"/>
              <w:jc w:val="right"/>
              <w:rPr>
                <w:color w:val="000000"/>
              </w:rPr>
            </w:pPr>
            <w:r w:rsidRPr="00D41173">
              <w:rPr>
                <w:color w:val="000000"/>
              </w:rPr>
              <w:t>2065 XXXX</w:t>
            </w:r>
          </w:p>
        </w:tc>
      </w:tr>
      <w:tr w:rsidR="008605D9" w:rsidRPr="00D41173" w14:paraId="02A0A340" w14:textId="77777777" w:rsidTr="00017DC4">
        <w:trPr>
          <w:cantSplit/>
          <w:trHeight w:val="29"/>
        </w:trPr>
        <w:tc>
          <w:tcPr>
            <w:tcW w:w="0" w:type="auto"/>
            <w:vMerge/>
            <w:tcBorders>
              <w:left w:val="single" w:sz="8" w:space="0" w:color="auto"/>
              <w:right w:val="single" w:sz="8" w:space="0" w:color="auto"/>
            </w:tcBorders>
            <w:vAlign w:val="center"/>
            <w:hideMark/>
          </w:tcPr>
          <w:p w14:paraId="48A5835A" w14:textId="77777777" w:rsidR="008605D9" w:rsidRPr="00D41173" w:rsidRDefault="008605D9" w:rsidP="00017DC4">
            <w:pPr>
              <w:spacing w:before="20" w:after="20"/>
              <w:rPr>
                <w:rFonts w:eastAsia="Calibri"/>
                <w:color w:val="000000"/>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10AD018B" w14:textId="77777777" w:rsidR="008605D9" w:rsidRPr="00D41173" w:rsidRDefault="008605D9" w:rsidP="00017DC4">
            <w:pPr>
              <w:spacing w:before="20" w:after="20"/>
              <w:jc w:val="center"/>
            </w:pPr>
            <w:r w:rsidRPr="00D41173">
              <w:t>Vanilla</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820EFE9" w14:textId="77777777" w:rsidR="008605D9" w:rsidRPr="00D41173" w:rsidRDefault="008605D9" w:rsidP="00017DC4">
            <w:pPr>
              <w:spacing w:before="20" w:after="20"/>
              <w:ind w:firstLine="440"/>
              <w:jc w:val="right"/>
              <w:rPr>
                <w:color w:val="000000"/>
              </w:rPr>
            </w:pPr>
            <w:r w:rsidRPr="00D41173">
              <w:rPr>
                <w:color w:val="000000"/>
              </w:rPr>
              <w:t>2031 ‒ 2034 XXXX</w:t>
            </w:r>
          </w:p>
        </w:tc>
      </w:tr>
      <w:tr w:rsidR="008605D9" w:rsidRPr="00D41173" w14:paraId="43F96C29" w14:textId="77777777" w:rsidTr="00017DC4">
        <w:trPr>
          <w:cantSplit/>
          <w:trHeight w:val="29"/>
        </w:trPr>
        <w:tc>
          <w:tcPr>
            <w:tcW w:w="0" w:type="auto"/>
            <w:vMerge/>
            <w:tcBorders>
              <w:left w:val="single" w:sz="8" w:space="0" w:color="auto"/>
              <w:bottom w:val="single" w:sz="8" w:space="0" w:color="000000"/>
              <w:right w:val="single" w:sz="8" w:space="0" w:color="auto"/>
            </w:tcBorders>
            <w:vAlign w:val="center"/>
            <w:hideMark/>
          </w:tcPr>
          <w:p w14:paraId="67A38D6A" w14:textId="77777777" w:rsidR="008605D9" w:rsidRPr="00D41173" w:rsidRDefault="008605D9" w:rsidP="00017DC4">
            <w:pPr>
              <w:spacing w:before="20" w:after="20"/>
              <w:rPr>
                <w:rFonts w:eastAsia="Calibri"/>
                <w:color w:val="000000"/>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0874FA13" w14:textId="77777777" w:rsidR="008605D9" w:rsidRPr="00D41173" w:rsidRDefault="008605D9" w:rsidP="00017DC4">
            <w:pPr>
              <w:spacing w:before="20" w:after="20"/>
              <w:jc w:val="center"/>
            </w:pPr>
            <w:r w:rsidRPr="00D41173">
              <w:t>epic</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AAA57DD" w14:textId="77777777" w:rsidR="008605D9" w:rsidRPr="00D41173" w:rsidRDefault="008605D9" w:rsidP="00017DC4">
            <w:pPr>
              <w:spacing w:before="20" w:after="20"/>
              <w:ind w:firstLine="440"/>
              <w:jc w:val="right"/>
              <w:rPr>
                <w:color w:val="000000"/>
              </w:rPr>
            </w:pPr>
            <w:r w:rsidRPr="00D41173">
              <w:rPr>
                <w:color w:val="000000"/>
              </w:rPr>
              <w:t>2090 ‒ 2099 XXXX</w:t>
            </w:r>
          </w:p>
        </w:tc>
      </w:tr>
      <w:tr w:rsidR="008605D9" w:rsidRPr="00D41173" w14:paraId="0691D3F3" w14:textId="77777777" w:rsidTr="00017DC4">
        <w:trPr>
          <w:cantSplit/>
          <w:trHeight w:val="29"/>
        </w:trPr>
        <w:tc>
          <w:tcPr>
            <w:tcW w:w="465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B7478C" w14:textId="77777777" w:rsidR="008605D9" w:rsidRPr="00D41173" w:rsidRDefault="008605D9" w:rsidP="00017DC4">
            <w:pPr>
              <w:spacing w:before="20" w:after="20"/>
              <w:jc w:val="center"/>
              <w:rPr>
                <w:color w:val="000000"/>
              </w:rPr>
            </w:pPr>
            <w:r w:rsidRPr="00D41173">
              <w:rPr>
                <w:color w:val="000000"/>
              </w:rPr>
              <w:t>Mobile</w:t>
            </w: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C4099DA" w14:textId="77777777" w:rsidR="008605D9" w:rsidRPr="00D41173" w:rsidRDefault="008605D9" w:rsidP="00017DC4">
            <w:pPr>
              <w:spacing w:before="20" w:after="20"/>
              <w:jc w:val="center"/>
              <w:rPr>
                <w:color w:val="000000"/>
              </w:rPr>
            </w:pPr>
            <w:r w:rsidRPr="00D41173">
              <w:rPr>
                <w:color w:val="000000"/>
              </w:rPr>
              <w:t>GO Mobile</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355B31CA" w14:textId="77777777" w:rsidR="008605D9" w:rsidRPr="00D41173" w:rsidRDefault="008605D9" w:rsidP="00017DC4">
            <w:pPr>
              <w:spacing w:before="20" w:after="20"/>
              <w:ind w:firstLine="440"/>
              <w:jc w:val="right"/>
              <w:rPr>
                <w:color w:val="000000"/>
              </w:rPr>
            </w:pPr>
            <w:r w:rsidRPr="00D41173">
              <w:rPr>
                <w:color w:val="000000"/>
              </w:rPr>
              <w:t>7900 ‒ 7999 XXXX</w:t>
            </w:r>
          </w:p>
        </w:tc>
      </w:tr>
      <w:tr w:rsidR="008605D9" w:rsidRPr="00D41173" w14:paraId="4B9084AE" w14:textId="77777777" w:rsidTr="00017DC4">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237CC248" w14:textId="77777777" w:rsidR="008605D9" w:rsidRPr="00D41173" w:rsidRDefault="008605D9" w:rsidP="00017DC4">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0436160F" w14:textId="77777777" w:rsidR="008605D9" w:rsidRPr="00D41173" w:rsidRDefault="008605D9" w:rsidP="00017DC4">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29F8DF05" w14:textId="77777777" w:rsidR="008605D9" w:rsidRPr="00D41173" w:rsidRDefault="008605D9" w:rsidP="00017DC4">
            <w:pPr>
              <w:spacing w:before="20" w:after="20"/>
              <w:ind w:firstLine="440"/>
              <w:jc w:val="right"/>
              <w:rPr>
                <w:color w:val="000000"/>
              </w:rPr>
            </w:pPr>
            <w:r w:rsidRPr="00D41173">
              <w:rPr>
                <w:color w:val="000000"/>
              </w:rPr>
              <w:t>9889 XXXX</w:t>
            </w:r>
          </w:p>
        </w:tc>
      </w:tr>
      <w:tr w:rsidR="008605D9" w:rsidRPr="00D41173" w14:paraId="605EACC7" w14:textId="77777777" w:rsidTr="00017DC4">
        <w:trPr>
          <w:cantSplit/>
          <w:trHeight w:val="32"/>
        </w:trPr>
        <w:tc>
          <w:tcPr>
            <w:tcW w:w="0" w:type="auto"/>
            <w:vMerge/>
            <w:tcBorders>
              <w:top w:val="nil"/>
              <w:left w:val="single" w:sz="8" w:space="0" w:color="auto"/>
              <w:bottom w:val="single" w:sz="8" w:space="0" w:color="auto"/>
              <w:right w:val="single" w:sz="8" w:space="0" w:color="auto"/>
            </w:tcBorders>
            <w:vAlign w:val="center"/>
            <w:hideMark/>
          </w:tcPr>
          <w:p w14:paraId="023ED417" w14:textId="77777777" w:rsidR="008605D9" w:rsidRPr="00D41173" w:rsidRDefault="008605D9" w:rsidP="00017DC4">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3F5B37C5" w14:textId="77777777" w:rsidR="008605D9" w:rsidRPr="00D41173" w:rsidRDefault="008605D9" w:rsidP="00017DC4">
            <w:pPr>
              <w:spacing w:before="20" w:after="20"/>
              <w:rPr>
                <w:rFonts w:eastAsia="Calibri"/>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74A00" w14:textId="77777777" w:rsidR="008605D9" w:rsidRPr="00D41173" w:rsidRDefault="008605D9" w:rsidP="00017DC4">
            <w:pPr>
              <w:spacing w:before="20" w:after="20"/>
              <w:ind w:firstLine="440"/>
              <w:jc w:val="right"/>
              <w:rPr>
                <w:color w:val="000000"/>
              </w:rPr>
            </w:pPr>
            <w:r w:rsidRPr="00D41173">
              <w:rPr>
                <w:color w:val="000000"/>
              </w:rPr>
              <w:t>7210 XXXX</w:t>
            </w:r>
          </w:p>
        </w:tc>
      </w:tr>
      <w:tr w:rsidR="008605D9" w:rsidRPr="00D41173" w14:paraId="4556110F" w14:textId="77777777" w:rsidTr="00017DC4">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2B1732C6" w14:textId="77777777" w:rsidR="008605D9" w:rsidRPr="00D41173" w:rsidRDefault="008605D9" w:rsidP="00017DC4">
            <w:pPr>
              <w:spacing w:before="20" w:after="20"/>
              <w:rPr>
                <w:rFonts w:eastAsia="Calibri"/>
                <w:color w:val="000000"/>
              </w:rPr>
            </w:pP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4039FA9" w14:textId="77777777" w:rsidR="008605D9" w:rsidRPr="00D41173" w:rsidRDefault="008605D9" w:rsidP="00017DC4">
            <w:pPr>
              <w:spacing w:before="20" w:after="20"/>
              <w:jc w:val="center"/>
              <w:rPr>
                <w:color w:val="000000"/>
              </w:rPr>
            </w:pPr>
            <w:r w:rsidRPr="00D41173">
              <w:rPr>
                <w:color w:val="000000"/>
              </w:rPr>
              <w:t>epic</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0A10E60C" w14:textId="77777777" w:rsidR="008605D9" w:rsidRPr="00D41173" w:rsidRDefault="008605D9" w:rsidP="00017DC4">
            <w:pPr>
              <w:spacing w:before="20" w:after="20"/>
              <w:ind w:firstLine="440"/>
              <w:jc w:val="right"/>
              <w:rPr>
                <w:color w:val="000000"/>
              </w:rPr>
            </w:pPr>
            <w:r w:rsidRPr="00D41173">
              <w:rPr>
                <w:color w:val="000000"/>
              </w:rPr>
              <w:t>9900 ‒ 9999 XXXX</w:t>
            </w:r>
          </w:p>
        </w:tc>
      </w:tr>
      <w:tr w:rsidR="008605D9" w:rsidRPr="00D41173" w14:paraId="2DEAE147" w14:textId="77777777" w:rsidTr="00017DC4">
        <w:trPr>
          <w:cantSplit/>
          <w:trHeight w:val="29"/>
        </w:trPr>
        <w:tc>
          <w:tcPr>
            <w:tcW w:w="0" w:type="auto"/>
            <w:vMerge/>
            <w:tcBorders>
              <w:top w:val="nil"/>
              <w:left w:val="single" w:sz="8" w:space="0" w:color="auto"/>
              <w:bottom w:val="single" w:sz="8" w:space="0" w:color="auto"/>
              <w:right w:val="single" w:sz="8" w:space="0" w:color="auto"/>
            </w:tcBorders>
            <w:vAlign w:val="center"/>
          </w:tcPr>
          <w:p w14:paraId="11D936DB" w14:textId="77777777" w:rsidR="008605D9" w:rsidRPr="00D41173" w:rsidRDefault="008605D9" w:rsidP="00017DC4">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tcPr>
          <w:p w14:paraId="551A3132" w14:textId="77777777" w:rsidR="008605D9" w:rsidRPr="00D41173" w:rsidRDefault="008605D9" w:rsidP="00017DC4">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tcPr>
          <w:p w14:paraId="68DE297F" w14:textId="77777777" w:rsidR="008605D9" w:rsidRPr="00D41173" w:rsidRDefault="008605D9" w:rsidP="00017DC4">
            <w:pPr>
              <w:spacing w:before="20" w:after="20"/>
              <w:ind w:firstLine="440"/>
              <w:jc w:val="right"/>
              <w:rPr>
                <w:color w:val="000000"/>
              </w:rPr>
            </w:pPr>
            <w:r w:rsidRPr="00FD2470">
              <w:rPr>
                <w:color w:val="000000"/>
              </w:rPr>
              <w:t>9696 XXXX</w:t>
            </w:r>
          </w:p>
        </w:tc>
      </w:tr>
      <w:tr w:rsidR="008605D9" w:rsidRPr="00D41173" w14:paraId="75D6A150" w14:textId="77777777" w:rsidTr="00017DC4">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26D1291A" w14:textId="77777777" w:rsidR="008605D9" w:rsidRPr="00D41173" w:rsidRDefault="008605D9" w:rsidP="00017DC4">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412288C9" w14:textId="77777777" w:rsidR="008605D9" w:rsidRPr="00D41173" w:rsidRDefault="008605D9" w:rsidP="00017DC4">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64E665A7" w14:textId="77777777" w:rsidR="008605D9" w:rsidRPr="00D41173" w:rsidRDefault="008605D9" w:rsidP="00017DC4">
            <w:pPr>
              <w:spacing w:before="20" w:after="20"/>
              <w:ind w:firstLine="440"/>
              <w:jc w:val="right"/>
              <w:rPr>
                <w:color w:val="000000"/>
              </w:rPr>
            </w:pPr>
            <w:r w:rsidRPr="00D41173">
              <w:rPr>
                <w:color w:val="000000"/>
              </w:rPr>
              <w:t>9897 XXXX</w:t>
            </w:r>
          </w:p>
        </w:tc>
      </w:tr>
      <w:tr w:rsidR="008605D9" w:rsidRPr="00D41173" w14:paraId="2F245495" w14:textId="77777777" w:rsidTr="00017DC4">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45F77E9C" w14:textId="77777777" w:rsidR="008605D9" w:rsidRPr="00D41173" w:rsidRDefault="008605D9" w:rsidP="00017DC4">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42C10CF3" w14:textId="77777777" w:rsidR="008605D9" w:rsidRPr="00D41173" w:rsidRDefault="008605D9" w:rsidP="00017DC4">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031A9DCC" w14:textId="77777777" w:rsidR="008605D9" w:rsidRPr="00D41173" w:rsidRDefault="008605D9" w:rsidP="00017DC4">
            <w:pPr>
              <w:spacing w:before="20" w:after="20"/>
              <w:ind w:firstLine="440"/>
              <w:jc w:val="right"/>
              <w:rPr>
                <w:color w:val="000000"/>
              </w:rPr>
            </w:pPr>
            <w:r w:rsidRPr="00D41173">
              <w:rPr>
                <w:color w:val="000000"/>
              </w:rPr>
              <w:t>9210 ‒ 9211 XXXX</w:t>
            </w:r>
          </w:p>
        </w:tc>
      </w:tr>
      <w:tr w:rsidR="008605D9" w:rsidRPr="00D41173" w14:paraId="370B1B1D" w14:textId="77777777" w:rsidTr="00017DC4">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1FCD97D3" w14:textId="77777777" w:rsidR="008605D9" w:rsidRPr="00D41173" w:rsidRDefault="008605D9" w:rsidP="00017DC4">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2D462CE8" w14:textId="77777777" w:rsidR="008605D9" w:rsidRPr="00D41173" w:rsidRDefault="008605D9" w:rsidP="00017DC4">
            <w:pPr>
              <w:spacing w:before="20" w:after="20"/>
              <w:rPr>
                <w:rFonts w:eastAsia="Calibri"/>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357D0C" w14:textId="77777777" w:rsidR="008605D9" w:rsidRPr="00D41173" w:rsidRDefault="008605D9" w:rsidP="00017DC4">
            <w:pPr>
              <w:spacing w:before="20" w:after="20"/>
              <w:ind w:firstLine="440"/>
              <w:jc w:val="right"/>
              <w:rPr>
                <w:color w:val="000000"/>
              </w:rPr>
            </w:pPr>
            <w:r w:rsidRPr="00D41173">
              <w:rPr>
                <w:color w:val="000000"/>
              </w:rPr>
              <w:t>9231 XXXX</w:t>
            </w:r>
          </w:p>
        </w:tc>
      </w:tr>
      <w:tr w:rsidR="008605D9" w:rsidRPr="00D41173" w14:paraId="3E31B815" w14:textId="77777777" w:rsidTr="00017DC4">
        <w:trPr>
          <w:cantSplit/>
          <w:trHeight w:val="300"/>
        </w:trPr>
        <w:tc>
          <w:tcPr>
            <w:tcW w:w="0" w:type="auto"/>
            <w:vMerge/>
            <w:tcBorders>
              <w:top w:val="nil"/>
              <w:left w:val="single" w:sz="8" w:space="0" w:color="auto"/>
              <w:bottom w:val="single" w:sz="8" w:space="0" w:color="auto"/>
              <w:right w:val="single" w:sz="8" w:space="0" w:color="auto"/>
            </w:tcBorders>
            <w:vAlign w:val="center"/>
            <w:hideMark/>
          </w:tcPr>
          <w:p w14:paraId="401BF4C9" w14:textId="77777777" w:rsidR="008605D9" w:rsidRPr="00D41173" w:rsidRDefault="008605D9" w:rsidP="00017DC4">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AA747" w14:textId="77777777" w:rsidR="008605D9" w:rsidRPr="00D41173" w:rsidRDefault="008605D9" w:rsidP="00017DC4">
            <w:pPr>
              <w:spacing w:before="20" w:after="20"/>
              <w:jc w:val="center"/>
              <w:rPr>
                <w:color w:val="000000"/>
              </w:rPr>
            </w:pPr>
            <w:r w:rsidRPr="00D41173">
              <w:rPr>
                <w:color w:val="000000"/>
              </w:rPr>
              <w:t>Melita Mobile</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40039E" w14:textId="77777777" w:rsidR="008605D9" w:rsidRPr="00D41173" w:rsidRDefault="008605D9" w:rsidP="00017DC4">
            <w:pPr>
              <w:spacing w:before="20" w:after="20"/>
              <w:ind w:firstLine="440"/>
              <w:jc w:val="right"/>
              <w:rPr>
                <w:color w:val="000000"/>
              </w:rPr>
            </w:pPr>
            <w:r w:rsidRPr="00D41173">
              <w:rPr>
                <w:color w:val="000000"/>
              </w:rPr>
              <w:t>7700 ‒ 7799 XXXX</w:t>
            </w:r>
          </w:p>
          <w:p w14:paraId="6FD7A068" w14:textId="77777777" w:rsidR="008605D9" w:rsidRPr="00D41173" w:rsidRDefault="008605D9" w:rsidP="00017DC4">
            <w:pPr>
              <w:spacing w:before="20" w:after="20"/>
              <w:jc w:val="right"/>
              <w:rPr>
                <w:color w:val="1F497D"/>
              </w:rPr>
            </w:pPr>
            <w:r w:rsidRPr="00D41173">
              <w:rPr>
                <w:color w:val="000000"/>
              </w:rPr>
              <w:t>9811 ‒ 9813 XXXX</w:t>
            </w:r>
          </w:p>
        </w:tc>
      </w:tr>
      <w:tr w:rsidR="008605D9" w:rsidRPr="00D41173" w14:paraId="018623F9" w14:textId="77777777" w:rsidTr="00017DC4">
        <w:trPr>
          <w:cantSplit/>
          <w:trHeight w:val="315"/>
        </w:trPr>
        <w:tc>
          <w:tcPr>
            <w:tcW w:w="0" w:type="auto"/>
            <w:vMerge w:val="restart"/>
            <w:tcBorders>
              <w:top w:val="nil"/>
              <w:left w:val="single" w:sz="8" w:space="0" w:color="auto"/>
              <w:bottom w:val="single" w:sz="8" w:space="0" w:color="000000"/>
              <w:right w:val="single" w:sz="8" w:space="0" w:color="auto"/>
            </w:tcBorders>
            <w:vAlign w:val="center"/>
            <w:hideMark/>
          </w:tcPr>
          <w:p w14:paraId="146FD2AD" w14:textId="77777777" w:rsidR="008605D9" w:rsidRPr="00D41173" w:rsidRDefault="008605D9" w:rsidP="00017DC4">
            <w:pPr>
              <w:spacing w:before="20" w:after="20"/>
              <w:jc w:val="center"/>
              <w:rPr>
                <w:color w:val="000000"/>
              </w:rPr>
            </w:pPr>
            <w:r w:rsidRPr="00D41173">
              <w:rPr>
                <w:color w:val="000000"/>
              </w:rPr>
              <w:t xml:space="preserve">M2M/IoT Connectivity Services and other </w:t>
            </w:r>
            <w:r>
              <w:rPr>
                <w:color w:val="000000"/>
              </w:rPr>
              <w:br/>
            </w:r>
            <w:r w:rsidRPr="00D41173">
              <w:rPr>
                <w:color w:val="000000"/>
              </w:rPr>
              <w:t>Non-Interpersonal Communications Services</w:t>
            </w: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1F08B" w14:textId="77777777" w:rsidR="008605D9" w:rsidRPr="00D41173" w:rsidRDefault="008605D9" w:rsidP="00017DC4">
            <w:pPr>
              <w:spacing w:before="20" w:after="20"/>
              <w:jc w:val="center"/>
              <w:rPr>
                <w:color w:val="000000"/>
              </w:rPr>
            </w:pPr>
            <w:r w:rsidRPr="00D41173">
              <w:rPr>
                <w:color w:val="000000"/>
              </w:rPr>
              <w:t>Melita</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5D916" w14:textId="77777777" w:rsidR="008605D9" w:rsidRPr="00D41173" w:rsidRDefault="008605D9" w:rsidP="00017DC4">
            <w:pPr>
              <w:spacing w:before="20" w:after="20"/>
              <w:ind w:firstLine="440"/>
              <w:jc w:val="right"/>
              <w:rPr>
                <w:color w:val="000000"/>
              </w:rPr>
            </w:pPr>
            <w:r w:rsidRPr="00BA6A99">
              <w:rPr>
                <w:color w:val="000000"/>
              </w:rPr>
              <w:t>4000</w:t>
            </w:r>
            <w:r>
              <w:rPr>
                <w:color w:val="000000"/>
              </w:rPr>
              <w:t>2</w:t>
            </w:r>
            <w:r w:rsidRPr="00BA6A99">
              <w:rPr>
                <w:color w:val="000000"/>
              </w:rPr>
              <w:t xml:space="preserve"> – 40006 XXXXX</w:t>
            </w:r>
          </w:p>
        </w:tc>
      </w:tr>
      <w:tr w:rsidR="008605D9" w:rsidRPr="00D41173" w14:paraId="3C68E35C" w14:textId="77777777" w:rsidTr="00017DC4">
        <w:trPr>
          <w:cantSplit/>
          <w:trHeight w:val="315"/>
        </w:trPr>
        <w:tc>
          <w:tcPr>
            <w:tcW w:w="0" w:type="auto"/>
            <w:vMerge/>
            <w:tcBorders>
              <w:top w:val="nil"/>
              <w:left w:val="single" w:sz="8" w:space="0" w:color="auto"/>
              <w:bottom w:val="single" w:sz="8" w:space="0" w:color="000000"/>
              <w:right w:val="single" w:sz="8" w:space="0" w:color="auto"/>
            </w:tcBorders>
            <w:vAlign w:val="center"/>
          </w:tcPr>
          <w:p w14:paraId="121EA80E" w14:textId="77777777" w:rsidR="008605D9" w:rsidRPr="00D41173" w:rsidRDefault="008605D9" w:rsidP="00017DC4">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1D516" w14:textId="77777777" w:rsidR="008605D9" w:rsidRPr="00D41173" w:rsidRDefault="008605D9" w:rsidP="00017DC4">
            <w:pPr>
              <w:spacing w:before="20" w:after="20"/>
              <w:jc w:val="center"/>
              <w:rPr>
                <w:color w:val="000000"/>
              </w:rPr>
            </w:pPr>
            <w:r w:rsidRPr="00D41173">
              <w:rPr>
                <w:color w:val="000000"/>
              </w:rPr>
              <w:t>GO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5F89494" w14:textId="77777777" w:rsidR="008605D9" w:rsidRPr="00D41173" w:rsidRDefault="008605D9" w:rsidP="00017DC4">
            <w:pPr>
              <w:spacing w:before="20" w:after="20"/>
              <w:ind w:firstLine="440"/>
              <w:jc w:val="right"/>
              <w:rPr>
                <w:color w:val="000000"/>
              </w:rPr>
            </w:pPr>
            <w:r w:rsidRPr="00D41173">
              <w:rPr>
                <w:color w:val="000000"/>
              </w:rPr>
              <w:t>40079 XXXXX</w:t>
            </w:r>
          </w:p>
        </w:tc>
      </w:tr>
      <w:tr w:rsidR="008605D9" w:rsidRPr="00D41173" w14:paraId="19D89537" w14:textId="77777777" w:rsidTr="00017DC4">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14:paraId="1EE701FD" w14:textId="77777777" w:rsidR="008605D9" w:rsidRPr="00D41173" w:rsidRDefault="008605D9" w:rsidP="00017DC4">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3F7EA" w14:textId="77777777" w:rsidR="008605D9" w:rsidRPr="00D41173" w:rsidRDefault="008605D9" w:rsidP="00017DC4">
            <w:pPr>
              <w:spacing w:before="20" w:after="20"/>
              <w:jc w:val="center"/>
              <w:rPr>
                <w:color w:val="000000"/>
              </w:rPr>
            </w:pPr>
            <w:r w:rsidRPr="00847845">
              <w:rPr>
                <w:rFonts w:asciiTheme="minorHAnsi" w:eastAsia="Calibri" w:hAnsiTheme="minorHAnsi"/>
                <w:color w:val="000000"/>
              </w:rPr>
              <w:t>epic</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A9DE8" w14:textId="77777777" w:rsidR="008605D9" w:rsidRPr="00D41173" w:rsidRDefault="008605D9" w:rsidP="00017DC4">
            <w:pPr>
              <w:spacing w:before="20" w:after="20"/>
              <w:ind w:firstLine="440"/>
              <w:jc w:val="right"/>
              <w:rPr>
                <w:color w:val="000000"/>
              </w:rPr>
            </w:pPr>
            <w:r w:rsidRPr="00847845">
              <w:rPr>
                <w:rFonts w:asciiTheme="minorHAnsi" w:eastAsia="Calibri" w:hAnsiTheme="minorHAnsi"/>
                <w:color w:val="000000"/>
              </w:rPr>
              <w:t>40099 XXXXX</w:t>
            </w:r>
          </w:p>
        </w:tc>
      </w:tr>
    </w:tbl>
    <w:p w14:paraId="24E120D8" w14:textId="77777777" w:rsidR="008605D9" w:rsidRPr="005B5B29" w:rsidRDefault="008605D9" w:rsidP="00943D85">
      <w:pPr>
        <w:pStyle w:val="xmsonormal"/>
        <w:rPr>
          <w:rFonts w:asciiTheme="minorHAnsi" w:hAnsiTheme="minorHAnsi"/>
          <w:color w:val="000000"/>
          <w:sz w:val="20"/>
          <w:szCs w:val="20"/>
          <w:lang w:val="en-GB"/>
        </w:rPr>
      </w:pPr>
    </w:p>
    <w:p w14:paraId="6BB5CB58" w14:textId="77777777" w:rsidR="008605D9" w:rsidRPr="001277FD" w:rsidRDefault="008605D9" w:rsidP="00943D85">
      <w:pPr>
        <w:spacing w:before="0"/>
        <w:jc w:val="left"/>
        <w:rPr>
          <w:rFonts w:cs="Arial"/>
          <w:lang w:val="en-GB"/>
        </w:rPr>
      </w:pPr>
      <w:r w:rsidRPr="001277FD">
        <w:rPr>
          <w:rFonts w:cs="Arial"/>
          <w:lang w:val="en-GB"/>
        </w:rPr>
        <w:t>All Administrations and Recognized Operating Agencies (ROAs) are requested to urgently programme their switches to enable immediate access to these numbering ranges. Furthermore, the National Numbering Plan is updated in real-time and is made available on the MCA website at the following link:</w:t>
      </w:r>
      <w:r>
        <w:rPr>
          <w:rFonts w:cs="Arial"/>
          <w:lang w:val="en-GB"/>
        </w:rPr>
        <w:t xml:space="preserve"> </w:t>
      </w:r>
      <w:r>
        <w:rPr>
          <w:rFonts w:cs="Arial"/>
          <w:lang w:val="en-GB"/>
        </w:rPr>
        <w:br/>
      </w:r>
      <w:hyperlink r:id="rId14" w:history="1">
        <w:r w:rsidRPr="005C4BC2">
          <w:rPr>
            <w:rStyle w:val="Hyperlink"/>
            <w:rFonts w:cs="Arial"/>
          </w:rPr>
          <w:t>https://www.mca.org.mt/regulatory/numbering/numbering-plans</w:t>
        </w:r>
      </w:hyperlink>
      <w:r>
        <w:rPr>
          <w:rFonts w:cs="Arial"/>
          <w:lang w:val="en-GB"/>
        </w:rPr>
        <w:t xml:space="preserve"> </w:t>
      </w:r>
    </w:p>
    <w:p w14:paraId="3846D6BF" w14:textId="77777777" w:rsidR="008605D9" w:rsidRPr="00D73931" w:rsidRDefault="008605D9" w:rsidP="00943D85">
      <w:pPr>
        <w:overflowPunct/>
        <w:autoSpaceDE/>
        <w:autoSpaceDN/>
        <w:adjustRightInd/>
        <w:spacing w:before="240"/>
        <w:jc w:val="left"/>
        <w:textAlignment w:val="auto"/>
        <w:rPr>
          <w:rFonts w:asciiTheme="minorHAnsi" w:eastAsia="Calibri" w:hAnsiTheme="minorHAnsi" w:cstheme="minorHAnsi"/>
          <w:lang w:val="en-GB" w:eastAsia="en-GB"/>
        </w:rPr>
      </w:pPr>
      <w:r w:rsidRPr="00D73931">
        <w:rPr>
          <w:rFonts w:asciiTheme="minorHAnsi" w:eastAsia="Calibri" w:hAnsiTheme="minorHAnsi" w:cstheme="minorHAnsi"/>
          <w:lang w:val="en-GB" w:eastAsia="en-GB"/>
        </w:rPr>
        <w:t>Contact:</w:t>
      </w:r>
    </w:p>
    <w:p w14:paraId="10A926E5" w14:textId="25EDE39D" w:rsidR="008605D9" w:rsidRPr="00D73931" w:rsidRDefault="008605D9" w:rsidP="00340934">
      <w:pPr>
        <w:tabs>
          <w:tab w:val="clear" w:pos="1276"/>
          <w:tab w:val="left" w:pos="1418"/>
        </w:tabs>
        <w:overflowPunct/>
        <w:autoSpaceDE/>
        <w:autoSpaceDN/>
        <w:adjustRightInd/>
        <w:ind w:left="720"/>
        <w:jc w:val="left"/>
        <w:textAlignment w:val="auto"/>
        <w:rPr>
          <w:rFonts w:asciiTheme="minorHAnsi" w:hAnsiTheme="minorHAnsi" w:cstheme="minorHAnsi"/>
        </w:rPr>
      </w:pPr>
      <w:r w:rsidRPr="00597D67">
        <w:rPr>
          <w:rFonts w:asciiTheme="minorHAnsi" w:eastAsia="Calibri" w:hAnsiTheme="minorHAnsi" w:cstheme="minorHAnsi"/>
          <w:color w:val="000000"/>
          <w:lang w:val="en-GB" w:eastAsia="en-GB"/>
        </w:rPr>
        <w:t xml:space="preserve">Alistair Farrugia / </w:t>
      </w:r>
      <w:r w:rsidRPr="00D73931">
        <w:rPr>
          <w:rFonts w:asciiTheme="minorHAnsi" w:eastAsia="Calibri" w:hAnsiTheme="minorHAnsi" w:cstheme="minorHAnsi"/>
          <w:color w:val="000000"/>
          <w:lang w:val="en-GB" w:eastAsia="en-GB"/>
        </w:rPr>
        <w:t xml:space="preserve">Deborah Pisani </w:t>
      </w:r>
      <w:r w:rsidRPr="00D73931">
        <w:rPr>
          <w:rFonts w:asciiTheme="minorHAnsi" w:eastAsia="Calibri" w:hAnsiTheme="minorHAnsi" w:cstheme="minorHAnsi"/>
          <w:color w:val="000000"/>
          <w:lang w:val="en-GB" w:eastAsia="en-GB"/>
        </w:rPr>
        <w:br/>
      </w:r>
      <w:r w:rsidRPr="00D73931">
        <w:rPr>
          <w:rFonts w:asciiTheme="minorHAnsi" w:eastAsia="Calibri" w:hAnsiTheme="minorHAnsi" w:cstheme="minorHAnsi"/>
          <w:lang w:val="en-GB" w:eastAsia="en-GB"/>
        </w:rPr>
        <w:t>Malta Communications Authority (MCA)</w:t>
      </w:r>
      <w:r w:rsidRPr="00D73931">
        <w:rPr>
          <w:rFonts w:asciiTheme="minorHAnsi" w:eastAsia="Calibri" w:hAnsiTheme="minorHAnsi" w:cstheme="minorHAnsi"/>
          <w:lang w:val="en-GB" w:eastAsia="en-GB"/>
        </w:rPr>
        <w:br/>
        <w:t>Valletta Waterfront</w:t>
      </w:r>
      <w:r w:rsidRPr="00D73931">
        <w:rPr>
          <w:rFonts w:asciiTheme="minorHAnsi" w:eastAsia="Calibri" w:hAnsiTheme="minorHAnsi" w:cstheme="minorHAnsi"/>
          <w:lang w:val="en-GB" w:eastAsia="en-GB"/>
        </w:rPr>
        <w:br/>
        <w:t>Pinto Wharf</w:t>
      </w:r>
      <w:r w:rsidRPr="00D73931">
        <w:rPr>
          <w:rFonts w:asciiTheme="minorHAnsi" w:eastAsia="Calibri" w:hAnsiTheme="minorHAnsi" w:cstheme="minorHAnsi"/>
          <w:lang w:val="en-GB" w:eastAsia="en-GB"/>
        </w:rPr>
        <w:br/>
        <w:t>Floriana FRN1913</w:t>
      </w:r>
      <w:r w:rsidRPr="00D73931">
        <w:rPr>
          <w:rFonts w:asciiTheme="minorHAnsi" w:eastAsia="Calibri" w:hAnsiTheme="minorHAnsi" w:cstheme="minorHAnsi"/>
          <w:lang w:val="en-GB" w:eastAsia="en-GB"/>
        </w:rPr>
        <w:br/>
        <w:t>Malta</w:t>
      </w:r>
      <w:r w:rsidRPr="00D73931">
        <w:rPr>
          <w:rFonts w:asciiTheme="minorHAnsi" w:eastAsia="Calibri" w:hAnsiTheme="minorHAnsi" w:cstheme="minorHAnsi"/>
          <w:lang w:val="en-GB" w:eastAsia="en-GB"/>
        </w:rPr>
        <w:br/>
        <w:t>Tel:</w:t>
      </w:r>
      <w:r>
        <w:rPr>
          <w:rFonts w:asciiTheme="minorHAnsi" w:eastAsia="Calibri" w:hAnsiTheme="minorHAnsi" w:cstheme="minorHAnsi"/>
          <w:lang w:val="en-GB" w:eastAsia="en-GB"/>
        </w:rPr>
        <w:tab/>
      </w:r>
      <w:r w:rsidRPr="00D73931">
        <w:rPr>
          <w:rFonts w:asciiTheme="minorHAnsi" w:eastAsia="Calibri" w:hAnsiTheme="minorHAnsi" w:cstheme="minorHAnsi"/>
          <w:lang w:val="en-GB" w:eastAsia="en-GB"/>
        </w:rPr>
        <w:t>+356 2133 6840</w:t>
      </w:r>
      <w:r w:rsidRPr="00D73931">
        <w:rPr>
          <w:rFonts w:asciiTheme="minorHAnsi" w:eastAsia="Calibri" w:hAnsiTheme="minorHAnsi" w:cstheme="minorHAnsi"/>
          <w:lang w:val="en-GB" w:eastAsia="en-GB"/>
        </w:rPr>
        <w:br/>
        <w:t>E-mail:</w:t>
      </w:r>
      <w:r>
        <w:rPr>
          <w:rFonts w:asciiTheme="minorHAnsi" w:eastAsia="Calibri" w:hAnsiTheme="minorHAnsi" w:cstheme="minorHAnsi"/>
          <w:lang w:val="en-GB" w:eastAsia="en-GB"/>
        </w:rPr>
        <w:tab/>
      </w:r>
      <w:r w:rsidRPr="007100F1">
        <w:rPr>
          <w:rFonts w:asciiTheme="minorHAnsi" w:eastAsia="Calibri" w:hAnsiTheme="minorHAnsi" w:cstheme="minorHAnsi"/>
          <w:lang w:val="en-GB" w:eastAsia="en-GB"/>
        </w:rPr>
        <w:t>numbering@mca.org.mt</w:t>
      </w:r>
      <w:r w:rsidRPr="007100F1">
        <w:rPr>
          <w:rFonts w:asciiTheme="minorHAnsi" w:eastAsia="Calibri" w:hAnsiTheme="minorHAnsi" w:cstheme="minorHAnsi"/>
          <w:lang w:val="en-GB" w:eastAsia="en-GB"/>
        </w:rPr>
        <w:br/>
      </w:r>
      <w:r w:rsidRPr="00D73931">
        <w:rPr>
          <w:rFonts w:asciiTheme="minorHAnsi" w:eastAsia="Calibri" w:hAnsiTheme="minorHAnsi" w:cstheme="minorHAnsi"/>
          <w:lang w:val="en-GB" w:eastAsia="en-GB"/>
        </w:rPr>
        <w:t>URL:</w:t>
      </w:r>
      <w:r>
        <w:rPr>
          <w:rFonts w:asciiTheme="minorHAnsi" w:eastAsia="Calibri" w:hAnsiTheme="minorHAnsi" w:cstheme="minorHAnsi"/>
          <w:lang w:val="en-GB" w:eastAsia="en-GB"/>
        </w:rPr>
        <w:tab/>
      </w:r>
      <w:hyperlink r:id="rId15" w:history="1">
        <w:r w:rsidRPr="00D73931">
          <w:rPr>
            <w:rFonts w:asciiTheme="minorHAnsi" w:eastAsia="Calibri" w:hAnsiTheme="minorHAnsi" w:cstheme="minorHAnsi"/>
            <w:lang w:val="en-GB" w:eastAsia="en-GB"/>
          </w:rPr>
          <w:t>www.mca.org.mt</w:t>
        </w:r>
      </w:hyperlink>
    </w:p>
    <w:p w14:paraId="4445D9EF" w14:textId="77777777" w:rsidR="008605D9" w:rsidRPr="0038483E" w:rsidRDefault="008605D9" w:rsidP="00340934"/>
    <w:p w14:paraId="1DB8E9C2" w14:textId="195A0573" w:rsidR="00340934" w:rsidRDefault="00340934" w:rsidP="008C2AC0">
      <w:r>
        <w:br w:type="page"/>
      </w:r>
    </w:p>
    <w:p w14:paraId="0ECB4292" w14:textId="77777777" w:rsidR="008605D9" w:rsidRPr="00BB624D" w:rsidRDefault="008605D9" w:rsidP="00BB624D">
      <w:pPr>
        <w:pStyle w:val="Heading20"/>
        <w:rPr>
          <w:lang w:val="en-US"/>
        </w:rPr>
      </w:pPr>
      <w:bookmarkStart w:id="1169" w:name="_Toc474504482"/>
      <w:r w:rsidRPr="00BB624D">
        <w:rPr>
          <w:lang w:val="en-US"/>
        </w:rPr>
        <w:t>Other communication</w:t>
      </w:r>
      <w:bookmarkEnd w:id="1169"/>
    </w:p>
    <w:p w14:paraId="26C58C45" w14:textId="77777777" w:rsidR="008605D9" w:rsidRDefault="008605D9" w:rsidP="00F82E6E">
      <w:pPr>
        <w:tabs>
          <w:tab w:val="clear" w:pos="1276"/>
          <w:tab w:val="clear" w:pos="1843"/>
          <w:tab w:val="left" w:pos="1134"/>
          <w:tab w:val="left" w:pos="1560"/>
          <w:tab w:val="left" w:pos="2127"/>
        </w:tabs>
        <w:spacing w:before="360"/>
        <w:jc w:val="left"/>
        <w:outlineLvl w:val="3"/>
        <w:rPr>
          <w:b/>
          <w:bCs/>
        </w:rPr>
      </w:pPr>
      <w:r>
        <w:rPr>
          <w:b/>
          <w:bCs/>
        </w:rPr>
        <w:t>Austria</w:t>
      </w:r>
    </w:p>
    <w:p w14:paraId="03A2F382" w14:textId="77777777" w:rsidR="008605D9" w:rsidRPr="00576AD9" w:rsidRDefault="008605D9" w:rsidP="00663C31">
      <w:pPr>
        <w:tabs>
          <w:tab w:val="clear" w:pos="1276"/>
          <w:tab w:val="clear" w:pos="1843"/>
          <w:tab w:val="left" w:pos="1134"/>
          <w:tab w:val="left" w:pos="1560"/>
          <w:tab w:val="left" w:pos="2127"/>
        </w:tabs>
        <w:spacing w:before="40"/>
        <w:jc w:val="left"/>
        <w:outlineLvl w:val="4"/>
        <w:rPr>
          <w:szCs w:val="18"/>
        </w:rPr>
      </w:pPr>
      <w:bookmarkStart w:id="1170" w:name="_Hlk61524173"/>
      <w:r w:rsidRPr="00576AD9">
        <w:rPr>
          <w:szCs w:val="18"/>
        </w:rPr>
        <w:t xml:space="preserve">Communication of </w:t>
      </w:r>
      <w:bookmarkStart w:id="1171" w:name="_Hlk61350225"/>
      <w:r>
        <w:rPr>
          <w:szCs w:val="18"/>
        </w:rPr>
        <w:t>21</w:t>
      </w:r>
      <w:r w:rsidRPr="00576AD9">
        <w:rPr>
          <w:szCs w:val="18"/>
        </w:rPr>
        <w:t>.</w:t>
      </w:r>
      <w:r>
        <w:rPr>
          <w:szCs w:val="18"/>
        </w:rPr>
        <w:t>XII</w:t>
      </w:r>
      <w:r w:rsidRPr="00576AD9">
        <w:rPr>
          <w:szCs w:val="18"/>
        </w:rPr>
        <w:t>.20</w:t>
      </w:r>
      <w:r>
        <w:rPr>
          <w:szCs w:val="18"/>
        </w:rPr>
        <w:t>21</w:t>
      </w:r>
      <w:r w:rsidRPr="00576AD9">
        <w:rPr>
          <w:szCs w:val="18"/>
        </w:rPr>
        <w:t>:</w:t>
      </w:r>
      <w:bookmarkEnd w:id="1171"/>
    </w:p>
    <w:p w14:paraId="1D647DCC" w14:textId="77777777" w:rsidR="008605D9" w:rsidRDefault="008605D9" w:rsidP="00663C31">
      <w:r w:rsidRPr="00F31AD3">
        <w:t xml:space="preserve">On the occasion of the </w:t>
      </w:r>
      <w:r>
        <w:t>25</w:t>
      </w:r>
      <w:r w:rsidRPr="008125E1">
        <w:rPr>
          <w:vertAlign w:val="superscript"/>
        </w:rPr>
        <w:t>th</w:t>
      </w:r>
      <w:r>
        <w:t xml:space="preserve"> anniversary of the </w:t>
      </w:r>
      <w:r w:rsidRPr="00026C32">
        <w:t>reactivation</w:t>
      </w:r>
      <w:r>
        <w:t xml:space="preserve"> </w:t>
      </w:r>
      <w:r w:rsidRPr="00026C32">
        <w:t xml:space="preserve">of the </w:t>
      </w:r>
      <w:r>
        <w:t>"</w:t>
      </w:r>
      <w:r w:rsidRPr="00026C32">
        <w:t>ADL 305 Tulln amateur radio club</w:t>
      </w:r>
      <w:r>
        <w:t xml:space="preserve">", </w:t>
      </w:r>
      <w:r w:rsidRPr="00F31AD3">
        <w:t xml:space="preserve">the Austrian Administration authorizes </w:t>
      </w:r>
      <w:r>
        <w:t>an</w:t>
      </w:r>
      <w:r w:rsidRPr="00F31AD3">
        <w:t xml:space="preserve"> Austrian amateur station to use the special call sign </w:t>
      </w:r>
      <w:bookmarkStart w:id="1172" w:name="_Hlk61350279"/>
      <w:r w:rsidRPr="00026C32">
        <w:rPr>
          <w:b/>
          <w:bCs/>
        </w:rPr>
        <w:t>OE25TU</w:t>
      </w:r>
      <w:r>
        <w:t xml:space="preserve"> </w:t>
      </w:r>
      <w:bookmarkEnd w:id="1172"/>
      <w:r w:rsidRPr="00F31AD3">
        <w:t xml:space="preserve">from </w:t>
      </w:r>
      <w:r>
        <w:t xml:space="preserve">1 September </w:t>
      </w:r>
      <w:r w:rsidRPr="00F31AD3">
        <w:t>to</w:t>
      </w:r>
      <w:r>
        <w:t> 31 October 2022</w:t>
      </w:r>
      <w:r w:rsidRPr="00F31AD3">
        <w:t>.</w:t>
      </w:r>
    </w:p>
    <w:bookmarkEnd w:id="1170"/>
    <w:p w14:paraId="1EC6C7D9" w14:textId="77777777" w:rsidR="008605D9" w:rsidRPr="00B24656" w:rsidRDefault="008605D9" w:rsidP="008C2AC0"/>
    <w:p w14:paraId="3EAF7C99" w14:textId="1702222F" w:rsidR="005437FF" w:rsidRPr="00B24656" w:rsidRDefault="005437FF"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pPr>
    </w:p>
    <w:p w14:paraId="66FC1F07" w14:textId="25153A3A" w:rsidR="000A6B01" w:rsidRPr="00B24656" w:rsidRDefault="000A6B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sectPr w:rsidR="000A6B01" w:rsidRPr="00B24656" w:rsidSect="00D6178A">
          <w:footerReference w:type="even" r:id="rId16"/>
          <w:footerReference w:type="default" r:id="rId17"/>
          <w:type w:val="continuous"/>
          <w:pgSz w:w="11901" w:h="16840" w:code="9"/>
          <w:pgMar w:top="1021" w:right="1418" w:bottom="1021" w:left="1418" w:header="720" w:footer="567" w:gutter="0"/>
          <w:paperSrc w:first="15" w:other="15"/>
          <w:cols w:space="720"/>
          <w:docGrid w:linePitch="272"/>
        </w:sectPr>
      </w:pPr>
    </w:p>
    <w:p w14:paraId="713F44A7" w14:textId="6899A452" w:rsidR="00374F70" w:rsidRPr="00B24656" w:rsidRDefault="00374F70" w:rsidP="00110E51">
      <w:pPr>
        <w:pStyle w:val="Heading20"/>
        <w:spacing w:before="0"/>
        <w:rPr>
          <w:lang w:val="en-GB"/>
        </w:rPr>
      </w:pPr>
      <w:bookmarkStart w:id="1173" w:name="_Toc6411909"/>
      <w:bookmarkStart w:id="1174" w:name="_Toc6215744"/>
      <w:bookmarkStart w:id="1175" w:name="_Toc4420932"/>
      <w:bookmarkStart w:id="1176" w:name="_Toc1570044"/>
      <w:bookmarkStart w:id="1177" w:name="_Toc340536"/>
      <w:bookmarkStart w:id="1178" w:name="_Toc536101952"/>
      <w:bookmarkStart w:id="1179" w:name="_Toc531960787"/>
      <w:bookmarkStart w:id="1180" w:name="_Toc531094570"/>
      <w:bookmarkStart w:id="1181" w:name="_Toc526431483"/>
      <w:bookmarkStart w:id="1182" w:name="_Toc525638295"/>
      <w:bookmarkStart w:id="1183" w:name="_Toc524430964"/>
      <w:bookmarkStart w:id="1184" w:name="_Toc520709570"/>
      <w:bookmarkStart w:id="1185" w:name="_Toc518981888"/>
      <w:bookmarkStart w:id="1186" w:name="_Toc517792335"/>
      <w:bookmarkStart w:id="1187" w:name="_Toc514850724"/>
      <w:bookmarkStart w:id="1188" w:name="_Toc513645657"/>
      <w:bookmarkStart w:id="1189" w:name="_Toc510775355"/>
      <w:bookmarkStart w:id="1190" w:name="_Toc509838134"/>
      <w:bookmarkStart w:id="1191" w:name="_Toc507510721"/>
      <w:bookmarkStart w:id="1192" w:name="_Toc505005338"/>
      <w:bookmarkStart w:id="1193" w:name="_Toc503439022"/>
      <w:bookmarkStart w:id="1194" w:name="_Toc500842108"/>
      <w:bookmarkStart w:id="1195" w:name="_Toc500841784"/>
      <w:bookmarkStart w:id="1196" w:name="_Toc499624466"/>
      <w:bookmarkStart w:id="1197" w:name="_Toc497988320"/>
      <w:bookmarkStart w:id="1198" w:name="_Toc497986899"/>
      <w:bookmarkStart w:id="1199" w:name="_Toc496537203"/>
      <w:bookmarkStart w:id="1200" w:name="_Toc495499935"/>
      <w:bookmarkStart w:id="1201" w:name="_Toc493685649"/>
      <w:bookmarkStart w:id="1202" w:name="_Toc488848859"/>
      <w:bookmarkStart w:id="1203" w:name="_Toc487466269"/>
      <w:bookmarkStart w:id="1204" w:name="_Toc486323174"/>
      <w:bookmarkStart w:id="1205" w:name="_Toc485117070"/>
      <w:bookmarkStart w:id="1206" w:name="_Toc483388291"/>
      <w:bookmarkStart w:id="1207" w:name="_Toc482280104"/>
      <w:bookmarkStart w:id="1208" w:name="_Toc479671309"/>
      <w:bookmarkStart w:id="1209" w:name="_Toc478464764"/>
      <w:bookmarkStart w:id="1210" w:name="_Toc477169054"/>
      <w:bookmarkStart w:id="1211" w:name="_Toc474504483"/>
      <w:bookmarkStart w:id="1212" w:name="_Toc473209550"/>
      <w:bookmarkStart w:id="1213" w:name="_Toc471824667"/>
      <w:bookmarkStart w:id="1214" w:name="_Toc469924991"/>
      <w:bookmarkStart w:id="1215" w:name="_Toc469048950"/>
      <w:bookmarkStart w:id="1216" w:name="_Toc466367272"/>
      <w:bookmarkStart w:id="1217" w:name="_Toc456103335"/>
      <w:bookmarkStart w:id="1218" w:name="_Toc456103219"/>
      <w:bookmarkStart w:id="1219" w:name="_Toc454789159"/>
      <w:bookmarkStart w:id="1220" w:name="_Toc453320524"/>
      <w:bookmarkStart w:id="1221" w:name="_Toc451863143"/>
      <w:bookmarkStart w:id="1222" w:name="_Toc450747475"/>
      <w:bookmarkStart w:id="1223" w:name="_Toc449442775"/>
      <w:bookmarkStart w:id="1224" w:name="_Toc446578881"/>
      <w:bookmarkStart w:id="1225" w:name="_Toc445368596"/>
      <w:bookmarkStart w:id="1226" w:name="_Toc442711620"/>
      <w:bookmarkStart w:id="1227" w:name="_Toc441671603"/>
      <w:bookmarkStart w:id="1228" w:name="_Toc440443796"/>
      <w:bookmarkStart w:id="1229" w:name="_Toc438219174"/>
      <w:bookmarkStart w:id="1230" w:name="_Toc437264287"/>
      <w:bookmarkStart w:id="1231" w:name="_Toc436383069"/>
      <w:bookmarkStart w:id="1232" w:name="_Toc434843834"/>
      <w:bookmarkStart w:id="1233" w:name="_Toc433358220"/>
      <w:bookmarkStart w:id="1234" w:name="_Toc432498840"/>
      <w:bookmarkStart w:id="1235" w:name="_Toc429469054"/>
      <w:bookmarkStart w:id="1236" w:name="_Toc428372303"/>
      <w:bookmarkStart w:id="1237" w:name="_Toc428193356"/>
      <w:bookmarkStart w:id="1238" w:name="_Toc424300248"/>
      <w:bookmarkStart w:id="1239" w:name="_Toc423078775"/>
      <w:bookmarkStart w:id="1240" w:name="_Toc421783562"/>
      <w:bookmarkStart w:id="1241" w:name="_Toc420414839"/>
      <w:bookmarkStart w:id="1242" w:name="_Toc417984361"/>
      <w:bookmarkStart w:id="1243" w:name="_Toc416360078"/>
      <w:bookmarkStart w:id="1244" w:name="_Toc414884968"/>
      <w:bookmarkStart w:id="1245" w:name="_Toc410904539"/>
      <w:bookmarkStart w:id="1246" w:name="_Toc409708236"/>
      <w:bookmarkStart w:id="1247" w:name="_Toc408576641"/>
      <w:bookmarkStart w:id="1248" w:name="_Toc406508020"/>
      <w:bookmarkStart w:id="1249" w:name="_Toc405386782"/>
      <w:bookmarkStart w:id="1250" w:name="_Toc404332316"/>
      <w:bookmarkStart w:id="1251" w:name="_Toc402967104"/>
      <w:bookmarkStart w:id="1252" w:name="_Toc401757924"/>
      <w:bookmarkStart w:id="1253" w:name="_Toc400374878"/>
      <w:bookmarkStart w:id="1254" w:name="_Toc399160640"/>
      <w:bookmarkStart w:id="1255" w:name="_Toc397517657"/>
      <w:bookmarkStart w:id="1256" w:name="_Toc396212812"/>
      <w:bookmarkStart w:id="1257" w:name="_Toc395100465"/>
      <w:bookmarkStart w:id="1258" w:name="_Toc393715490"/>
      <w:bookmarkStart w:id="1259" w:name="_Toc393714486"/>
      <w:bookmarkStart w:id="1260" w:name="_Toc393713419"/>
      <w:bookmarkStart w:id="1261" w:name="_Toc392235888"/>
      <w:bookmarkStart w:id="1262" w:name="_Toc391386074"/>
      <w:bookmarkStart w:id="1263" w:name="_Toc389730886"/>
      <w:bookmarkStart w:id="1264" w:name="_Toc388947562"/>
      <w:bookmarkStart w:id="1265" w:name="_Toc388946329"/>
      <w:bookmarkStart w:id="1266" w:name="_Toc385496801"/>
      <w:bookmarkStart w:id="1267" w:name="_Toc384625709"/>
      <w:bookmarkStart w:id="1268" w:name="_Toc383182315"/>
      <w:bookmarkStart w:id="1269" w:name="_Toc381784232"/>
      <w:bookmarkStart w:id="1270" w:name="_Toc380582899"/>
      <w:bookmarkStart w:id="1271" w:name="_Toc379440374"/>
      <w:bookmarkStart w:id="1272" w:name="_Toc378322721"/>
      <w:bookmarkStart w:id="1273" w:name="_Toc377026500"/>
      <w:bookmarkStart w:id="1274" w:name="_Toc374692771"/>
      <w:bookmarkStart w:id="1275" w:name="_Toc374692694"/>
      <w:bookmarkStart w:id="1276" w:name="_Toc374006640"/>
      <w:bookmarkStart w:id="1277" w:name="_Toc373157832"/>
      <w:bookmarkStart w:id="1278" w:name="_Toc371588866"/>
      <w:bookmarkStart w:id="1279" w:name="_Toc370373498"/>
      <w:bookmarkStart w:id="1280" w:name="_Toc369007891"/>
      <w:bookmarkStart w:id="1281" w:name="_Toc369007687"/>
      <w:bookmarkStart w:id="1282" w:name="_Toc367715553"/>
      <w:bookmarkStart w:id="1283" w:name="_Toc366157714"/>
      <w:bookmarkStart w:id="1284" w:name="_Toc364672357"/>
      <w:bookmarkStart w:id="1285" w:name="_Toc363741408"/>
      <w:bookmarkStart w:id="1286" w:name="_Toc361921568"/>
      <w:bookmarkStart w:id="1287" w:name="_Toc360696837"/>
      <w:bookmarkStart w:id="1288" w:name="_Toc359489437"/>
      <w:bookmarkStart w:id="1289" w:name="_Toc358192588"/>
      <w:bookmarkStart w:id="1290" w:name="_Toc357001961"/>
      <w:bookmarkStart w:id="1291" w:name="_Toc355708878"/>
      <w:bookmarkStart w:id="1292" w:name="_Toc354053852"/>
      <w:bookmarkStart w:id="1293" w:name="_Toc352940515"/>
      <w:bookmarkStart w:id="1294" w:name="_Toc351549910"/>
      <w:bookmarkStart w:id="1295" w:name="_Toc350415589"/>
      <w:bookmarkStart w:id="1296" w:name="_Toc349288271"/>
      <w:bookmarkStart w:id="1297" w:name="_Toc347929610"/>
      <w:bookmarkStart w:id="1298" w:name="_Toc346885965"/>
      <w:bookmarkStart w:id="1299" w:name="_Toc345579843"/>
      <w:bookmarkStart w:id="1300" w:name="_Toc343262688"/>
      <w:bookmarkStart w:id="1301" w:name="_Toc342912868"/>
      <w:bookmarkStart w:id="1302" w:name="_Toc341451237"/>
      <w:bookmarkStart w:id="1303" w:name="_Toc340225539"/>
      <w:bookmarkStart w:id="1304" w:name="_Toc338779392"/>
      <w:bookmarkStart w:id="1305" w:name="_Toc337110351"/>
      <w:bookmarkStart w:id="1306" w:name="_Toc335901525"/>
      <w:bookmarkStart w:id="1307" w:name="_Toc334776206"/>
      <w:bookmarkStart w:id="1308" w:name="_Toc332272671"/>
      <w:bookmarkStart w:id="1309" w:name="_Toc323904393"/>
      <w:bookmarkStart w:id="1310" w:name="_Toc323035740"/>
      <w:bookmarkStart w:id="1311" w:name="_Toc320536977"/>
      <w:bookmarkStart w:id="1312" w:name="_Toc318965020"/>
      <w:bookmarkStart w:id="1313" w:name="_Toc316479982"/>
      <w:bookmarkStart w:id="1314" w:name="_Toc313973326"/>
      <w:bookmarkStart w:id="1315" w:name="_Toc311103661"/>
      <w:bookmarkStart w:id="1316" w:name="_Toc308530349"/>
      <w:bookmarkStart w:id="1317" w:name="_Toc304892184"/>
      <w:bookmarkStart w:id="1318" w:name="_Toc303344266"/>
      <w:bookmarkStart w:id="1319" w:name="_Toc301945311"/>
      <w:bookmarkStart w:id="1320" w:name="_Toc297804737"/>
      <w:bookmarkStart w:id="1321" w:name="_Toc296675486"/>
      <w:bookmarkStart w:id="1322" w:name="_Toc295387916"/>
      <w:bookmarkStart w:id="1323" w:name="_Toc292704991"/>
      <w:bookmarkStart w:id="1324" w:name="_Toc291005407"/>
      <w:bookmarkStart w:id="1325" w:name="_Toc288660298"/>
      <w:bookmarkStart w:id="1326" w:name="_Toc286218733"/>
      <w:bookmarkStart w:id="1327" w:name="_Toc283737222"/>
      <w:bookmarkStart w:id="1328" w:name="_Toc282526056"/>
      <w:bookmarkStart w:id="1329" w:name="_Toc280349224"/>
      <w:bookmarkStart w:id="1330" w:name="_Toc279669168"/>
      <w:bookmarkStart w:id="1331" w:name="_Toc276717182"/>
      <w:bookmarkStart w:id="1332" w:name="_Toc274223846"/>
      <w:bookmarkStart w:id="1333" w:name="_Toc273023372"/>
      <w:bookmarkStart w:id="1334" w:name="_Toc271700511"/>
      <w:bookmarkStart w:id="1335" w:name="_Toc268774042"/>
      <w:bookmarkStart w:id="1336" w:name="_Toc266181257"/>
      <w:bookmarkStart w:id="1337" w:name="_Toc265056510"/>
      <w:bookmarkStart w:id="1338" w:name="_Toc262631831"/>
      <w:bookmarkStart w:id="1339" w:name="_Toc259783160"/>
      <w:bookmarkStart w:id="1340" w:name="_Toc253407165"/>
      <w:bookmarkStart w:id="1341" w:name="_Toc251059439"/>
      <w:bookmarkStart w:id="1342" w:name="_Toc248829285"/>
      <w:bookmarkStart w:id="1343" w:name="_Toc8296067"/>
      <w:bookmarkStart w:id="1344" w:name="_Toc9580680"/>
      <w:bookmarkStart w:id="1345" w:name="_Toc12354368"/>
      <w:bookmarkStart w:id="1346" w:name="_Toc13065957"/>
      <w:bookmarkStart w:id="1347" w:name="_Toc14769332"/>
      <w:bookmarkStart w:id="1348" w:name="_Toc17298854"/>
      <w:bookmarkStart w:id="1349" w:name="_Toc18681556"/>
      <w:bookmarkStart w:id="1350" w:name="_Toc21528584"/>
      <w:bookmarkStart w:id="1351" w:name="_Toc23321871"/>
      <w:bookmarkStart w:id="1352" w:name="_Toc24365712"/>
      <w:bookmarkStart w:id="1353" w:name="_Toc25746889"/>
      <w:bookmarkStart w:id="1354" w:name="_Toc26539918"/>
      <w:bookmarkStart w:id="1355" w:name="_Toc27558706"/>
      <w:bookmarkStart w:id="1356" w:name="_Toc31986490"/>
      <w:bookmarkStart w:id="1357" w:name="_Toc33175456"/>
      <w:bookmarkStart w:id="1358" w:name="_Toc38455869"/>
      <w:bookmarkStart w:id="1359" w:name="_Toc40787346"/>
      <w:bookmarkStart w:id="1360" w:name="_Toc46322978"/>
      <w:bookmarkStart w:id="1361" w:name="_Toc49438646"/>
      <w:bookmarkStart w:id="1362" w:name="_Toc51669585"/>
      <w:bookmarkStart w:id="1363" w:name="_Toc52889726"/>
      <w:bookmarkStart w:id="1364" w:name="_Toc57030869"/>
      <w:bookmarkStart w:id="1365" w:name="_Toc67918827"/>
      <w:bookmarkStart w:id="1366" w:name="_Toc70410772"/>
      <w:bookmarkStart w:id="1367" w:name="_Toc74064888"/>
      <w:bookmarkStart w:id="1368" w:name="_Toc78207946"/>
      <w:bookmarkEnd w:id="865"/>
      <w:bookmarkEnd w:id="866"/>
      <w:r w:rsidRPr="00B24656">
        <w:rPr>
          <w:lang w:val="en-GB"/>
        </w:rPr>
        <w:t>Service Restrictions</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14:paraId="2339B733" w14:textId="5F6368ED" w:rsidR="00374F70" w:rsidRPr="000839FC" w:rsidRDefault="00374F70" w:rsidP="00374F70">
      <w:pPr>
        <w:jc w:val="center"/>
        <w:rPr>
          <w:lang w:val="en-GB"/>
        </w:rPr>
      </w:pPr>
      <w:bookmarkStart w:id="1369" w:name="_Toc251059440"/>
      <w:bookmarkStart w:id="1370" w:name="_Toc248829287"/>
      <w:r w:rsidRPr="000839FC">
        <w:rPr>
          <w:lang w:val="en-GB"/>
        </w:rPr>
        <w:t xml:space="preserve">See URL: </w:t>
      </w:r>
      <w:r w:rsidR="008C0A30" w:rsidRPr="000839FC">
        <w:rPr>
          <w:lang w:val="en-GB"/>
        </w:rPr>
        <w:t xml:space="preserve">www.itu.int/pub/T-SP-SR.1-2012 </w:t>
      </w:r>
    </w:p>
    <w:p w14:paraId="7835F52B" w14:textId="77777777" w:rsidR="00374F70" w:rsidRPr="000839FC"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Pr="00110E51" w:rsidRDefault="00374F70" w:rsidP="00110E51">
      <w:pPr>
        <w:pStyle w:val="Heading20"/>
        <w:spacing w:before="0"/>
        <w:rPr>
          <w:lang w:val="en-US"/>
        </w:rPr>
      </w:pPr>
      <w:bookmarkStart w:id="1371" w:name="_Toc6411910"/>
      <w:bookmarkStart w:id="1372" w:name="_Toc6215745"/>
      <w:bookmarkStart w:id="1373" w:name="_Toc4420933"/>
      <w:bookmarkStart w:id="1374" w:name="_Toc1570045"/>
      <w:bookmarkStart w:id="1375" w:name="_Toc340537"/>
      <w:bookmarkStart w:id="1376" w:name="_Toc536101953"/>
      <w:bookmarkStart w:id="1377" w:name="_Toc531960788"/>
      <w:bookmarkStart w:id="1378" w:name="_Toc531094571"/>
      <w:bookmarkStart w:id="1379" w:name="_Toc526431484"/>
      <w:bookmarkStart w:id="1380" w:name="_Toc525638296"/>
      <w:bookmarkStart w:id="1381" w:name="_Toc524430965"/>
      <w:bookmarkStart w:id="1382" w:name="_Toc520709571"/>
      <w:bookmarkStart w:id="1383" w:name="_Toc518981889"/>
      <w:bookmarkStart w:id="1384" w:name="_Toc517792336"/>
      <w:bookmarkStart w:id="1385" w:name="_Toc514850725"/>
      <w:bookmarkStart w:id="1386" w:name="_Toc513645658"/>
      <w:bookmarkStart w:id="1387" w:name="_Toc510775356"/>
      <w:bookmarkStart w:id="1388" w:name="_Toc509838135"/>
      <w:bookmarkStart w:id="1389" w:name="_Toc507510722"/>
      <w:bookmarkStart w:id="1390" w:name="_Toc505005339"/>
      <w:bookmarkStart w:id="1391" w:name="_Toc503439023"/>
      <w:bookmarkStart w:id="1392" w:name="_Toc500842109"/>
      <w:bookmarkStart w:id="1393" w:name="_Toc500841785"/>
      <w:bookmarkStart w:id="1394" w:name="_Toc499624467"/>
      <w:bookmarkStart w:id="1395" w:name="_Toc497988321"/>
      <w:bookmarkStart w:id="1396" w:name="_Toc497986900"/>
      <w:bookmarkStart w:id="1397" w:name="_Toc496537204"/>
      <w:bookmarkStart w:id="1398" w:name="_Toc495499936"/>
      <w:bookmarkStart w:id="1399" w:name="_Toc493685650"/>
      <w:bookmarkStart w:id="1400" w:name="_Toc488848860"/>
      <w:bookmarkStart w:id="1401" w:name="_Toc487466270"/>
      <w:bookmarkStart w:id="1402" w:name="_Toc486323175"/>
      <w:bookmarkStart w:id="1403" w:name="_Toc485117071"/>
      <w:bookmarkStart w:id="1404" w:name="_Toc483388292"/>
      <w:bookmarkStart w:id="1405" w:name="_Toc482280105"/>
      <w:bookmarkStart w:id="1406" w:name="_Toc479671310"/>
      <w:bookmarkStart w:id="1407" w:name="_Toc478464765"/>
      <w:bookmarkStart w:id="1408" w:name="_Toc477169055"/>
      <w:bookmarkStart w:id="1409" w:name="_Toc474504484"/>
      <w:bookmarkStart w:id="1410" w:name="_Toc473209551"/>
      <w:bookmarkStart w:id="1411" w:name="_Toc471824668"/>
      <w:bookmarkStart w:id="1412" w:name="_Toc469924992"/>
      <w:bookmarkStart w:id="1413" w:name="_Toc469048951"/>
      <w:bookmarkStart w:id="1414" w:name="_Toc466367273"/>
      <w:bookmarkStart w:id="1415" w:name="_Toc456103336"/>
      <w:bookmarkStart w:id="1416" w:name="_Toc456103220"/>
      <w:bookmarkStart w:id="1417" w:name="_Toc454789160"/>
      <w:bookmarkStart w:id="1418" w:name="_Toc453320525"/>
      <w:bookmarkStart w:id="1419" w:name="_Toc451863144"/>
      <w:bookmarkStart w:id="1420" w:name="_Toc450747476"/>
      <w:bookmarkStart w:id="1421" w:name="_Toc449442776"/>
      <w:bookmarkStart w:id="1422" w:name="_Toc446578882"/>
      <w:bookmarkStart w:id="1423" w:name="_Toc445368597"/>
      <w:bookmarkStart w:id="1424" w:name="_Toc442711621"/>
      <w:bookmarkStart w:id="1425" w:name="_Toc441671604"/>
      <w:bookmarkStart w:id="1426" w:name="_Toc440443797"/>
      <w:bookmarkStart w:id="1427" w:name="_Toc438219175"/>
      <w:bookmarkStart w:id="1428" w:name="_Toc437264288"/>
      <w:bookmarkStart w:id="1429" w:name="_Toc436383070"/>
      <w:bookmarkStart w:id="1430" w:name="_Toc434843835"/>
      <w:bookmarkStart w:id="1431" w:name="_Toc433358221"/>
      <w:bookmarkStart w:id="1432" w:name="_Toc432498841"/>
      <w:bookmarkStart w:id="1433" w:name="_Toc429469055"/>
      <w:bookmarkStart w:id="1434" w:name="_Toc428372304"/>
      <w:bookmarkStart w:id="1435" w:name="_Toc428193357"/>
      <w:bookmarkStart w:id="1436" w:name="_Toc424300249"/>
      <w:bookmarkStart w:id="1437" w:name="_Toc423078776"/>
      <w:bookmarkStart w:id="1438" w:name="_Toc421783563"/>
      <w:bookmarkStart w:id="1439" w:name="_Toc420414840"/>
      <w:bookmarkStart w:id="1440" w:name="_Toc417984362"/>
      <w:bookmarkStart w:id="1441" w:name="_Toc416360079"/>
      <w:bookmarkStart w:id="1442" w:name="_Toc414884969"/>
      <w:bookmarkStart w:id="1443" w:name="_Toc410904540"/>
      <w:bookmarkStart w:id="1444" w:name="_Toc409708237"/>
      <w:bookmarkStart w:id="1445" w:name="_Toc408576642"/>
      <w:bookmarkStart w:id="1446" w:name="_Toc406508021"/>
      <w:bookmarkStart w:id="1447" w:name="_Toc405386783"/>
      <w:bookmarkStart w:id="1448" w:name="_Toc404332317"/>
      <w:bookmarkStart w:id="1449" w:name="_Toc402967105"/>
      <w:bookmarkStart w:id="1450" w:name="_Toc401757925"/>
      <w:bookmarkStart w:id="1451" w:name="_Toc400374879"/>
      <w:bookmarkStart w:id="1452" w:name="_Toc399160641"/>
      <w:bookmarkStart w:id="1453" w:name="_Toc397517658"/>
      <w:bookmarkStart w:id="1454" w:name="_Toc396212813"/>
      <w:bookmarkStart w:id="1455" w:name="_Toc395100466"/>
      <w:bookmarkStart w:id="1456" w:name="_Toc393715491"/>
      <w:bookmarkStart w:id="1457" w:name="_Toc393714487"/>
      <w:bookmarkStart w:id="1458" w:name="_Toc393713420"/>
      <w:bookmarkStart w:id="1459" w:name="_Toc392235889"/>
      <w:bookmarkStart w:id="1460" w:name="_Toc391386075"/>
      <w:bookmarkStart w:id="1461" w:name="_Toc389730887"/>
      <w:bookmarkStart w:id="1462" w:name="_Toc388947563"/>
      <w:bookmarkStart w:id="1463" w:name="_Toc388946330"/>
      <w:bookmarkStart w:id="1464" w:name="_Toc385496802"/>
      <w:bookmarkStart w:id="1465" w:name="_Toc384625710"/>
      <w:bookmarkStart w:id="1466" w:name="_Toc383182316"/>
      <w:bookmarkStart w:id="1467" w:name="_Toc381784233"/>
      <w:bookmarkStart w:id="1468" w:name="_Toc380582900"/>
      <w:bookmarkStart w:id="1469" w:name="_Toc379440375"/>
      <w:bookmarkStart w:id="1470" w:name="_Toc378322722"/>
      <w:bookmarkStart w:id="1471" w:name="_Toc377026501"/>
      <w:bookmarkStart w:id="1472" w:name="_Toc374692772"/>
      <w:bookmarkStart w:id="1473" w:name="_Toc374692695"/>
      <w:bookmarkStart w:id="1474" w:name="_Toc374006641"/>
      <w:bookmarkStart w:id="1475" w:name="_Toc373157833"/>
      <w:bookmarkStart w:id="1476" w:name="_Toc371588867"/>
      <w:bookmarkStart w:id="1477" w:name="_Toc370373501"/>
      <w:bookmarkStart w:id="1478" w:name="_Toc369007892"/>
      <w:bookmarkStart w:id="1479" w:name="_Toc369007688"/>
      <w:bookmarkStart w:id="1480" w:name="_Toc367715554"/>
      <w:bookmarkStart w:id="1481" w:name="_Toc366157715"/>
      <w:bookmarkStart w:id="1482" w:name="_Toc364672358"/>
      <w:bookmarkStart w:id="1483" w:name="_Toc363741409"/>
      <w:bookmarkStart w:id="1484" w:name="_Toc361921569"/>
      <w:bookmarkStart w:id="1485" w:name="_Toc360696838"/>
      <w:bookmarkStart w:id="1486" w:name="_Toc359489438"/>
      <w:bookmarkStart w:id="1487" w:name="_Toc358192589"/>
      <w:bookmarkStart w:id="1488" w:name="_Toc357001962"/>
      <w:bookmarkStart w:id="1489" w:name="_Toc355708879"/>
      <w:bookmarkStart w:id="1490" w:name="_Toc354053853"/>
      <w:bookmarkStart w:id="1491" w:name="_Toc352940516"/>
      <w:bookmarkStart w:id="1492" w:name="_Toc351549911"/>
      <w:bookmarkStart w:id="1493" w:name="_Toc350415590"/>
      <w:bookmarkStart w:id="1494" w:name="_Toc349288272"/>
      <w:bookmarkStart w:id="1495" w:name="_Toc347929611"/>
      <w:bookmarkStart w:id="1496" w:name="_Toc346885966"/>
      <w:bookmarkStart w:id="1497" w:name="_Toc345579844"/>
      <w:bookmarkStart w:id="1498" w:name="_Toc343262689"/>
      <w:bookmarkStart w:id="1499" w:name="_Toc342912869"/>
      <w:bookmarkStart w:id="1500" w:name="_Toc341451238"/>
      <w:bookmarkStart w:id="1501" w:name="_Toc340225540"/>
      <w:bookmarkStart w:id="1502" w:name="_Toc338779393"/>
      <w:bookmarkStart w:id="1503" w:name="_Toc337110352"/>
      <w:bookmarkStart w:id="1504" w:name="_Toc335901526"/>
      <w:bookmarkStart w:id="1505" w:name="_Toc334776207"/>
      <w:bookmarkStart w:id="1506" w:name="_Toc332272672"/>
      <w:bookmarkStart w:id="1507" w:name="_Toc323904394"/>
      <w:bookmarkStart w:id="1508" w:name="_Toc323035741"/>
      <w:bookmarkStart w:id="1509" w:name="_Toc320536978"/>
      <w:bookmarkStart w:id="1510" w:name="_Toc318965022"/>
      <w:bookmarkStart w:id="1511" w:name="_Toc316479984"/>
      <w:bookmarkStart w:id="1512" w:name="_Toc313973328"/>
      <w:bookmarkStart w:id="1513" w:name="_Toc311103663"/>
      <w:bookmarkStart w:id="1514" w:name="_Toc308530351"/>
      <w:bookmarkStart w:id="1515" w:name="_Toc304892186"/>
      <w:bookmarkStart w:id="1516" w:name="_Toc303344268"/>
      <w:bookmarkStart w:id="1517" w:name="_Toc301945313"/>
      <w:bookmarkStart w:id="1518" w:name="_Toc297804739"/>
      <w:bookmarkStart w:id="1519" w:name="_Toc296675488"/>
      <w:bookmarkStart w:id="1520" w:name="_Toc295387918"/>
      <w:bookmarkStart w:id="1521" w:name="_Toc292704993"/>
      <w:bookmarkStart w:id="1522" w:name="_Toc291005409"/>
      <w:bookmarkStart w:id="1523" w:name="_Toc288660300"/>
      <w:bookmarkStart w:id="1524" w:name="_Toc286218735"/>
      <w:bookmarkStart w:id="1525" w:name="_Toc283737224"/>
      <w:bookmarkStart w:id="1526" w:name="_Toc282526058"/>
      <w:bookmarkStart w:id="1527" w:name="_Toc280349226"/>
      <w:bookmarkStart w:id="1528" w:name="_Toc279669170"/>
      <w:bookmarkStart w:id="1529" w:name="_Toc276717184"/>
      <w:bookmarkStart w:id="1530" w:name="_Toc274223848"/>
      <w:bookmarkStart w:id="1531" w:name="_Toc273023374"/>
      <w:bookmarkStart w:id="1532" w:name="_Toc271700513"/>
      <w:bookmarkStart w:id="1533" w:name="_Toc268774044"/>
      <w:bookmarkStart w:id="1534" w:name="_Toc266181259"/>
      <w:bookmarkStart w:id="1535" w:name="_Toc265056512"/>
      <w:bookmarkStart w:id="1536" w:name="_Toc262631833"/>
      <w:bookmarkStart w:id="1537" w:name="_Toc259783162"/>
      <w:bookmarkStart w:id="1538" w:name="_Toc253407167"/>
      <w:bookmarkStart w:id="1539" w:name="_Toc8296068"/>
      <w:bookmarkStart w:id="1540" w:name="_Toc9580681"/>
      <w:bookmarkStart w:id="1541" w:name="_Toc12354369"/>
      <w:bookmarkStart w:id="1542" w:name="_Toc13065958"/>
      <w:bookmarkStart w:id="1543" w:name="_Toc14769333"/>
      <w:bookmarkStart w:id="1544" w:name="_Toc17298855"/>
      <w:bookmarkStart w:id="1545" w:name="_Toc18681557"/>
      <w:bookmarkStart w:id="1546" w:name="_Toc21528585"/>
      <w:bookmarkStart w:id="1547" w:name="_Toc23321872"/>
      <w:bookmarkStart w:id="1548" w:name="_Toc24365713"/>
      <w:bookmarkStart w:id="1549" w:name="_Toc25746890"/>
      <w:bookmarkStart w:id="1550" w:name="_Toc26539919"/>
      <w:bookmarkStart w:id="1551" w:name="_Toc27558707"/>
      <w:bookmarkStart w:id="1552" w:name="_Toc31986491"/>
      <w:bookmarkStart w:id="1553" w:name="_Toc33175457"/>
      <w:bookmarkStart w:id="1554" w:name="_Toc38455870"/>
      <w:bookmarkStart w:id="1555" w:name="_Toc40787347"/>
      <w:bookmarkStart w:id="1556" w:name="_Toc46322979"/>
      <w:bookmarkStart w:id="1557" w:name="_Toc49438647"/>
      <w:bookmarkStart w:id="1558" w:name="_Toc51669586"/>
      <w:bookmarkStart w:id="1559" w:name="_Toc52889727"/>
      <w:bookmarkStart w:id="1560" w:name="_Toc57030870"/>
      <w:bookmarkStart w:id="1561" w:name="_Toc67918828"/>
      <w:bookmarkStart w:id="1562" w:name="_Toc70410773"/>
      <w:bookmarkStart w:id="1563" w:name="_Toc74064889"/>
      <w:bookmarkStart w:id="1564" w:name="_Toc78207947"/>
      <w:r w:rsidRPr="00110E51">
        <w:rPr>
          <w:rFonts w:cs="Arial"/>
          <w:lang w:val="en-GB"/>
        </w:rPr>
        <w:t>Call</w:t>
      </w:r>
      <w:r w:rsidR="00F33432" w:rsidRPr="00110E51">
        <w:rPr>
          <w:lang w:val="en-US"/>
        </w:rPr>
        <w:t>-</w:t>
      </w:r>
      <w:r w:rsidRPr="00110E51">
        <w:rPr>
          <w:lang w:val="en-US"/>
        </w:rPr>
        <w:t>Back</w:t>
      </w:r>
      <w:r w:rsidRPr="00110E51">
        <w:rPr>
          <w:lang w:val="en-US"/>
        </w:rPr>
        <w:br/>
        <w:t>and alternative calling procedures (Res. 21 Rev. PP</w:t>
      </w:r>
      <w:r w:rsidR="00720FF5" w:rsidRPr="00110E51">
        <w:rPr>
          <w:lang w:val="en-US"/>
        </w:rPr>
        <w:t>-</w:t>
      </w:r>
      <w:r w:rsidRPr="00110E51">
        <w:rPr>
          <w:lang w:val="en-US"/>
        </w:rPr>
        <w:t>06)</w:t>
      </w:r>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p>
    <w:p w14:paraId="0AB42B3E" w14:textId="441A8CB9"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6F5A9E">
      <w:pPr>
        <w:pStyle w:val="Heading1"/>
        <w:jc w:val="center"/>
      </w:pPr>
      <w:bookmarkStart w:id="1565" w:name="_Toc420414841"/>
      <w:bookmarkStart w:id="1566" w:name="_Toc417984363"/>
      <w:bookmarkStart w:id="1567" w:name="_Toc416360080"/>
      <w:bookmarkStart w:id="1568" w:name="_Toc414884970"/>
      <w:bookmarkStart w:id="1569" w:name="_Toc410904541"/>
      <w:bookmarkStart w:id="1570" w:name="_Toc409708238"/>
      <w:bookmarkStart w:id="1571" w:name="_Toc408576643"/>
      <w:bookmarkStart w:id="1572" w:name="_Toc406508022"/>
      <w:bookmarkStart w:id="1573" w:name="_Toc405386784"/>
      <w:bookmarkStart w:id="1574" w:name="_Toc404332318"/>
      <w:bookmarkStart w:id="1575" w:name="_Toc402967106"/>
      <w:bookmarkStart w:id="1576" w:name="_Toc401757926"/>
      <w:bookmarkStart w:id="1577" w:name="_Toc400374880"/>
      <w:bookmarkStart w:id="1578" w:name="_Toc399160642"/>
      <w:bookmarkStart w:id="1579" w:name="_Toc397517659"/>
      <w:bookmarkStart w:id="1580" w:name="_Toc396212814"/>
      <w:bookmarkStart w:id="1581" w:name="_Toc395100467"/>
      <w:bookmarkStart w:id="1582" w:name="_Toc393715492"/>
      <w:bookmarkStart w:id="1583" w:name="_Toc393714488"/>
      <w:bookmarkStart w:id="1584" w:name="_Toc393713421"/>
      <w:bookmarkStart w:id="1585" w:name="_Toc392235890"/>
      <w:bookmarkStart w:id="1586" w:name="_Toc391386076"/>
      <w:bookmarkStart w:id="1587" w:name="_Toc389730888"/>
      <w:bookmarkStart w:id="1588" w:name="_Toc388947564"/>
      <w:bookmarkStart w:id="1589" w:name="_Toc388946331"/>
      <w:bookmarkStart w:id="1590" w:name="_Toc385496803"/>
      <w:bookmarkStart w:id="1591" w:name="_Toc384625711"/>
      <w:bookmarkStart w:id="1592" w:name="_Toc383182317"/>
      <w:bookmarkStart w:id="1593" w:name="_Toc381784234"/>
      <w:bookmarkStart w:id="1594" w:name="_Toc380582901"/>
      <w:bookmarkStart w:id="1595" w:name="_Toc379440376"/>
      <w:bookmarkStart w:id="1596" w:name="_Toc378322723"/>
      <w:bookmarkStart w:id="1597" w:name="_Toc377026502"/>
      <w:bookmarkStart w:id="1598" w:name="_Toc374692773"/>
      <w:bookmarkStart w:id="1599" w:name="_Toc374692696"/>
      <w:bookmarkStart w:id="1600" w:name="_Toc374006642"/>
      <w:bookmarkStart w:id="1601" w:name="_Toc373157834"/>
      <w:bookmarkStart w:id="1602" w:name="_Toc371588868"/>
      <w:bookmarkStart w:id="1603" w:name="_Toc370373502"/>
      <w:bookmarkStart w:id="1604" w:name="_Toc369007893"/>
      <w:bookmarkStart w:id="1605" w:name="_Toc369007689"/>
      <w:bookmarkStart w:id="1606" w:name="_Toc367715555"/>
      <w:bookmarkStart w:id="1607" w:name="_Toc366157716"/>
      <w:bookmarkStart w:id="1608" w:name="_Toc364672359"/>
      <w:bookmarkStart w:id="1609" w:name="_Toc363741410"/>
      <w:bookmarkStart w:id="1610" w:name="_Toc361921570"/>
      <w:bookmarkStart w:id="1611" w:name="_Toc360696839"/>
      <w:bookmarkStart w:id="1612" w:name="_Toc359489439"/>
      <w:bookmarkStart w:id="1613" w:name="_Toc358192590"/>
      <w:bookmarkStart w:id="1614" w:name="_Toc357001963"/>
      <w:bookmarkStart w:id="1615" w:name="_Toc355708880"/>
      <w:bookmarkStart w:id="1616" w:name="_Toc354053854"/>
      <w:bookmarkStart w:id="1617" w:name="_Toc352940517"/>
      <w:bookmarkStart w:id="1618" w:name="_Toc351549912"/>
      <w:bookmarkStart w:id="1619" w:name="_Toc350415591"/>
      <w:bookmarkStart w:id="1620" w:name="_Toc349288273"/>
      <w:bookmarkStart w:id="1621" w:name="_Toc347929612"/>
      <w:bookmarkStart w:id="1622" w:name="_Toc346885967"/>
      <w:bookmarkStart w:id="1623" w:name="_Toc345579845"/>
      <w:bookmarkStart w:id="1624" w:name="_Toc343262690"/>
      <w:bookmarkStart w:id="1625" w:name="_Toc342912870"/>
      <w:bookmarkStart w:id="1626" w:name="_Toc341451239"/>
      <w:bookmarkStart w:id="1627" w:name="_Toc340225541"/>
      <w:bookmarkStart w:id="1628" w:name="_Toc338779394"/>
      <w:bookmarkStart w:id="1629" w:name="_Toc337110353"/>
      <w:bookmarkStart w:id="1630" w:name="_Toc335901527"/>
      <w:bookmarkStart w:id="1631" w:name="_Toc334776208"/>
      <w:bookmarkStart w:id="1632" w:name="_Toc332272673"/>
      <w:bookmarkStart w:id="1633" w:name="_Toc323904395"/>
      <w:bookmarkStart w:id="1634" w:name="_Toc323035742"/>
      <w:bookmarkStart w:id="1635" w:name="_Toc321820569"/>
      <w:bookmarkStart w:id="1636" w:name="_Toc321311688"/>
      <w:bookmarkStart w:id="1637" w:name="_Toc321233409"/>
      <w:bookmarkStart w:id="1638" w:name="_Toc320536979"/>
      <w:bookmarkStart w:id="1639" w:name="_Toc318965023"/>
      <w:bookmarkStart w:id="1640" w:name="_Toc316479985"/>
      <w:bookmarkStart w:id="1641" w:name="_Toc313973329"/>
      <w:bookmarkStart w:id="1642" w:name="_Toc311103664"/>
      <w:bookmarkStart w:id="1643" w:name="_Toc308530352"/>
      <w:bookmarkStart w:id="1644" w:name="_Toc304892188"/>
      <w:bookmarkStart w:id="1645" w:name="_Toc303344270"/>
      <w:bookmarkStart w:id="1646" w:name="_Toc301945315"/>
      <w:bookmarkStart w:id="1647" w:name="_Toc297804741"/>
      <w:bookmarkStart w:id="1648" w:name="_Toc296675490"/>
      <w:bookmarkStart w:id="1649" w:name="_Toc295387920"/>
      <w:bookmarkStart w:id="1650" w:name="_Toc292704995"/>
      <w:bookmarkStart w:id="1651" w:name="_Toc291005411"/>
      <w:bookmarkStart w:id="1652" w:name="_Toc288660302"/>
      <w:bookmarkStart w:id="1653" w:name="_Toc286218737"/>
      <w:bookmarkStart w:id="1654" w:name="_Toc283737226"/>
      <w:bookmarkStart w:id="1655" w:name="_Toc282526060"/>
      <w:bookmarkStart w:id="1656" w:name="_Toc280349228"/>
      <w:bookmarkStart w:id="1657" w:name="_Toc279669172"/>
      <w:bookmarkStart w:id="1658" w:name="_Toc276717186"/>
      <w:bookmarkStart w:id="1659" w:name="_Toc274223850"/>
      <w:bookmarkStart w:id="1660" w:name="_Toc273023376"/>
      <w:bookmarkStart w:id="1661" w:name="_Toc271700515"/>
      <w:bookmarkStart w:id="1662" w:name="_Toc268774046"/>
      <w:bookmarkStart w:id="1663" w:name="_Toc266181261"/>
      <w:bookmarkStart w:id="1664" w:name="_Toc259783164"/>
      <w:bookmarkStart w:id="1665" w:name="_Toc253407169"/>
      <w:bookmarkStart w:id="1666" w:name="_Toc6411911"/>
      <w:bookmarkStart w:id="1667" w:name="_Toc6215746"/>
      <w:bookmarkStart w:id="1668" w:name="_Toc4420934"/>
      <w:bookmarkStart w:id="1669" w:name="_Toc1570046"/>
      <w:bookmarkStart w:id="1670" w:name="_Toc340538"/>
      <w:bookmarkStart w:id="1671" w:name="_Toc536101954"/>
      <w:bookmarkStart w:id="1672" w:name="_Toc531960789"/>
      <w:bookmarkStart w:id="1673" w:name="_Toc531094572"/>
      <w:bookmarkStart w:id="1674" w:name="_Toc526431485"/>
      <w:bookmarkStart w:id="1675" w:name="_Toc525638297"/>
      <w:bookmarkStart w:id="1676" w:name="_Toc524430966"/>
      <w:bookmarkStart w:id="1677" w:name="_Toc520709572"/>
      <w:bookmarkStart w:id="1678" w:name="_Toc518981890"/>
      <w:bookmarkStart w:id="1679" w:name="_Toc517792337"/>
      <w:bookmarkStart w:id="1680" w:name="_Toc514850726"/>
      <w:bookmarkStart w:id="1681" w:name="_Toc513645659"/>
      <w:bookmarkStart w:id="1682" w:name="_Toc510775357"/>
      <w:bookmarkStart w:id="1683" w:name="_Toc509838136"/>
      <w:bookmarkStart w:id="1684" w:name="_Toc507510723"/>
      <w:bookmarkStart w:id="1685" w:name="_Toc505005340"/>
      <w:bookmarkStart w:id="1686" w:name="_Toc503439024"/>
      <w:bookmarkStart w:id="1687" w:name="_Toc500842110"/>
      <w:bookmarkStart w:id="1688" w:name="_Toc500841786"/>
      <w:bookmarkStart w:id="1689" w:name="_Toc499624468"/>
      <w:bookmarkStart w:id="1690" w:name="_Toc497988322"/>
      <w:bookmarkStart w:id="1691" w:name="_Toc497986901"/>
      <w:bookmarkStart w:id="1692" w:name="_Toc496537205"/>
      <w:bookmarkStart w:id="1693" w:name="_Toc495499937"/>
      <w:bookmarkStart w:id="1694" w:name="_Toc493685651"/>
      <w:bookmarkStart w:id="1695" w:name="_Toc488848861"/>
      <w:bookmarkStart w:id="1696" w:name="_Toc487466271"/>
      <w:bookmarkStart w:id="1697" w:name="_Toc486323176"/>
      <w:bookmarkStart w:id="1698" w:name="_Toc485117072"/>
      <w:bookmarkStart w:id="1699" w:name="_Toc483388293"/>
      <w:bookmarkStart w:id="1700" w:name="_Toc482280106"/>
      <w:bookmarkStart w:id="1701" w:name="_Toc479671311"/>
      <w:bookmarkStart w:id="1702" w:name="_Toc478464766"/>
      <w:bookmarkStart w:id="1703" w:name="_Toc477169056"/>
      <w:bookmarkStart w:id="1704" w:name="_Toc474504485"/>
      <w:bookmarkStart w:id="1705" w:name="_Toc473209552"/>
      <w:bookmarkStart w:id="1706" w:name="_Toc471824669"/>
      <w:bookmarkStart w:id="1707" w:name="_Toc469924993"/>
      <w:bookmarkStart w:id="1708" w:name="_Toc469048952"/>
      <w:bookmarkStart w:id="1709" w:name="_Toc466367274"/>
      <w:bookmarkStart w:id="1710" w:name="_Toc456103337"/>
      <w:bookmarkStart w:id="1711" w:name="_Toc456103221"/>
      <w:bookmarkStart w:id="1712" w:name="_Toc454789161"/>
      <w:bookmarkStart w:id="1713" w:name="_Toc453320526"/>
      <w:bookmarkStart w:id="1714" w:name="_Toc451863145"/>
      <w:bookmarkStart w:id="1715" w:name="_Toc450747477"/>
      <w:bookmarkStart w:id="1716" w:name="_Toc449442777"/>
      <w:bookmarkStart w:id="1717" w:name="_Toc446578883"/>
      <w:bookmarkStart w:id="1718" w:name="_Toc445368598"/>
      <w:bookmarkStart w:id="1719" w:name="_Toc442711622"/>
      <w:bookmarkStart w:id="1720" w:name="_Toc441671605"/>
      <w:bookmarkStart w:id="1721" w:name="_Toc440443798"/>
      <w:bookmarkStart w:id="1722" w:name="_Toc438219176"/>
      <w:bookmarkStart w:id="1723" w:name="_Toc437264289"/>
      <w:bookmarkStart w:id="1724" w:name="_Toc436383071"/>
      <w:bookmarkStart w:id="1725" w:name="_Toc434843836"/>
      <w:bookmarkStart w:id="1726" w:name="_Toc433358222"/>
      <w:bookmarkStart w:id="1727" w:name="_Toc432498842"/>
      <w:bookmarkStart w:id="1728" w:name="_Toc429469056"/>
      <w:bookmarkStart w:id="1729" w:name="_Toc428372305"/>
      <w:bookmarkStart w:id="1730" w:name="_Toc428193358"/>
      <w:bookmarkStart w:id="1731" w:name="_Toc424300250"/>
      <w:bookmarkStart w:id="1732" w:name="_Toc423078777"/>
      <w:bookmarkStart w:id="1733" w:name="_Toc421783564"/>
      <w:bookmarkStart w:id="1734" w:name="_Toc8296069"/>
      <w:bookmarkStart w:id="1735" w:name="_Toc9580682"/>
      <w:bookmarkStart w:id="1736" w:name="_Toc12354370"/>
      <w:bookmarkStart w:id="1737" w:name="_Toc13065959"/>
      <w:bookmarkStart w:id="1738" w:name="_Toc14769334"/>
      <w:bookmarkStart w:id="1739" w:name="_Toc17298856"/>
      <w:bookmarkStart w:id="1740" w:name="_Toc18681558"/>
      <w:bookmarkStart w:id="1741" w:name="_Toc21528586"/>
      <w:bookmarkStart w:id="1742" w:name="_Toc23321873"/>
      <w:bookmarkStart w:id="1743" w:name="_Toc24365714"/>
      <w:bookmarkStart w:id="1744" w:name="_Toc25746891"/>
      <w:bookmarkStart w:id="1745" w:name="_Toc26539920"/>
      <w:bookmarkStart w:id="1746" w:name="_Toc27558708"/>
      <w:bookmarkStart w:id="1747" w:name="_Toc31986492"/>
      <w:bookmarkStart w:id="1748" w:name="_Toc33175458"/>
      <w:bookmarkStart w:id="1749" w:name="_Toc38455871"/>
      <w:bookmarkStart w:id="1750" w:name="_Toc40787348"/>
      <w:bookmarkStart w:id="1751" w:name="_Toc49438648"/>
      <w:bookmarkStart w:id="1752" w:name="_Toc51669587"/>
      <w:bookmarkStart w:id="1753" w:name="_Toc52889728"/>
      <w:bookmarkStart w:id="1754" w:name="_Toc57030871"/>
      <w:bookmarkStart w:id="1755" w:name="_Toc67918829"/>
      <w:bookmarkStart w:id="1756" w:name="_Toc70410774"/>
      <w:bookmarkStart w:id="1757" w:name="_Toc74064890"/>
      <w:bookmarkStart w:id="1758" w:name="_Toc78207948"/>
      <w:r w:rsidRPr="006F5A9E">
        <w:t>AMENDMENTS</w:t>
      </w:r>
      <w:r>
        <w:t xml:space="preserve">  TO  SERVICE  PUBLICATIONS</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14:paraId="0983ACC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35723309" w14:textId="12660E2A" w:rsidR="00982824" w:rsidRDefault="00982824" w:rsidP="00982824">
      <w:pPr>
        <w:rPr>
          <w:lang w:val="en-GB"/>
        </w:rPr>
      </w:pPr>
    </w:p>
    <w:p w14:paraId="703A1F85" w14:textId="66D546FD" w:rsidR="00982824" w:rsidRDefault="00982824" w:rsidP="00982824">
      <w:pPr>
        <w:rPr>
          <w:lang w:val="en-GB"/>
        </w:rPr>
      </w:pPr>
    </w:p>
    <w:p w14:paraId="3F76D5BF" w14:textId="77777777" w:rsidR="008605D9" w:rsidRPr="00E51039" w:rsidRDefault="008605D9" w:rsidP="00C34020">
      <w:pPr>
        <w:pStyle w:val="Heading20"/>
        <w:spacing w:before="0"/>
        <w:rPr>
          <w:lang w:val="en-GB"/>
        </w:rPr>
      </w:pPr>
      <w:bookmarkStart w:id="1759" w:name="_Toc316479988"/>
      <w:bookmarkStart w:id="1760" w:name="_Hlk92719844"/>
      <w:r w:rsidRPr="00E51039">
        <w:rPr>
          <w:lang w:val="en-GB"/>
        </w:rPr>
        <w:t>List of Recommendation ITU-T E.164 assigned Country Codes</w:t>
      </w:r>
      <w:r w:rsidRPr="00E51039">
        <w:rPr>
          <w:lang w:val="en-GB"/>
        </w:rPr>
        <w:br/>
        <w:t>(Complement to Recommendation ITU-T E.164 (11/2010))</w:t>
      </w:r>
      <w:r w:rsidRPr="00E51039">
        <w:rPr>
          <w:lang w:val="en-GB"/>
        </w:rPr>
        <w:br/>
        <w:t>(Position on 15 December 2016)</w:t>
      </w:r>
      <w:bookmarkEnd w:id="1759"/>
    </w:p>
    <w:p w14:paraId="4CF2D9A0" w14:textId="77777777" w:rsidR="008605D9" w:rsidRPr="00E51039" w:rsidRDefault="008605D9" w:rsidP="00C34020">
      <w:pPr>
        <w:jc w:val="center"/>
      </w:pPr>
      <w:r w:rsidRPr="00E51039">
        <w:t>(Annex to ITU Operational Bulletin No.</w:t>
      </w:r>
      <w:r w:rsidRPr="00E51039">
        <w:rPr>
          <w:vertAlign w:val="superscript"/>
        </w:rPr>
        <w:t xml:space="preserve"> </w:t>
      </w:r>
      <w:r>
        <w:t>1114 – 15.XII.2016</w:t>
      </w:r>
      <w:r w:rsidRPr="00E51039">
        <w:t>)</w:t>
      </w:r>
      <w:r w:rsidRPr="00E51039">
        <w:br/>
        <w:t xml:space="preserve">(Amendment No. </w:t>
      </w:r>
      <w:r>
        <w:t>26</w:t>
      </w:r>
      <w:r w:rsidRPr="00E51039">
        <w:t>)</w:t>
      </w:r>
    </w:p>
    <w:p w14:paraId="1B93B5C8" w14:textId="77777777" w:rsidR="008605D9" w:rsidRDefault="008605D9" w:rsidP="002C4788">
      <w:pPr>
        <w:spacing w:before="0"/>
        <w:jc w:val="left"/>
      </w:pPr>
    </w:p>
    <w:p w14:paraId="0CB1674B" w14:textId="77777777" w:rsidR="008605D9" w:rsidRPr="00E51039" w:rsidRDefault="008605D9" w:rsidP="000274BF">
      <w:pPr>
        <w:spacing w:before="240"/>
        <w:jc w:val="center"/>
        <w:rPr>
          <w:b/>
        </w:rPr>
      </w:pPr>
      <w:r w:rsidRPr="00E51039">
        <w:rPr>
          <w:b/>
        </w:rPr>
        <w:t>Notes common to Numerical and Alphabetical lists of ITU-T Recommendation E.164 assigned country codes</w:t>
      </w:r>
    </w:p>
    <w:p w14:paraId="0CD44D1D" w14:textId="77777777" w:rsidR="008605D9" w:rsidRPr="00D35DC2" w:rsidRDefault="008605D9" w:rsidP="00074FAA">
      <w:pPr>
        <w:spacing w:before="240"/>
        <w:ind w:left="567" w:hanging="567"/>
        <w:jc w:val="left"/>
      </w:pPr>
      <w:r w:rsidRPr="00D35DC2">
        <w:rPr>
          <w:color w:val="000000"/>
        </w:rPr>
        <w:t>p</w:t>
      </w:r>
      <w:r w:rsidRPr="00D35DC2">
        <w:rPr>
          <w:color w:val="000000"/>
        </w:rPr>
        <w:tab/>
      </w:r>
      <w:r w:rsidRPr="00D35DC2">
        <w:t>Associated with shared country code 883, the following three-digit identification code reservations or assignments have been made for the international networks of:</w:t>
      </w:r>
    </w:p>
    <w:p w14:paraId="479F1319" w14:textId="77777777" w:rsidR="008605D9" w:rsidRPr="00D35DC2" w:rsidRDefault="008605D9" w:rsidP="008F3CCA">
      <w:pPr>
        <w:spacing w:before="0"/>
        <w:ind w:left="567" w:hanging="567"/>
        <w:jc w:val="left"/>
      </w:pPr>
    </w:p>
    <w:p w14:paraId="3CAC7D73" w14:textId="77777777" w:rsidR="008605D9" w:rsidRPr="00E51039" w:rsidRDefault="008605D9" w:rsidP="003863B7">
      <w:pPr>
        <w:widowControl w:val="0"/>
        <w:tabs>
          <w:tab w:val="left" w:pos="0"/>
          <w:tab w:val="left" w:pos="340"/>
        </w:tabs>
        <w:spacing w:before="0"/>
        <w:ind w:left="346" w:hanging="346"/>
        <w:rPr>
          <w:b/>
          <w:color w:val="000000"/>
        </w:rPr>
      </w:pPr>
      <w:r w:rsidRPr="00D35DC2">
        <w:rPr>
          <w:b/>
          <w:bCs/>
          <w:i/>
          <w:color w:val="000000"/>
        </w:rPr>
        <w:t>Note p)</w:t>
      </w:r>
      <w:r w:rsidRPr="00D35DC2">
        <w:rPr>
          <w:b/>
          <w:color w:val="000000"/>
        </w:rPr>
        <w:t xml:space="preserve">   </w:t>
      </w:r>
      <w:r w:rsidRPr="00D35DC2">
        <w:rPr>
          <w:b/>
        </w:rPr>
        <w:t xml:space="preserve">  </w:t>
      </w:r>
      <w:r w:rsidRPr="00D35DC2">
        <w:rPr>
          <w:b/>
          <w:lang w:val="es-ES"/>
        </w:rPr>
        <w:t>+883 270     SUP*</w:t>
      </w:r>
    </w:p>
    <w:p w14:paraId="405576AD" w14:textId="77777777" w:rsidR="008605D9" w:rsidRPr="00E51039" w:rsidRDefault="008605D9" w:rsidP="009E65EB">
      <w:pPr>
        <w:spacing w:before="0"/>
      </w:pPr>
    </w:p>
    <w:tbl>
      <w:tblPr>
        <w:tblW w:w="94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2835"/>
        <w:gridCol w:w="2250"/>
        <w:gridCol w:w="1531"/>
      </w:tblGrid>
      <w:tr w:rsidR="008605D9" w:rsidRPr="00E51039" w14:paraId="688A8131" w14:textId="77777777" w:rsidTr="001335D0">
        <w:trPr>
          <w:jc w:val="center"/>
        </w:trPr>
        <w:tc>
          <w:tcPr>
            <w:tcW w:w="2827" w:type="dxa"/>
            <w:tcBorders>
              <w:top w:val="single" w:sz="6" w:space="0" w:color="000000"/>
              <w:left w:val="single" w:sz="6" w:space="0" w:color="000000"/>
              <w:bottom w:val="single" w:sz="6" w:space="0" w:color="000000"/>
              <w:right w:val="single" w:sz="6" w:space="0" w:color="000000"/>
            </w:tcBorders>
            <w:vAlign w:val="center"/>
            <w:hideMark/>
          </w:tcPr>
          <w:p w14:paraId="29B692C8" w14:textId="77777777" w:rsidR="008605D9" w:rsidRPr="00E51039" w:rsidRDefault="008605D9">
            <w:pPr>
              <w:keepNext/>
              <w:tabs>
                <w:tab w:val="clear" w:pos="567"/>
              </w:tabs>
              <w:spacing w:before="60" w:after="60" w:line="276" w:lineRule="auto"/>
              <w:jc w:val="center"/>
              <w:rPr>
                <w:i/>
                <w:sz w:val="18"/>
              </w:rPr>
            </w:pPr>
            <w:r w:rsidRPr="00E51039">
              <w:rPr>
                <w:i/>
                <w:sz w:val="18"/>
              </w:rPr>
              <w:t>Applicant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5C29C484" w14:textId="77777777" w:rsidR="008605D9" w:rsidRPr="00E51039" w:rsidRDefault="008605D9">
            <w:pPr>
              <w:keepNext/>
              <w:tabs>
                <w:tab w:val="clear" w:pos="567"/>
              </w:tabs>
              <w:spacing w:before="60" w:after="60" w:line="276" w:lineRule="auto"/>
              <w:jc w:val="center"/>
              <w:rPr>
                <w:i/>
                <w:sz w:val="18"/>
              </w:rPr>
            </w:pPr>
            <w:r w:rsidRPr="00E51039">
              <w:rPr>
                <w:i/>
                <w:sz w:val="18"/>
              </w:rPr>
              <w:t>Network</w:t>
            </w:r>
          </w:p>
        </w:tc>
        <w:tc>
          <w:tcPr>
            <w:tcW w:w="2250" w:type="dxa"/>
            <w:tcBorders>
              <w:top w:val="single" w:sz="6" w:space="0" w:color="000000"/>
              <w:left w:val="single" w:sz="6" w:space="0" w:color="000000"/>
              <w:bottom w:val="single" w:sz="6" w:space="0" w:color="000000"/>
              <w:right w:val="single" w:sz="6" w:space="0" w:color="000000"/>
            </w:tcBorders>
            <w:vAlign w:val="center"/>
            <w:hideMark/>
          </w:tcPr>
          <w:p w14:paraId="4964EF31" w14:textId="77777777" w:rsidR="008605D9" w:rsidRPr="00E51039" w:rsidRDefault="008605D9">
            <w:pPr>
              <w:keepNext/>
              <w:tabs>
                <w:tab w:val="clear" w:pos="567"/>
              </w:tabs>
              <w:spacing w:before="60" w:after="60" w:line="276" w:lineRule="auto"/>
              <w:jc w:val="center"/>
              <w:rPr>
                <w:i/>
                <w:sz w:val="18"/>
              </w:rPr>
            </w:pPr>
            <w:r w:rsidRPr="00E51039">
              <w:rPr>
                <w:i/>
                <w:sz w:val="18"/>
              </w:rPr>
              <w:t xml:space="preserve">Country Code and </w:t>
            </w:r>
            <w:r w:rsidRPr="00E51039">
              <w:rPr>
                <w:i/>
                <w:sz w:val="18"/>
              </w:rPr>
              <w:br/>
              <w:t>Identification Code</w:t>
            </w:r>
          </w:p>
        </w:tc>
        <w:tc>
          <w:tcPr>
            <w:tcW w:w="1531" w:type="dxa"/>
            <w:tcBorders>
              <w:top w:val="single" w:sz="6" w:space="0" w:color="000000"/>
              <w:left w:val="single" w:sz="6" w:space="0" w:color="000000"/>
              <w:bottom w:val="single" w:sz="6" w:space="0" w:color="000000"/>
              <w:right w:val="single" w:sz="6" w:space="0" w:color="000000"/>
            </w:tcBorders>
            <w:vAlign w:val="center"/>
            <w:hideMark/>
          </w:tcPr>
          <w:p w14:paraId="40391294" w14:textId="77777777" w:rsidR="008605D9" w:rsidRPr="00E51039" w:rsidRDefault="008605D9">
            <w:pPr>
              <w:keepNext/>
              <w:tabs>
                <w:tab w:val="clear" w:pos="567"/>
              </w:tabs>
              <w:spacing w:before="60" w:after="60" w:line="276" w:lineRule="auto"/>
              <w:jc w:val="center"/>
              <w:rPr>
                <w:i/>
                <w:sz w:val="18"/>
              </w:rPr>
            </w:pPr>
            <w:r w:rsidRPr="00E51039">
              <w:rPr>
                <w:i/>
                <w:sz w:val="18"/>
              </w:rPr>
              <w:t>Status</w:t>
            </w:r>
          </w:p>
        </w:tc>
      </w:tr>
      <w:tr w:rsidR="008605D9" w:rsidRPr="00E51039" w14:paraId="4B7158FD" w14:textId="77777777" w:rsidTr="001335D0">
        <w:trPr>
          <w:jc w:val="center"/>
        </w:trPr>
        <w:tc>
          <w:tcPr>
            <w:tcW w:w="2827" w:type="dxa"/>
            <w:tcBorders>
              <w:top w:val="single" w:sz="6" w:space="0" w:color="000000"/>
              <w:left w:val="single" w:sz="6" w:space="0" w:color="000000"/>
              <w:bottom w:val="single" w:sz="6" w:space="0" w:color="000000"/>
              <w:right w:val="single" w:sz="6" w:space="0" w:color="000000"/>
            </w:tcBorders>
          </w:tcPr>
          <w:p w14:paraId="248B354E" w14:textId="77777777" w:rsidR="008605D9" w:rsidRPr="00E70BE5" w:rsidRDefault="008605D9" w:rsidP="00794967">
            <w:pPr>
              <w:tabs>
                <w:tab w:val="clear" w:pos="567"/>
                <w:tab w:val="clear" w:pos="5387"/>
                <w:tab w:val="clear" w:pos="5954"/>
              </w:tabs>
              <w:spacing w:after="120"/>
              <w:jc w:val="left"/>
              <w:rPr>
                <w:bCs/>
              </w:rPr>
            </w:pPr>
            <w:r w:rsidRPr="00201516">
              <w:rPr>
                <w:bCs/>
              </w:rPr>
              <w:t>GloTell B.V.</w:t>
            </w:r>
          </w:p>
        </w:tc>
        <w:tc>
          <w:tcPr>
            <w:tcW w:w="2835" w:type="dxa"/>
            <w:tcBorders>
              <w:top w:val="single" w:sz="6" w:space="0" w:color="000000"/>
              <w:left w:val="single" w:sz="6" w:space="0" w:color="000000"/>
              <w:bottom w:val="single" w:sz="6" w:space="0" w:color="000000"/>
              <w:right w:val="single" w:sz="6" w:space="0" w:color="000000"/>
            </w:tcBorders>
          </w:tcPr>
          <w:p w14:paraId="0B88B885" w14:textId="77777777" w:rsidR="008605D9" w:rsidRPr="00E70BE5" w:rsidRDefault="008605D9" w:rsidP="00794967">
            <w:pPr>
              <w:tabs>
                <w:tab w:val="clear" w:pos="567"/>
                <w:tab w:val="clear" w:pos="5387"/>
                <w:tab w:val="clear" w:pos="5954"/>
              </w:tabs>
              <w:spacing w:after="120"/>
              <w:jc w:val="left"/>
              <w:rPr>
                <w:bCs/>
              </w:rPr>
            </w:pPr>
            <w:r w:rsidRPr="00201516">
              <w:rPr>
                <w:bCs/>
              </w:rPr>
              <w:t>GloTell B.V.</w:t>
            </w:r>
          </w:p>
        </w:tc>
        <w:tc>
          <w:tcPr>
            <w:tcW w:w="2250" w:type="dxa"/>
            <w:tcBorders>
              <w:top w:val="single" w:sz="6" w:space="0" w:color="000000"/>
              <w:left w:val="single" w:sz="6" w:space="0" w:color="000000"/>
              <w:bottom w:val="single" w:sz="6" w:space="0" w:color="000000"/>
              <w:right w:val="single" w:sz="6" w:space="0" w:color="000000"/>
            </w:tcBorders>
          </w:tcPr>
          <w:p w14:paraId="171B8F39" w14:textId="77777777" w:rsidR="008605D9" w:rsidRPr="00FA7FAA" w:rsidRDefault="008605D9" w:rsidP="00794967">
            <w:pPr>
              <w:tabs>
                <w:tab w:val="clear" w:pos="567"/>
                <w:tab w:val="clear" w:pos="5387"/>
                <w:tab w:val="clear" w:pos="5954"/>
              </w:tabs>
              <w:spacing w:after="120"/>
              <w:jc w:val="center"/>
              <w:rPr>
                <w:bCs/>
              </w:rPr>
            </w:pPr>
            <w:r w:rsidRPr="00541D38">
              <w:rPr>
                <w:bCs/>
              </w:rPr>
              <w:t>+</w:t>
            </w:r>
            <w:r w:rsidRPr="00541D38">
              <w:rPr>
                <w:rFonts w:eastAsia="Calibri"/>
                <w:color w:val="000000"/>
              </w:rPr>
              <w:t>883</w:t>
            </w:r>
            <w:r>
              <w:rPr>
                <w:bCs/>
              </w:rPr>
              <w:t xml:space="preserve"> 270</w:t>
            </w:r>
          </w:p>
        </w:tc>
        <w:tc>
          <w:tcPr>
            <w:tcW w:w="1531" w:type="dxa"/>
            <w:tcBorders>
              <w:top w:val="single" w:sz="6" w:space="0" w:color="000000"/>
              <w:left w:val="single" w:sz="6" w:space="0" w:color="000000"/>
              <w:bottom w:val="single" w:sz="6" w:space="0" w:color="000000"/>
              <w:right w:val="single" w:sz="6" w:space="0" w:color="000000"/>
            </w:tcBorders>
          </w:tcPr>
          <w:p w14:paraId="17524D6F" w14:textId="77777777" w:rsidR="008605D9" w:rsidRPr="00FA7FAA" w:rsidRDefault="008605D9" w:rsidP="00794967">
            <w:pPr>
              <w:tabs>
                <w:tab w:val="clear" w:pos="567"/>
              </w:tabs>
              <w:spacing w:after="120"/>
              <w:jc w:val="center"/>
              <w:rPr>
                <w:bCs/>
              </w:rPr>
            </w:pPr>
            <w:r>
              <w:rPr>
                <w:bCs/>
              </w:rPr>
              <w:t>Withdrawn</w:t>
            </w:r>
          </w:p>
        </w:tc>
      </w:tr>
    </w:tbl>
    <w:p w14:paraId="566FCE8E" w14:textId="77777777" w:rsidR="008605D9" w:rsidRDefault="008605D9" w:rsidP="00197A97">
      <w:r w:rsidRPr="00D76B54">
        <w:rPr>
          <w:b/>
          <w:color w:val="000000"/>
        </w:rPr>
        <w:t>*</w:t>
      </w:r>
      <w:r>
        <w:t xml:space="preserve"> 15.I.2022</w:t>
      </w:r>
    </w:p>
    <w:p w14:paraId="1A5405F7" w14:textId="77777777" w:rsidR="008605D9" w:rsidRPr="00E91913" w:rsidRDefault="008605D9" w:rsidP="00347D1B">
      <w:pPr>
        <w:tabs>
          <w:tab w:val="clear" w:pos="567"/>
          <w:tab w:val="clear" w:pos="1276"/>
          <w:tab w:val="clear" w:pos="1843"/>
          <w:tab w:val="clear" w:pos="5387"/>
          <w:tab w:val="clear" w:pos="5954"/>
        </w:tabs>
        <w:overflowPunct/>
        <w:autoSpaceDE/>
        <w:autoSpaceDN/>
        <w:adjustRightInd/>
        <w:spacing w:after="120" w:line="259" w:lineRule="auto"/>
        <w:jc w:val="left"/>
        <w:rPr>
          <w:rFonts w:asciiTheme="minorHAnsi" w:eastAsiaTheme="minorEastAsia" w:hAnsiTheme="minorHAnsi" w:cstheme="minorBidi"/>
          <w:sz w:val="16"/>
          <w:szCs w:val="16"/>
          <w:lang w:eastAsia="zh-CN"/>
        </w:rPr>
      </w:pPr>
      <w:r w:rsidRPr="00E91913">
        <w:rPr>
          <w:rFonts w:asciiTheme="minorHAnsi" w:eastAsiaTheme="minorEastAsia" w:hAnsiTheme="minorHAnsi" w:cstheme="minorBidi"/>
          <w:sz w:val="16"/>
          <w:szCs w:val="16"/>
          <w:lang w:eastAsia="zh-CN"/>
        </w:rPr>
        <w:t>__________</w:t>
      </w:r>
    </w:p>
    <w:p w14:paraId="2475892F" w14:textId="3767DE70" w:rsidR="008605D9" w:rsidRPr="0073207B" w:rsidRDefault="008605D9" w:rsidP="00197A97">
      <w:pPr>
        <w:tabs>
          <w:tab w:val="clear" w:pos="567"/>
          <w:tab w:val="clear" w:pos="1276"/>
          <w:tab w:val="clear" w:pos="1843"/>
          <w:tab w:val="clear" w:pos="5387"/>
          <w:tab w:val="clear" w:pos="5954"/>
        </w:tabs>
        <w:overflowPunct/>
        <w:autoSpaceDE/>
        <w:autoSpaceDN/>
        <w:adjustRightInd/>
        <w:spacing w:before="0" w:after="160" w:line="259" w:lineRule="auto"/>
        <w:jc w:val="left"/>
      </w:pPr>
      <w:r w:rsidRPr="00E91913">
        <w:rPr>
          <w:rFonts w:asciiTheme="minorHAnsi" w:eastAsiaTheme="minorEastAsia" w:hAnsiTheme="minorHAnsi" w:cstheme="minorBidi"/>
          <w:sz w:val="16"/>
          <w:szCs w:val="16"/>
          <w:lang w:eastAsia="zh-CN"/>
        </w:rPr>
        <w:t>See the present Operational Bulletin No. 1</w:t>
      </w:r>
      <w:r>
        <w:rPr>
          <w:rFonts w:asciiTheme="minorHAnsi" w:eastAsiaTheme="minorEastAsia" w:hAnsiTheme="minorHAnsi" w:cstheme="minorBidi"/>
          <w:sz w:val="16"/>
          <w:szCs w:val="16"/>
          <w:lang w:eastAsia="zh-CN"/>
        </w:rPr>
        <w:t>236</w:t>
      </w:r>
      <w:r w:rsidRPr="00E91913">
        <w:rPr>
          <w:rFonts w:asciiTheme="minorHAnsi" w:eastAsiaTheme="minorEastAsia" w:hAnsiTheme="minorHAnsi" w:cstheme="minorBidi"/>
          <w:sz w:val="16"/>
          <w:szCs w:val="16"/>
          <w:lang w:eastAsia="zh-CN"/>
        </w:rPr>
        <w:t xml:space="preserve"> of 1</w:t>
      </w:r>
      <w:r>
        <w:rPr>
          <w:rFonts w:asciiTheme="minorHAnsi" w:eastAsiaTheme="minorEastAsia" w:hAnsiTheme="minorHAnsi" w:cstheme="minorBidi"/>
          <w:sz w:val="16"/>
          <w:szCs w:val="16"/>
          <w:lang w:eastAsia="zh-CN"/>
        </w:rPr>
        <w:t>5</w:t>
      </w:r>
      <w:r w:rsidRPr="00E91913">
        <w:rPr>
          <w:rFonts w:asciiTheme="minorHAnsi" w:eastAsiaTheme="minorEastAsia" w:hAnsiTheme="minorHAnsi" w:cstheme="minorBidi"/>
          <w:sz w:val="16"/>
          <w:szCs w:val="16"/>
          <w:lang w:eastAsia="zh-CN"/>
        </w:rPr>
        <w:t>.</w:t>
      </w:r>
      <w:r>
        <w:rPr>
          <w:rFonts w:asciiTheme="minorHAnsi" w:eastAsiaTheme="minorEastAsia" w:hAnsiTheme="minorHAnsi" w:cstheme="minorBidi"/>
          <w:sz w:val="16"/>
          <w:szCs w:val="16"/>
          <w:lang w:eastAsia="zh-CN"/>
        </w:rPr>
        <w:t>I</w:t>
      </w:r>
      <w:r w:rsidRPr="00E91913">
        <w:rPr>
          <w:rFonts w:asciiTheme="minorHAnsi" w:eastAsiaTheme="minorEastAsia" w:hAnsiTheme="minorHAnsi" w:cstheme="minorBidi"/>
          <w:sz w:val="16"/>
          <w:szCs w:val="16"/>
          <w:lang w:eastAsia="zh-CN"/>
        </w:rPr>
        <w:t>.20</w:t>
      </w:r>
      <w:r>
        <w:rPr>
          <w:rFonts w:asciiTheme="minorHAnsi" w:eastAsiaTheme="minorEastAsia" w:hAnsiTheme="minorHAnsi" w:cstheme="minorBidi"/>
          <w:sz w:val="16"/>
          <w:szCs w:val="16"/>
          <w:lang w:eastAsia="zh-CN"/>
        </w:rPr>
        <w:t>22,</w:t>
      </w:r>
      <w:r w:rsidRPr="007553A7">
        <w:rPr>
          <w:rFonts w:asciiTheme="minorHAnsi" w:eastAsiaTheme="minorEastAsia" w:hAnsiTheme="minorHAnsi" w:cstheme="minorBidi"/>
          <w:sz w:val="16"/>
          <w:szCs w:val="16"/>
          <w:lang w:eastAsia="zh-CN"/>
        </w:rPr>
        <w:t xml:space="preserve"> </w:t>
      </w:r>
      <w:r w:rsidRPr="00E91913">
        <w:rPr>
          <w:rFonts w:asciiTheme="minorHAnsi" w:eastAsiaTheme="minorEastAsia" w:hAnsiTheme="minorHAnsi" w:cstheme="minorBidi"/>
          <w:sz w:val="16"/>
          <w:szCs w:val="16"/>
          <w:lang w:eastAsia="zh-CN"/>
        </w:rPr>
        <w:t xml:space="preserve">page </w:t>
      </w:r>
      <w:r w:rsidR="0093026E">
        <w:rPr>
          <w:rFonts w:asciiTheme="minorHAnsi" w:eastAsiaTheme="minorEastAsia" w:hAnsiTheme="minorHAnsi" w:cstheme="minorBidi"/>
          <w:sz w:val="16"/>
          <w:szCs w:val="16"/>
          <w:lang w:eastAsia="zh-CN"/>
        </w:rPr>
        <w:t>4</w:t>
      </w:r>
      <w:r w:rsidRPr="00E91913">
        <w:rPr>
          <w:rFonts w:asciiTheme="minorHAnsi" w:eastAsiaTheme="minorEastAsia" w:hAnsiTheme="minorHAnsi" w:cstheme="minorBidi"/>
          <w:sz w:val="16"/>
          <w:szCs w:val="16"/>
          <w:lang w:eastAsia="zh-CN"/>
        </w:rPr>
        <w:t>.</w:t>
      </w:r>
      <w:bookmarkEnd w:id="1760"/>
    </w:p>
    <w:p w14:paraId="71EE7DDB" w14:textId="1DDDD1B4" w:rsidR="00B24656" w:rsidRDefault="00B24656" w:rsidP="00CE7442">
      <w:pPr>
        <w:rPr>
          <w:rFonts w:cs="Calibri"/>
          <w:sz w:val="22"/>
          <w:szCs w:val="22"/>
        </w:rPr>
      </w:pPr>
    </w:p>
    <w:p w14:paraId="0CEE2180" w14:textId="77777777" w:rsidR="008605D9" w:rsidRPr="00EA0B68" w:rsidRDefault="008605D9" w:rsidP="00EA0B68">
      <w:pPr>
        <w:keepNext/>
        <w:shd w:val="clear" w:color="auto" w:fill="D9D9D9"/>
        <w:spacing w:after="120"/>
        <w:jc w:val="center"/>
        <w:outlineLvl w:val="1"/>
        <w:rPr>
          <w:rFonts w:cs="Calibri"/>
          <w:b/>
          <w:bCs/>
          <w:sz w:val="28"/>
          <w:szCs w:val="28"/>
        </w:rPr>
      </w:pPr>
      <w:bookmarkStart w:id="1761" w:name="_Toc26539928"/>
      <w:r w:rsidRPr="00EA0B68">
        <w:rPr>
          <w:rFonts w:cs="Calibri"/>
          <w:b/>
          <w:bCs/>
          <w:sz w:val="28"/>
          <w:szCs w:val="28"/>
        </w:rPr>
        <w:t xml:space="preserve">Mobile Network Codes (MNC) for the international identification plan </w:t>
      </w:r>
      <w:r w:rsidRPr="00EA0B68">
        <w:rPr>
          <w:rFonts w:cs="Calibri"/>
          <w:b/>
          <w:bCs/>
          <w:sz w:val="28"/>
          <w:szCs w:val="28"/>
        </w:rPr>
        <w:br/>
        <w:t>for public networks and subscriptions</w:t>
      </w:r>
      <w:r w:rsidRPr="00EA0B68">
        <w:rPr>
          <w:rFonts w:cs="Calibri"/>
          <w:b/>
          <w:bCs/>
          <w:sz w:val="28"/>
          <w:szCs w:val="28"/>
        </w:rPr>
        <w:br/>
        <w:t>(According to Recommendation ITU-T E.212 (09/2016))</w:t>
      </w:r>
      <w:r w:rsidRPr="00EA0B68">
        <w:rPr>
          <w:rFonts w:cs="Calibri"/>
          <w:b/>
          <w:bCs/>
          <w:sz w:val="28"/>
          <w:szCs w:val="28"/>
        </w:rPr>
        <w:br/>
        <w:t>(Position on 15 December 2018)</w:t>
      </w:r>
      <w:bookmarkEnd w:id="1761"/>
    </w:p>
    <w:p w14:paraId="2687E08D" w14:textId="77777777" w:rsidR="008605D9" w:rsidRPr="00EA0B68" w:rsidRDefault="008605D9" w:rsidP="00EA0B68">
      <w:pPr>
        <w:jc w:val="center"/>
      </w:pPr>
      <w:r w:rsidRPr="00EA0B68">
        <w:t>(Annex to ITU Operational Bulletin No. 1162 - 15.XII.2018)</w:t>
      </w:r>
      <w:r w:rsidRPr="00EA0B68">
        <w:br/>
        <w:t xml:space="preserve">(Amendment No. </w:t>
      </w:r>
      <w:r w:rsidRPr="00C83322">
        <w:t>68</w:t>
      </w:r>
      <w:r w:rsidRPr="00EA0B68">
        <w:t>)</w:t>
      </w:r>
    </w:p>
    <w:p w14:paraId="45BE4BC7" w14:textId="77777777" w:rsidR="008605D9" w:rsidRDefault="008605D9" w:rsidP="00EA0B68">
      <w:pPr>
        <w:pStyle w:val="NoSpacing"/>
        <w:rPr>
          <w:sz w:val="20"/>
          <w:szCs w:val="20"/>
        </w:rPr>
      </w:pPr>
    </w:p>
    <w:tbl>
      <w:tblPr>
        <w:tblW w:w="9063" w:type="dxa"/>
        <w:tblBorders>
          <w:top w:val="nil"/>
          <w:left w:val="nil"/>
          <w:bottom w:val="nil"/>
          <w:right w:val="nil"/>
        </w:tblBorders>
        <w:tblCellMar>
          <w:left w:w="0" w:type="dxa"/>
          <w:right w:w="0" w:type="dxa"/>
        </w:tblCellMar>
        <w:tblLook w:val="0000" w:firstRow="0" w:lastRow="0" w:firstColumn="0" w:lastColumn="0" w:noHBand="0" w:noVBand="0"/>
      </w:tblPr>
      <w:tblGrid>
        <w:gridCol w:w="2685"/>
        <w:gridCol w:w="19"/>
        <w:gridCol w:w="1337"/>
        <w:gridCol w:w="5022"/>
      </w:tblGrid>
      <w:tr w:rsidR="008605D9" w:rsidRPr="003445CF" w14:paraId="4934777D" w14:textId="77777777" w:rsidTr="00AE226E">
        <w:trPr>
          <w:trHeight w:val="299"/>
        </w:trPr>
        <w:tc>
          <w:tcPr>
            <w:tcW w:w="2704"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6DE0DE" w14:textId="77777777" w:rsidR="008605D9" w:rsidRPr="003445CF" w:rsidRDefault="008605D9" w:rsidP="003445CF">
            <w:pPr>
              <w:rPr>
                <w:rFonts w:ascii="Times New Roman" w:hAnsi="Times New Roman"/>
                <w:lang w:eastAsia="en-GB"/>
              </w:rPr>
            </w:pPr>
            <w:r w:rsidRPr="003445CF">
              <w:rPr>
                <w:rFonts w:eastAsia="Calibri"/>
                <w:b/>
                <w:i/>
                <w:color w:val="000000"/>
                <w:lang w:eastAsia="en-GB"/>
              </w:rPr>
              <w:t>Country/Geographical area</w:t>
            </w:r>
          </w:p>
        </w:tc>
        <w:tc>
          <w:tcPr>
            <w:tcW w:w="13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587ABF" w14:textId="77777777" w:rsidR="008605D9" w:rsidRPr="003445CF" w:rsidRDefault="008605D9" w:rsidP="003445CF">
            <w:pPr>
              <w:rPr>
                <w:rFonts w:ascii="Times New Roman" w:hAnsi="Times New Roman"/>
                <w:lang w:eastAsia="en-GB"/>
              </w:rPr>
            </w:pPr>
            <w:r w:rsidRPr="003445CF">
              <w:rPr>
                <w:rFonts w:eastAsia="Calibri"/>
                <w:b/>
                <w:i/>
                <w:color w:val="000000"/>
                <w:lang w:eastAsia="en-GB"/>
              </w:rPr>
              <w:t>MCC+MNC</w:t>
            </w:r>
          </w:p>
        </w:tc>
        <w:tc>
          <w:tcPr>
            <w:tcW w:w="50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69998D" w14:textId="77777777" w:rsidR="008605D9" w:rsidRPr="003445CF" w:rsidRDefault="008605D9" w:rsidP="003445CF">
            <w:pPr>
              <w:rPr>
                <w:rFonts w:ascii="Times New Roman" w:hAnsi="Times New Roman"/>
                <w:lang w:eastAsia="en-GB"/>
              </w:rPr>
            </w:pPr>
            <w:r w:rsidRPr="003445CF">
              <w:rPr>
                <w:rFonts w:eastAsia="Calibri"/>
                <w:b/>
                <w:i/>
                <w:color w:val="000000"/>
                <w:lang w:eastAsia="en-GB"/>
              </w:rPr>
              <w:t>Operator/Network</w:t>
            </w:r>
          </w:p>
        </w:tc>
      </w:tr>
      <w:tr w:rsidR="008605D9" w:rsidRPr="003445CF" w14:paraId="0AA498FC" w14:textId="77777777" w:rsidTr="00AE226E">
        <w:tblPrEx>
          <w:tblLook w:val="04A0" w:firstRow="1" w:lastRow="0" w:firstColumn="1" w:lastColumn="0" w:noHBand="0" w:noVBand="1"/>
        </w:tblPrEx>
        <w:trPr>
          <w:trHeight w:val="262"/>
        </w:trPr>
        <w:tc>
          <w:tcPr>
            <w:tcW w:w="268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CD8C8E7" w14:textId="77777777" w:rsidR="008605D9" w:rsidRPr="003445CF" w:rsidRDefault="008605D9" w:rsidP="00684FD6">
            <w:pPr>
              <w:jc w:val="left"/>
              <w:rPr>
                <w:rFonts w:ascii="Times New Roman" w:hAnsi="Times New Roman"/>
                <w:lang w:eastAsia="en-GB"/>
              </w:rPr>
            </w:pPr>
            <w:r w:rsidRPr="003445CF">
              <w:rPr>
                <w:rFonts w:eastAsia="Calibri"/>
                <w:b/>
                <w:color w:val="000000"/>
                <w:lang w:eastAsia="en-GB"/>
              </w:rPr>
              <w:t xml:space="preserve">International Mobile, </w:t>
            </w:r>
            <w:r w:rsidRPr="003445CF">
              <w:rPr>
                <w:rFonts w:eastAsia="Calibri"/>
                <w:b/>
                <w:color w:val="000000"/>
                <w:lang w:eastAsia="en-GB"/>
              </w:rPr>
              <w:br/>
              <w:t xml:space="preserve">shared code    </w:t>
            </w:r>
            <w:r>
              <w:rPr>
                <w:rFonts w:eastAsia="Calibri"/>
                <w:b/>
                <w:color w:val="000000"/>
                <w:lang w:eastAsia="en-GB"/>
              </w:rPr>
              <w:t>SUP*</w:t>
            </w:r>
          </w:p>
        </w:tc>
        <w:tc>
          <w:tcPr>
            <w:tcW w:w="1356"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04599" w14:textId="77777777" w:rsidR="008605D9" w:rsidRPr="003445CF" w:rsidRDefault="008605D9" w:rsidP="003445CF">
            <w:pPr>
              <w:rPr>
                <w:rFonts w:ascii="Times New Roman" w:hAnsi="Times New Roman"/>
                <w:sz w:val="0"/>
                <w:lang w:eastAsia="en-GB"/>
              </w:rPr>
            </w:pPr>
          </w:p>
        </w:tc>
        <w:tc>
          <w:tcPr>
            <w:tcW w:w="50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AC5D6" w14:textId="77777777" w:rsidR="008605D9" w:rsidRPr="003445CF" w:rsidRDefault="008605D9" w:rsidP="003445CF">
            <w:pPr>
              <w:rPr>
                <w:rFonts w:ascii="Times New Roman" w:hAnsi="Times New Roman"/>
                <w:sz w:val="0"/>
                <w:lang w:eastAsia="en-GB"/>
              </w:rPr>
            </w:pPr>
          </w:p>
        </w:tc>
      </w:tr>
      <w:tr w:rsidR="008605D9" w:rsidRPr="003445CF" w14:paraId="23FCD032" w14:textId="77777777" w:rsidTr="00AE226E">
        <w:tblPrEx>
          <w:tblLook w:val="04A0" w:firstRow="1" w:lastRow="0" w:firstColumn="1" w:lastColumn="0" w:noHBand="0" w:noVBand="1"/>
        </w:tblPrEx>
        <w:trPr>
          <w:trHeight w:val="262"/>
        </w:trPr>
        <w:tc>
          <w:tcPr>
            <w:tcW w:w="268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78DA0C9" w14:textId="77777777" w:rsidR="008605D9" w:rsidRPr="003445CF" w:rsidRDefault="008605D9" w:rsidP="003445CF">
            <w:pPr>
              <w:rPr>
                <w:rFonts w:ascii="Times New Roman" w:hAnsi="Times New Roman"/>
                <w:lang w:eastAsia="en-GB"/>
              </w:rPr>
            </w:pPr>
          </w:p>
        </w:tc>
        <w:tc>
          <w:tcPr>
            <w:tcW w:w="1356"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E236C" w14:textId="77777777" w:rsidR="008605D9" w:rsidRPr="003445CF" w:rsidRDefault="008605D9" w:rsidP="003445CF">
            <w:pPr>
              <w:jc w:val="center"/>
              <w:rPr>
                <w:rFonts w:ascii="Times New Roman" w:hAnsi="Times New Roman"/>
                <w:lang w:eastAsia="en-GB"/>
              </w:rPr>
            </w:pPr>
            <w:r w:rsidRPr="003445CF">
              <w:rPr>
                <w:rFonts w:eastAsia="Calibri"/>
                <w:color w:val="000000"/>
                <w:lang w:eastAsia="en-GB"/>
              </w:rPr>
              <w:t xml:space="preserve">901 </w:t>
            </w:r>
            <w:r>
              <w:rPr>
                <w:rFonts w:eastAsia="Calibri"/>
                <w:color w:val="000000"/>
                <w:lang w:eastAsia="en-GB"/>
              </w:rPr>
              <w:t>63</w:t>
            </w:r>
          </w:p>
        </w:tc>
        <w:tc>
          <w:tcPr>
            <w:tcW w:w="50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81CF5D" w14:textId="77777777" w:rsidR="008605D9" w:rsidRPr="003445CF" w:rsidRDefault="008605D9" w:rsidP="003445CF">
            <w:pPr>
              <w:rPr>
                <w:rFonts w:ascii="Times New Roman" w:hAnsi="Times New Roman"/>
                <w:lang w:eastAsia="en-GB"/>
              </w:rPr>
            </w:pPr>
            <w:r w:rsidRPr="006A102E">
              <w:rPr>
                <w:rFonts w:eastAsia="Calibri"/>
                <w:color w:val="000000"/>
                <w:lang w:eastAsia="en-GB"/>
              </w:rPr>
              <w:t>GloTell B.V.</w:t>
            </w:r>
          </w:p>
        </w:tc>
      </w:tr>
    </w:tbl>
    <w:p w14:paraId="34CBC47D" w14:textId="77777777" w:rsidR="008605D9" w:rsidRDefault="008605D9" w:rsidP="00EA0B68">
      <w:pPr>
        <w:pStyle w:val="NoSpacing"/>
        <w:rPr>
          <w:sz w:val="20"/>
          <w:szCs w:val="20"/>
        </w:rPr>
      </w:pPr>
    </w:p>
    <w:p w14:paraId="083DBD57" w14:textId="77777777" w:rsidR="008605D9" w:rsidRPr="00291028" w:rsidRDefault="008605D9" w:rsidP="00684FD6">
      <w:pPr>
        <w:spacing w:before="0"/>
        <w:rPr>
          <w:rFonts w:ascii="Times New Roman" w:hAnsi="Times New Roman"/>
          <w:lang w:eastAsia="en-GB"/>
        </w:rPr>
      </w:pPr>
      <w:r w:rsidRPr="00291028">
        <w:rPr>
          <w:rFonts w:ascii="Arial" w:eastAsia="Arial" w:hAnsi="Arial"/>
          <w:color w:val="000000"/>
          <w:sz w:val="16"/>
          <w:lang w:eastAsia="en-GB"/>
        </w:rPr>
        <w:t>____________</w:t>
      </w:r>
    </w:p>
    <w:p w14:paraId="4395627C" w14:textId="77777777" w:rsidR="008605D9" w:rsidRPr="00291028" w:rsidRDefault="008605D9" w:rsidP="00684FD6">
      <w:pPr>
        <w:spacing w:before="0"/>
        <w:rPr>
          <w:rFonts w:ascii="Times New Roman" w:hAnsi="Times New Roman"/>
          <w:lang w:eastAsia="en-GB"/>
        </w:rPr>
      </w:pPr>
      <w:r w:rsidRPr="00291028">
        <w:rPr>
          <w:rFonts w:eastAsia="Calibri"/>
          <w:color w:val="000000"/>
          <w:sz w:val="18"/>
          <w:lang w:eastAsia="en-GB"/>
        </w:rPr>
        <w:t>MCC:  Mobile Country Code / Indicatif de pays du mobile / Indicativo de país para el servicio móvil</w:t>
      </w:r>
    </w:p>
    <w:p w14:paraId="54F00B82" w14:textId="77777777" w:rsidR="008605D9" w:rsidRPr="00291028" w:rsidRDefault="008605D9" w:rsidP="00684FD6">
      <w:pPr>
        <w:spacing w:before="0"/>
        <w:rPr>
          <w:rFonts w:ascii="Times New Roman" w:hAnsi="Times New Roman"/>
          <w:lang w:eastAsia="en-GB"/>
        </w:rPr>
      </w:pPr>
      <w:r w:rsidRPr="00291028">
        <w:rPr>
          <w:rFonts w:eastAsia="Calibri"/>
          <w:color w:val="000000"/>
          <w:sz w:val="18"/>
          <w:lang w:eastAsia="en-GB"/>
        </w:rPr>
        <w:t>MNC:  Mobile Network Code / Code de réseau mobile / Indicativo de red para el servicio móvil</w:t>
      </w:r>
    </w:p>
    <w:p w14:paraId="17F6599D" w14:textId="3F0ADBB8" w:rsidR="008605D9" w:rsidRPr="005F77B8" w:rsidRDefault="008605D9" w:rsidP="005F77B8">
      <w:pPr>
        <w:pStyle w:val="NoSpacing"/>
        <w:spacing w:before="120"/>
        <w:rPr>
          <w:sz w:val="18"/>
          <w:szCs w:val="18"/>
        </w:rPr>
      </w:pPr>
      <w:r w:rsidRPr="005F77B8">
        <w:rPr>
          <w:sz w:val="18"/>
          <w:szCs w:val="18"/>
        </w:rPr>
        <w:t>* See the present ITU Operational Bulletin No 123</w:t>
      </w:r>
      <w:r>
        <w:rPr>
          <w:sz w:val="18"/>
          <w:szCs w:val="18"/>
        </w:rPr>
        <w:t>6</w:t>
      </w:r>
      <w:r w:rsidRPr="005F77B8">
        <w:rPr>
          <w:sz w:val="18"/>
          <w:szCs w:val="18"/>
        </w:rPr>
        <w:t xml:space="preserve"> of 15.I.202</w:t>
      </w:r>
      <w:r>
        <w:rPr>
          <w:sz w:val="18"/>
          <w:szCs w:val="18"/>
        </w:rPr>
        <w:t>2</w:t>
      </w:r>
      <w:r w:rsidRPr="005F77B8">
        <w:rPr>
          <w:sz w:val="18"/>
          <w:szCs w:val="18"/>
        </w:rPr>
        <w:t xml:space="preserve">, page </w:t>
      </w:r>
      <w:r w:rsidR="0093026E">
        <w:rPr>
          <w:sz w:val="18"/>
          <w:szCs w:val="18"/>
        </w:rPr>
        <w:t>4</w:t>
      </w:r>
      <w:r w:rsidRPr="005F77B8">
        <w:rPr>
          <w:sz w:val="18"/>
          <w:szCs w:val="18"/>
        </w:rPr>
        <w:t>.</w:t>
      </w:r>
    </w:p>
    <w:p w14:paraId="0EB56215" w14:textId="77777777" w:rsidR="008605D9" w:rsidRDefault="008605D9" w:rsidP="00DA2329">
      <w:pPr>
        <w:pStyle w:val="Heading20"/>
        <w:spacing w:before="0"/>
        <w:rPr>
          <w:lang w:val="en-US"/>
        </w:rPr>
      </w:pPr>
      <w:r w:rsidRPr="0093026E">
        <w:rPr>
          <w:rFonts w:asciiTheme="minorHAnsi" w:hAnsiTheme="minorHAnsi" w:cstheme="minorHAnsi"/>
          <w:szCs w:val="26"/>
          <w:lang w:val="en-US"/>
        </w:rPr>
        <w:t>Lis</w:t>
      </w:r>
      <w:r w:rsidRPr="0093026E">
        <w:rPr>
          <w:rFonts w:asciiTheme="minorHAnsi" w:hAnsiTheme="minorHAnsi" w:cstheme="minorHAnsi"/>
          <w:lang w:val="en-US"/>
        </w:rPr>
        <w:t xml:space="preserve">t of ITU Carrier Codes </w:t>
      </w:r>
      <w:r w:rsidRPr="0093026E">
        <w:rPr>
          <w:rFonts w:asciiTheme="minorHAnsi" w:hAnsiTheme="minorHAnsi" w:cstheme="minorHAnsi"/>
          <w:lang w:val="en-US"/>
        </w:rPr>
        <w:br/>
      </w:r>
      <w:r>
        <w:rPr>
          <w:lang w:val="en-US"/>
        </w:rPr>
        <w:t xml:space="preserve">(According to Recommendation ITU-T M.1400 (03/2013)) </w:t>
      </w:r>
      <w:r>
        <w:rPr>
          <w:lang w:val="en-US"/>
        </w:rPr>
        <w:br/>
        <w:t>(Position on 15 September 2014)</w:t>
      </w:r>
    </w:p>
    <w:p w14:paraId="5F8085D6" w14:textId="77777777" w:rsidR="008605D9" w:rsidRDefault="008605D9" w:rsidP="001507DA">
      <w:pPr>
        <w:spacing w:before="240"/>
        <w:jc w:val="center"/>
      </w:pPr>
      <w:r w:rsidRPr="00E02EDF">
        <w:t>(Annex to ITU Operational Bulletin No. 1060 – 15.IX.2014)</w:t>
      </w:r>
      <w:r w:rsidRPr="00E02EDF">
        <w:br/>
        <w:t xml:space="preserve">(Amendment No. </w:t>
      </w:r>
      <w:r>
        <w:t>127</w:t>
      </w:r>
      <w:r w:rsidRPr="00E02EDF">
        <w:t>)</w:t>
      </w:r>
    </w:p>
    <w:p w14:paraId="609B5B26" w14:textId="77777777" w:rsidR="008605D9" w:rsidRPr="00E02EDF" w:rsidRDefault="008605D9" w:rsidP="001507DA">
      <w:pPr>
        <w:spacing w:before="240"/>
        <w:jc w:val="center"/>
      </w:pPr>
    </w:p>
    <w:tbl>
      <w:tblPr>
        <w:tblW w:w="10206" w:type="dxa"/>
        <w:tblLayout w:type="fixed"/>
        <w:tblLook w:val="04A0" w:firstRow="1" w:lastRow="0" w:firstColumn="1" w:lastColumn="0" w:noHBand="0" w:noVBand="1"/>
      </w:tblPr>
      <w:tblGrid>
        <w:gridCol w:w="3828"/>
        <w:gridCol w:w="1842"/>
        <w:gridCol w:w="4536"/>
      </w:tblGrid>
      <w:tr w:rsidR="008605D9" w:rsidRPr="00860C0A" w14:paraId="59E7F5E4" w14:textId="77777777" w:rsidTr="006B15A9">
        <w:trPr>
          <w:cantSplit/>
          <w:tblHeader/>
        </w:trPr>
        <w:tc>
          <w:tcPr>
            <w:tcW w:w="3828" w:type="dxa"/>
            <w:hideMark/>
          </w:tcPr>
          <w:p w14:paraId="4304BD09" w14:textId="77777777" w:rsidR="008605D9" w:rsidRPr="00860C0A" w:rsidRDefault="008605D9" w:rsidP="006D781A">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1842" w:type="dxa"/>
            <w:hideMark/>
          </w:tcPr>
          <w:p w14:paraId="27D4E241" w14:textId="77777777" w:rsidR="008605D9" w:rsidRPr="00860C0A" w:rsidRDefault="008605D9" w:rsidP="006D781A">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4536" w:type="dxa"/>
            <w:hideMark/>
          </w:tcPr>
          <w:p w14:paraId="2CF8A53E" w14:textId="77777777" w:rsidR="008605D9" w:rsidRPr="00860C0A" w:rsidRDefault="008605D9" w:rsidP="006D781A">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8605D9" w:rsidRPr="00860C0A" w14:paraId="19A4D3A6" w14:textId="77777777" w:rsidTr="006B15A9">
        <w:trPr>
          <w:cantSplit/>
          <w:tblHeader/>
        </w:trPr>
        <w:tc>
          <w:tcPr>
            <w:tcW w:w="3828" w:type="dxa"/>
            <w:tcBorders>
              <w:top w:val="nil"/>
              <w:left w:val="nil"/>
              <w:bottom w:val="single" w:sz="4" w:space="0" w:color="auto"/>
              <w:right w:val="nil"/>
            </w:tcBorders>
            <w:hideMark/>
          </w:tcPr>
          <w:p w14:paraId="32D118C6" w14:textId="77777777" w:rsidR="008605D9" w:rsidRPr="00860C0A" w:rsidRDefault="008605D9" w:rsidP="00684FD6">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1842" w:type="dxa"/>
            <w:tcBorders>
              <w:top w:val="nil"/>
              <w:left w:val="nil"/>
              <w:bottom w:val="single" w:sz="4" w:space="0" w:color="auto"/>
              <w:right w:val="nil"/>
            </w:tcBorders>
            <w:hideMark/>
          </w:tcPr>
          <w:p w14:paraId="1AB041D1" w14:textId="77777777" w:rsidR="008605D9" w:rsidRPr="00860C0A" w:rsidRDefault="008605D9" w:rsidP="00684FD6">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4536" w:type="dxa"/>
            <w:tcBorders>
              <w:top w:val="nil"/>
              <w:left w:val="nil"/>
              <w:bottom w:val="single" w:sz="4" w:space="0" w:color="auto"/>
              <w:right w:val="nil"/>
            </w:tcBorders>
          </w:tcPr>
          <w:p w14:paraId="76D9B940" w14:textId="77777777" w:rsidR="008605D9" w:rsidRPr="00860C0A" w:rsidRDefault="008605D9" w:rsidP="00684FD6">
            <w:pPr>
              <w:widowControl w:val="0"/>
              <w:spacing w:before="0"/>
              <w:rPr>
                <w:rFonts w:asciiTheme="minorHAnsi" w:eastAsia="SimSun" w:hAnsiTheme="minorHAnsi" w:cs="Arial"/>
                <w:b/>
                <w:bCs/>
                <w:i/>
                <w:iCs/>
                <w:color w:val="000000"/>
              </w:rPr>
            </w:pPr>
          </w:p>
        </w:tc>
      </w:tr>
    </w:tbl>
    <w:p w14:paraId="4C214D53" w14:textId="77777777" w:rsidR="008605D9" w:rsidRPr="00860C0A" w:rsidRDefault="008605D9" w:rsidP="006B5D48">
      <w:pPr>
        <w:rPr>
          <w:rFonts w:cs="Calibri"/>
          <w:color w:val="000000"/>
        </w:rPr>
      </w:pPr>
    </w:p>
    <w:p w14:paraId="34A05739" w14:textId="77777777" w:rsidR="008605D9" w:rsidRPr="00860C0A" w:rsidRDefault="008605D9" w:rsidP="006B5D48">
      <w:pPr>
        <w:tabs>
          <w:tab w:val="left" w:pos="3686"/>
        </w:tabs>
        <w:rPr>
          <w:rFonts w:cs="Calibri"/>
          <w:b/>
          <w:i/>
        </w:rPr>
      </w:pPr>
      <w:r w:rsidRPr="00860C0A">
        <w:rPr>
          <w:rFonts w:eastAsia="SimSun"/>
          <w:b/>
          <w:bCs/>
          <w:i/>
          <w:iCs/>
        </w:rPr>
        <w:t>Germany (Federal Republic of) / DEU</w:t>
      </w:r>
      <w:r w:rsidRPr="00860C0A">
        <w:rPr>
          <w:rFonts w:cs="Calibri"/>
          <w:b/>
          <w:i/>
          <w:color w:val="00B050"/>
        </w:rPr>
        <w:tab/>
      </w:r>
      <w:r w:rsidRPr="00860C0A">
        <w:rPr>
          <w:rFonts w:cs="Calibri"/>
          <w:b/>
        </w:rPr>
        <w:t>ADD</w:t>
      </w:r>
    </w:p>
    <w:p w14:paraId="063EF908" w14:textId="77777777" w:rsidR="008605D9" w:rsidRDefault="008605D9" w:rsidP="006B5D48">
      <w:pPr>
        <w:overflowPunct/>
        <w:textAlignment w:val="auto"/>
        <w:rPr>
          <w:rFonts w:cs="Calibri"/>
          <w:color w:val="000000"/>
          <w:szCs w:val="22"/>
          <w:lang w:val="pt-BR"/>
        </w:rPr>
      </w:pPr>
    </w:p>
    <w:tbl>
      <w:tblPr>
        <w:tblW w:w="10206" w:type="dxa"/>
        <w:tblLayout w:type="fixed"/>
        <w:tblLook w:val="04A0" w:firstRow="1" w:lastRow="0" w:firstColumn="1" w:lastColumn="0" w:noHBand="0" w:noVBand="1"/>
      </w:tblPr>
      <w:tblGrid>
        <w:gridCol w:w="3828"/>
        <w:gridCol w:w="1842"/>
        <w:gridCol w:w="4536"/>
      </w:tblGrid>
      <w:tr w:rsidR="008605D9" w:rsidRPr="00FC4064" w14:paraId="42F09E9F" w14:textId="77777777" w:rsidTr="006B15A9">
        <w:trPr>
          <w:trHeight w:val="1014"/>
        </w:trPr>
        <w:tc>
          <w:tcPr>
            <w:tcW w:w="3828" w:type="dxa"/>
          </w:tcPr>
          <w:p w14:paraId="38E45AC9" w14:textId="77777777" w:rsidR="008605D9" w:rsidRDefault="008605D9" w:rsidP="00684FD6">
            <w:pPr>
              <w:tabs>
                <w:tab w:val="left" w:pos="426"/>
                <w:tab w:val="center" w:pos="2480"/>
              </w:tabs>
              <w:spacing w:before="0"/>
              <w:rPr>
                <w:rFonts w:cstheme="minorBidi"/>
                <w:lang w:val="de-CH"/>
              </w:rPr>
            </w:pPr>
            <w:r w:rsidRPr="00444BED">
              <w:rPr>
                <w:rFonts w:cstheme="minorBidi"/>
                <w:lang w:val="de-CH"/>
              </w:rPr>
              <w:t>neu-medianet GmbH</w:t>
            </w:r>
          </w:p>
          <w:p w14:paraId="2B7B914F" w14:textId="77777777" w:rsidR="008605D9" w:rsidRPr="00444BED" w:rsidRDefault="008605D9" w:rsidP="00684FD6">
            <w:pPr>
              <w:tabs>
                <w:tab w:val="left" w:pos="426"/>
                <w:tab w:val="center" w:pos="2480"/>
              </w:tabs>
              <w:spacing w:before="0"/>
              <w:rPr>
                <w:rFonts w:cstheme="minorBidi"/>
                <w:lang w:val="de-CH"/>
              </w:rPr>
            </w:pPr>
            <w:r w:rsidRPr="00444BED">
              <w:rPr>
                <w:rFonts w:cstheme="minorBidi"/>
                <w:lang w:val="de-CH"/>
              </w:rPr>
              <w:t>John-Schehr-Strasse 1</w:t>
            </w:r>
          </w:p>
          <w:p w14:paraId="3E8257B2" w14:textId="77777777" w:rsidR="008605D9" w:rsidRPr="00620DD6" w:rsidRDefault="008605D9" w:rsidP="00684FD6">
            <w:pPr>
              <w:tabs>
                <w:tab w:val="left" w:pos="426"/>
                <w:tab w:val="left" w:pos="4140"/>
                <w:tab w:val="left" w:pos="4230"/>
              </w:tabs>
              <w:spacing w:before="0"/>
              <w:rPr>
                <w:rFonts w:cstheme="minorBidi"/>
                <w:lang w:val="de-CH"/>
              </w:rPr>
            </w:pPr>
            <w:r w:rsidRPr="00444BED">
              <w:rPr>
                <w:rFonts w:cstheme="minorBidi"/>
                <w:lang w:val="de-CH"/>
              </w:rPr>
              <w:t>D-17033 NEUBRANDENBURG</w:t>
            </w:r>
          </w:p>
        </w:tc>
        <w:tc>
          <w:tcPr>
            <w:tcW w:w="1842" w:type="dxa"/>
          </w:tcPr>
          <w:p w14:paraId="296B12E5" w14:textId="77777777" w:rsidR="008605D9" w:rsidRPr="00860C0A" w:rsidRDefault="008605D9" w:rsidP="00684FD6">
            <w:pPr>
              <w:widowControl w:val="0"/>
              <w:spacing w:before="0"/>
              <w:jc w:val="center"/>
              <w:rPr>
                <w:rFonts w:eastAsia="SimSun" w:cstheme="minorBidi"/>
                <w:b/>
                <w:bCs/>
                <w:color w:val="000000"/>
              </w:rPr>
            </w:pPr>
            <w:r>
              <w:rPr>
                <w:rFonts w:eastAsia="SimSun" w:cstheme="minorBidi"/>
                <w:b/>
                <w:bCs/>
                <w:color w:val="000000"/>
              </w:rPr>
              <w:t>NMSWNB</w:t>
            </w:r>
          </w:p>
        </w:tc>
        <w:tc>
          <w:tcPr>
            <w:tcW w:w="4536" w:type="dxa"/>
          </w:tcPr>
          <w:p w14:paraId="0BC09CC2" w14:textId="77777777" w:rsidR="008605D9" w:rsidRPr="001633C1" w:rsidRDefault="008605D9" w:rsidP="00684FD6">
            <w:pPr>
              <w:tabs>
                <w:tab w:val="left" w:pos="426"/>
                <w:tab w:val="left" w:pos="4140"/>
                <w:tab w:val="left" w:pos="4230"/>
              </w:tabs>
              <w:spacing w:before="0"/>
              <w:rPr>
                <w:rFonts w:cstheme="minorBidi"/>
                <w:lang w:val="de-CH"/>
              </w:rPr>
            </w:pPr>
            <w:r w:rsidRPr="002B2A02">
              <w:rPr>
                <w:rFonts w:cstheme="minorBidi"/>
                <w:lang w:val="de-CH"/>
              </w:rPr>
              <w:t xml:space="preserve">Mr </w:t>
            </w:r>
            <w:r w:rsidRPr="00444BED">
              <w:rPr>
                <w:rFonts w:cstheme="minorBidi"/>
                <w:lang w:val="de-CH"/>
              </w:rPr>
              <w:t>Steffen Raatz</w:t>
            </w:r>
          </w:p>
          <w:p w14:paraId="774A6F7A" w14:textId="1B59493D" w:rsidR="008605D9" w:rsidRPr="00444BED" w:rsidRDefault="008605D9" w:rsidP="00684FD6">
            <w:pPr>
              <w:tabs>
                <w:tab w:val="clear" w:pos="567"/>
                <w:tab w:val="left" w:pos="599"/>
                <w:tab w:val="left" w:pos="4140"/>
                <w:tab w:val="left" w:pos="4230"/>
              </w:tabs>
              <w:spacing w:before="0"/>
              <w:rPr>
                <w:rFonts w:cstheme="minorBidi"/>
                <w:lang w:val="de-CH"/>
              </w:rPr>
            </w:pPr>
            <w:r w:rsidRPr="00444BED">
              <w:rPr>
                <w:rFonts w:cstheme="minorBidi"/>
                <w:lang w:val="de-CH"/>
              </w:rPr>
              <w:t xml:space="preserve">Tel.: </w:t>
            </w:r>
            <w:r w:rsidR="00684FD6">
              <w:rPr>
                <w:rFonts w:cstheme="minorBidi"/>
                <w:lang w:val="de-CH"/>
              </w:rPr>
              <w:tab/>
            </w:r>
            <w:r w:rsidRPr="00444BED">
              <w:rPr>
                <w:rFonts w:cstheme="minorBidi"/>
                <w:lang w:val="de-CH"/>
              </w:rPr>
              <w:t>+49 395 3500 681</w:t>
            </w:r>
          </w:p>
          <w:p w14:paraId="7DA39394" w14:textId="7A60EC86" w:rsidR="008605D9" w:rsidRPr="00444BED" w:rsidRDefault="008605D9" w:rsidP="00684FD6">
            <w:pPr>
              <w:tabs>
                <w:tab w:val="clear" w:pos="567"/>
                <w:tab w:val="left" w:pos="599"/>
                <w:tab w:val="left" w:pos="4140"/>
                <w:tab w:val="left" w:pos="4230"/>
              </w:tabs>
              <w:spacing w:before="0"/>
              <w:rPr>
                <w:rFonts w:cstheme="minorBidi"/>
                <w:lang w:val="de-CH"/>
              </w:rPr>
            </w:pPr>
            <w:r w:rsidRPr="00444BED">
              <w:rPr>
                <w:rFonts w:cstheme="minorBidi"/>
                <w:lang w:val="de-CH"/>
              </w:rPr>
              <w:t xml:space="preserve">Fax: </w:t>
            </w:r>
            <w:r w:rsidR="00684FD6">
              <w:rPr>
                <w:rFonts w:cstheme="minorBidi"/>
                <w:lang w:val="de-CH"/>
              </w:rPr>
              <w:tab/>
            </w:r>
            <w:r w:rsidRPr="00444BED">
              <w:rPr>
                <w:rFonts w:cstheme="minorBidi"/>
                <w:lang w:val="de-CH"/>
              </w:rPr>
              <w:t>+49 395 3500 699</w:t>
            </w:r>
          </w:p>
          <w:p w14:paraId="07618324" w14:textId="11715967" w:rsidR="008605D9" w:rsidRPr="00FC4064" w:rsidRDefault="008605D9" w:rsidP="00684FD6">
            <w:pPr>
              <w:tabs>
                <w:tab w:val="clear" w:pos="567"/>
                <w:tab w:val="left" w:pos="599"/>
                <w:tab w:val="left" w:pos="4140"/>
                <w:tab w:val="left" w:pos="4230"/>
              </w:tabs>
              <w:spacing w:before="0"/>
              <w:rPr>
                <w:rFonts w:cstheme="minorBidi"/>
                <w:lang w:val="de-CH"/>
              </w:rPr>
            </w:pPr>
            <w:r w:rsidRPr="00444BED">
              <w:rPr>
                <w:rFonts w:cstheme="minorBidi"/>
                <w:lang w:val="de-CH"/>
              </w:rPr>
              <w:t xml:space="preserve">Email: </w:t>
            </w:r>
            <w:r w:rsidR="00684FD6">
              <w:rPr>
                <w:rFonts w:cstheme="minorBidi"/>
                <w:lang w:val="de-CH"/>
              </w:rPr>
              <w:tab/>
            </w:r>
            <w:r w:rsidRPr="00444BED">
              <w:rPr>
                <w:rFonts w:cstheme="minorBidi"/>
                <w:lang w:val="de-CH"/>
              </w:rPr>
              <w:t>steffen.raatz@neu-sw.de</w:t>
            </w:r>
          </w:p>
        </w:tc>
      </w:tr>
    </w:tbl>
    <w:p w14:paraId="2402097D" w14:textId="77777777" w:rsidR="008605D9" w:rsidRDefault="008605D9" w:rsidP="00684FD6">
      <w:pPr>
        <w:overflowPunct/>
        <w:spacing w:before="0"/>
        <w:textAlignment w:val="auto"/>
        <w:rPr>
          <w:rFonts w:cs="Calibri"/>
          <w:color w:val="000000"/>
          <w:szCs w:val="22"/>
          <w:lang w:val="pt-BR"/>
        </w:rPr>
      </w:pPr>
    </w:p>
    <w:tbl>
      <w:tblPr>
        <w:tblW w:w="10206" w:type="dxa"/>
        <w:tblLayout w:type="fixed"/>
        <w:tblLook w:val="04A0" w:firstRow="1" w:lastRow="0" w:firstColumn="1" w:lastColumn="0" w:noHBand="0" w:noVBand="1"/>
      </w:tblPr>
      <w:tblGrid>
        <w:gridCol w:w="3828"/>
        <w:gridCol w:w="1842"/>
        <w:gridCol w:w="4536"/>
      </w:tblGrid>
      <w:tr w:rsidR="008605D9" w:rsidRPr="00FC4064" w14:paraId="612402FF" w14:textId="77777777" w:rsidTr="00D344CB">
        <w:trPr>
          <w:trHeight w:val="1014"/>
        </w:trPr>
        <w:tc>
          <w:tcPr>
            <w:tcW w:w="3828" w:type="dxa"/>
          </w:tcPr>
          <w:p w14:paraId="7D32BE13" w14:textId="77777777" w:rsidR="008605D9" w:rsidRDefault="008605D9" w:rsidP="00684FD6">
            <w:pPr>
              <w:tabs>
                <w:tab w:val="left" w:pos="426"/>
                <w:tab w:val="center" w:pos="2480"/>
              </w:tabs>
              <w:spacing w:before="0"/>
              <w:rPr>
                <w:rFonts w:cstheme="minorBidi"/>
                <w:lang w:val="de-CH"/>
              </w:rPr>
            </w:pPr>
            <w:r w:rsidRPr="00FD33F2">
              <w:rPr>
                <w:rFonts w:cstheme="minorBidi"/>
                <w:lang w:val="de-CH"/>
              </w:rPr>
              <w:t>Stadtwerke Winsen (Luhe) GmbH</w:t>
            </w:r>
          </w:p>
          <w:p w14:paraId="1EB2CB8D" w14:textId="77777777" w:rsidR="008605D9" w:rsidRPr="00FD33F2" w:rsidRDefault="008605D9" w:rsidP="00684FD6">
            <w:pPr>
              <w:tabs>
                <w:tab w:val="left" w:pos="426"/>
                <w:tab w:val="center" w:pos="2480"/>
              </w:tabs>
              <w:spacing w:before="0"/>
              <w:rPr>
                <w:rFonts w:cstheme="minorBidi"/>
                <w:lang w:val="de-CH"/>
              </w:rPr>
            </w:pPr>
            <w:r w:rsidRPr="00FD33F2">
              <w:rPr>
                <w:rFonts w:cstheme="minorBidi"/>
                <w:lang w:val="de-CH"/>
              </w:rPr>
              <w:t>Schlossring 50</w:t>
            </w:r>
          </w:p>
          <w:p w14:paraId="4C37A262" w14:textId="77777777" w:rsidR="008605D9" w:rsidRPr="00620DD6" w:rsidRDefault="008605D9" w:rsidP="00684FD6">
            <w:pPr>
              <w:tabs>
                <w:tab w:val="left" w:pos="426"/>
                <w:tab w:val="left" w:pos="4140"/>
                <w:tab w:val="left" w:pos="4230"/>
              </w:tabs>
              <w:spacing w:before="0"/>
              <w:rPr>
                <w:rFonts w:cstheme="minorBidi"/>
                <w:lang w:val="de-CH"/>
              </w:rPr>
            </w:pPr>
            <w:r w:rsidRPr="00FD33F2">
              <w:rPr>
                <w:rFonts w:cstheme="minorBidi"/>
                <w:lang w:val="de-CH"/>
              </w:rPr>
              <w:t>D-21423 WINSEN (LUHE)</w:t>
            </w:r>
          </w:p>
        </w:tc>
        <w:tc>
          <w:tcPr>
            <w:tcW w:w="1842" w:type="dxa"/>
          </w:tcPr>
          <w:p w14:paraId="0D5D725B" w14:textId="77777777" w:rsidR="008605D9" w:rsidRPr="00860C0A" w:rsidRDefault="008605D9" w:rsidP="00684FD6">
            <w:pPr>
              <w:widowControl w:val="0"/>
              <w:spacing w:before="0"/>
              <w:jc w:val="center"/>
              <w:rPr>
                <w:rFonts w:eastAsia="SimSun" w:cstheme="minorBidi"/>
                <w:b/>
                <w:bCs/>
                <w:color w:val="000000"/>
              </w:rPr>
            </w:pPr>
            <w:r>
              <w:rPr>
                <w:rFonts w:eastAsia="SimSun" w:cstheme="minorBidi"/>
                <w:b/>
                <w:bCs/>
                <w:color w:val="000000"/>
              </w:rPr>
              <w:t>STWWIN</w:t>
            </w:r>
          </w:p>
        </w:tc>
        <w:tc>
          <w:tcPr>
            <w:tcW w:w="4536" w:type="dxa"/>
          </w:tcPr>
          <w:p w14:paraId="54F8BDFC" w14:textId="77777777" w:rsidR="008605D9" w:rsidRPr="00FD33F2" w:rsidRDefault="008605D9" w:rsidP="00684FD6">
            <w:pPr>
              <w:tabs>
                <w:tab w:val="left" w:pos="426"/>
                <w:tab w:val="left" w:pos="4140"/>
                <w:tab w:val="left" w:pos="4230"/>
              </w:tabs>
              <w:spacing w:before="0"/>
              <w:rPr>
                <w:rFonts w:cstheme="minorBidi"/>
                <w:lang w:val="de-CH"/>
              </w:rPr>
            </w:pPr>
            <w:r w:rsidRPr="002B2A02">
              <w:rPr>
                <w:rFonts w:cstheme="minorBidi"/>
                <w:lang w:val="de-CH"/>
              </w:rPr>
              <w:t xml:space="preserve">Mr </w:t>
            </w:r>
            <w:r w:rsidRPr="00FD33F2">
              <w:rPr>
                <w:rFonts w:cstheme="minorBidi"/>
                <w:lang w:val="de-CH"/>
              </w:rPr>
              <w:t>Matthias Wolf</w:t>
            </w:r>
          </w:p>
          <w:p w14:paraId="659D5DD6" w14:textId="33C612A3" w:rsidR="008605D9" w:rsidRPr="00FD33F2" w:rsidRDefault="008605D9" w:rsidP="00684FD6">
            <w:pPr>
              <w:tabs>
                <w:tab w:val="clear" w:pos="567"/>
                <w:tab w:val="left" w:pos="599"/>
                <w:tab w:val="left" w:pos="4140"/>
                <w:tab w:val="left" w:pos="4230"/>
              </w:tabs>
              <w:spacing w:before="0"/>
              <w:rPr>
                <w:rFonts w:cstheme="minorBidi"/>
                <w:lang w:val="de-CH"/>
              </w:rPr>
            </w:pPr>
            <w:r w:rsidRPr="00FD33F2">
              <w:rPr>
                <w:rFonts w:cstheme="minorBidi"/>
                <w:lang w:val="de-CH"/>
              </w:rPr>
              <w:t xml:space="preserve">Tel.: </w:t>
            </w:r>
            <w:r w:rsidR="00684FD6">
              <w:rPr>
                <w:rFonts w:cstheme="minorBidi"/>
                <w:lang w:val="de-CH"/>
              </w:rPr>
              <w:tab/>
            </w:r>
            <w:r w:rsidRPr="00FD33F2">
              <w:rPr>
                <w:rFonts w:cstheme="minorBidi"/>
                <w:lang w:val="de-CH"/>
              </w:rPr>
              <w:t>+49 4171 7999 450</w:t>
            </w:r>
          </w:p>
          <w:p w14:paraId="6125CD28" w14:textId="0B83E1B2" w:rsidR="008605D9" w:rsidRPr="00FD33F2" w:rsidRDefault="008605D9" w:rsidP="00684FD6">
            <w:pPr>
              <w:tabs>
                <w:tab w:val="clear" w:pos="567"/>
                <w:tab w:val="left" w:pos="599"/>
                <w:tab w:val="left" w:pos="4140"/>
                <w:tab w:val="left" w:pos="4230"/>
              </w:tabs>
              <w:spacing w:before="0"/>
              <w:rPr>
                <w:rFonts w:cstheme="minorBidi"/>
                <w:lang w:val="de-CH"/>
              </w:rPr>
            </w:pPr>
            <w:r w:rsidRPr="00FD33F2">
              <w:rPr>
                <w:rFonts w:cstheme="minorBidi"/>
                <w:lang w:val="de-CH"/>
              </w:rPr>
              <w:t xml:space="preserve">Fax: </w:t>
            </w:r>
            <w:r w:rsidR="00684FD6">
              <w:rPr>
                <w:rFonts w:cstheme="minorBidi"/>
                <w:lang w:val="de-CH"/>
              </w:rPr>
              <w:tab/>
            </w:r>
            <w:r w:rsidRPr="00FD33F2">
              <w:rPr>
                <w:rFonts w:cstheme="minorBidi"/>
                <w:lang w:val="de-CH"/>
              </w:rPr>
              <w:t>+49 4171 7999 9450</w:t>
            </w:r>
          </w:p>
          <w:p w14:paraId="023C5F63" w14:textId="3FAB779C" w:rsidR="008605D9" w:rsidRPr="00FC4064" w:rsidRDefault="008605D9" w:rsidP="00684FD6">
            <w:pPr>
              <w:tabs>
                <w:tab w:val="clear" w:pos="567"/>
                <w:tab w:val="left" w:pos="599"/>
                <w:tab w:val="left" w:pos="4140"/>
                <w:tab w:val="left" w:pos="4230"/>
              </w:tabs>
              <w:spacing w:before="0"/>
              <w:rPr>
                <w:rFonts w:cstheme="minorBidi"/>
                <w:lang w:val="de-CH"/>
              </w:rPr>
            </w:pPr>
            <w:r w:rsidRPr="00FD33F2">
              <w:rPr>
                <w:rFonts w:cstheme="minorBidi"/>
                <w:lang w:val="de-CH"/>
              </w:rPr>
              <w:t xml:space="preserve">Email: </w:t>
            </w:r>
            <w:r w:rsidR="00684FD6">
              <w:rPr>
                <w:rFonts w:cstheme="minorBidi"/>
                <w:lang w:val="de-CH"/>
              </w:rPr>
              <w:tab/>
            </w:r>
            <w:r w:rsidRPr="00FD33F2">
              <w:rPr>
                <w:rFonts w:cstheme="minorBidi"/>
                <w:lang w:val="de-CH"/>
              </w:rPr>
              <w:t>matthias.wolf@stw-winsen.de</w:t>
            </w:r>
          </w:p>
        </w:tc>
      </w:tr>
    </w:tbl>
    <w:p w14:paraId="3D93ED05" w14:textId="7E93B2F1" w:rsidR="00684FD6" w:rsidRDefault="00684FD6" w:rsidP="00DA2329">
      <w:pPr>
        <w:rPr>
          <w:lang w:val="de-CH"/>
        </w:rPr>
      </w:pPr>
      <w:r>
        <w:rPr>
          <w:lang w:val="de-CH"/>
        </w:rPr>
        <w:br w:type="page"/>
      </w:r>
    </w:p>
    <w:p w14:paraId="0344B8B2" w14:textId="77777777" w:rsidR="008605D9" w:rsidRPr="00FC4064" w:rsidRDefault="008605D9" w:rsidP="00DA2329">
      <w:pPr>
        <w:rPr>
          <w:lang w:val="de-CH"/>
        </w:rPr>
      </w:pPr>
    </w:p>
    <w:p w14:paraId="00553BD4" w14:textId="77777777" w:rsidR="008605D9" w:rsidRPr="008605D9" w:rsidRDefault="008605D9" w:rsidP="00345EA4">
      <w:pPr>
        <w:pStyle w:val="Heading20"/>
        <w:spacing w:before="0"/>
        <w:rPr>
          <w:lang w:val="en-GB"/>
        </w:rPr>
      </w:pPr>
      <w:bookmarkStart w:id="1762" w:name="_Toc236568475"/>
      <w:bookmarkStart w:id="1763" w:name="_Toc240772455"/>
      <w:r w:rsidRPr="008605D9">
        <w:rPr>
          <w:lang w:val="en-GB"/>
        </w:rPr>
        <w:t>List of International Signalling Point Codes (ISPC)</w:t>
      </w:r>
      <w:r w:rsidRPr="008605D9">
        <w:rPr>
          <w:lang w:val="en-GB"/>
        </w:rPr>
        <w:br/>
        <w:t>(According to Recommendation ITU-T Q.708 (03/1999))</w:t>
      </w:r>
      <w:r w:rsidRPr="008605D9">
        <w:rPr>
          <w:lang w:val="en-GB"/>
        </w:rPr>
        <w:br/>
        <w:t>(Position on 1 July 2020)</w:t>
      </w:r>
      <w:bookmarkEnd w:id="1762"/>
      <w:bookmarkEnd w:id="1763"/>
    </w:p>
    <w:p w14:paraId="60E4D97A" w14:textId="77777777" w:rsidR="008605D9" w:rsidRPr="00345EA4" w:rsidRDefault="008605D9" w:rsidP="00684FD6">
      <w:pPr>
        <w:pStyle w:val="Heading70"/>
        <w:keepNext/>
        <w:spacing w:before="240"/>
        <w:jc w:val="center"/>
        <w:rPr>
          <w:b w:val="0"/>
        </w:rPr>
      </w:pPr>
      <w:r w:rsidRPr="00345EA4">
        <w:rPr>
          <w:b w:val="0"/>
        </w:rPr>
        <w:t>(Annex to ITU Operational Bulletin No. 1199 – 1.VII.2020)</w:t>
      </w:r>
      <w:r w:rsidRPr="00345EA4">
        <w:rPr>
          <w:b w:val="0"/>
        </w:rPr>
        <w:br/>
        <w:t>(Amendment No. 28)</w:t>
      </w:r>
    </w:p>
    <w:p w14:paraId="467816A1" w14:textId="77777777" w:rsidR="008605D9" w:rsidRPr="00756D3F" w:rsidRDefault="008605D9" w:rsidP="00756D3F">
      <w:pPr>
        <w:keepNext/>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359"/>
        <w:gridCol w:w="3011"/>
        <w:gridCol w:w="4502"/>
      </w:tblGrid>
      <w:tr w:rsidR="008605D9" w:rsidRPr="00916C1F" w14:paraId="17741415" w14:textId="77777777" w:rsidTr="00ED14D0">
        <w:trPr>
          <w:cantSplit/>
          <w:trHeight w:val="227"/>
        </w:trPr>
        <w:tc>
          <w:tcPr>
            <w:tcW w:w="2268" w:type="dxa"/>
            <w:gridSpan w:val="2"/>
          </w:tcPr>
          <w:p w14:paraId="080909A4" w14:textId="77777777" w:rsidR="008605D9" w:rsidRDefault="008605D9" w:rsidP="00146B1D">
            <w:pPr>
              <w:pStyle w:val="Tablehead0"/>
              <w:jc w:val="left"/>
            </w:pPr>
            <w:r w:rsidRPr="00870C6B">
              <w:t>Country/ Geographical Area</w:t>
            </w:r>
          </w:p>
        </w:tc>
        <w:tc>
          <w:tcPr>
            <w:tcW w:w="3011" w:type="dxa"/>
            <w:vMerge w:val="restart"/>
            <w:shd w:val="clear" w:color="auto" w:fill="auto"/>
            <w:vAlign w:val="bottom"/>
          </w:tcPr>
          <w:p w14:paraId="5DC38250" w14:textId="77777777" w:rsidR="008605D9" w:rsidRPr="008605D9" w:rsidRDefault="008605D9" w:rsidP="00ED14D0">
            <w:pPr>
              <w:pStyle w:val="Tablehead0"/>
              <w:jc w:val="left"/>
              <w:rPr>
                <w:lang w:val="en-GB"/>
              </w:rPr>
            </w:pPr>
            <w:r w:rsidRPr="008605D9">
              <w:rPr>
                <w:lang w:val="en-GB"/>
              </w:rPr>
              <w:t>Unique name of the signalling point</w:t>
            </w:r>
          </w:p>
        </w:tc>
        <w:tc>
          <w:tcPr>
            <w:tcW w:w="4502" w:type="dxa"/>
            <w:vMerge w:val="restart"/>
            <w:shd w:val="clear" w:color="auto" w:fill="auto"/>
            <w:vAlign w:val="bottom"/>
          </w:tcPr>
          <w:p w14:paraId="306B1792" w14:textId="77777777" w:rsidR="008605D9" w:rsidRPr="008605D9" w:rsidRDefault="008605D9" w:rsidP="00ED14D0">
            <w:pPr>
              <w:pStyle w:val="Tablehead0"/>
              <w:jc w:val="left"/>
              <w:rPr>
                <w:lang w:val="en-GB"/>
              </w:rPr>
            </w:pPr>
            <w:r w:rsidRPr="008605D9">
              <w:rPr>
                <w:lang w:val="en-GB"/>
              </w:rPr>
              <w:t>Name of the signalling point operator</w:t>
            </w:r>
          </w:p>
        </w:tc>
      </w:tr>
      <w:tr w:rsidR="008605D9" w:rsidRPr="00B62253" w14:paraId="0A3D2C8E" w14:textId="77777777" w:rsidTr="00ED14D0">
        <w:trPr>
          <w:cantSplit/>
          <w:trHeight w:val="227"/>
        </w:trPr>
        <w:tc>
          <w:tcPr>
            <w:tcW w:w="909" w:type="dxa"/>
            <w:tcBorders>
              <w:bottom w:val="single" w:sz="4" w:space="0" w:color="auto"/>
            </w:tcBorders>
          </w:tcPr>
          <w:p w14:paraId="5B332D83" w14:textId="77777777" w:rsidR="008605D9" w:rsidRPr="00870C6B" w:rsidRDefault="008605D9" w:rsidP="00B62253">
            <w:pPr>
              <w:pStyle w:val="Tablehead0"/>
              <w:jc w:val="left"/>
            </w:pPr>
            <w:r w:rsidRPr="00870C6B">
              <w:t>ISPC</w:t>
            </w:r>
          </w:p>
        </w:tc>
        <w:tc>
          <w:tcPr>
            <w:tcW w:w="1359" w:type="dxa"/>
            <w:tcBorders>
              <w:bottom w:val="single" w:sz="4" w:space="0" w:color="auto"/>
            </w:tcBorders>
            <w:shd w:val="clear" w:color="auto" w:fill="auto"/>
          </w:tcPr>
          <w:p w14:paraId="5565EA28" w14:textId="77777777" w:rsidR="008605D9" w:rsidRDefault="008605D9" w:rsidP="00146B1D">
            <w:pPr>
              <w:pStyle w:val="Tablehead0"/>
              <w:jc w:val="left"/>
            </w:pPr>
            <w:r>
              <w:t>DEC</w:t>
            </w:r>
          </w:p>
        </w:tc>
        <w:tc>
          <w:tcPr>
            <w:tcW w:w="3011" w:type="dxa"/>
            <w:vMerge/>
            <w:tcBorders>
              <w:bottom w:val="single" w:sz="4" w:space="0" w:color="auto"/>
            </w:tcBorders>
            <w:shd w:val="clear" w:color="auto" w:fill="auto"/>
          </w:tcPr>
          <w:p w14:paraId="41D4EC21" w14:textId="77777777" w:rsidR="008605D9" w:rsidRPr="00870C6B" w:rsidRDefault="008605D9" w:rsidP="00146B1D">
            <w:pPr>
              <w:pStyle w:val="Tablehead0"/>
              <w:jc w:val="left"/>
            </w:pPr>
          </w:p>
        </w:tc>
        <w:tc>
          <w:tcPr>
            <w:tcW w:w="4502" w:type="dxa"/>
            <w:vMerge/>
            <w:tcBorders>
              <w:bottom w:val="single" w:sz="4" w:space="0" w:color="auto"/>
            </w:tcBorders>
            <w:shd w:val="clear" w:color="auto" w:fill="auto"/>
          </w:tcPr>
          <w:p w14:paraId="20738189" w14:textId="77777777" w:rsidR="008605D9" w:rsidRPr="00870C6B" w:rsidRDefault="008605D9" w:rsidP="00146B1D">
            <w:pPr>
              <w:pStyle w:val="Tablehead0"/>
              <w:jc w:val="left"/>
            </w:pPr>
          </w:p>
        </w:tc>
      </w:tr>
      <w:tr w:rsidR="008605D9" w:rsidRPr="00684FD6" w14:paraId="093E31B6" w14:textId="77777777" w:rsidTr="00ED14D0">
        <w:trPr>
          <w:cantSplit/>
          <w:trHeight w:val="240"/>
        </w:trPr>
        <w:tc>
          <w:tcPr>
            <w:tcW w:w="9781" w:type="dxa"/>
            <w:gridSpan w:val="4"/>
            <w:tcBorders>
              <w:top w:val="single" w:sz="4" w:space="0" w:color="auto"/>
            </w:tcBorders>
            <w:shd w:val="clear" w:color="auto" w:fill="auto"/>
          </w:tcPr>
          <w:p w14:paraId="67E2F782" w14:textId="77777777" w:rsidR="008605D9" w:rsidRPr="00684FD6" w:rsidRDefault="008605D9" w:rsidP="00345EA4">
            <w:pPr>
              <w:pStyle w:val="Normalaftertitle"/>
              <w:keepNext/>
              <w:spacing w:before="240" w:after="120"/>
              <w:rPr>
                <w:b/>
                <w:bCs/>
              </w:rPr>
            </w:pPr>
            <w:r w:rsidRPr="00684FD6">
              <w:rPr>
                <w:b/>
                <w:bCs/>
              </w:rPr>
              <w:t>United States    SUP</w:t>
            </w:r>
          </w:p>
        </w:tc>
      </w:tr>
      <w:tr w:rsidR="008605D9" w:rsidRPr="00684FD6" w14:paraId="3786A9BC" w14:textId="77777777" w:rsidTr="00ED14D0">
        <w:trPr>
          <w:cantSplit/>
          <w:trHeight w:val="240"/>
        </w:trPr>
        <w:tc>
          <w:tcPr>
            <w:tcW w:w="909" w:type="dxa"/>
            <w:shd w:val="clear" w:color="auto" w:fill="auto"/>
          </w:tcPr>
          <w:p w14:paraId="3205D3C8" w14:textId="77777777" w:rsidR="008605D9" w:rsidRPr="00684FD6" w:rsidRDefault="008605D9" w:rsidP="00353640">
            <w:pPr>
              <w:pStyle w:val="StyleTabletextLeft"/>
              <w:rPr>
                <w:b w:val="0"/>
                <w:bCs w:val="0"/>
              </w:rPr>
            </w:pPr>
            <w:r w:rsidRPr="00684FD6">
              <w:rPr>
                <w:b w:val="0"/>
                <w:bCs w:val="0"/>
              </w:rPr>
              <w:t>3-031-5</w:t>
            </w:r>
          </w:p>
        </w:tc>
        <w:tc>
          <w:tcPr>
            <w:tcW w:w="1359" w:type="dxa"/>
            <w:shd w:val="clear" w:color="auto" w:fill="auto"/>
          </w:tcPr>
          <w:p w14:paraId="249A7022" w14:textId="77777777" w:rsidR="008605D9" w:rsidRPr="00684FD6" w:rsidRDefault="008605D9" w:rsidP="00146B1D">
            <w:pPr>
              <w:pStyle w:val="StyleTabletextLeft"/>
              <w:rPr>
                <w:b w:val="0"/>
                <w:bCs w:val="0"/>
              </w:rPr>
            </w:pPr>
            <w:r w:rsidRPr="00684FD6">
              <w:rPr>
                <w:b w:val="0"/>
                <w:bCs w:val="0"/>
              </w:rPr>
              <w:t>6397</w:t>
            </w:r>
          </w:p>
        </w:tc>
        <w:tc>
          <w:tcPr>
            <w:tcW w:w="3011" w:type="dxa"/>
            <w:shd w:val="clear" w:color="auto" w:fill="auto"/>
          </w:tcPr>
          <w:p w14:paraId="53CC7EF9" w14:textId="77777777" w:rsidR="008605D9" w:rsidRPr="00684FD6" w:rsidRDefault="008605D9" w:rsidP="00146B1D">
            <w:pPr>
              <w:pStyle w:val="StyleTabletextLeft"/>
              <w:rPr>
                <w:b w:val="0"/>
                <w:bCs w:val="0"/>
              </w:rPr>
            </w:pPr>
            <w:r w:rsidRPr="00684FD6">
              <w:rPr>
                <w:b w:val="0"/>
                <w:bCs w:val="0"/>
              </w:rPr>
              <w:t>Washington DC</w:t>
            </w:r>
          </w:p>
        </w:tc>
        <w:tc>
          <w:tcPr>
            <w:tcW w:w="4502" w:type="dxa"/>
          </w:tcPr>
          <w:p w14:paraId="67300041" w14:textId="77777777" w:rsidR="008605D9" w:rsidRPr="00684FD6" w:rsidRDefault="008605D9" w:rsidP="00146B1D">
            <w:pPr>
              <w:pStyle w:val="StyleTabletextLeft"/>
              <w:rPr>
                <w:b w:val="0"/>
                <w:bCs w:val="0"/>
              </w:rPr>
            </w:pPr>
            <w:r w:rsidRPr="00684FD6">
              <w:rPr>
                <w:b w:val="0"/>
                <w:bCs w:val="0"/>
              </w:rPr>
              <w:t>Startec Global Communications Corporation</w:t>
            </w:r>
          </w:p>
        </w:tc>
      </w:tr>
      <w:tr w:rsidR="008605D9" w:rsidRPr="00684FD6" w14:paraId="027F20A5" w14:textId="77777777" w:rsidTr="00ED14D0">
        <w:trPr>
          <w:cantSplit/>
          <w:trHeight w:val="240"/>
        </w:trPr>
        <w:tc>
          <w:tcPr>
            <w:tcW w:w="909" w:type="dxa"/>
            <w:shd w:val="clear" w:color="auto" w:fill="auto"/>
          </w:tcPr>
          <w:p w14:paraId="442A6F42" w14:textId="77777777" w:rsidR="008605D9" w:rsidRPr="00684FD6" w:rsidRDefault="008605D9" w:rsidP="00353640">
            <w:pPr>
              <w:pStyle w:val="StyleTabletextLeft"/>
              <w:rPr>
                <w:b w:val="0"/>
                <w:bCs w:val="0"/>
              </w:rPr>
            </w:pPr>
            <w:r w:rsidRPr="00684FD6">
              <w:rPr>
                <w:b w:val="0"/>
                <w:bCs w:val="0"/>
              </w:rPr>
              <w:t>3-033-6</w:t>
            </w:r>
          </w:p>
        </w:tc>
        <w:tc>
          <w:tcPr>
            <w:tcW w:w="1359" w:type="dxa"/>
            <w:shd w:val="clear" w:color="auto" w:fill="auto"/>
          </w:tcPr>
          <w:p w14:paraId="2AFB0846" w14:textId="77777777" w:rsidR="008605D9" w:rsidRPr="00684FD6" w:rsidRDefault="008605D9" w:rsidP="00146B1D">
            <w:pPr>
              <w:pStyle w:val="StyleTabletextLeft"/>
              <w:rPr>
                <w:b w:val="0"/>
                <w:bCs w:val="0"/>
              </w:rPr>
            </w:pPr>
            <w:r w:rsidRPr="00684FD6">
              <w:rPr>
                <w:b w:val="0"/>
                <w:bCs w:val="0"/>
              </w:rPr>
              <w:t>6414</w:t>
            </w:r>
          </w:p>
        </w:tc>
        <w:tc>
          <w:tcPr>
            <w:tcW w:w="3011" w:type="dxa"/>
            <w:shd w:val="clear" w:color="auto" w:fill="auto"/>
          </w:tcPr>
          <w:p w14:paraId="7B794256" w14:textId="77777777" w:rsidR="008605D9" w:rsidRPr="00684FD6" w:rsidRDefault="008605D9" w:rsidP="00146B1D">
            <w:pPr>
              <w:pStyle w:val="StyleTabletextLeft"/>
              <w:rPr>
                <w:b w:val="0"/>
                <w:bCs w:val="0"/>
              </w:rPr>
            </w:pPr>
            <w:r w:rsidRPr="00684FD6">
              <w:rPr>
                <w:b w:val="0"/>
                <w:bCs w:val="0"/>
              </w:rPr>
              <w:t>Southbury, CT</w:t>
            </w:r>
          </w:p>
        </w:tc>
        <w:tc>
          <w:tcPr>
            <w:tcW w:w="4502" w:type="dxa"/>
          </w:tcPr>
          <w:p w14:paraId="75F2E66F" w14:textId="77777777" w:rsidR="008605D9" w:rsidRPr="00684FD6" w:rsidRDefault="008605D9" w:rsidP="00146B1D">
            <w:pPr>
              <w:pStyle w:val="StyleTabletextLeft"/>
              <w:rPr>
                <w:b w:val="0"/>
                <w:bCs w:val="0"/>
              </w:rPr>
            </w:pPr>
            <w:r w:rsidRPr="00684FD6">
              <w:rPr>
                <w:b w:val="0"/>
                <w:bCs w:val="0"/>
              </w:rPr>
              <w:t>Comsat Mobile Communications</w:t>
            </w:r>
          </w:p>
        </w:tc>
      </w:tr>
      <w:tr w:rsidR="008605D9" w:rsidRPr="00684FD6" w14:paraId="27E371A0" w14:textId="77777777" w:rsidTr="00ED14D0">
        <w:trPr>
          <w:cantSplit/>
          <w:trHeight w:val="240"/>
        </w:trPr>
        <w:tc>
          <w:tcPr>
            <w:tcW w:w="909" w:type="dxa"/>
            <w:shd w:val="clear" w:color="auto" w:fill="auto"/>
          </w:tcPr>
          <w:p w14:paraId="62141834" w14:textId="77777777" w:rsidR="008605D9" w:rsidRPr="00684FD6" w:rsidRDefault="008605D9" w:rsidP="00353640">
            <w:pPr>
              <w:pStyle w:val="StyleTabletextLeft"/>
              <w:rPr>
                <w:b w:val="0"/>
                <w:bCs w:val="0"/>
              </w:rPr>
            </w:pPr>
            <w:r w:rsidRPr="00684FD6">
              <w:rPr>
                <w:b w:val="0"/>
                <w:bCs w:val="0"/>
              </w:rPr>
              <w:t>3-033-7</w:t>
            </w:r>
          </w:p>
        </w:tc>
        <w:tc>
          <w:tcPr>
            <w:tcW w:w="1359" w:type="dxa"/>
            <w:shd w:val="clear" w:color="auto" w:fill="auto"/>
          </w:tcPr>
          <w:p w14:paraId="37F180EC" w14:textId="77777777" w:rsidR="008605D9" w:rsidRPr="00684FD6" w:rsidRDefault="008605D9" w:rsidP="00146B1D">
            <w:pPr>
              <w:pStyle w:val="StyleTabletextLeft"/>
              <w:rPr>
                <w:b w:val="0"/>
                <w:bCs w:val="0"/>
              </w:rPr>
            </w:pPr>
            <w:r w:rsidRPr="00684FD6">
              <w:rPr>
                <w:b w:val="0"/>
                <w:bCs w:val="0"/>
              </w:rPr>
              <w:t>6415</w:t>
            </w:r>
          </w:p>
        </w:tc>
        <w:tc>
          <w:tcPr>
            <w:tcW w:w="3011" w:type="dxa"/>
            <w:shd w:val="clear" w:color="auto" w:fill="auto"/>
          </w:tcPr>
          <w:p w14:paraId="46EBBC25" w14:textId="77777777" w:rsidR="008605D9" w:rsidRPr="00684FD6" w:rsidRDefault="008605D9" w:rsidP="00146B1D">
            <w:pPr>
              <w:pStyle w:val="StyleTabletextLeft"/>
              <w:rPr>
                <w:b w:val="0"/>
                <w:bCs w:val="0"/>
              </w:rPr>
            </w:pPr>
            <w:r w:rsidRPr="00684FD6">
              <w:rPr>
                <w:b w:val="0"/>
                <w:bCs w:val="0"/>
              </w:rPr>
              <w:t>Santa Paula, CA</w:t>
            </w:r>
          </w:p>
        </w:tc>
        <w:tc>
          <w:tcPr>
            <w:tcW w:w="4502" w:type="dxa"/>
          </w:tcPr>
          <w:p w14:paraId="5C9DAC2F" w14:textId="77777777" w:rsidR="008605D9" w:rsidRPr="00684FD6" w:rsidRDefault="008605D9" w:rsidP="00146B1D">
            <w:pPr>
              <w:pStyle w:val="StyleTabletextLeft"/>
              <w:rPr>
                <w:b w:val="0"/>
                <w:bCs w:val="0"/>
              </w:rPr>
            </w:pPr>
            <w:r w:rsidRPr="00684FD6">
              <w:rPr>
                <w:b w:val="0"/>
                <w:bCs w:val="0"/>
              </w:rPr>
              <w:t>Comsat Mobile Communications</w:t>
            </w:r>
          </w:p>
        </w:tc>
      </w:tr>
      <w:tr w:rsidR="008605D9" w:rsidRPr="00684FD6" w14:paraId="202BADB9" w14:textId="77777777" w:rsidTr="00ED14D0">
        <w:trPr>
          <w:cantSplit/>
          <w:trHeight w:val="240"/>
        </w:trPr>
        <w:tc>
          <w:tcPr>
            <w:tcW w:w="909" w:type="dxa"/>
            <w:shd w:val="clear" w:color="auto" w:fill="auto"/>
          </w:tcPr>
          <w:p w14:paraId="5B8AC5D7" w14:textId="77777777" w:rsidR="008605D9" w:rsidRPr="00684FD6" w:rsidRDefault="008605D9" w:rsidP="00353640">
            <w:pPr>
              <w:pStyle w:val="StyleTabletextLeft"/>
              <w:rPr>
                <w:b w:val="0"/>
                <w:bCs w:val="0"/>
              </w:rPr>
            </w:pPr>
            <w:r w:rsidRPr="00684FD6">
              <w:rPr>
                <w:b w:val="0"/>
                <w:bCs w:val="0"/>
              </w:rPr>
              <w:t>3-036-4</w:t>
            </w:r>
          </w:p>
        </w:tc>
        <w:tc>
          <w:tcPr>
            <w:tcW w:w="1359" w:type="dxa"/>
            <w:shd w:val="clear" w:color="auto" w:fill="auto"/>
          </w:tcPr>
          <w:p w14:paraId="75D4A437" w14:textId="77777777" w:rsidR="008605D9" w:rsidRPr="00684FD6" w:rsidRDefault="008605D9" w:rsidP="00146B1D">
            <w:pPr>
              <w:pStyle w:val="StyleTabletextLeft"/>
              <w:rPr>
                <w:b w:val="0"/>
                <w:bCs w:val="0"/>
              </w:rPr>
            </w:pPr>
            <w:r w:rsidRPr="00684FD6">
              <w:rPr>
                <w:b w:val="0"/>
                <w:bCs w:val="0"/>
              </w:rPr>
              <w:t>6436</w:t>
            </w:r>
          </w:p>
        </w:tc>
        <w:tc>
          <w:tcPr>
            <w:tcW w:w="3011" w:type="dxa"/>
            <w:shd w:val="clear" w:color="auto" w:fill="auto"/>
          </w:tcPr>
          <w:p w14:paraId="79ACCD62" w14:textId="77777777" w:rsidR="008605D9" w:rsidRPr="00684FD6" w:rsidRDefault="008605D9" w:rsidP="00146B1D">
            <w:pPr>
              <w:pStyle w:val="StyleTabletextLeft"/>
              <w:rPr>
                <w:b w:val="0"/>
                <w:bCs w:val="0"/>
              </w:rPr>
            </w:pPr>
            <w:r w:rsidRPr="00684FD6">
              <w:rPr>
                <w:b w:val="0"/>
                <w:bCs w:val="0"/>
              </w:rPr>
              <w:t>Santa Paula, CA</w:t>
            </w:r>
          </w:p>
        </w:tc>
        <w:tc>
          <w:tcPr>
            <w:tcW w:w="4502" w:type="dxa"/>
          </w:tcPr>
          <w:p w14:paraId="75502F18" w14:textId="77777777" w:rsidR="008605D9" w:rsidRPr="00684FD6" w:rsidRDefault="008605D9" w:rsidP="00146B1D">
            <w:pPr>
              <w:pStyle w:val="StyleTabletextLeft"/>
              <w:rPr>
                <w:b w:val="0"/>
                <w:bCs w:val="0"/>
              </w:rPr>
            </w:pPr>
            <w:r w:rsidRPr="00684FD6">
              <w:rPr>
                <w:b w:val="0"/>
                <w:bCs w:val="0"/>
              </w:rPr>
              <w:t>Comsat, Inc.</w:t>
            </w:r>
          </w:p>
        </w:tc>
      </w:tr>
      <w:tr w:rsidR="008605D9" w:rsidRPr="00684FD6" w14:paraId="4EAA8B9D" w14:textId="77777777" w:rsidTr="00ED14D0">
        <w:trPr>
          <w:cantSplit/>
          <w:trHeight w:val="240"/>
        </w:trPr>
        <w:tc>
          <w:tcPr>
            <w:tcW w:w="909" w:type="dxa"/>
            <w:shd w:val="clear" w:color="auto" w:fill="auto"/>
          </w:tcPr>
          <w:p w14:paraId="46B44B61" w14:textId="77777777" w:rsidR="008605D9" w:rsidRPr="00684FD6" w:rsidRDefault="008605D9" w:rsidP="00353640">
            <w:pPr>
              <w:pStyle w:val="StyleTabletextLeft"/>
              <w:rPr>
                <w:b w:val="0"/>
                <w:bCs w:val="0"/>
              </w:rPr>
            </w:pPr>
            <w:r w:rsidRPr="00684FD6">
              <w:rPr>
                <w:b w:val="0"/>
                <w:bCs w:val="0"/>
              </w:rPr>
              <w:t>3-040-3</w:t>
            </w:r>
          </w:p>
        </w:tc>
        <w:tc>
          <w:tcPr>
            <w:tcW w:w="1359" w:type="dxa"/>
            <w:shd w:val="clear" w:color="auto" w:fill="auto"/>
          </w:tcPr>
          <w:p w14:paraId="0DBC926C" w14:textId="77777777" w:rsidR="008605D9" w:rsidRPr="00684FD6" w:rsidRDefault="008605D9" w:rsidP="00146B1D">
            <w:pPr>
              <w:pStyle w:val="StyleTabletextLeft"/>
              <w:rPr>
                <w:b w:val="0"/>
                <w:bCs w:val="0"/>
              </w:rPr>
            </w:pPr>
            <w:r w:rsidRPr="00684FD6">
              <w:rPr>
                <w:b w:val="0"/>
                <w:bCs w:val="0"/>
              </w:rPr>
              <w:t>6467</w:t>
            </w:r>
          </w:p>
        </w:tc>
        <w:tc>
          <w:tcPr>
            <w:tcW w:w="3011" w:type="dxa"/>
            <w:shd w:val="clear" w:color="auto" w:fill="auto"/>
          </w:tcPr>
          <w:p w14:paraId="1649E5F8" w14:textId="77777777" w:rsidR="008605D9" w:rsidRPr="00684FD6" w:rsidRDefault="008605D9" w:rsidP="00146B1D">
            <w:pPr>
              <w:pStyle w:val="StyleTabletextLeft"/>
              <w:rPr>
                <w:b w:val="0"/>
                <w:bCs w:val="0"/>
              </w:rPr>
            </w:pPr>
            <w:r w:rsidRPr="00684FD6">
              <w:rPr>
                <w:b w:val="0"/>
                <w:bCs w:val="0"/>
              </w:rPr>
              <w:t>New York, NY</w:t>
            </w:r>
          </w:p>
        </w:tc>
        <w:tc>
          <w:tcPr>
            <w:tcW w:w="4502" w:type="dxa"/>
          </w:tcPr>
          <w:p w14:paraId="2C081F6E" w14:textId="77777777" w:rsidR="008605D9" w:rsidRPr="00684FD6" w:rsidRDefault="008605D9" w:rsidP="00146B1D">
            <w:pPr>
              <w:pStyle w:val="StyleTabletextLeft"/>
              <w:rPr>
                <w:b w:val="0"/>
                <w:bCs w:val="0"/>
              </w:rPr>
            </w:pPr>
            <w:r w:rsidRPr="00684FD6">
              <w:rPr>
                <w:b w:val="0"/>
                <w:bCs w:val="0"/>
              </w:rPr>
              <w:t>Startec Global Communications Corporation</w:t>
            </w:r>
          </w:p>
        </w:tc>
      </w:tr>
      <w:tr w:rsidR="008605D9" w:rsidRPr="00684FD6" w14:paraId="09D06127" w14:textId="77777777" w:rsidTr="00ED14D0">
        <w:trPr>
          <w:cantSplit/>
          <w:trHeight w:val="240"/>
        </w:trPr>
        <w:tc>
          <w:tcPr>
            <w:tcW w:w="909" w:type="dxa"/>
            <w:shd w:val="clear" w:color="auto" w:fill="auto"/>
          </w:tcPr>
          <w:p w14:paraId="7FBAD8E7" w14:textId="77777777" w:rsidR="008605D9" w:rsidRPr="00684FD6" w:rsidRDefault="008605D9" w:rsidP="00353640">
            <w:pPr>
              <w:pStyle w:val="StyleTabletextLeft"/>
              <w:rPr>
                <w:b w:val="0"/>
                <w:bCs w:val="0"/>
              </w:rPr>
            </w:pPr>
            <w:r w:rsidRPr="00684FD6">
              <w:rPr>
                <w:b w:val="0"/>
                <w:bCs w:val="0"/>
              </w:rPr>
              <w:t>3-046-6</w:t>
            </w:r>
          </w:p>
        </w:tc>
        <w:tc>
          <w:tcPr>
            <w:tcW w:w="1359" w:type="dxa"/>
            <w:shd w:val="clear" w:color="auto" w:fill="auto"/>
          </w:tcPr>
          <w:p w14:paraId="3E201213" w14:textId="77777777" w:rsidR="008605D9" w:rsidRPr="00684FD6" w:rsidRDefault="008605D9" w:rsidP="00146B1D">
            <w:pPr>
              <w:pStyle w:val="StyleTabletextLeft"/>
              <w:rPr>
                <w:b w:val="0"/>
                <w:bCs w:val="0"/>
              </w:rPr>
            </w:pPr>
            <w:r w:rsidRPr="00684FD6">
              <w:rPr>
                <w:b w:val="0"/>
                <w:bCs w:val="0"/>
              </w:rPr>
              <w:t>6518</w:t>
            </w:r>
          </w:p>
        </w:tc>
        <w:tc>
          <w:tcPr>
            <w:tcW w:w="3011" w:type="dxa"/>
            <w:shd w:val="clear" w:color="auto" w:fill="auto"/>
          </w:tcPr>
          <w:p w14:paraId="6F623BFD" w14:textId="77777777" w:rsidR="008605D9" w:rsidRPr="00684FD6" w:rsidRDefault="008605D9" w:rsidP="00146B1D">
            <w:pPr>
              <w:pStyle w:val="StyleTabletextLeft"/>
              <w:rPr>
                <w:b w:val="0"/>
                <w:bCs w:val="0"/>
              </w:rPr>
            </w:pPr>
            <w:r w:rsidRPr="00684FD6">
              <w:rPr>
                <w:b w:val="0"/>
                <w:bCs w:val="0"/>
              </w:rPr>
              <w:t>Southbury, CT</w:t>
            </w:r>
          </w:p>
        </w:tc>
        <w:tc>
          <w:tcPr>
            <w:tcW w:w="4502" w:type="dxa"/>
          </w:tcPr>
          <w:p w14:paraId="26A457FE" w14:textId="77777777" w:rsidR="008605D9" w:rsidRPr="00684FD6" w:rsidRDefault="008605D9" w:rsidP="00146B1D">
            <w:pPr>
              <w:pStyle w:val="StyleTabletextLeft"/>
              <w:rPr>
                <w:b w:val="0"/>
                <w:bCs w:val="0"/>
              </w:rPr>
            </w:pPr>
            <w:r w:rsidRPr="00684FD6">
              <w:rPr>
                <w:b w:val="0"/>
                <w:bCs w:val="0"/>
              </w:rPr>
              <w:t>Comsat, Inc.</w:t>
            </w:r>
          </w:p>
        </w:tc>
      </w:tr>
      <w:tr w:rsidR="008605D9" w:rsidRPr="00684FD6" w14:paraId="2C2109C3" w14:textId="77777777" w:rsidTr="00ED14D0">
        <w:trPr>
          <w:cantSplit/>
          <w:trHeight w:val="240"/>
        </w:trPr>
        <w:tc>
          <w:tcPr>
            <w:tcW w:w="909" w:type="dxa"/>
            <w:shd w:val="clear" w:color="auto" w:fill="auto"/>
          </w:tcPr>
          <w:p w14:paraId="1A2BB949" w14:textId="77777777" w:rsidR="008605D9" w:rsidRPr="00684FD6" w:rsidRDefault="008605D9" w:rsidP="00353640">
            <w:pPr>
              <w:pStyle w:val="StyleTabletextLeft"/>
              <w:rPr>
                <w:b w:val="0"/>
                <w:bCs w:val="0"/>
              </w:rPr>
            </w:pPr>
            <w:r w:rsidRPr="00684FD6">
              <w:rPr>
                <w:b w:val="0"/>
                <w:bCs w:val="0"/>
              </w:rPr>
              <w:t>3-048-7</w:t>
            </w:r>
          </w:p>
        </w:tc>
        <w:tc>
          <w:tcPr>
            <w:tcW w:w="1359" w:type="dxa"/>
            <w:shd w:val="clear" w:color="auto" w:fill="auto"/>
          </w:tcPr>
          <w:p w14:paraId="1A6FEE21" w14:textId="77777777" w:rsidR="008605D9" w:rsidRPr="00684FD6" w:rsidRDefault="008605D9" w:rsidP="00146B1D">
            <w:pPr>
              <w:pStyle w:val="StyleTabletextLeft"/>
              <w:rPr>
                <w:b w:val="0"/>
                <w:bCs w:val="0"/>
              </w:rPr>
            </w:pPr>
            <w:r w:rsidRPr="00684FD6">
              <w:rPr>
                <w:b w:val="0"/>
                <w:bCs w:val="0"/>
              </w:rPr>
              <w:t>6535</w:t>
            </w:r>
          </w:p>
        </w:tc>
        <w:tc>
          <w:tcPr>
            <w:tcW w:w="3011" w:type="dxa"/>
            <w:shd w:val="clear" w:color="auto" w:fill="auto"/>
          </w:tcPr>
          <w:p w14:paraId="530F1BD6" w14:textId="77777777" w:rsidR="008605D9" w:rsidRPr="00684FD6" w:rsidRDefault="008605D9" w:rsidP="00146B1D">
            <w:pPr>
              <w:pStyle w:val="StyleTabletextLeft"/>
              <w:rPr>
                <w:b w:val="0"/>
                <w:bCs w:val="0"/>
              </w:rPr>
            </w:pPr>
            <w:r w:rsidRPr="00684FD6">
              <w:rPr>
                <w:b w:val="0"/>
                <w:bCs w:val="0"/>
              </w:rPr>
              <w:t>New York, NY</w:t>
            </w:r>
          </w:p>
        </w:tc>
        <w:tc>
          <w:tcPr>
            <w:tcW w:w="4502" w:type="dxa"/>
          </w:tcPr>
          <w:p w14:paraId="05ABD542" w14:textId="77777777" w:rsidR="008605D9" w:rsidRPr="00684FD6" w:rsidRDefault="008605D9" w:rsidP="00146B1D">
            <w:pPr>
              <w:pStyle w:val="StyleTabletextLeft"/>
              <w:rPr>
                <w:b w:val="0"/>
                <w:bCs w:val="0"/>
              </w:rPr>
            </w:pPr>
            <w:r w:rsidRPr="00684FD6">
              <w:rPr>
                <w:b w:val="0"/>
                <w:bCs w:val="0"/>
              </w:rPr>
              <w:t>PCCW Pacific Ltd</w:t>
            </w:r>
          </w:p>
        </w:tc>
      </w:tr>
      <w:tr w:rsidR="008605D9" w:rsidRPr="00684FD6" w14:paraId="157867A8" w14:textId="77777777" w:rsidTr="00ED14D0">
        <w:trPr>
          <w:cantSplit/>
          <w:trHeight w:val="240"/>
        </w:trPr>
        <w:tc>
          <w:tcPr>
            <w:tcW w:w="909" w:type="dxa"/>
            <w:shd w:val="clear" w:color="auto" w:fill="auto"/>
          </w:tcPr>
          <w:p w14:paraId="0A804DF1" w14:textId="77777777" w:rsidR="008605D9" w:rsidRPr="00684FD6" w:rsidRDefault="008605D9" w:rsidP="00353640">
            <w:pPr>
              <w:pStyle w:val="StyleTabletextLeft"/>
              <w:rPr>
                <w:b w:val="0"/>
                <w:bCs w:val="0"/>
              </w:rPr>
            </w:pPr>
            <w:r w:rsidRPr="00684FD6">
              <w:rPr>
                <w:b w:val="0"/>
                <w:bCs w:val="0"/>
              </w:rPr>
              <w:t>3-051-7</w:t>
            </w:r>
          </w:p>
        </w:tc>
        <w:tc>
          <w:tcPr>
            <w:tcW w:w="1359" w:type="dxa"/>
            <w:shd w:val="clear" w:color="auto" w:fill="auto"/>
          </w:tcPr>
          <w:p w14:paraId="773AD0B1" w14:textId="77777777" w:rsidR="008605D9" w:rsidRPr="00684FD6" w:rsidRDefault="008605D9" w:rsidP="00146B1D">
            <w:pPr>
              <w:pStyle w:val="StyleTabletextLeft"/>
              <w:rPr>
                <w:b w:val="0"/>
                <w:bCs w:val="0"/>
              </w:rPr>
            </w:pPr>
            <w:r w:rsidRPr="00684FD6">
              <w:rPr>
                <w:b w:val="0"/>
                <w:bCs w:val="0"/>
              </w:rPr>
              <w:t>6559</w:t>
            </w:r>
          </w:p>
        </w:tc>
        <w:tc>
          <w:tcPr>
            <w:tcW w:w="3011" w:type="dxa"/>
            <w:shd w:val="clear" w:color="auto" w:fill="auto"/>
          </w:tcPr>
          <w:p w14:paraId="266514B5" w14:textId="77777777" w:rsidR="008605D9" w:rsidRPr="00684FD6" w:rsidRDefault="008605D9" w:rsidP="00146B1D">
            <w:pPr>
              <w:pStyle w:val="StyleTabletextLeft"/>
              <w:rPr>
                <w:b w:val="0"/>
                <w:bCs w:val="0"/>
              </w:rPr>
            </w:pPr>
            <w:r w:rsidRPr="00684FD6">
              <w:rPr>
                <w:b w:val="0"/>
                <w:bCs w:val="0"/>
              </w:rPr>
              <w:t>Los Angeles, CA</w:t>
            </w:r>
          </w:p>
        </w:tc>
        <w:tc>
          <w:tcPr>
            <w:tcW w:w="4502" w:type="dxa"/>
          </w:tcPr>
          <w:p w14:paraId="0ED827B8" w14:textId="77777777" w:rsidR="008605D9" w:rsidRPr="00684FD6" w:rsidRDefault="008605D9" w:rsidP="00146B1D">
            <w:pPr>
              <w:pStyle w:val="StyleTabletextLeft"/>
              <w:rPr>
                <w:b w:val="0"/>
                <w:bCs w:val="0"/>
              </w:rPr>
            </w:pPr>
            <w:r w:rsidRPr="00684FD6">
              <w:rPr>
                <w:b w:val="0"/>
                <w:bCs w:val="0"/>
              </w:rPr>
              <w:t>Startec Global Communications Corporation</w:t>
            </w:r>
          </w:p>
        </w:tc>
      </w:tr>
      <w:tr w:rsidR="008605D9" w:rsidRPr="00684FD6" w14:paraId="0D495F24" w14:textId="77777777" w:rsidTr="00ED14D0">
        <w:trPr>
          <w:cantSplit/>
          <w:trHeight w:val="240"/>
        </w:trPr>
        <w:tc>
          <w:tcPr>
            <w:tcW w:w="909" w:type="dxa"/>
            <w:shd w:val="clear" w:color="auto" w:fill="auto"/>
          </w:tcPr>
          <w:p w14:paraId="472D5925" w14:textId="77777777" w:rsidR="008605D9" w:rsidRPr="00684FD6" w:rsidRDefault="008605D9" w:rsidP="00353640">
            <w:pPr>
              <w:pStyle w:val="StyleTabletextLeft"/>
              <w:rPr>
                <w:b w:val="0"/>
                <w:bCs w:val="0"/>
              </w:rPr>
            </w:pPr>
            <w:r w:rsidRPr="00684FD6">
              <w:rPr>
                <w:b w:val="0"/>
                <w:bCs w:val="0"/>
              </w:rPr>
              <w:t>3-052-0</w:t>
            </w:r>
          </w:p>
        </w:tc>
        <w:tc>
          <w:tcPr>
            <w:tcW w:w="1359" w:type="dxa"/>
            <w:shd w:val="clear" w:color="auto" w:fill="auto"/>
          </w:tcPr>
          <w:p w14:paraId="31C1B45D" w14:textId="77777777" w:rsidR="008605D9" w:rsidRPr="00684FD6" w:rsidRDefault="008605D9" w:rsidP="00146B1D">
            <w:pPr>
              <w:pStyle w:val="StyleTabletextLeft"/>
              <w:rPr>
                <w:b w:val="0"/>
                <w:bCs w:val="0"/>
              </w:rPr>
            </w:pPr>
            <w:r w:rsidRPr="00684FD6">
              <w:rPr>
                <w:b w:val="0"/>
                <w:bCs w:val="0"/>
              </w:rPr>
              <w:t>6560</w:t>
            </w:r>
          </w:p>
        </w:tc>
        <w:tc>
          <w:tcPr>
            <w:tcW w:w="3011" w:type="dxa"/>
            <w:shd w:val="clear" w:color="auto" w:fill="auto"/>
          </w:tcPr>
          <w:p w14:paraId="6F31180B" w14:textId="77777777" w:rsidR="008605D9" w:rsidRPr="00684FD6" w:rsidRDefault="008605D9" w:rsidP="00146B1D">
            <w:pPr>
              <w:pStyle w:val="StyleTabletextLeft"/>
              <w:rPr>
                <w:b w:val="0"/>
                <w:bCs w:val="0"/>
              </w:rPr>
            </w:pPr>
            <w:r w:rsidRPr="00684FD6">
              <w:rPr>
                <w:b w:val="0"/>
                <w:bCs w:val="0"/>
              </w:rPr>
              <w:t>Miami, FL</w:t>
            </w:r>
          </w:p>
        </w:tc>
        <w:tc>
          <w:tcPr>
            <w:tcW w:w="4502" w:type="dxa"/>
          </w:tcPr>
          <w:p w14:paraId="49744A0B" w14:textId="77777777" w:rsidR="008605D9" w:rsidRPr="00684FD6" w:rsidRDefault="008605D9" w:rsidP="00146B1D">
            <w:pPr>
              <w:pStyle w:val="StyleTabletextLeft"/>
              <w:rPr>
                <w:b w:val="0"/>
                <w:bCs w:val="0"/>
              </w:rPr>
            </w:pPr>
            <w:r w:rsidRPr="00684FD6">
              <w:rPr>
                <w:b w:val="0"/>
                <w:bCs w:val="0"/>
              </w:rPr>
              <w:t>Startec Global Communications Corporation</w:t>
            </w:r>
          </w:p>
        </w:tc>
      </w:tr>
      <w:tr w:rsidR="008605D9" w:rsidRPr="00684FD6" w14:paraId="3537477E" w14:textId="77777777" w:rsidTr="00ED14D0">
        <w:trPr>
          <w:cantSplit/>
          <w:trHeight w:val="240"/>
        </w:trPr>
        <w:tc>
          <w:tcPr>
            <w:tcW w:w="909" w:type="dxa"/>
            <w:shd w:val="clear" w:color="auto" w:fill="auto"/>
          </w:tcPr>
          <w:p w14:paraId="52D3A512" w14:textId="77777777" w:rsidR="008605D9" w:rsidRPr="00684FD6" w:rsidRDefault="008605D9" w:rsidP="00353640">
            <w:pPr>
              <w:pStyle w:val="StyleTabletextLeft"/>
              <w:rPr>
                <w:b w:val="0"/>
                <w:bCs w:val="0"/>
              </w:rPr>
            </w:pPr>
            <w:r w:rsidRPr="00684FD6">
              <w:rPr>
                <w:b w:val="0"/>
                <w:bCs w:val="0"/>
              </w:rPr>
              <w:t>3-054-4</w:t>
            </w:r>
          </w:p>
        </w:tc>
        <w:tc>
          <w:tcPr>
            <w:tcW w:w="1359" w:type="dxa"/>
            <w:shd w:val="clear" w:color="auto" w:fill="auto"/>
          </w:tcPr>
          <w:p w14:paraId="1C7077D6" w14:textId="77777777" w:rsidR="008605D9" w:rsidRPr="00684FD6" w:rsidRDefault="008605D9" w:rsidP="00146B1D">
            <w:pPr>
              <w:pStyle w:val="StyleTabletextLeft"/>
              <w:rPr>
                <w:b w:val="0"/>
                <w:bCs w:val="0"/>
              </w:rPr>
            </w:pPr>
            <w:r w:rsidRPr="00684FD6">
              <w:rPr>
                <w:b w:val="0"/>
                <w:bCs w:val="0"/>
              </w:rPr>
              <w:t>6580</w:t>
            </w:r>
          </w:p>
        </w:tc>
        <w:tc>
          <w:tcPr>
            <w:tcW w:w="3011" w:type="dxa"/>
            <w:shd w:val="clear" w:color="auto" w:fill="auto"/>
          </w:tcPr>
          <w:p w14:paraId="21B20D7B" w14:textId="77777777" w:rsidR="008605D9" w:rsidRPr="00684FD6" w:rsidRDefault="008605D9" w:rsidP="00146B1D">
            <w:pPr>
              <w:pStyle w:val="StyleTabletextLeft"/>
              <w:rPr>
                <w:b w:val="0"/>
                <w:bCs w:val="0"/>
              </w:rPr>
            </w:pPr>
            <w:r w:rsidRPr="00684FD6">
              <w:rPr>
                <w:b w:val="0"/>
                <w:bCs w:val="0"/>
              </w:rPr>
              <w:t>Seattle, WA</w:t>
            </w:r>
          </w:p>
        </w:tc>
        <w:tc>
          <w:tcPr>
            <w:tcW w:w="4502" w:type="dxa"/>
          </w:tcPr>
          <w:p w14:paraId="46BBFF20" w14:textId="77777777" w:rsidR="008605D9" w:rsidRPr="00684FD6" w:rsidRDefault="008605D9" w:rsidP="00146B1D">
            <w:pPr>
              <w:pStyle w:val="StyleTabletextLeft"/>
              <w:rPr>
                <w:b w:val="0"/>
                <w:bCs w:val="0"/>
              </w:rPr>
            </w:pPr>
            <w:r w:rsidRPr="00684FD6">
              <w:rPr>
                <w:b w:val="0"/>
                <w:bCs w:val="0"/>
              </w:rPr>
              <w:t>TeleCommunication Systems, Inc.</w:t>
            </w:r>
          </w:p>
        </w:tc>
      </w:tr>
      <w:tr w:rsidR="008605D9" w:rsidRPr="00684FD6" w14:paraId="05720965" w14:textId="77777777" w:rsidTr="00ED14D0">
        <w:trPr>
          <w:cantSplit/>
          <w:trHeight w:val="240"/>
        </w:trPr>
        <w:tc>
          <w:tcPr>
            <w:tcW w:w="909" w:type="dxa"/>
            <w:shd w:val="clear" w:color="auto" w:fill="auto"/>
          </w:tcPr>
          <w:p w14:paraId="24BE7096" w14:textId="77777777" w:rsidR="008605D9" w:rsidRPr="00684FD6" w:rsidRDefault="008605D9" w:rsidP="00353640">
            <w:pPr>
              <w:pStyle w:val="StyleTabletextLeft"/>
              <w:rPr>
                <w:b w:val="0"/>
                <w:bCs w:val="0"/>
              </w:rPr>
            </w:pPr>
            <w:r w:rsidRPr="00684FD6">
              <w:rPr>
                <w:b w:val="0"/>
                <w:bCs w:val="0"/>
              </w:rPr>
              <w:t>3-054-5</w:t>
            </w:r>
          </w:p>
        </w:tc>
        <w:tc>
          <w:tcPr>
            <w:tcW w:w="1359" w:type="dxa"/>
            <w:shd w:val="clear" w:color="auto" w:fill="auto"/>
          </w:tcPr>
          <w:p w14:paraId="38F1ECBB" w14:textId="77777777" w:rsidR="008605D9" w:rsidRPr="00684FD6" w:rsidRDefault="008605D9" w:rsidP="00146B1D">
            <w:pPr>
              <w:pStyle w:val="StyleTabletextLeft"/>
              <w:rPr>
                <w:b w:val="0"/>
                <w:bCs w:val="0"/>
              </w:rPr>
            </w:pPr>
            <w:r w:rsidRPr="00684FD6">
              <w:rPr>
                <w:b w:val="0"/>
                <w:bCs w:val="0"/>
              </w:rPr>
              <w:t>6581</w:t>
            </w:r>
          </w:p>
        </w:tc>
        <w:tc>
          <w:tcPr>
            <w:tcW w:w="3011" w:type="dxa"/>
            <w:shd w:val="clear" w:color="auto" w:fill="auto"/>
          </w:tcPr>
          <w:p w14:paraId="34138B4A" w14:textId="77777777" w:rsidR="008605D9" w:rsidRPr="00684FD6" w:rsidRDefault="008605D9" w:rsidP="00146B1D">
            <w:pPr>
              <w:pStyle w:val="StyleTabletextLeft"/>
              <w:rPr>
                <w:b w:val="0"/>
                <w:bCs w:val="0"/>
              </w:rPr>
            </w:pPr>
            <w:r w:rsidRPr="00684FD6">
              <w:rPr>
                <w:b w:val="0"/>
                <w:bCs w:val="0"/>
              </w:rPr>
              <w:t>Seattle, WA</w:t>
            </w:r>
          </w:p>
        </w:tc>
        <w:tc>
          <w:tcPr>
            <w:tcW w:w="4502" w:type="dxa"/>
          </w:tcPr>
          <w:p w14:paraId="6CD3690D" w14:textId="77777777" w:rsidR="008605D9" w:rsidRPr="00684FD6" w:rsidRDefault="008605D9" w:rsidP="00146B1D">
            <w:pPr>
              <w:pStyle w:val="StyleTabletextLeft"/>
              <w:rPr>
                <w:b w:val="0"/>
                <w:bCs w:val="0"/>
              </w:rPr>
            </w:pPr>
            <w:r w:rsidRPr="00684FD6">
              <w:rPr>
                <w:b w:val="0"/>
                <w:bCs w:val="0"/>
              </w:rPr>
              <w:t>Telecommunication Systems, Inc.</w:t>
            </w:r>
          </w:p>
        </w:tc>
      </w:tr>
      <w:tr w:rsidR="008605D9" w:rsidRPr="00684FD6" w14:paraId="4E38C33B" w14:textId="77777777" w:rsidTr="00ED14D0">
        <w:trPr>
          <w:cantSplit/>
          <w:trHeight w:val="240"/>
        </w:trPr>
        <w:tc>
          <w:tcPr>
            <w:tcW w:w="909" w:type="dxa"/>
            <w:shd w:val="clear" w:color="auto" w:fill="auto"/>
          </w:tcPr>
          <w:p w14:paraId="02DF09F0" w14:textId="77777777" w:rsidR="008605D9" w:rsidRPr="00684FD6" w:rsidRDefault="008605D9" w:rsidP="00353640">
            <w:pPr>
              <w:pStyle w:val="StyleTabletextLeft"/>
              <w:rPr>
                <w:b w:val="0"/>
                <w:bCs w:val="0"/>
              </w:rPr>
            </w:pPr>
            <w:r w:rsidRPr="00684FD6">
              <w:rPr>
                <w:b w:val="0"/>
                <w:bCs w:val="0"/>
              </w:rPr>
              <w:t>3-059-0</w:t>
            </w:r>
          </w:p>
        </w:tc>
        <w:tc>
          <w:tcPr>
            <w:tcW w:w="1359" w:type="dxa"/>
            <w:shd w:val="clear" w:color="auto" w:fill="auto"/>
          </w:tcPr>
          <w:p w14:paraId="418CF00A" w14:textId="77777777" w:rsidR="008605D9" w:rsidRPr="00684FD6" w:rsidRDefault="008605D9" w:rsidP="00146B1D">
            <w:pPr>
              <w:pStyle w:val="StyleTabletextLeft"/>
              <w:rPr>
                <w:b w:val="0"/>
                <w:bCs w:val="0"/>
              </w:rPr>
            </w:pPr>
            <w:r w:rsidRPr="00684FD6">
              <w:rPr>
                <w:b w:val="0"/>
                <w:bCs w:val="0"/>
              </w:rPr>
              <w:t>6616</w:t>
            </w:r>
          </w:p>
        </w:tc>
        <w:tc>
          <w:tcPr>
            <w:tcW w:w="3011" w:type="dxa"/>
            <w:shd w:val="clear" w:color="auto" w:fill="auto"/>
          </w:tcPr>
          <w:p w14:paraId="56E17DC9" w14:textId="77777777" w:rsidR="008605D9" w:rsidRPr="00684FD6" w:rsidRDefault="008605D9" w:rsidP="00146B1D">
            <w:pPr>
              <w:pStyle w:val="StyleTabletextLeft"/>
              <w:rPr>
                <w:b w:val="0"/>
                <w:bCs w:val="0"/>
              </w:rPr>
            </w:pPr>
            <w:r w:rsidRPr="00684FD6">
              <w:rPr>
                <w:b w:val="0"/>
                <w:bCs w:val="0"/>
              </w:rPr>
              <w:t>New York, NY</w:t>
            </w:r>
          </w:p>
        </w:tc>
        <w:tc>
          <w:tcPr>
            <w:tcW w:w="4502" w:type="dxa"/>
          </w:tcPr>
          <w:p w14:paraId="23A363CF" w14:textId="77777777" w:rsidR="008605D9" w:rsidRPr="00684FD6" w:rsidRDefault="008605D9" w:rsidP="00146B1D">
            <w:pPr>
              <w:pStyle w:val="StyleTabletextLeft"/>
              <w:rPr>
                <w:b w:val="0"/>
                <w:bCs w:val="0"/>
              </w:rPr>
            </w:pPr>
            <w:r w:rsidRPr="00684FD6">
              <w:rPr>
                <w:b w:val="0"/>
                <w:bCs w:val="0"/>
              </w:rPr>
              <w:t>Data Access America Inc</w:t>
            </w:r>
          </w:p>
        </w:tc>
      </w:tr>
      <w:tr w:rsidR="008605D9" w:rsidRPr="00684FD6" w14:paraId="6A418E78" w14:textId="77777777" w:rsidTr="00ED14D0">
        <w:trPr>
          <w:cantSplit/>
          <w:trHeight w:val="240"/>
        </w:trPr>
        <w:tc>
          <w:tcPr>
            <w:tcW w:w="909" w:type="dxa"/>
            <w:shd w:val="clear" w:color="auto" w:fill="auto"/>
          </w:tcPr>
          <w:p w14:paraId="72A68FC3" w14:textId="77777777" w:rsidR="008605D9" w:rsidRPr="00684FD6" w:rsidRDefault="008605D9" w:rsidP="00353640">
            <w:pPr>
              <w:pStyle w:val="StyleTabletextLeft"/>
              <w:rPr>
                <w:b w:val="0"/>
                <w:bCs w:val="0"/>
              </w:rPr>
            </w:pPr>
            <w:r w:rsidRPr="00684FD6">
              <w:rPr>
                <w:b w:val="0"/>
                <w:bCs w:val="0"/>
              </w:rPr>
              <w:t>3-182-0</w:t>
            </w:r>
          </w:p>
        </w:tc>
        <w:tc>
          <w:tcPr>
            <w:tcW w:w="1359" w:type="dxa"/>
            <w:shd w:val="clear" w:color="auto" w:fill="auto"/>
          </w:tcPr>
          <w:p w14:paraId="7AE62A2A" w14:textId="77777777" w:rsidR="008605D9" w:rsidRPr="00684FD6" w:rsidRDefault="008605D9" w:rsidP="00146B1D">
            <w:pPr>
              <w:pStyle w:val="StyleTabletextLeft"/>
              <w:rPr>
                <w:b w:val="0"/>
                <w:bCs w:val="0"/>
              </w:rPr>
            </w:pPr>
            <w:r w:rsidRPr="00684FD6">
              <w:rPr>
                <w:b w:val="0"/>
                <w:bCs w:val="0"/>
              </w:rPr>
              <w:t>7600</w:t>
            </w:r>
          </w:p>
        </w:tc>
        <w:tc>
          <w:tcPr>
            <w:tcW w:w="3011" w:type="dxa"/>
            <w:shd w:val="clear" w:color="auto" w:fill="auto"/>
          </w:tcPr>
          <w:p w14:paraId="6AEC970C" w14:textId="77777777" w:rsidR="008605D9" w:rsidRPr="00684FD6" w:rsidRDefault="008605D9" w:rsidP="00146B1D">
            <w:pPr>
              <w:pStyle w:val="StyleTabletextLeft"/>
              <w:rPr>
                <w:b w:val="0"/>
                <w:bCs w:val="0"/>
              </w:rPr>
            </w:pPr>
            <w:r w:rsidRPr="00684FD6">
              <w:rPr>
                <w:b w:val="0"/>
                <w:bCs w:val="0"/>
              </w:rPr>
              <w:t>New York, NY</w:t>
            </w:r>
          </w:p>
        </w:tc>
        <w:tc>
          <w:tcPr>
            <w:tcW w:w="4502" w:type="dxa"/>
          </w:tcPr>
          <w:p w14:paraId="116BA910" w14:textId="77777777" w:rsidR="008605D9" w:rsidRPr="00684FD6" w:rsidRDefault="008605D9" w:rsidP="00146B1D">
            <w:pPr>
              <w:pStyle w:val="StyleTabletextLeft"/>
              <w:rPr>
                <w:b w:val="0"/>
                <w:bCs w:val="0"/>
              </w:rPr>
            </w:pPr>
            <w:r w:rsidRPr="00684FD6">
              <w:rPr>
                <w:b w:val="0"/>
                <w:bCs w:val="0"/>
              </w:rPr>
              <w:t>NextCarrier Telecom, Inc</w:t>
            </w:r>
          </w:p>
        </w:tc>
      </w:tr>
      <w:tr w:rsidR="008605D9" w:rsidRPr="00684FD6" w14:paraId="79971531" w14:textId="77777777" w:rsidTr="00ED14D0">
        <w:trPr>
          <w:cantSplit/>
          <w:trHeight w:val="240"/>
        </w:trPr>
        <w:tc>
          <w:tcPr>
            <w:tcW w:w="909" w:type="dxa"/>
            <w:shd w:val="clear" w:color="auto" w:fill="auto"/>
          </w:tcPr>
          <w:p w14:paraId="7003929E" w14:textId="77777777" w:rsidR="008605D9" w:rsidRPr="00684FD6" w:rsidRDefault="008605D9" w:rsidP="00353640">
            <w:pPr>
              <w:pStyle w:val="StyleTabletextLeft"/>
              <w:rPr>
                <w:b w:val="0"/>
                <w:bCs w:val="0"/>
              </w:rPr>
            </w:pPr>
            <w:r w:rsidRPr="00684FD6">
              <w:rPr>
                <w:b w:val="0"/>
                <w:bCs w:val="0"/>
              </w:rPr>
              <w:t>3-182-1</w:t>
            </w:r>
          </w:p>
        </w:tc>
        <w:tc>
          <w:tcPr>
            <w:tcW w:w="1359" w:type="dxa"/>
            <w:shd w:val="clear" w:color="auto" w:fill="auto"/>
          </w:tcPr>
          <w:p w14:paraId="541CAF5C" w14:textId="77777777" w:rsidR="008605D9" w:rsidRPr="00684FD6" w:rsidRDefault="008605D9" w:rsidP="00146B1D">
            <w:pPr>
              <w:pStyle w:val="StyleTabletextLeft"/>
              <w:rPr>
                <w:b w:val="0"/>
                <w:bCs w:val="0"/>
              </w:rPr>
            </w:pPr>
            <w:r w:rsidRPr="00684FD6">
              <w:rPr>
                <w:b w:val="0"/>
                <w:bCs w:val="0"/>
              </w:rPr>
              <w:t>7601</w:t>
            </w:r>
          </w:p>
        </w:tc>
        <w:tc>
          <w:tcPr>
            <w:tcW w:w="3011" w:type="dxa"/>
            <w:shd w:val="clear" w:color="auto" w:fill="auto"/>
          </w:tcPr>
          <w:p w14:paraId="6B802EEA" w14:textId="77777777" w:rsidR="008605D9" w:rsidRPr="00684FD6" w:rsidRDefault="008605D9" w:rsidP="00146B1D">
            <w:pPr>
              <w:pStyle w:val="StyleTabletextLeft"/>
              <w:rPr>
                <w:b w:val="0"/>
                <w:bCs w:val="0"/>
              </w:rPr>
            </w:pPr>
            <w:r w:rsidRPr="00684FD6">
              <w:rPr>
                <w:b w:val="0"/>
                <w:bCs w:val="0"/>
              </w:rPr>
              <w:t>Los Angeles, CA</w:t>
            </w:r>
          </w:p>
        </w:tc>
        <w:tc>
          <w:tcPr>
            <w:tcW w:w="4502" w:type="dxa"/>
          </w:tcPr>
          <w:p w14:paraId="2F94C6B0" w14:textId="77777777" w:rsidR="008605D9" w:rsidRPr="00684FD6" w:rsidRDefault="008605D9" w:rsidP="00146B1D">
            <w:pPr>
              <w:pStyle w:val="StyleTabletextLeft"/>
              <w:rPr>
                <w:b w:val="0"/>
                <w:bCs w:val="0"/>
              </w:rPr>
            </w:pPr>
            <w:r w:rsidRPr="00684FD6">
              <w:rPr>
                <w:b w:val="0"/>
                <w:bCs w:val="0"/>
              </w:rPr>
              <w:t>International Access, Inc (d/b/a Access international)</w:t>
            </w:r>
          </w:p>
        </w:tc>
      </w:tr>
      <w:tr w:rsidR="008605D9" w:rsidRPr="00684FD6" w14:paraId="634BBBD7" w14:textId="77777777" w:rsidTr="00ED14D0">
        <w:trPr>
          <w:cantSplit/>
          <w:trHeight w:val="240"/>
        </w:trPr>
        <w:tc>
          <w:tcPr>
            <w:tcW w:w="909" w:type="dxa"/>
            <w:shd w:val="clear" w:color="auto" w:fill="auto"/>
          </w:tcPr>
          <w:p w14:paraId="3414EF0A" w14:textId="77777777" w:rsidR="008605D9" w:rsidRPr="00684FD6" w:rsidRDefault="008605D9" w:rsidP="00353640">
            <w:pPr>
              <w:pStyle w:val="StyleTabletextLeft"/>
              <w:rPr>
                <w:b w:val="0"/>
                <w:bCs w:val="0"/>
              </w:rPr>
            </w:pPr>
            <w:r w:rsidRPr="00684FD6">
              <w:rPr>
                <w:b w:val="0"/>
                <w:bCs w:val="0"/>
              </w:rPr>
              <w:t>3-183-2</w:t>
            </w:r>
          </w:p>
        </w:tc>
        <w:tc>
          <w:tcPr>
            <w:tcW w:w="1359" w:type="dxa"/>
            <w:shd w:val="clear" w:color="auto" w:fill="auto"/>
          </w:tcPr>
          <w:p w14:paraId="22231E63" w14:textId="77777777" w:rsidR="008605D9" w:rsidRPr="00684FD6" w:rsidRDefault="008605D9" w:rsidP="00146B1D">
            <w:pPr>
              <w:pStyle w:val="StyleTabletextLeft"/>
              <w:rPr>
                <w:b w:val="0"/>
                <w:bCs w:val="0"/>
              </w:rPr>
            </w:pPr>
            <w:r w:rsidRPr="00684FD6">
              <w:rPr>
                <w:b w:val="0"/>
                <w:bCs w:val="0"/>
              </w:rPr>
              <w:t>7610</w:t>
            </w:r>
          </w:p>
        </w:tc>
        <w:tc>
          <w:tcPr>
            <w:tcW w:w="3011" w:type="dxa"/>
            <w:shd w:val="clear" w:color="auto" w:fill="auto"/>
          </w:tcPr>
          <w:p w14:paraId="385187F1" w14:textId="77777777" w:rsidR="008605D9" w:rsidRPr="00684FD6" w:rsidRDefault="008605D9" w:rsidP="00146B1D">
            <w:pPr>
              <w:pStyle w:val="StyleTabletextLeft"/>
              <w:rPr>
                <w:b w:val="0"/>
                <w:bCs w:val="0"/>
              </w:rPr>
            </w:pPr>
            <w:r w:rsidRPr="00684FD6">
              <w:rPr>
                <w:b w:val="0"/>
                <w:bCs w:val="0"/>
              </w:rPr>
              <w:t>New York (2), NY</w:t>
            </w:r>
          </w:p>
        </w:tc>
        <w:tc>
          <w:tcPr>
            <w:tcW w:w="4502" w:type="dxa"/>
          </w:tcPr>
          <w:p w14:paraId="2AD9096F" w14:textId="77777777" w:rsidR="008605D9" w:rsidRPr="00684FD6" w:rsidRDefault="008605D9" w:rsidP="00146B1D">
            <w:pPr>
              <w:pStyle w:val="StyleTabletextLeft"/>
              <w:rPr>
                <w:b w:val="0"/>
                <w:bCs w:val="0"/>
              </w:rPr>
            </w:pPr>
            <w:r w:rsidRPr="00684FD6">
              <w:rPr>
                <w:b w:val="0"/>
                <w:bCs w:val="0"/>
              </w:rPr>
              <w:t>Startec Global Communications Corporation</w:t>
            </w:r>
          </w:p>
        </w:tc>
      </w:tr>
      <w:tr w:rsidR="008605D9" w:rsidRPr="00684FD6" w14:paraId="2914E650" w14:textId="77777777" w:rsidTr="00ED14D0">
        <w:trPr>
          <w:cantSplit/>
          <w:trHeight w:val="240"/>
        </w:trPr>
        <w:tc>
          <w:tcPr>
            <w:tcW w:w="909" w:type="dxa"/>
            <w:shd w:val="clear" w:color="auto" w:fill="auto"/>
          </w:tcPr>
          <w:p w14:paraId="6B72231C" w14:textId="77777777" w:rsidR="008605D9" w:rsidRPr="00684FD6" w:rsidRDefault="008605D9" w:rsidP="00353640">
            <w:pPr>
              <w:pStyle w:val="StyleTabletextLeft"/>
              <w:rPr>
                <w:b w:val="0"/>
                <w:bCs w:val="0"/>
              </w:rPr>
            </w:pPr>
            <w:r w:rsidRPr="00684FD6">
              <w:rPr>
                <w:b w:val="0"/>
                <w:bCs w:val="0"/>
              </w:rPr>
              <w:t>3-183-3</w:t>
            </w:r>
          </w:p>
        </w:tc>
        <w:tc>
          <w:tcPr>
            <w:tcW w:w="1359" w:type="dxa"/>
            <w:shd w:val="clear" w:color="auto" w:fill="auto"/>
          </w:tcPr>
          <w:p w14:paraId="14B9DA9E" w14:textId="77777777" w:rsidR="008605D9" w:rsidRPr="00684FD6" w:rsidRDefault="008605D9" w:rsidP="00146B1D">
            <w:pPr>
              <w:pStyle w:val="StyleTabletextLeft"/>
              <w:rPr>
                <w:b w:val="0"/>
                <w:bCs w:val="0"/>
              </w:rPr>
            </w:pPr>
            <w:r w:rsidRPr="00684FD6">
              <w:rPr>
                <w:b w:val="0"/>
                <w:bCs w:val="0"/>
              </w:rPr>
              <w:t>7611</w:t>
            </w:r>
          </w:p>
        </w:tc>
        <w:tc>
          <w:tcPr>
            <w:tcW w:w="3011" w:type="dxa"/>
            <w:shd w:val="clear" w:color="auto" w:fill="auto"/>
          </w:tcPr>
          <w:p w14:paraId="3904932D" w14:textId="77777777" w:rsidR="008605D9" w:rsidRPr="00684FD6" w:rsidRDefault="008605D9" w:rsidP="00146B1D">
            <w:pPr>
              <w:pStyle w:val="StyleTabletextLeft"/>
              <w:rPr>
                <w:b w:val="0"/>
                <w:bCs w:val="0"/>
              </w:rPr>
            </w:pPr>
            <w:r w:rsidRPr="00684FD6">
              <w:rPr>
                <w:b w:val="0"/>
                <w:bCs w:val="0"/>
              </w:rPr>
              <w:t>New York (3), NY</w:t>
            </w:r>
          </w:p>
        </w:tc>
        <w:tc>
          <w:tcPr>
            <w:tcW w:w="4502" w:type="dxa"/>
          </w:tcPr>
          <w:p w14:paraId="7F8EEC87" w14:textId="77777777" w:rsidR="008605D9" w:rsidRPr="00684FD6" w:rsidRDefault="008605D9" w:rsidP="00146B1D">
            <w:pPr>
              <w:pStyle w:val="StyleTabletextLeft"/>
              <w:rPr>
                <w:b w:val="0"/>
                <w:bCs w:val="0"/>
              </w:rPr>
            </w:pPr>
            <w:r w:rsidRPr="00684FD6">
              <w:rPr>
                <w:b w:val="0"/>
                <w:bCs w:val="0"/>
              </w:rPr>
              <w:t>Startec Global Communications Corporation</w:t>
            </w:r>
          </w:p>
        </w:tc>
      </w:tr>
      <w:tr w:rsidR="008605D9" w:rsidRPr="00684FD6" w14:paraId="7382E4D7" w14:textId="77777777" w:rsidTr="00ED14D0">
        <w:trPr>
          <w:cantSplit/>
          <w:trHeight w:val="240"/>
        </w:trPr>
        <w:tc>
          <w:tcPr>
            <w:tcW w:w="909" w:type="dxa"/>
            <w:shd w:val="clear" w:color="auto" w:fill="auto"/>
          </w:tcPr>
          <w:p w14:paraId="21D45ADD" w14:textId="77777777" w:rsidR="008605D9" w:rsidRPr="00684FD6" w:rsidRDefault="008605D9" w:rsidP="00353640">
            <w:pPr>
              <w:pStyle w:val="StyleTabletextLeft"/>
              <w:rPr>
                <w:b w:val="0"/>
                <w:bCs w:val="0"/>
              </w:rPr>
            </w:pPr>
            <w:r w:rsidRPr="00684FD6">
              <w:rPr>
                <w:b w:val="0"/>
                <w:bCs w:val="0"/>
              </w:rPr>
              <w:t>3-195-1</w:t>
            </w:r>
          </w:p>
        </w:tc>
        <w:tc>
          <w:tcPr>
            <w:tcW w:w="1359" w:type="dxa"/>
            <w:shd w:val="clear" w:color="auto" w:fill="auto"/>
          </w:tcPr>
          <w:p w14:paraId="6AAE94EB" w14:textId="77777777" w:rsidR="008605D9" w:rsidRPr="00684FD6" w:rsidRDefault="008605D9" w:rsidP="00146B1D">
            <w:pPr>
              <w:pStyle w:val="StyleTabletextLeft"/>
              <w:rPr>
                <w:b w:val="0"/>
                <w:bCs w:val="0"/>
              </w:rPr>
            </w:pPr>
            <w:r w:rsidRPr="00684FD6">
              <w:rPr>
                <w:b w:val="0"/>
                <w:bCs w:val="0"/>
              </w:rPr>
              <w:t>7705</w:t>
            </w:r>
          </w:p>
        </w:tc>
        <w:tc>
          <w:tcPr>
            <w:tcW w:w="3011" w:type="dxa"/>
            <w:shd w:val="clear" w:color="auto" w:fill="auto"/>
          </w:tcPr>
          <w:p w14:paraId="4693E3E5" w14:textId="77777777" w:rsidR="008605D9" w:rsidRPr="00684FD6" w:rsidRDefault="008605D9" w:rsidP="00146B1D">
            <w:pPr>
              <w:pStyle w:val="StyleTabletextLeft"/>
              <w:rPr>
                <w:b w:val="0"/>
                <w:bCs w:val="0"/>
              </w:rPr>
            </w:pPr>
            <w:r w:rsidRPr="00684FD6">
              <w:rPr>
                <w:b w:val="0"/>
                <w:bCs w:val="0"/>
              </w:rPr>
              <w:t>New York, NY</w:t>
            </w:r>
          </w:p>
        </w:tc>
        <w:tc>
          <w:tcPr>
            <w:tcW w:w="4502" w:type="dxa"/>
          </w:tcPr>
          <w:p w14:paraId="329AB0F1" w14:textId="77777777" w:rsidR="008605D9" w:rsidRPr="00684FD6" w:rsidRDefault="008605D9" w:rsidP="00146B1D">
            <w:pPr>
              <w:pStyle w:val="StyleTabletextLeft"/>
              <w:rPr>
                <w:b w:val="0"/>
                <w:bCs w:val="0"/>
              </w:rPr>
            </w:pPr>
            <w:r w:rsidRPr="00684FD6">
              <w:rPr>
                <w:b w:val="0"/>
                <w:bCs w:val="0"/>
              </w:rPr>
              <w:t>Telco Group, Inc</w:t>
            </w:r>
          </w:p>
        </w:tc>
      </w:tr>
      <w:tr w:rsidR="008605D9" w:rsidRPr="00684FD6" w14:paraId="6A2323A7" w14:textId="77777777" w:rsidTr="00ED14D0">
        <w:trPr>
          <w:cantSplit/>
          <w:trHeight w:val="240"/>
        </w:trPr>
        <w:tc>
          <w:tcPr>
            <w:tcW w:w="909" w:type="dxa"/>
            <w:shd w:val="clear" w:color="auto" w:fill="auto"/>
          </w:tcPr>
          <w:p w14:paraId="7F91FD65" w14:textId="77777777" w:rsidR="008605D9" w:rsidRPr="00684FD6" w:rsidRDefault="008605D9" w:rsidP="00353640">
            <w:pPr>
              <w:pStyle w:val="StyleTabletextLeft"/>
              <w:rPr>
                <w:b w:val="0"/>
                <w:bCs w:val="0"/>
              </w:rPr>
            </w:pPr>
            <w:r w:rsidRPr="00684FD6">
              <w:rPr>
                <w:b w:val="0"/>
                <w:bCs w:val="0"/>
              </w:rPr>
              <w:t>3-202-1</w:t>
            </w:r>
          </w:p>
        </w:tc>
        <w:tc>
          <w:tcPr>
            <w:tcW w:w="1359" w:type="dxa"/>
            <w:shd w:val="clear" w:color="auto" w:fill="auto"/>
          </w:tcPr>
          <w:p w14:paraId="1EB2FE1C" w14:textId="77777777" w:rsidR="008605D9" w:rsidRPr="00684FD6" w:rsidRDefault="008605D9" w:rsidP="00146B1D">
            <w:pPr>
              <w:pStyle w:val="StyleTabletextLeft"/>
              <w:rPr>
                <w:b w:val="0"/>
                <w:bCs w:val="0"/>
              </w:rPr>
            </w:pPr>
            <w:r w:rsidRPr="00684FD6">
              <w:rPr>
                <w:b w:val="0"/>
                <w:bCs w:val="0"/>
              </w:rPr>
              <w:t>7761</w:t>
            </w:r>
          </w:p>
        </w:tc>
        <w:tc>
          <w:tcPr>
            <w:tcW w:w="3011" w:type="dxa"/>
            <w:shd w:val="clear" w:color="auto" w:fill="auto"/>
          </w:tcPr>
          <w:p w14:paraId="53CB39BC" w14:textId="77777777" w:rsidR="008605D9" w:rsidRPr="00684FD6" w:rsidRDefault="008605D9" w:rsidP="00146B1D">
            <w:pPr>
              <w:pStyle w:val="StyleTabletextLeft"/>
              <w:rPr>
                <w:b w:val="0"/>
                <w:bCs w:val="0"/>
              </w:rPr>
            </w:pPr>
            <w:r w:rsidRPr="00684FD6">
              <w:rPr>
                <w:b w:val="0"/>
                <w:bCs w:val="0"/>
              </w:rPr>
              <w:t>Overland Park, KS</w:t>
            </w:r>
          </w:p>
        </w:tc>
        <w:tc>
          <w:tcPr>
            <w:tcW w:w="4502" w:type="dxa"/>
          </w:tcPr>
          <w:p w14:paraId="3672B8AA" w14:textId="77777777" w:rsidR="008605D9" w:rsidRPr="00684FD6" w:rsidRDefault="008605D9" w:rsidP="00146B1D">
            <w:pPr>
              <w:pStyle w:val="StyleTabletextLeft"/>
              <w:rPr>
                <w:b w:val="0"/>
                <w:bCs w:val="0"/>
              </w:rPr>
            </w:pPr>
            <w:r w:rsidRPr="00684FD6">
              <w:rPr>
                <w:b w:val="0"/>
                <w:bCs w:val="0"/>
              </w:rPr>
              <w:t>Verisign Inc</w:t>
            </w:r>
          </w:p>
        </w:tc>
      </w:tr>
      <w:tr w:rsidR="008605D9" w:rsidRPr="00684FD6" w14:paraId="7DA0E497" w14:textId="77777777" w:rsidTr="00ED14D0">
        <w:trPr>
          <w:cantSplit/>
          <w:trHeight w:val="240"/>
        </w:trPr>
        <w:tc>
          <w:tcPr>
            <w:tcW w:w="9781" w:type="dxa"/>
            <w:gridSpan w:val="4"/>
            <w:shd w:val="clear" w:color="auto" w:fill="auto"/>
          </w:tcPr>
          <w:p w14:paraId="611BABF6" w14:textId="77777777" w:rsidR="008605D9" w:rsidRPr="00684FD6" w:rsidRDefault="008605D9" w:rsidP="00345EA4">
            <w:pPr>
              <w:pStyle w:val="Normalaftertitle"/>
              <w:keepNext/>
              <w:spacing w:before="240" w:after="120"/>
              <w:rPr>
                <w:b/>
                <w:bCs/>
              </w:rPr>
            </w:pPr>
            <w:r w:rsidRPr="00684FD6">
              <w:rPr>
                <w:b/>
                <w:bCs/>
              </w:rPr>
              <w:t>United States    ADD</w:t>
            </w:r>
          </w:p>
        </w:tc>
      </w:tr>
      <w:tr w:rsidR="008605D9" w:rsidRPr="00684FD6" w14:paraId="28E1FE97" w14:textId="77777777" w:rsidTr="00ED14D0">
        <w:trPr>
          <w:cantSplit/>
          <w:trHeight w:val="240"/>
        </w:trPr>
        <w:tc>
          <w:tcPr>
            <w:tcW w:w="909" w:type="dxa"/>
            <w:shd w:val="clear" w:color="auto" w:fill="auto"/>
          </w:tcPr>
          <w:p w14:paraId="206E6819" w14:textId="77777777" w:rsidR="008605D9" w:rsidRPr="00684FD6" w:rsidRDefault="008605D9" w:rsidP="00353640">
            <w:pPr>
              <w:pStyle w:val="StyleTabletextLeft"/>
              <w:rPr>
                <w:b w:val="0"/>
                <w:bCs w:val="0"/>
              </w:rPr>
            </w:pPr>
            <w:r w:rsidRPr="00684FD6">
              <w:rPr>
                <w:b w:val="0"/>
                <w:bCs w:val="0"/>
              </w:rPr>
              <w:t>3-036-4</w:t>
            </w:r>
          </w:p>
        </w:tc>
        <w:tc>
          <w:tcPr>
            <w:tcW w:w="1359" w:type="dxa"/>
            <w:shd w:val="clear" w:color="auto" w:fill="auto"/>
          </w:tcPr>
          <w:p w14:paraId="469C48A5" w14:textId="77777777" w:rsidR="008605D9" w:rsidRPr="00684FD6" w:rsidRDefault="008605D9" w:rsidP="00146B1D">
            <w:pPr>
              <w:pStyle w:val="StyleTabletextLeft"/>
              <w:rPr>
                <w:b w:val="0"/>
                <w:bCs w:val="0"/>
              </w:rPr>
            </w:pPr>
            <w:r w:rsidRPr="00684FD6">
              <w:rPr>
                <w:b w:val="0"/>
                <w:bCs w:val="0"/>
              </w:rPr>
              <w:t>6436</w:t>
            </w:r>
          </w:p>
        </w:tc>
        <w:tc>
          <w:tcPr>
            <w:tcW w:w="3011" w:type="dxa"/>
            <w:shd w:val="clear" w:color="auto" w:fill="auto"/>
          </w:tcPr>
          <w:p w14:paraId="749BB94E" w14:textId="77777777" w:rsidR="008605D9" w:rsidRPr="00684FD6" w:rsidRDefault="008605D9" w:rsidP="00146B1D">
            <w:pPr>
              <w:pStyle w:val="StyleTabletextLeft"/>
              <w:rPr>
                <w:b w:val="0"/>
                <w:bCs w:val="0"/>
              </w:rPr>
            </w:pPr>
            <w:r w:rsidRPr="00684FD6">
              <w:rPr>
                <w:b w:val="0"/>
                <w:bCs w:val="0"/>
              </w:rPr>
              <w:t>Dallas, TX</w:t>
            </w:r>
          </w:p>
        </w:tc>
        <w:tc>
          <w:tcPr>
            <w:tcW w:w="4502" w:type="dxa"/>
          </w:tcPr>
          <w:p w14:paraId="1520DD99" w14:textId="77777777" w:rsidR="008605D9" w:rsidRPr="00684FD6" w:rsidRDefault="008605D9" w:rsidP="00146B1D">
            <w:pPr>
              <w:pStyle w:val="StyleTabletextLeft"/>
              <w:rPr>
                <w:b w:val="0"/>
                <w:bCs w:val="0"/>
              </w:rPr>
            </w:pPr>
            <w:r w:rsidRPr="00684FD6">
              <w:rPr>
                <w:b w:val="0"/>
                <w:bCs w:val="0"/>
              </w:rPr>
              <w:t>Airlinq, Inc.</w:t>
            </w:r>
          </w:p>
        </w:tc>
      </w:tr>
      <w:tr w:rsidR="008605D9" w:rsidRPr="00684FD6" w14:paraId="2C90BBB2" w14:textId="77777777" w:rsidTr="00ED14D0">
        <w:trPr>
          <w:cantSplit/>
          <w:trHeight w:val="240"/>
        </w:trPr>
        <w:tc>
          <w:tcPr>
            <w:tcW w:w="9781" w:type="dxa"/>
            <w:gridSpan w:val="4"/>
            <w:shd w:val="clear" w:color="auto" w:fill="auto"/>
          </w:tcPr>
          <w:p w14:paraId="00F0AFB1" w14:textId="77777777" w:rsidR="008605D9" w:rsidRPr="00684FD6" w:rsidRDefault="008605D9" w:rsidP="00345EA4">
            <w:pPr>
              <w:pStyle w:val="Normalaftertitle"/>
              <w:keepNext/>
              <w:spacing w:before="240" w:after="120"/>
              <w:rPr>
                <w:b/>
                <w:bCs/>
              </w:rPr>
            </w:pPr>
            <w:r w:rsidRPr="00684FD6">
              <w:rPr>
                <w:b/>
                <w:bCs/>
              </w:rPr>
              <w:t>United States    LIR</w:t>
            </w:r>
          </w:p>
        </w:tc>
      </w:tr>
      <w:tr w:rsidR="008605D9" w:rsidRPr="00684FD6" w14:paraId="225F62A4" w14:textId="77777777" w:rsidTr="00ED14D0">
        <w:trPr>
          <w:cantSplit/>
          <w:trHeight w:val="240"/>
        </w:trPr>
        <w:tc>
          <w:tcPr>
            <w:tcW w:w="909" w:type="dxa"/>
            <w:shd w:val="clear" w:color="auto" w:fill="auto"/>
          </w:tcPr>
          <w:p w14:paraId="477D5D74" w14:textId="77777777" w:rsidR="008605D9" w:rsidRPr="00684FD6" w:rsidRDefault="008605D9" w:rsidP="00353640">
            <w:pPr>
              <w:pStyle w:val="StyleTabletextLeft"/>
              <w:rPr>
                <w:b w:val="0"/>
                <w:bCs w:val="0"/>
              </w:rPr>
            </w:pPr>
            <w:r w:rsidRPr="00684FD6">
              <w:rPr>
                <w:b w:val="0"/>
                <w:bCs w:val="0"/>
              </w:rPr>
              <w:t>3-029-7</w:t>
            </w:r>
          </w:p>
        </w:tc>
        <w:tc>
          <w:tcPr>
            <w:tcW w:w="1359" w:type="dxa"/>
            <w:shd w:val="clear" w:color="auto" w:fill="auto"/>
          </w:tcPr>
          <w:p w14:paraId="2F76FC8D" w14:textId="77777777" w:rsidR="008605D9" w:rsidRPr="00684FD6" w:rsidRDefault="008605D9" w:rsidP="00146B1D">
            <w:pPr>
              <w:pStyle w:val="StyleTabletextLeft"/>
              <w:rPr>
                <w:b w:val="0"/>
                <w:bCs w:val="0"/>
              </w:rPr>
            </w:pPr>
            <w:r w:rsidRPr="00684FD6">
              <w:rPr>
                <w:b w:val="0"/>
                <w:bCs w:val="0"/>
              </w:rPr>
              <w:t>6383</w:t>
            </w:r>
          </w:p>
        </w:tc>
        <w:tc>
          <w:tcPr>
            <w:tcW w:w="3011" w:type="dxa"/>
            <w:shd w:val="clear" w:color="auto" w:fill="auto"/>
          </w:tcPr>
          <w:p w14:paraId="02C38172" w14:textId="77777777" w:rsidR="008605D9" w:rsidRPr="00684FD6" w:rsidRDefault="008605D9" w:rsidP="00146B1D">
            <w:pPr>
              <w:pStyle w:val="StyleTabletextLeft"/>
              <w:rPr>
                <w:b w:val="0"/>
                <w:bCs w:val="0"/>
              </w:rPr>
            </w:pPr>
            <w:r w:rsidRPr="00684FD6">
              <w:rPr>
                <w:b w:val="0"/>
                <w:bCs w:val="0"/>
              </w:rPr>
              <w:t>San Antonio, TX</w:t>
            </w:r>
          </w:p>
        </w:tc>
        <w:tc>
          <w:tcPr>
            <w:tcW w:w="4502" w:type="dxa"/>
          </w:tcPr>
          <w:p w14:paraId="2149AC30" w14:textId="77777777" w:rsidR="008605D9" w:rsidRPr="00684FD6" w:rsidRDefault="008605D9" w:rsidP="00146B1D">
            <w:pPr>
              <w:pStyle w:val="StyleTabletextLeft"/>
              <w:rPr>
                <w:b w:val="0"/>
                <w:bCs w:val="0"/>
              </w:rPr>
            </w:pPr>
            <w:r w:rsidRPr="00684FD6">
              <w:rPr>
                <w:b w:val="0"/>
                <w:bCs w:val="0"/>
              </w:rPr>
              <w:t>Transaction Network Services, Inc.</w:t>
            </w:r>
          </w:p>
        </w:tc>
      </w:tr>
      <w:tr w:rsidR="008605D9" w:rsidRPr="00684FD6" w14:paraId="77F2CEC4" w14:textId="77777777" w:rsidTr="00ED14D0">
        <w:trPr>
          <w:cantSplit/>
          <w:trHeight w:val="240"/>
        </w:trPr>
        <w:tc>
          <w:tcPr>
            <w:tcW w:w="909" w:type="dxa"/>
            <w:shd w:val="clear" w:color="auto" w:fill="auto"/>
          </w:tcPr>
          <w:p w14:paraId="4057F6B5" w14:textId="77777777" w:rsidR="008605D9" w:rsidRPr="00684FD6" w:rsidRDefault="008605D9" w:rsidP="00353640">
            <w:pPr>
              <w:pStyle w:val="StyleTabletextLeft"/>
              <w:rPr>
                <w:b w:val="0"/>
                <w:bCs w:val="0"/>
              </w:rPr>
            </w:pPr>
            <w:r w:rsidRPr="00684FD6">
              <w:rPr>
                <w:b w:val="0"/>
                <w:bCs w:val="0"/>
              </w:rPr>
              <w:t>3-181-4</w:t>
            </w:r>
          </w:p>
        </w:tc>
        <w:tc>
          <w:tcPr>
            <w:tcW w:w="1359" w:type="dxa"/>
            <w:shd w:val="clear" w:color="auto" w:fill="auto"/>
          </w:tcPr>
          <w:p w14:paraId="09A06263" w14:textId="77777777" w:rsidR="008605D9" w:rsidRPr="00684FD6" w:rsidRDefault="008605D9" w:rsidP="00146B1D">
            <w:pPr>
              <w:pStyle w:val="StyleTabletextLeft"/>
              <w:rPr>
                <w:b w:val="0"/>
                <w:bCs w:val="0"/>
              </w:rPr>
            </w:pPr>
            <w:r w:rsidRPr="00684FD6">
              <w:rPr>
                <w:b w:val="0"/>
                <w:bCs w:val="0"/>
              </w:rPr>
              <w:t>7596</w:t>
            </w:r>
          </w:p>
        </w:tc>
        <w:tc>
          <w:tcPr>
            <w:tcW w:w="3011" w:type="dxa"/>
            <w:shd w:val="clear" w:color="auto" w:fill="auto"/>
          </w:tcPr>
          <w:p w14:paraId="68EB2144" w14:textId="77777777" w:rsidR="008605D9" w:rsidRPr="00684FD6" w:rsidRDefault="008605D9" w:rsidP="00146B1D">
            <w:pPr>
              <w:pStyle w:val="StyleTabletextLeft"/>
              <w:rPr>
                <w:b w:val="0"/>
                <w:bCs w:val="0"/>
              </w:rPr>
            </w:pPr>
            <w:r w:rsidRPr="00684FD6">
              <w:rPr>
                <w:b w:val="0"/>
                <w:bCs w:val="0"/>
              </w:rPr>
              <w:t>Dallas, TX</w:t>
            </w:r>
          </w:p>
        </w:tc>
        <w:tc>
          <w:tcPr>
            <w:tcW w:w="4502" w:type="dxa"/>
          </w:tcPr>
          <w:p w14:paraId="1F681B7A" w14:textId="77777777" w:rsidR="008605D9" w:rsidRPr="00684FD6" w:rsidRDefault="008605D9" w:rsidP="00146B1D">
            <w:pPr>
              <w:pStyle w:val="StyleTabletextLeft"/>
              <w:rPr>
                <w:b w:val="0"/>
                <w:bCs w:val="0"/>
              </w:rPr>
            </w:pPr>
            <w:r w:rsidRPr="00684FD6">
              <w:rPr>
                <w:b w:val="0"/>
                <w:bCs w:val="0"/>
              </w:rPr>
              <w:t>Airlinq, Inc.</w:t>
            </w:r>
          </w:p>
        </w:tc>
      </w:tr>
      <w:tr w:rsidR="008605D9" w:rsidRPr="00684FD6" w14:paraId="592FAE1B" w14:textId="77777777" w:rsidTr="00ED14D0">
        <w:trPr>
          <w:cantSplit/>
          <w:trHeight w:val="240"/>
        </w:trPr>
        <w:tc>
          <w:tcPr>
            <w:tcW w:w="909" w:type="dxa"/>
            <w:shd w:val="clear" w:color="auto" w:fill="auto"/>
          </w:tcPr>
          <w:p w14:paraId="38F31EED" w14:textId="77777777" w:rsidR="008605D9" w:rsidRPr="00684FD6" w:rsidRDefault="008605D9" w:rsidP="00353640">
            <w:pPr>
              <w:pStyle w:val="StyleTabletextLeft"/>
              <w:rPr>
                <w:b w:val="0"/>
                <w:bCs w:val="0"/>
              </w:rPr>
            </w:pPr>
            <w:r w:rsidRPr="00684FD6">
              <w:rPr>
                <w:b w:val="0"/>
                <w:bCs w:val="0"/>
              </w:rPr>
              <w:t>3-193-6</w:t>
            </w:r>
          </w:p>
        </w:tc>
        <w:tc>
          <w:tcPr>
            <w:tcW w:w="1359" w:type="dxa"/>
            <w:shd w:val="clear" w:color="auto" w:fill="auto"/>
          </w:tcPr>
          <w:p w14:paraId="61F64F53" w14:textId="77777777" w:rsidR="008605D9" w:rsidRPr="00684FD6" w:rsidRDefault="008605D9" w:rsidP="00146B1D">
            <w:pPr>
              <w:pStyle w:val="StyleTabletextLeft"/>
              <w:rPr>
                <w:b w:val="0"/>
                <w:bCs w:val="0"/>
              </w:rPr>
            </w:pPr>
            <w:r w:rsidRPr="00684FD6">
              <w:rPr>
                <w:b w:val="0"/>
                <w:bCs w:val="0"/>
              </w:rPr>
              <w:t>7694</w:t>
            </w:r>
          </w:p>
        </w:tc>
        <w:tc>
          <w:tcPr>
            <w:tcW w:w="3011" w:type="dxa"/>
            <w:shd w:val="clear" w:color="auto" w:fill="auto"/>
          </w:tcPr>
          <w:p w14:paraId="414E0C34" w14:textId="77777777" w:rsidR="008605D9" w:rsidRPr="00684FD6" w:rsidRDefault="008605D9" w:rsidP="00146B1D">
            <w:pPr>
              <w:pStyle w:val="StyleTabletextLeft"/>
              <w:rPr>
                <w:b w:val="0"/>
                <w:bCs w:val="0"/>
              </w:rPr>
            </w:pPr>
            <w:r w:rsidRPr="00684FD6">
              <w:rPr>
                <w:b w:val="0"/>
                <w:bCs w:val="0"/>
              </w:rPr>
              <w:t>San Antonio, TX</w:t>
            </w:r>
          </w:p>
        </w:tc>
        <w:tc>
          <w:tcPr>
            <w:tcW w:w="4502" w:type="dxa"/>
          </w:tcPr>
          <w:p w14:paraId="6A36F3B1" w14:textId="77777777" w:rsidR="008605D9" w:rsidRPr="00684FD6" w:rsidRDefault="008605D9" w:rsidP="00146B1D">
            <w:pPr>
              <w:pStyle w:val="StyleTabletextLeft"/>
              <w:rPr>
                <w:b w:val="0"/>
                <w:bCs w:val="0"/>
              </w:rPr>
            </w:pPr>
            <w:r w:rsidRPr="00684FD6">
              <w:rPr>
                <w:b w:val="0"/>
                <w:bCs w:val="0"/>
              </w:rPr>
              <w:t>Transaction Network Services, Inc.</w:t>
            </w:r>
          </w:p>
        </w:tc>
      </w:tr>
      <w:tr w:rsidR="008605D9" w:rsidRPr="00684FD6" w14:paraId="78D686B5" w14:textId="77777777" w:rsidTr="00ED14D0">
        <w:trPr>
          <w:cantSplit/>
          <w:trHeight w:val="240"/>
        </w:trPr>
        <w:tc>
          <w:tcPr>
            <w:tcW w:w="909" w:type="dxa"/>
            <w:shd w:val="clear" w:color="auto" w:fill="auto"/>
          </w:tcPr>
          <w:p w14:paraId="153735BA" w14:textId="77777777" w:rsidR="008605D9" w:rsidRPr="00684FD6" w:rsidRDefault="008605D9" w:rsidP="00353640">
            <w:pPr>
              <w:pStyle w:val="StyleTabletextLeft"/>
              <w:rPr>
                <w:b w:val="0"/>
                <w:bCs w:val="0"/>
              </w:rPr>
            </w:pPr>
            <w:r w:rsidRPr="00684FD6">
              <w:rPr>
                <w:b w:val="0"/>
                <w:bCs w:val="0"/>
              </w:rPr>
              <w:t>3-193-7</w:t>
            </w:r>
          </w:p>
        </w:tc>
        <w:tc>
          <w:tcPr>
            <w:tcW w:w="1359" w:type="dxa"/>
            <w:shd w:val="clear" w:color="auto" w:fill="auto"/>
          </w:tcPr>
          <w:p w14:paraId="0214D3FA" w14:textId="77777777" w:rsidR="008605D9" w:rsidRPr="00684FD6" w:rsidRDefault="008605D9" w:rsidP="00146B1D">
            <w:pPr>
              <w:pStyle w:val="StyleTabletextLeft"/>
              <w:rPr>
                <w:b w:val="0"/>
                <w:bCs w:val="0"/>
              </w:rPr>
            </w:pPr>
            <w:r w:rsidRPr="00684FD6">
              <w:rPr>
                <w:b w:val="0"/>
                <w:bCs w:val="0"/>
              </w:rPr>
              <w:t>7695</w:t>
            </w:r>
          </w:p>
        </w:tc>
        <w:tc>
          <w:tcPr>
            <w:tcW w:w="3011" w:type="dxa"/>
            <w:shd w:val="clear" w:color="auto" w:fill="auto"/>
          </w:tcPr>
          <w:p w14:paraId="7414C228" w14:textId="77777777" w:rsidR="008605D9" w:rsidRPr="00684FD6" w:rsidRDefault="008605D9" w:rsidP="00146B1D">
            <w:pPr>
              <w:pStyle w:val="StyleTabletextLeft"/>
              <w:rPr>
                <w:b w:val="0"/>
                <w:bCs w:val="0"/>
              </w:rPr>
            </w:pPr>
            <w:r w:rsidRPr="00684FD6">
              <w:rPr>
                <w:b w:val="0"/>
                <w:bCs w:val="0"/>
              </w:rPr>
              <w:t>Dallas, TX</w:t>
            </w:r>
          </w:p>
        </w:tc>
        <w:tc>
          <w:tcPr>
            <w:tcW w:w="4502" w:type="dxa"/>
          </w:tcPr>
          <w:p w14:paraId="5B697C68" w14:textId="77777777" w:rsidR="008605D9" w:rsidRPr="00684FD6" w:rsidRDefault="008605D9" w:rsidP="00146B1D">
            <w:pPr>
              <w:pStyle w:val="StyleTabletextLeft"/>
              <w:rPr>
                <w:b w:val="0"/>
                <w:bCs w:val="0"/>
              </w:rPr>
            </w:pPr>
            <w:r w:rsidRPr="00684FD6">
              <w:rPr>
                <w:b w:val="0"/>
                <w:bCs w:val="0"/>
              </w:rPr>
              <w:t>Transaction Network Services, Inc.</w:t>
            </w:r>
          </w:p>
        </w:tc>
      </w:tr>
      <w:tr w:rsidR="008605D9" w:rsidRPr="00684FD6" w14:paraId="057E79C5" w14:textId="77777777" w:rsidTr="00ED14D0">
        <w:trPr>
          <w:cantSplit/>
          <w:trHeight w:val="240"/>
        </w:trPr>
        <w:tc>
          <w:tcPr>
            <w:tcW w:w="909" w:type="dxa"/>
            <w:shd w:val="clear" w:color="auto" w:fill="auto"/>
          </w:tcPr>
          <w:p w14:paraId="58FAC14B" w14:textId="77777777" w:rsidR="008605D9" w:rsidRPr="00684FD6" w:rsidRDefault="008605D9" w:rsidP="00353640">
            <w:pPr>
              <w:pStyle w:val="StyleTabletextLeft"/>
              <w:rPr>
                <w:b w:val="0"/>
                <w:bCs w:val="0"/>
              </w:rPr>
            </w:pPr>
            <w:r w:rsidRPr="00684FD6">
              <w:rPr>
                <w:b w:val="0"/>
                <w:bCs w:val="0"/>
              </w:rPr>
              <w:t>3-198-4</w:t>
            </w:r>
          </w:p>
        </w:tc>
        <w:tc>
          <w:tcPr>
            <w:tcW w:w="1359" w:type="dxa"/>
            <w:shd w:val="clear" w:color="auto" w:fill="auto"/>
          </w:tcPr>
          <w:p w14:paraId="26D637AF" w14:textId="77777777" w:rsidR="008605D9" w:rsidRPr="00684FD6" w:rsidRDefault="008605D9" w:rsidP="00146B1D">
            <w:pPr>
              <w:pStyle w:val="StyleTabletextLeft"/>
              <w:rPr>
                <w:b w:val="0"/>
                <w:bCs w:val="0"/>
              </w:rPr>
            </w:pPr>
            <w:r w:rsidRPr="00684FD6">
              <w:rPr>
                <w:b w:val="0"/>
                <w:bCs w:val="0"/>
              </w:rPr>
              <w:t>7732</w:t>
            </w:r>
          </w:p>
        </w:tc>
        <w:tc>
          <w:tcPr>
            <w:tcW w:w="3011" w:type="dxa"/>
            <w:shd w:val="clear" w:color="auto" w:fill="auto"/>
          </w:tcPr>
          <w:p w14:paraId="0322FB76" w14:textId="77777777" w:rsidR="008605D9" w:rsidRPr="00684FD6" w:rsidRDefault="008605D9" w:rsidP="00146B1D">
            <w:pPr>
              <w:pStyle w:val="StyleTabletextLeft"/>
              <w:rPr>
                <w:b w:val="0"/>
                <w:bCs w:val="0"/>
              </w:rPr>
            </w:pPr>
            <w:r w:rsidRPr="00684FD6">
              <w:rPr>
                <w:b w:val="0"/>
                <w:bCs w:val="0"/>
              </w:rPr>
              <w:t>Chicago, IL</w:t>
            </w:r>
          </w:p>
        </w:tc>
        <w:tc>
          <w:tcPr>
            <w:tcW w:w="4502" w:type="dxa"/>
          </w:tcPr>
          <w:p w14:paraId="70158AE6" w14:textId="77777777" w:rsidR="008605D9" w:rsidRPr="00684FD6" w:rsidRDefault="008605D9" w:rsidP="00146B1D">
            <w:pPr>
              <w:pStyle w:val="StyleTabletextLeft"/>
              <w:rPr>
                <w:b w:val="0"/>
                <w:bCs w:val="0"/>
              </w:rPr>
            </w:pPr>
            <w:r w:rsidRPr="00684FD6">
              <w:rPr>
                <w:b w:val="0"/>
                <w:bCs w:val="0"/>
              </w:rPr>
              <w:t>Transaction Network Services, Inc.</w:t>
            </w:r>
          </w:p>
        </w:tc>
      </w:tr>
      <w:tr w:rsidR="008605D9" w:rsidRPr="00684FD6" w14:paraId="67484A34" w14:textId="77777777" w:rsidTr="00ED14D0">
        <w:trPr>
          <w:cantSplit/>
          <w:trHeight w:val="240"/>
        </w:trPr>
        <w:tc>
          <w:tcPr>
            <w:tcW w:w="909" w:type="dxa"/>
            <w:shd w:val="clear" w:color="auto" w:fill="auto"/>
          </w:tcPr>
          <w:p w14:paraId="60122772" w14:textId="77777777" w:rsidR="008605D9" w:rsidRPr="00684FD6" w:rsidRDefault="008605D9" w:rsidP="00353640">
            <w:pPr>
              <w:pStyle w:val="StyleTabletextLeft"/>
              <w:rPr>
                <w:b w:val="0"/>
                <w:bCs w:val="0"/>
              </w:rPr>
            </w:pPr>
            <w:r w:rsidRPr="00684FD6">
              <w:rPr>
                <w:b w:val="0"/>
                <w:bCs w:val="0"/>
              </w:rPr>
              <w:t>3-202-0</w:t>
            </w:r>
          </w:p>
        </w:tc>
        <w:tc>
          <w:tcPr>
            <w:tcW w:w="1359" w:type="dxa"/>
            <w:shd w:val="clear" w:color="auto" w:fill="auto"/>
          </w:tcPr>
          <w:p w14:paraId="3380390D" w14:textId="77777777" w:rsidR="008605D9" w:rsidRPr="00684FD6" w:rsidRDefault="008605D9" w:rsidP="00146B1D">
            <w:pPr>
              <w:pStyle w:val="StyleTabletextLeft"/>
              <w:rPr>
                <w:b w:val="0"/>
                <w:bCs w:val="0"/>
              </w:rPr>
            </w:pPr>
            <w:r w:rsidRPr="00684FD6">
              <w:rPr>
                <w:b w:val="0"/>
                <w:bCs w:val="0"/>
              </w:rPr>
              <w:t>7760</w:t>
            </w:r>
          </w:p>
        </w:tc>
        <w:tc>
          <w:tcPr>
            <w:tcW w:w="3011" w:type="dxa"/>
            <w:shd w:val="clear" w:color="auto" w:fill="auto"/>
          </w:tcPr>
          <w:p w14:paraId="59196C22" w14:textId="77777777" w:rsidR="008605D9" w:rsidRPr="00684FD6" w:rsidRDefault="008605D9" w:rsidP="00146B1D">
            <w:pPr>
              <w:pStyle w:val="StyleTabletextLeft"/>
              <w:rPr>
                <w:b w:val="0"/>
                <w:bCs w:val="0"/>
              </w:rPr>
            </w:pPr>
            <w:r w:rsidRPr="00684FD6">
              <w:rPr>
                <w:b w:val="0"/>
                <w:bCs w:val="0"/>
              </w:rPr>
              <w:t>Ashburn, VA</w:t>
            </w:r>
          </w:p>
        </w:tc>
        <w:tc>
          <w:tcPr>
            <w:tcW w:w="4502" w:type="dxa"/>
          </w:tcPr>
          <w:p w14:paraId="3F5627F9" w14:textId="77777777" w:rsidR="008605D9" w:rsidRPr="00684FD6" w:rsidRDefault="008605D9" w:rsidP="00146B1D">
            <w:pPr>
              <w:pStyle w:val="StyleTabletextLeft"/>
              <w:rPr>
                <w:b w:val="0"/>
                <w:bCs w:val="0"/>
              </w:rPr>
            </w:pPr>
            <w:r w:rsidRPr="00684FD6">
              <w:rPr>
                <w:b w:val="0"/>
                <w:bCs w:val="0"/>
              </w:rPr>
              <w:t>Transaction Network Services, Inc.</w:t>
            </w:r>
          </w:p>
        </w:tc>
      </w:tr>
    </w:tbl>
    <w:p w14:paraId="5B53A96C" w14:textId="77777777" w:rsidR="008605D9" w:rsidRPr="00FF621E" w:rsidRDefault="008605D9" w:rsidP="00756D3F">
      <w:pPr>
        <w:pStyle w:val="Footnotesepar"/>
        <w:rPr>
          <w:lang w:val="fr-FR"/>
        </w:rPr>
      </w:pPr>
      <w:r w:rsidRPr="00FF621E">
        <w:rPr>
          <w:lang w:val="fr-FR"/>
        </w:rPr>
        <w:t>____________</w:t>
      </w:r>
    </w:p>
    <w:p w14:paraId="339769BB" w14:textId="77777777" w:rsidR="008605D9" w:rsidRDefault="008605D9" w:rsidP="00756D3F">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52BFE813" w14:textId="77777777" w:rsidR="008605D9" w:rsidRDefault="008605D9" w:rsidP="00756D3F">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27370323" w14:textId="59F8A0DB" w:rsidR="008605D9" w:rsidRDefault="008605D9" w:rsidP="00756D3F">
      <w:pPr>
        <w:pStyle w:val="Tabletext"/>
        <w:tabs>
          <w:tab w:val="clear" w:pos="1276"/>
          <w:tab w:val="clear" w:pos="1843"/>
          <w:tab w:val="left" w:pos="567"/>
        </w:tabs>
        <w:spacing w:before="0" w:after="0"/>
        <w:rPr>
          <w:sz w:val="16"/>
          <w:szCs w:val="16"/>
          <w:lang w:val="es-ES"/>
        </w:rPr>
      </w:pPr>
      <w:r w:rsidRPr="00FF621E">
        <w:rPr>
          <w:sz w:val="16"/>
          <w:szCs w:val="16"/>
        </w:rPr>
        <w:tab/>
      </w:r>
      <w:r>
        <w:rPr>
          <w:sz w:val="16"/>
          <w:szCs w:val="16"/>
          <w:lang w:val="es-ES"/>
        </w:rPr>
        <w:t>Códigos de puntos de señalización internacional (CPSI).</w:t>
      </w:r>
    </w:p>
    <w:p w14:paraId="323FD404" w14:textId="77777777" w:rsidR="001B6B8E" w:rsidRPr="00756D3F" w:rsidRDefault="001B6B8E" w:rsidP="00756D3F">
      <w:pPr>
        <w:pStyle w:val="Tabletext"/>
        <w:tabs>
          <w:tab w:val="clear" w:pos="1276"/>
          <w:tab w:val="clear" w:pos="1843"/>
          <w:tab w:val="left" w:pos="567"/>
        </w:tabs>
        <w:spacing w:before="0" w:after="0"/>
        <w:rPr>
          <w:lang w:val="es-ES"/>
        </w:rPr>
      </w:pPr>
    </w:p>
    <w:p w14:paraId="7A0028AB" w14:textId="77777777" w:rsidR="008605D9" w:rsidRPr="00783334" w:rsidRDefault="008605D9" w:rsidP="00783334">
      <w:pPr>
        <w:keepNext/>
        <w:shd w:val="clear" w:color="auto" w:fill="D9D9D9"/>
        <w:spacing w:before="240" w:after="60"/>
        <w:jc w:val="center"/>
        <w:outlineLvl w:val="1"/>
        <w:rPr>
          <w:rFonts w:cs="Calibri"/>
          <w:b/>
          <w:bCs/>
          <w:sz w:val="28"/>
          <w:szCs w:val="28"/>
        </w:rPr>
      </w:pPr>
      <w:bookmarkStart w:id="1764" w:name="_Toc36875243"/>
      <w:bookmarkStart w:id="1765" w:name="_Toc517792343"/>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764"/>
      <w:bookmarkEnd w:id="1765"/>
    </w:p>
    <w:p w14:paraId="73251F54" w14:textId="77777777" w:rsidR="008605D9" w:rsidRPr="00783334" w:rsidRDefault="008605D9" w:rsidP="00783334">
      <w:pPr>
        <w:tabs>
          <w:tab w:val="left" w:pos="1134"/>
          <w:tab w:val="left" w:pos="1560"/>
          <w:tab w:val="left" w:pos="2127"/>
        </w:tabs>
        <w:spacing w:after="80"/>
        <w:jc w:val="center"/>
        <w:outlineLvl w:val="2"/>
        <w:rPr>
          <w:rFonts w:eastAsia="SimSun" w:cs="Arial"/>
          <w:lang w:val="en-GB"/>
        </w:rPr>
      </w:pPr>
      <w:bookmarkStart w:id="1766" w:name="_Toc36875244"/>
      <w:bookmarkStart w:id="1767" w:name="_Toc517792344"/>
      <w:r w:rsidRPr="00783334">
        <w:rPr>
          <w:rFonts w:eastAsia="SimSun" w:cs="Arial"/>
        </w:rPr>
        <w:t>Web:</w:t>
      </w:r>
      <w:bookmarkEnd w:id="1766"/>
      <w:r w:rsidRPr="00783334">
        <w:rPr>
          <w:rFonts w:eastAsia="SimSun" w:cs="Arial"/>
        </w:rPr>
        <w:t xml:space="preserve"> </w:t>
      </w:r>
      <w:r w:rsidRPr="00783334">
        <w:rPr>
          <w:rFonts w:eastAsia="SimSun" w:cs="Arial"/>
          <w:lang w:val="en-GB"/>
        </w:rPr>
        <w:t>www.itu.int/itu-t/inr/nnp/index.html</w:t>
      </w:r>
      <w:bookmarkEnd w:id="1767"/>
    </w:p>
    <w:p w14:paraId="722FD96A" w14:textId="77777777" w:rsidR="008605D9" w:rsidRPr="00783334" w:rsidRDefault="008605D9" w:rsidP="00D27EEF">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30B4BA1C" w14:textId="77777777" w:rsidR="008605D9" w:rsidRPr="00783334" w:rsidRDefault="008605D9" w:rsidP="00D27EEF">
      <w:pPr>
        <w:rPr>
          <w:rFonts w:eastAsia="SimSun"/>
        </w:rPr>
      </w:pPr>
      <w:r w:rsidRPr="00783334">
        <w:rPr>
          <w:rFonts w:eastAsia="SimSun"/>
        </w:rPr>
        <w:t xml:space="preserve">For their numbering website, or when sending their information to ITU/TSB (e-mail: </w:t>
      </w:r>
      <w:hyperlink r:id="rId18"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20548EBA" w14:textId="77777777" w:rsidR="008605D9" w:rsidRPr="00783334" w:rsidRDefault="008605D9" w:rsidP="00B3075D">
      <w:pPr>
        <w:rPr>
          <w:rFonts w:eastAsia="SimSun"/>
        </w:rPr>
      </w:pPr>
      <w:r w:rsidRPr="00783334">
        <w:rPr>
          <w:rFonts w:eastAsia="SimSun"/>
        </w:rPr>
        <w:t xml:space="preserve">From </w:t>
      </w:r>
      <w:r>
        <w:rPr>
          <w:rFonts w:eastAsia="SimSun"/>
        </w:rPr>
        <w:t>15.XII</w:t>
      </w:r>
      <w:r>
        <w:rPr>
          <w:rFonts w:eastAsia="SimSun"/>
          <w:lang w:val="en-GB"/>
        </w:rPr>
        <w:t>.2021</w:t>
      </w:r>
      <w:r w:rsidRPr="00783334">
        <w:rPr>
          <w:rFonts w:eastAsia="SimSun"/>
          <w:lang w:val="en-GB"/>
        </w:rPr>
        <w:t xml:space="preserve">, </w:t>
      </w:r>
      <w:r w:rsidRPr="00783334">
        <w:rPr>
          <w:rFonts w:eastAsia="SimSun"/>
        </w:rPr>
        <w:t>the following countries/geographical areas have updated their national numbering plan on our site:</w:t>
      </w:r>
    </w:p>
    <w:p w14:paraId="66F44524" w14:textId="77777777" w:rsidR="008605D9" w:rsidRPr="00783334" w:rsidRDefault="008605D9" w:rsidP="009C40D2">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8605D9" w:rsidRPr="00783334" w14:paraId="52B0E4DF" w14:textId="77777777" w:rsidTr="00B3075D">
        <w:trPr>
          <w:jc w:val="center"/>
        </w:trPr>
        <w:tc>
          <w:tcPr>
            <w:tcW w:w="3964" w:type="dxa"/>
            <w:tcBorders>
              <w:top w:val="single" w:sz="4" w:space="0" w:color="auto"/>
              <w:bottom w:val="single" w:sz="4" w:space="0" w:color="auto"/>
              <w:right w:val="single" w:sz="4" w:space="0" w:color="auto"/>
            </w:tcBorders>
            <w:hideMark/>
          </w:tcPr>
          <w:p w14:paraId="440D7289" w14:textId="77777777" w:rsidR="008605D9" w:rsidRPr="00783334" w:rsidRDefault="008605D9" w:rsidP="00D27EEF">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52EFC04B" w14:textId="77777777" w:rsidR="008605D9" w:rsidRPr="00783334" w:rsidRDefault="008605D9" w:rsidP="00783334">
            <w:pPr>
              <w:spacing w:before="40" w:after="40"/>
              <w:jc w:val="center"/>
              <w:rPr>
                <w:rFonts w:eastAsia="SimSun" w:cs="Arial"/>
                <w:i/>
                <w:iCs/>
                <w:lang w:val="fr-CH"/>
              </w:rPr>
            </w:pPr>
            <w:r w:rsidRPr="00783334">
              <w:rPr>
                <w:rFonts w:eastAsia="SimSun"/>
                <w:i/>
                <w:iCs/>
                <w:lang w:val="fr-CH"/>
              </w:rPr>
              <w:t>Country Code (CC)</w:t>
            </w:r>
          </w:p>
        </w:tc>
      </w:tr>
      <w:tr w:rsidR="008605D9" w:rsidRPr="00783334" w14:paraId="49A64457" w14:textId="77777777" w:rsidTr="00B3075D">
        <w:trPr>
          <w:jc w:val="center"/>
        </w:trPr>
        <w:tc>
          <w:tcPr>
            <w:tcW w:w="3964" w:type="dxa"/>
            <w:tcBorders>
              <w:top w:val="single" w:sz="4" w:space="0" w:color="auto"/>
              <w:left w:val="single" w:sz="4" w:space="0" w:color="auto"/>
              <w:bottom w:val="single" w:sz="4" w:space="0" w:color="auto"/>
              <w:right w:val="single" w:sz="4" w:space="0" w:color="auto"/>
            </w:tcBorders>
          </w:tcPr>
          <w:p w14:paraId="674920DE" w14:textId="77777777" w:rsidR="008605D9" w:rsidRPr="00C91FC3" w:rsidRDefault="008605D9" w:rsidP="0031294A">
            <w:pPr>
              <w:tabs>
                <w:tab w:val="left" w:pos="1020"/>
                <w:tab w:val="center" w:pos="1874"/>
              </w:tabs>
              <w:spacing w:before="40" w:after="40"/>
            </w:pPr>
            <w:r>
              <w:t>Cabo Verde</w:t>
            </w:r>
          </w:p>
        </w:tc>
        <w:tc>
          <w:tcPr>
            <w:tcW w:w="2869" w:type="dxa"/>
            <w:tcBorders>
              <w:top w:val="single" w:sz="4" w:space="0" w:color="auto"/>
              <w:left w:val="single" w:sz="4" w:space="0" w:color="auto"/>
              <w:bottom w:val="single" w:sz="4" w:space="0" w:color="auto"/>
              <w:right w:val="single" w:sz="4" w:space="0" w:color="auto"/>
            </w:tcBorders>
          </w:tcPr>
          <w:p w14:paraId="7B7EC707" w14:textId="77777777" w:rsidR="008605D9" w:rsidRDefault="008605D9" w:rsidP="00774FE1">
            <w:pPr>
              <w:spacing w:before="40" w:after="40"/>
              <w:jc w:val="center"/>
              <w:rPr>
                <w:rFonts w:eastAsia="SimSun"/>
              </w:rPr>
            </w:pPr>
            <w:r>
              <w:rPr>
                <w:rFonts w:eastAsia="SimSun"/>
              </w:rPr>
              <w:t>+238</w:t>
            </w:r>
          </w:p>
        </w:tc>
      </w:tr>
      <w:tr w:rsidR="008605D9" w:rsidRPr="00783334" w14:paraId="2B3205D1" w14:textId="77777777" w:rsidTr="00B3075D">
        <w:trPr>
          <w:jc w:val="center"/>
        </w:trPr>
        <w:tc>
          <w:tcPr>
            <w:tcW w:w="3964" w:type="dxa"/>
            <w:tcBorders>
              <w:top w:val="single" w:sz="4" w:space="0" w:color="auto"/>
              <w:left w:val="single" w:sz="4" w:space="0" w:color="auto"/>
              <w:bottom w:val="single" w:sz="4" w:space="0" w:color="auto"/>
              <w:right w:val="single" w:sz="4" w:space="0" w:color="auto"/>
            </w:tcBorders>
          </w:tcPr>
          <w:p w14:paraId="0A988D8F" w14:textId="77777777" w:rsidR="008605D9" w:rsidRDefault="008605D9" w:rsidP="0031294A">
            <w:pPr>
              <w:tabs>
                <w:tab w:val="left" w:pos="1020"/>
                <w:tab w:val="center" w:pos="1874"/>
              </w:tabs>
              <w:spacing w:before="40" w:after="40"/>
            </w:pPr>
            <w:r w:rsidRPr="00035551">
              <w:t>Iran (Islamic Republic of)</w:t>
            </w:r>
          </w:p>
        </w:tc>
        <w:tc>
          <w:tcPr>
            <w:tcW w:w="2869" w:type="dxa"/>
            <w:tcBorders>
              <w:top w:val="single" w:sz="4" w:space="0" w:color="auto"/>
              <w:left w:val="single" w:sz="4" w:space="0" w:color="auto"/>
              <w:bottom w:val="single" w:sz="4" w:space="0" w:color="auto"/>
              <w:right w:val="single" w:sz="4" w:space="0" w:color="auto"/>
            </w:tcBorders>
          </w:tcPr>
          <w:p w14:paraId="197B5329" w14:textId="77777777" w:rsidR="008605D9" w:rsidRDefault="008605D9" w:rsidP="00774FE1">
            <w:pPr>
              <w:spacing w:before="40" w:after="40"/>
              <w:jc w:val="center"/>
              <w:rPr>
                <w:rFonts w:eastAsia="SimSun"/>
              </w:rPr>
            </w:pPr>
            <w:r>
              <w:rPr>
                <w:rFonts w:eastAsia="SimSun"/>
              </w:rPr>
              <w:t>+98</w:t>
            </w:r>
          </w:p>
        </w:tc>
      </w:tr>
      <w:tr w:rsidR="008605D9" w:rsidRPr="00783334" w14:paraId="489961E5" w14:textId="77777777" w:rsidTr="00B3075D">
        <w:trPr>
          <w:jc w:val="center"/>
        </w:trPr>
        <w:tc>
          <w:tcPr>
            <w:tcW w:w="3964" w:type="dxa"/>
            <w:tcBorders>
              <w:top w:val="single" w:sz="4" w:space="0" w:color="auto"/>
              <w:left w:val="single" w:sz="4" w:space="0" w:color="auto"/>
              <w:bottom w:val="single" w:sz="4" w:space="0" w:color="auto"/>
              <w:right w:val="single" w:sz="4" w:space="0" w:color="auto"/>
            </w:tcBorders>
          </w:tcPr>
          <w:p w14:paraId="3915E610" w14:textId="77777777" w:rsidR="008605D9" w:rsidRDefault="008605D9" w:rsidP="0031294A">
            <w:pPr>
              <w:tabs>
                <w:tab w:val="left" w:pos="1020"/>
                <w:tab w:val="center" w:pos="1874"/>
              </w:tabs>
              <w:spacing w:before="40" w:after="40"/>
            </w:pPr>
            <w:r w:rsidRPr="00035551">
              <w:t>Montserrat</w:t>
            </w:r>
          </w:p>
        </w:tc>
        <w:tc>
          <w:tcPr>
            <w:tcW w:w="2869" w:type="dxa"/>
            <w:tcBorders>
              <w:top w:val="single" w:sz="4" w:space="0" w:color="auto"/>
              <w:left w:val="single" w:sz="4" w:space="0" w:color="auto"/>
              <w:bottom w:val="single" w:sz="4" w:space="0" w:color="auto"/>
              <w:right w:val="single" w:sz="4" w:space="0" w:color="auto"/>
            </w:tcBorders>
          </w:tcPr>
          <w:p w14:paraId="1827C410" w14:textId="77777777" w:rsidR="008605D9" w:rsidRDefault="008605D9" w:rsidP="00774FE1">
            <w:pPr>
              <w:spacing w:before="40" w:after="40"/>
              <w:jc w:val="center"/>
              <w:rPr>
                <w:rFonts w:eastAsia="SimSun"/>
              </w:rPr>
            </w:pPr>
            <w:r>
              <w:rPr>
                <w:rFonts w:eastAsia="SimSun"/>
              </w:rPr>
              <w:t>+1 664</w:t>
            </w:r>
          </w:p>
        </w:tc>
      </w:tr>
      <w:tr w:rsidR="008605D9" w:rsidRPr="00783334" w14:paraId="3C85B5CF" w14:textId="77777777" w:rsidTr="00B3075D">
        <w:trPr>
          <w:jc w:val="center"/>
        </w:trPr>
        <w:tc>
          <w:tcPr>
            <w:tcW w:w="3964" w:type="dxa"/>
            <w:tcBorders>
              <w:top w:val="single" w:sz="4" w:space="0" w:color="auto"/>
              <w:left w:val="single" w:sz="4" w:space="0" w:color="auto"/>
              <w:bottom w:val="single" w:sz="4" w:space="0" w:color="auto"/>
              <w:right w:val="single" w:sz="4" w:space="0" w:color="auto"/>
            </w:tcBorders>
          </w:tcPr>
          <w:p w14:paraId="3F4D5DFE" w14:textId="77777777" w:rsidR="008605D9" w:rsidRDefault="008605D9" w:rsidP="0031294A">
            <w:pPr>
              <w:tabs>
                <w:tab w:val="left" w:pos="1020"/>
                <w:tab w:val="center" w:pos="1874"/>
              </w:tabs>
              <w:spacing w:before="40" w:after="40"/>
            </w:pPr>
            <w:r w:rsidRPr="00035551">
              <w:t>Seychelles</w:t>
            </w:r>
          </w:p>
        </w:tc>
        <w:tc>
          <w:tcPr>
            <w:tcW w:w="2869" w:type="dxa"/>
            <w:tcBorders>
              <w:top w:val="single" w:sz="4" w:space="0" w:color="auto"/>
              <w:left w:val="single" w:sz="4" w:space="0" w:color="auto"/>
              <w:bottom w:val="single" w:sz="4" w:space="0" w:color="auto"/>
              <w:right w:val="single" w:sz="4" w:space="0" w:color="auto"/>
            </w:tcBorders>
          </w:tcPr>
          <w:p w14:paraId="161B9DE9" w14:textId="77777777" w:rsidR="008605D9" w:rsidRDefault="008605D9" w:rsidP="00774FE1">
            <w:pPr>
              <w:spacing w:before="40" w:after="40"/>
              <w:jc w:val="center"/>
              <w:rPr>
                <w:rFonts w:eastAsia="SimSun"/>
              </w:rPr>
            </w:pPr>
            <w:r>
              <w:rPr>
                <w:rFonts w:eastAsia="SimSun"/>
              </w:rPr>
              <w:t>+248</w:t>
            </w:r>
          </w:p>
        </w:tc>
      </w:tr>
    </w:tbl>
    <w:p w14:paraId="709C8895" w14:textId="77777777" w:rsidR="008605D9" w:rsidRDefault="008605D9" w:rsidP="009C40D2">
      <w:pPr>
        <w:pStyle w:val="NoSpacing"/>
        <w:rPr>
          <w:sz w:val="20"/>
          <w:szCs w:val="20"/>
        </w:rPr>
      </w:pPr>
    </w:p>
    <w:p w14:paraId="61C29D63" w14:textId="77777777" w:rsidR="008605D9" w:rsidRPr="008605D9" w:rsidRDefault="008605D9" w:rsidP="00CE7442">
      <w:pPr>
        <w:rPr>
          <w:rFonts w:cs="Calibri"/>
          <w:sz w:val="22"/>
          <w:szCs w:val="22"/>
        </w:rPr>
      </w:pPr>
    </w:p>
    <w:sectPr w:rsidR="008605D9" w:rsidRPr="008605D9" w:rsidSect="001B6B8E">
      <w:footerReference w:type="even" r:id="rId19"/>
      <w:footerReference w:type="default" r:id="rId20"/>
      <w:footerReference w:type="first" r:id="rId21"/>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00DA8" w14:textId="77777777" w:rsidR="00982824" w:rsidRPr="00544B46" w:rsidRDefault="00982824" w:rsidP="00544B46">
      <w:pPr>
        <w:pStyle w:val="Footer"/>
      </w:pPr>
    </w:p>
  </w:endnote>
  <w:endnote w:type="continuationSeparator" w:id="0">
    <w:p w14:paraId="1A2D5718" w14:textId="77777777" w:rsidR="00982824" w:rsidRDefault="0098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152C5F64" w14:textId="77777777" w:rsidTr="00E028BC">
      <w:trPr>
        <w:cantSplit/>
        <w:jc w:val="center"/>
      </w:trPr>
      <w:tc>
        <w:tcPr>
          <w:tcW w:w="1761" w:type="dxa"/>
          <w:shd w:val="clear" w:color="auto" w:fill="4C4C4C"/>
        </w:tcPr>
        <w:p w14:paraId="5D4388E7" w14:textId="6B4EAA5B" w:rsidR="00982824" w:rsidRPr="007F091C" w:rsidRDefault="00982824"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3031B">
            <w:rPr>
              <w:color w:val="FFFFFF"/>
              <w:lang w:val="es-ES_tradnl"/>
            </w:rPr>
            <w:t>1236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982824" w:rsidRPr="00911AE9" w:rsidRDefault="00982824"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982824" w:rsidRDefault="00982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82824" w:rsidRPr="007F091C" w14:paraId="7F70B9B4" w14:textId="77777777" w:rsidTr="00E028BC">
      <w:trPr>
        <w:cantSplit/>
        <w:jc w:val="right"/>
      </w:trPr>
      <w:tc>
        <w:tcPr>
          <w:tcW w:w="7378" w:type="dxa"/>
          <w:shd w:val="clear" w:color="auto" w:fill="A6A6A6"/>
        </w:tcPr>
        <w:p w14:paraId="650DFC84" w14:textId="77777777" w:rsidR="00982824" w:rsidRPr="00911AE9" w:rsidRDefault="00982824"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128369C8" w:rsidR="00982824" w:rsidRPr="007F091C" w:rsidRDefault="00982824"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3031B">
            <w:rPr>
              <w:color w:val="FFFFFF"/>
              <w:lang w:val="es-ES_tradnl"/>
            </w:rPr>
            <w:t>1236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982824" w:rsidRDefault="00982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82824"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4F7EEEB3" w:rsidR="00982824" w:rsidRDefault="00982824"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26EDD0F" w14:textId="1AE3A71E" w:rsidR="00982824" w:rsidRPr="007F091C" w:rsidRDefault="00982824"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003747BF" wp14:editId="2E35B17F">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2AF605C" w14:textId="77777777" w:rsidR="00982824" w:rsidRDefault="00982824"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69465DDE" w14:textId="77777777" w:rsidTr="00E028BC">
      <w:trPr>
        <w:cantSplit/>
        <w:jc w:val="center"/>
      </w:trPr>
      <w:tc>
        <w:tcPr>
          <w:tcW w:w="1761" w:type="dxa"/>
          <w:shd w:val="clear" w:color="auto" w:fill="4C4C4C"/>
        </w:tcPr>
        <w:p w14:paraId="26C1299A" w14:textId="39A0DDED" w:rsidR="00982824" w:rsidRPr="007F091C" w:rsidRDefault="00982824"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3031B">
            <w:rPr>
              <w:color w:val="FFFFFF"/>
              <w:lang w:val="es-ES_tradnl"/>
            </w:rPr>
            <w:t>1236</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12</w:t>
          </w:r>
          <w:r w:rsidRPr="007F091C">
            <w:rPr>
              <w:color w:val="FFFFFF"/>
            </w:rPr>
            <w:fldChar w:fldCharType="end"/>
          </w:r>
        </w:p>
      </w:tc>
      <w:tc>
        <w:tcPr>
          <w:tcW w:w="7292" w:type="dxa"/>
          <w:shd w:val="clear" w:color="auto" w:fill="A6A6A6"/>
        </w:tcPr>
        <w:p w14:paraId="5B65BE67" w14:textId="77777777" w:rsidR="00982824" w:rsidRPr="00911AE9" w:rsidRDefault="00982824"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0DFBE056" w:rsidR="00982824" w:rsidRDefault="00982824"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82824" w:rsidRPr="007F091C" w14:paraId="70D07F57" w14:textId="77777777" w:rsidTr="00E028BC">
      <w:trPr>
        <w:cantSplit/>
        <w:jc w:val="right"/>
      </w:trPr>
      <w:tc>
        <w:tcPr>
          <w:tcW w:w="7378" w:type="dxa"/>
          <w:shd w:val="clear" w:color="auto" w:fill="A6A6A6"/>
        </w:tcPr>
        <w:p w14:paraId="5B4BEF71" w14:textId="51CF01EE" w:rsidR="00982824" w:rsidRPr="00911AE9" w:rsidRDefault="00982824"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369CD402" w:rsidR="00982824" w:rsidRPr="007F091C" w:rsidRDefault="00787B8C" w:rsidP="00EF4BFB">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3031B">
            <w:rPr>
              <w:color w:val="FFFFFF"/>
              <w:lang w:val="es-ES_tradnl"/>
            </w:rPr>
            <w:t>1236</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r>
  </w:tbl>
  <w:p w14:paraId="09B2289E" w14:textId="77777777" w:rsidR="00982824" w:rsidRDefault="00982824"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79D3B95A" w14:textId="77777777" w:rsidTr="00DE1F6D">
      <w:trPr>
        <w:cantSplit/>
        <w:jc w:val="center"/>
      </w:trPr>
      <w:tc>
        <w:tcPr>
          <w:tcW w:w="1761" w:type="dxa"/>
          <w:shd w:val="clear" w:color="auto" w:fill="4C4C4C"/>
        </w:tcPr>
        <w:p w14:paraId="38B7617F" w14:textId="69ED80CA" w:rsidR="00982824" w:rsidRPr="007F091C" w:rsidRDefault="00787B8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3031B">
            <w:rPr>
              <w:color w:val="FFFFFF"/>
              <w:lang w:val="es-ES_tradnl"/>
            </w:rPr>
            <w:t>1236</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6E2418AE" w14:textId="77777777" w:rsidR="00982824" w:rsidRPr="00911AE9" w:rsidRDefault="00982824"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982824" w:rsidRDefault="00982824"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82824" w:rsidRPr="007F091C" w14:paraId="7BE5CB2C" w14:textId="77777777" w:rsidTr="003D1B52">
      <w:trPr>
        <w:cantSplit/>
        <w:jc w:val="right"/>
      </w:trPr>
      <w:tc>
        <w:tcPr>
          <w:tcW w:w="7378" w:type="dxa"/>
          <w:shd w:val="clear" w:color="auto" w:fill="A6A6A6"/>
        </w:tcPr>
        <w:p w14:paraId="614B1E12" w14:textId="77777777" w:rsidR="00982824" w:rsidRPr="00911AE9" w:rsidRDefault="00982824" w:rsidP="00A34F25">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9CD814B" w14:textId="6660FC33" w:rsidR="00982824" w:rsidRPr="007F091C" w:rsidRDefault="00787B8C" w:rsidP="00A34F25">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3031B">
            <w:rPr>
              <w:color w:val="FFFFFF"/>
              <w:lang w:val="es-ES_tradnl"/>
            </w:rPr>
            <w:t>1236</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r>
  </w:tbl>
  <w:p w14:paraId="05BE7D8F" w14:textId="77777777" w:rsidR="00982824" w:rsidRPr="001B6B8E" w:rsidRDefault="00982824"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2873B161" w14:textId="77777777" w:rsidTr="00D43A42">
      <w:trPr>
        <w:cantSplit/>
        <w:jc w:val="center"/>
      </w:trPr>
      <w:tc>
        <w:tcPr>
          <w:tcW w:w="1761" w:type="dxa"/>
          <w:shd w:val="clear" w:color="auto" w:fill="4C4C4C"/>
        </w:tcPr>
        <w:p w14:paraId="502442D9" w14:textId="3BC46FF7" w:rsidR="00982824" w:rsidRPr="007F091C" w:rsidRDefault="00982824"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3031B">
            <w:rPr>
              <w:color w:val="FFFFFF"/>
              <w:lang w:val="es-ES_tradnl"/>
            </w:rPr>
            <w:t>1236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982824" w:rsidRPr="00911AE9" w:rsidRDefault="00982824"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982824" w:rsidRPr="003023EB" w:rsidRDefault="00982824"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6DCB8" w14:textId="77777777" w:rsidR="00982824" w:rsidRDefault="00982824">
      <w:r>
        <w:separator/>
      </w:r>
    </w:p>
  </w:footnote>
  <w:footnote w:type="continuationSeparator" w:id="0">
    <w:p w14:paraId="6C01EF96" w14:textId="77777777" w:rsidR="00982824" w:rsidRDefault="00982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619B" w14:textId="77777777" w:rsidR="00982824" w:rsidRDefault="00982824"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006A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2000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1A1D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684F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7CE8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60BB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92CB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5EE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16EDB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3"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23"/>
  </w:num>
  <w:num w:numId="16">
    <w:abstractNumId w:val="26"/>
  </w:num>
  <w:num w:numId="17">
    <w:abstractNumId w:val="11"/>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0"/>
  </w:num>
  <w:num w:numId="21">
    <w:abstractNumId w:val="14"/>
  </w:num>
  <w:num w:numId="22">
    <w:abstractNumId w:val="17"/>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19"/>
  </w:num>
  <w:num w:numId="26">
    <w:abstractNumId w:val="22"/>
  </w:num>
  <w:num w:numId="27">
    <w:abstractNumId w:val="18"/>
  </w:num>
  <w:num w:numId="28">
    <w:abstractNumId w:val="27"/>
  </w:num>
  <w:num w:numId="29">
    <w:abstractNumId w:val="15"/>
  </w:num>
  <w:num w:numId="3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abstractNumId w:val="12"/>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BDF"/>
    <w:rsid w:val="00014C41"/>
    <w:rsid w:val="000153F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37E79"/>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565"/>
    <w:rsid w:val="000C4C2C"/>
    <w:rsid w:val="000C508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87FCD"/>
    <w:rsid w:val="0019044E"/>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541C"/>
    <w:rsid w:val="001D5D4C"/>
    <w:rsid w:val="001D61B1"/>
    <w:rsid w:val="001D65E8"/>
    <w:rsid w:val="001D6657"/>
    <w:rsid w:val="001D6D56"/>
    <w:rsid w:val="001D7081"/>
    <w:rsid w:val="001D74C5"/>
    <w:rsid w:val="001D7DC1"/>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D39"/>
    <w:rsid w:val="0030047A"/>
    <w:rsid w:val="00300852"/>
    <w:rsid w:val="0030089D"/>
    <w:rsid w:val="00301156"/>
    <w:rsid w:val="00301607"/>
    <w:rsid w:val="003019AC"/>
    <w:rsid w:val="00301C8C"/>
    <w:rsid w:val="003021DD"/>
    <w:rsid w:val="003023EB"/>
    <w:rsid w:val="003024BC"/>
    <w:rsid w:val="0030272A"/>
    <w:rsid w:val="00302742"/>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5E05"/>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983"/>
    <w:rsid w:val="00500DCC"/>
    <w:rsid w:val="00501656"/>
    <w:rsid w:val="00501718"/>
    <w:rsid w:val="00501955"/>
    <w:rsid w:val="005022D0"/>
    <w:rsid w:val="005028C9"/>
    <w:rsid w:val="005029D3"/>
    <w:rsid w:val="005029F8"/>
    <w:rsid w:val="00502CD2"/>
    <w:rsid w:val="0050332E"/>
    <w:rsid w:val="00503646"/>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622"/>
    <w:rsid w:val="00582897"/>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A9E"/>
    <w:rsid w:val="006F5DE8"/>
    <w:rsid w:val="006F60F8"/>
    <w:rsid w:val="006F66E0"/>
    <w:rsid w:val="006F726B"/>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883"/>
    <w:rsid w:val="0075399F"/>
    <w:rsid w:val="00753E0C"/>
    <w:rsid w:val="00755157"/>
    <w:rsid w:val="00755D14"/>
    <w:rsid w:val="00755D31"/>
    <w:rsid w:val="0075616E"/>
    <w:rsid w:val="0075699B"/>
    <w:rsid w:val="007575F4"/>
    <w:rsid w:val="00757992"/>
    <w:rsid w:val="00760486"/>
    <w:rsid w:val="00760A8E"/>
    <w:rsid w:val="00760B09"/>
    <w:rsid w:val="00760BCA"/>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96E"/>
    <w:rsid w:val="008749A2"/>
    <w:rsid w:val="00874A41"/>
    <w:rsid w:val="00874F1D"/>
    <w:rsid w:val="00875AA0"/>
    <w:rsid w:val="008769AE"/>
    <w:rsid w:val="00876B94"/>
    <w:rsid w:val="00876CEB"/>
    <w:rsid w:val="00876D56"/>
    <w:rsid w:val="0087710F"/>
    <w:rsid w:val="00877712"/>
    <w:rsid w:val="00877D3D"/>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06E1"/>
    <w:rsid w:val="0099136C"/>
    <w:rsid w:val="00991559"/>
    <w:rsid w:val="00991746"/>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FF"/>
    <w:rsid w:val="009D7DF4"/>
    <w:rsid w:val="009E01CF"/>
    <w:rsid w:val="009E05B8"/>
    <w:rsid w:val="009E060A"/>
    <w:rsid w:val="009E062D"/>
    <w:rsid w:val="009E09BC"/>
    <w:rsid w:val="009E0CD5"/>
    <w:rsid w:val="009E0D7D"/>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496A"/>
    <w:rsid w:val="00BE565A"/>
    <w:rsid w:val="00BE570F"/>
    <w:rsid w:val="00BE5F73"/>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584"/>
    <w:rsid w:val="00EE563D"/>
    <w:rsid w:val="00EE586F"/>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56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3D1B52"/>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3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ca.org.m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ca.org.mt/regulatory/numbering/numbering-plans"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60482-E59A-438E-9DAB-848F9CF9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15</Pages>
  <Words>2924</Words>
  <Characters>17852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OB 1236</vt:lpstr>
    </vt:vector>
  </TitlesOfParts>
  <Company>ITU</Company>
  <LinksUpToDate>false</LinksUpToDate>
  <CharactersWithSpaces>20735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1236</dc:title>
  <dc:subject/>
  <dc:creator>ITU</dc:creator>
  <cp:keywords/>
  <dc:description/>
  <cp:lastModifiedBy>Gachet, Christelle</cp:lastModifiedBy>
  <cp:revision>88</cp:revision>
  <cp:lastPrinted>2022-01-11T08:01:00Z</cp:lastPrinted>
  <dcterms:created xsi:type="dcterms:W3CDTF">2021-09-10T13:54:00Z</dcterms:created>
  <dcterms:modified xsi:type="dcterms:W3CDTF">2022-01-11T08:02:00Z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