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D74C6"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D74C6" w14:paraId="336A5489" w14:textId="77777777" w:rsidTr="00215F63">
        <w:tc>
          <w:tcPr>
            <w:tcW w:w="1507" w:type="dxa"/>
            <w:tcBorders>
              <w:top w:val="nil"/>
              <w:left w:val="single" w:sz="8" w:space="0" w:color="333333"/>
              <w:bottom w:val="nil"/>
            </w:tcBorders>
            <w:shd w:val="clear" w:color="auto" w:fill="4C4C4C"/>
            <w:vAlign w:val="center"/>
          </w:tcPr>
          <w:p w14:paraId="59DFC5BA" w14:textId="7C97693D"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D53D35">
              <w:rPr>
                <w:rStyle w:val="Foot"/>
                <w:rFonts w:ascii="Arial" w:hAnsi="Arial" w:cs="Arial"/>
                <w:b/>
                <w:bCs/>
                <w:color w:val="FFFFFF"/>
                <w:sz w:val="28"/>
                <w:szCs w:val="28"/>
                <w:lang w:val="fr-FR"/>
              </w:rPr>
              <w:t>2</w:t>
            </w:r>
            <w:r w:rsidR="00277572">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14:paraId="78B156B2" w14:textId="5B4D9EB8"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277572">
              <w:rPr>
                <w:color w:val="FFFFFF"/>
                <w:lang w:val="en-US"/>
              </w:rPr>
              <w:t>5</w:t>
            </w:r>
            <w:r w:rsidRPr="00674376">
              <w:rPr>
                <w:color w:val="FFFFFF"/>
                <w:lang w:val="en-US"/>
              </w:rPr>
              <w:t>.</w:t>
            </w:r>
            <w:r w:rsidR="008B6515">
              <w:rPr>
                <w:color w:val="FFFFFF"/>
                <w:lang w:val="en-US"/>
              </w:rPr>
              <w:t>I</w:t>
            </w:r>
            <w:r w:rsidR="007550A5">
              <w:rPr>
                <w:color w:val="FFFFFF"/>
                <w:lang w:val="en-US"/>
              </w:rPr>
              <w:t>X</w:t>
            </w:r>
            <w:r w:rsidRPr="00674376">
              <w:rPr>
                <w:color w:val="FFFFFF"/>
                <w:lang w:val="en-US"/>
              </w:rPr>
              <w:t>.2021</w:t>
            </w:r>
          </w:p>
        </w:tc>
        <w:tc>
          <w:tcPr>
            <w:tcW w:w="6314" w:type="dxa"/>
            <w:gridSpan w:val="2"/>
            <w:tcBorders>
              <w:top w:val="nil"/>
              <w:bottom w:val="nil"/>
              <w:right w:val="single" w:sz="8" w:space="0" w:color="333333"/>
            </w:tcBorders>
            <w:shd w:val="clear" w:color="auto" w:fill="A6A6A6"/>
            <w:vAlign w:val="center"/>
          </w:tcPr>
          <w:p w14:paraId="4657DA9B" w14:textId="1AAED46A"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277572">
              <w:rPr>
                <w:color w:val="FFFFFF"/>
                <w:lang w:val="fr-FR"/>
              </w:rPr>
              <w:t>2</w:t>
            </w:r>
            <w:r w:rsidR="00D41C91" w:rsidRPr="00D41C91">
              <w:rPr>
                <w:color w:val="FFFFFF"/>
                <w:lang w:val="fr-FR"/>
              </w:rPr>
              <w:t xml:space="preserve"> </w:t>
            </w:r>
            <w:r w:rsidR="00277572">
              <w:rPr>
                <w:color w:val="FFFFFF"/>
                <w:lang w:val="fr-FR"/>
              </w:rPr>
              <w:t>septembre</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7D74C6"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8449320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4" w:name="_Toc419901106"/>
            <w:bookmarkStart w:id="75" w:name="_Toc423525450"/>
            <w:bookmarkStart w:id="76" w:name="_Toc424821405"/>
            <w:bookmarkStart w:id="77" w:name="_Toc429043948"/>
            <w:bookmarkStart w:id="78" w:name="_Toc430351610"/>
            <w:bookmarkStart w:id="79" w:name="_Toc435101736"/>
            <w:bookmarkStart w:id="80" w:name="_Toc436994414"/>
            <w:bookmarkStart w:id="81" w:name="_Toc437951326"/>
            <w:bookmarkStart w:id="82" w:name="_Toc439770081"/>
            <w:bookmarkStart w:id="83" w:name="_Toc442697165"/>
            <w:bookmarkStart w:id="84" w:name="_Toc443314395"/>
            <w:bookmarkStart w:id="85" w:name="_Toc451159940"/>
            <w:bookmarkStart w:id="86" w:name="_Toc452042282"/>
            <w:bookmarkStart w:id="87" w:name="_Toc453246382"/>
            <w:bookmarkStart w:id="88" w:name="_Toc455568905"/>
            <w:bookmarkStart w:id="89" w:name="_Toc458763331"/>
            <w:bookmarkStart w:id="90" w:name="_Toc461613919"/>
            <w:bookmarkStart w:id="91" w:name="_Toc464028552"/>
            <w:bookmarkStart w:id="92" w:name="_Toc466292711"/>
            <w:bookmarkStart w:id="93" w:name="_Toc467229208"/>
            <w:bookmarkStart w:id="94" w:name="_Toc468199508"/>
            <w:bookmarkStart w:id="95" w:name="_Toc469058077"/>
            <w:bookmarkStart w:id="96" w:name="_Toc472413645"/>
            <w:bookmarkStart w:id="97" w:name="_Toc473107256"/>
            <w:bookmarkStart w:id="98" w:name="_Toc474850427"/>
            <w:bookmarkStart w:id="99" w:name="_Toc476061805"/>
            <w:bookmarkStart w:id="100" w:name="_Toc477355858"/>
            <w:bookmarkStart w:id="101" w:name="_Toc478045194"/>
            <w:bookmarkStart w:id="102" w:name="_Toc479170884"/>
            <w:bookmarkStart w:id="103" w:name="_Toc481736912"/>
            <w:bookmarkStart w:id="104" w:name="_Toc483991758"/>
            <w:bookmarkStart w:id="105" w:name="_Toc484612680"/>
            <w:bookmarkStart w:id="106" w:name="_Toc486861815"/>
            <w:bookmarkStart w:id="107" w:name="_Toc489604239"/>
            <w:bookmarkStart w:id="108" w:name="_Toc490733846"/>
            <w:bookmarkStart w:id="109" w:name="_Toc492473912"/>
            <w:bookmarkStart w:id="110" w:name="_Toc493239106"/>
            <w:bookmarkStart w:id="111" w:name="_Toc494706559"/>
            <w:bookmarkStart w:id="112" w:name="_Toc496867147"/>
            <w:bookmarkStart w:id="113" w:name="_Toc497466140"/>
            <w:bookmarkStart w:id="114" w:name="_Toc498510152"/>
            <w:bookmarkStart w:id="115" w:name="_Toc499892914"/>
            <w:bookmarkStart w:id="116" w:name="_Toc500928320"/>
            <w:bookmarkStart w:id="117" w:name="_Toc503278432"/>
            <w:bookmarkStart w:id="118" w:name="_Toc508115956"/>
            <w:bookmarkStart w:id="119" w:name="_Toc509306684"/>
            <w:bookmarkStart w:id="120" w:name="_Toc510616269"/>
            <w:bookmarkStart w:id="121" w:name="_Toc512954041"/>
            <w:bookmarkStart w:id="122" w:name="_Toc513554835"/>
            <w:bookmarkStart w:id="123" w:name="_Toc514942257"/>
            <w:bookmarkStart w:id="124" w:name="_Toc516152548"/>
            <w:bookmarkStart w:id="125" w:name="_Toc517084119"/>
            <w:bookmarkStart w:id="126" w:name="_Toc517962987"/>
            <w:bookmarkStart w:id="127" w:name="_Toc525139684"/>
            <w:bookmarkStart w:id="128" w:name="_Toc526173594"/>
            <w:bookmarkStart w:id="129" w:name="_Toc527641978"/>
            <w:bookmarkStart w:id="130" w:name="_Toc528154637"/>
            <w:bookmarkStart w:id="131" w:name="_Toc530564026"/>
            <w:bookmarkStart w:id="132" w:name="_Toc535414803"/>
            <w:bookmarkStart w:id="133" w:name="_Toc536450184"/>
            <w:bookmarkStart w:id="134" w:name="_Toc7430870"/>
            <w:bookmarkStart w:id="135" w:name="_Toc11673091"/>
            <w:bookmarkStart w:id="136" w:name="_Toc11942196"/>
            <w:bookmarkStart w:id="137" w:name="_Toc19268826"/>
            <w:bookmarkStart w:id="138" w:name="_Toc22049216"/>
            <w:bookmarkStart w:id="139" w:name="_Toc23412315"/>
            <w:bookmarkStart w:id="140" w:name="_Toc24538160"/>
            <w:bookmarkStart w:id="141" w:name="_Toc25845764"/>
            <w:bookmarkStart w:id="142" w:name="_Toc26799551"/>
            <w:bookmarkStart w:id="143" w:name="_Toc49845627"/>
            <w:bookmarkStart w:id="144" w:name="_Toc62805773"/>
            <w:bookmarkStart w:id="145" w:name="_Toc63688621"/>
            <w:bookmarkStart w:id="146" w:name="_Toc76729007"/>
            <w:bookmarkStart w:id="147" w:name="_Toc8449320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8" w:name="_Toc526173595"/>
            <w:bookmarkStart w:id="149" w:name="_Toc527641979"/>
            <w:bookmarkStart w:id="150" w:name="_Toc528154638"/>
            <w:bookmarkStart w:id="151" w:name="_Toc530564027"/>
            <w:bookmarkStart w:id="152" w:name="_Toc535414804"/>
            <w:bookmarkStart w:id="153" w:name="_Toc536450185"/>
            <w:bookmarkStart w:id="154" w:name="_Toc7430871"/>
            <w:bookmarkStart w:id="155" w:name="_Toc11673092"/>
            <w:bookmarkStart w:id="156" w:name="_Toc11942197"/>
            <w:bookmarkStart w:id="157" w:name="_Toc19268827"/>
            <w:bookmarkStart w:id="158" w:name="_Toc22049217"/>
            <w:bookmarkStart w:id="159" w:name="_Toc23412316"/>
            <w:bookmarkStart w:id="160" w:name="_Toc24538161"/>
            <w:bookmarkStart w:id="161" w:name="_Toc25845765"/>
            <w:bookmarkStart w:id="162" w:name="_Toc26799552"/>
            <w:bookmarkStart w:id="163" w:name="_Toc49845628"/>
            <w:bookmarkStart w:id="164" w:name="_Toc62805774"/>
            <w:bookmarkStart w:id="165" w:name="_Toc63688622"/>
            <w:bookmarkStart w:id="166" w:name="_Toc76729008"/>
            <w:bookmarkStart w:id="167" w:name="_Toc84493208"/>
            <w:bookmarkStart w:id="168" w:name="_Toc419901107"/>
            <w:bookmarkStart w:id="169" w:name="_Toc423525451"/>
            <w:bookmarkStart w:id="170" w:name="_Toc424821406"/>
            <w:bookmarkStart w:id="171" w:name="_Toc429043949"/>
            <w:bookmarkStart w:id="172" w:name="_Toc430351611"/>
            <w:bookmarkStart w:id="173" w:name="_Toc435101737"/>
            <w:bookmarkStart w:id="174" w:name="_Toc436994415"/>
            <w:bookmarkStart w:id="175" w:name="_Toc437951327"/>
            <w:bookmarkStart w:id="176" w:name="_Toc439770082"/>
            <w:bookmarkStart w:id="177" w:name="_Toc442697166"/>
            <w:bookmarkStart w:id="178" w:name="_Toc443314396"/>
            <w:bookmarkStart w:id="179" w:name="_Toc451159941"/>
            <w:bookmarkStart w:id="180" w:name="_Toc452042283"/>
            <w:bookmarkStart w:id="181" w:name="_Toc453246383"/>
            <w:bookmarkStart w:id="182" w:name="_Toc455568906"/>
            <w:bookmarkStart w:id="183" w:name="_Toc458763332"/>
            <w:bookmarkStart w:id="184" w:name="_Toc461613920"/>
            <w:bookmarkStart w:id="185" w:name="_Toc464028553"/>
            <w:bookmarkStart w:id="186" w:name="_Toc466292712"/>
            <w:bookmarkStart w:id="187" w:name="_Toc467229209"/>
            <w:bookmarkStart w:id="188" w:name="_Toc468199509"/>
            <w:bookmarkStart w:id="189" w:name="_Toc469058078"/>
            <w:bookmarkStart w:id="190" w:name="_Toc472413646"/>
            <w:bookmarkStart w:id="191" w:name="_Toc473107257"/>
            <w:bookmarkStart w:id="192" w:name="_Toc474850428"/>
            <w:bookmarkStart w:id="193" w:name="_Toc476061806"/>
            <w:bookmarkStart w:id="194" w:name="_Toc477355859"/>
            <w:bookmarkStart w:id="195" w:name="_Toc478045195"/>
            <w:bookmarkStart w:id="196" w:name="_Toc479170885"/>
            <w:bookmarkStart w:id="197" w:name="_Toc481736913"/>
            <w:bookmarkStart w:id="198" w:name="_Toc483991759"/>
            <w:bookmarkStart w:id="199" w:name="_Toc484612681"/>
            <w:bookmarkStart w:id="200" w:name="_Toc486861816"/>
            <w:bookmarkStart w:id="201" w:name="_Toc489604240"/>
            <w:bookmarkStart w:id="202" w:name="_Toc490733847"/>
            <w:bookmarkStart w:id="203" w:name="_Toc492473913"/>
            <w:bookmarkStart w:id="204" w:name="_Toc493239107"/>
            <w:bookmarkStart w:id="205" w:name="_Toc494706560"/>
            <w:bookmarkStart w:id="206" w:name="_Toc496867148"/>
            <w:bookmarkStart w:id="207" w:name="_Toc497466141"/>
            <w:bookmarkStart w:id="208" w:name="_Toc498510153"/>
            <w:bookmarkStart w:id="209" w:name="_Toc499892915"/>
            <w:bookmarkStart w:id="210" w:name="_Toc500928321"/>
            <w:bookmarkStart w:id="211" w:name="_Toc503278433"/>
            <w:bookmarkStart w:id="212" w:name="_Toc508115957"/>
            <w:bookmarkStart w:id="213" w:name="_Toc509306685"/>
            <w:bookmarkStart w:id="214" w:name="_Toc510616270"/>
            <w:bookmarkStart w:id="215" w:name="_Toc512954042"/>
            <w:bookmarkStart w:id="216" w:name="_Toc513554836"/>
            <w:bookmarkStart w:id="217" w:name="_Toc514942258"/>
            <w:bookmarkStart w:id="218" w:name="_Toc516152549"/>
            <w:bookmarkStart w:id="219" w:name="_Toc517084120"/>
            <w:bookmarkStart w:id="220" w:name="_Toc517962988"/>
            <w:bookmarkStart w:id="221"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hyperlink>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tc>
      </w:tr>
    </w:tbl>
    <w:p w14:paraId="2197B28F" w14:textId="77777777" w:rsidR="00D41B0E" w:rsidRDefault="00D41B0E" w:rsidP="00BF6D6B">
      <w:pPr>
        <w:rPr>
          <w:lang w:val="fr-FR"/>
        </w:rPr>
        <w:sectPr w:rsidR="00D41B0E" w:rsidSect="00113270">
          <w:footerReference w:type="even" r:id="rId9"/>
          <w:footerReference w:type="default" r:id="rId10"/>
          <w:footerReference w:type="first" r:id="rId11"/>
          <w:pgSz w:w="11901" w:h="16840" w:code="9"/>
          <w:pgMar w:top="1134" w:right="1418" w:bottom="1134" w:left="1418" w:header="720" w:footer="567" w:gutter="0"/>
          <w:paperSrc w:first="15" w:other="15"/>
          <w:cols w:space="720"/>
          <w:titlePg/>
          <w:docGrid w:linePitch="360"/>
        </w:sectPr>
      </w:pPr>
    </w:p>
    <w:p w14:paraId="4C94B655" w14:textId="7DACB34B" w:rsidR="00D41B0E" w:rsidRDefault="00D41B0E" w:rsidP="00BF6D6B">
      <w:pPr>
        <w:rPr>
          <w:lang w:val="fr-FR"/>
        </w:rPr>
      </w:pPr>
    </w:p>
    <w:p w14:paraId="554A5BA6" w14:textId="77777777" w:rsidR="00D41B0E" w:rsidRDefault="00D41B0E" w:rsidP="00BF6D6B">
      <w:pPr>
        <w:rPr>
          <w:lang w:val="fr-FR"/>
        </w:rPr>
        <w:sectPr w:rsidR="00D41B0E" w:rsidSect="00D41B0E">
          <w:type w:val="continuous"/>
          <w:pgSz w:w="11901" w:h="16840" w:code="9"/>
          <w:pgMar w:top="1134" w:right="1418" w:bottom="1134" w:left="1418" w:header="720" w:footer="567" w:gutter="0"/>
          <w:paperSrc w:first="15" w:other="15"/>
          <w:cols w:space="720"/>
          <w:docGrid w:linePitch="360"/>
        </w:sectPr>
      </w:pPr>
    </w:p>
    <w:p w14:paraId="353F9BB6" w14:textId="77777777" w:rsidR="00BF6D6B" w:rsidRPr="00A61AFB" w:rsidRDefault="00BF6D6B" w:rsidP="00D41B0E">
      <w:pPr>
        <w:pStyle w:val="Heading1"/>
        <w:rPr>
          <w:lang w:val="fr-FR"/>
        </w:rPr>
      </w:pPr>
      <w:bookmarkStart w:id="222" w:name="_Toc419901108"/>
      <w:bookmarkStart w:id="223" w:name="_Toc423525452"/>
      <w:bookmarkStart w:id="224" w:name="_Toc424821407"/>
      <w:bookmarkStart w:id="225" w:name="_Toc428366200"/>
      <w:bookmarkStart w:id="226" w:name="_Toc429043950"/>
      <w:bookmarkStart w:id="227" w:name="_Toc430351612"/>
      <w:bookmarkStart w:id="228" w:name="_Toc435101738"/>
      <w:bookmarkStart w:id="229" w:name="_Toc436994416"/>
      <w:bookmarkStart w:id="230" w:name="_Toc437951328"/>
      <w:bookmarkStart w:id="231" w:name="_Toc439770083"/>
      <w:bookmarkStart w:id="232" w:name="_Toc442697167"/>
      <w:bookmarkStart w:id="233" w:name="_Toc443314397"/>
      <w:bookmarkStart w:id="234" w:name="_Toc451159942"/>
      <w:bookmarkStart w:id="235" w:name="_Toc452042284"/>
      <w:bookmarkStart w:id="236" w:name="_Toc453246384"/>
      <w:bookmarkStart w:id="237" w:name="_Toc455568907"/>
      <w:bookmarkStart w:id="238" w:name="_Toc458763333"/>
      <w:bookmarkStart w:id="239" w:name="_Toc461613921"/>
      <w:bookmarkStart w:id="240" w:name="_Toc464028554"/>
      <w:bookmarkStart w:id="241" w:name="_Toc466292713"/>
      <w:bookmarkStart w:id="242" w:name="_Toc467229210"/>
      <w:bookmarkStart w:id="243" w:name="_Toc468199510"/>
      <w:bookmarkStart w:id="244" w:name="_Toc469058079"/>
      <w:bookmarkStart w:id="245" w:name="_Toc472413647"/>
      <w:bookmarkStart w:id="246" w:name="_Toc473107258"/>
      <w:bookmarkStart w:id="247" w:name="_Toc474850429"/>
      <w:bookmarkStart w:id="248" w:name="_Toc476061807"/>
      <w:bookmarkStart w:id="249" w:name="_Toc477355860"/>
      <w:bookmarkStart w:id="250" w:name="_Toc478045196"/>
      <w:bookmarkStart w:id="251" w:name="_Toc479170886"/>
      <w:bookmarkStart w:id="252" w:name="_Toc481736914"/>
      <w:bookmarkStart w:id="253" w:name="_Toc483991760"/>
      <w:bookmarkStart w:id="254" w:name="_Toc484612682"/>
      <w:bookmarkStart w:id="255" w:name="_Toc486861817"/>
      <w:bookmarkStart w:id="256" w:name="_Toc489604241"/>
      <w:bookmarkStart w:id="257" w:name="_Toc490733848"/>
      <w:bookmarkStart w:id="258" w:name="_Toc492473914"/>
      <w:bookmarkStart w:id="259" w:name="_Toc493239108"/>
      <w:bookmarkStart w:id="260" w:name="_Toc494706561"/>
      <w:bookmarkStart w:id="261" w:name="_Toc496867149"/>
      <w:bookmarkStart w:id="262" w:name="_Toc497466142"/>
      <w:bookmarkStart w:id="263" w:name="_Toc498510154"/>
      <w:bookmarkStart w:id="264" w:name="_Toc499892916"/>
      <w:bookmarkStart w:id="265" w:name="_Toc500928322"/>
      <w:bookmarkStart w:id="266" w:name="_Toc503278434"/>
      <w:bookmarkStart w:id="267" w:name="_Toc508115958"/>
      <w:bookmarkStart w:id="268" w:name="_Toc509306686"/>
      <w:bookmarkStart w:id="269" w:name="_Toc510616271"/>
      <w:bookmarkStart w:id="270" w:name="_Toc512954043"/>
      <w:bookmarkStart w:id="271" w:name="_Toc513554837"/>
      <w:bookmarkStart w:id="272" w:name="_Toc514942259"/>
      <w:bookmarkStart w:id="273" w:name="_Toc516152550"/>
      <w:bookmarkStart w:id="274" w:name="_Toc517084121"/>
      <w:bookmarkStart w:id="275" w:name="_Toc517962989"/>
      <w:bookmarkStart w:id="276" w:name="_Toc525139686"/>
      <w:bookmarkStart w:id="277" w:name="_Toc526173596"/>
      <w:bookmarkStart w:id="278" w:name="_Toc527641980"/>
      <w:bookmarkStart w:id="279" w:name="_Toc528154639"/>
      <w:bookmarkStart w:id="280" w:name="_Toc530564028"/>
      <w:bookmarkStart w:id="281" w:name="_Toc535414805"/>
      <w:bookmarkStart w:id="282" w:name="_Toc536450186"/>
      <w:bookmarkStart w:id="283" w:name="_Toc169235"/>
      <w:bookmarkStart w:id="284" w:name="_Toc6472167"/>
      <w:bookmarkStart w:id="285" w:name="_Toc7430872"/>
      <w:bookmarkStart w:id="286" w:name="_Toc11673093"/>
      <w:bookmarkStart w:id="287" w:name="_Toc11942198"/>
      <w:bookmarkStart w:id="288" w:name="_Toc16076846"/>
      <w:bookmarkStart w:id="289" w:name="_Toc16521656"/>
      <w:bookmarkStart w:id="290" w:name="_Toc19268828"/>
      <w:bookmarkStart w:id="291" w:name="_Toc22049218"/>
      <w:bookmarkStart w:id="292" w:name="_Toc23412317"/>
      <w:bookmarkStart w:id="293" w:name="_Toc24538162"/>
      <w:bookmarkStart w:id="294" w:name="_Toc25845766"/>
      <w:bookmarkStart w:id="295" w:name="_Toc26799553"/>
      <w:bookmarkStart w:id="296" w:name="_Toc40273970"/>
      <w:bookmarkStart w:id="297" w:name="_Toc40274227"/>
      <w:bookmarkStart w:id="298" w:name="_Toc42092168"/>
      <w:bookmarkStart w:id="299" w:name="_Toc42092833"/>
      <w:bookmarkStart w:id="300" w:name="_Toc49845629"/>
      <w:bookmarkStart w:id="301" w:name="_Toc51764041"/>
      <w:bookmarkStart w:id="302" w:name="_Toc58332526"/>
      <w:bookmarkStart w:id="303" w:name="_Toc59553847"/>
      <w:bookmarkStart w:id="304" w:name="_Toc59624745"/>
      <w:bookmarkStart w:id="305" w:name="_Toc62805775"/>
      <w:bookmarkStart w:id="306" w:name="_Toc63688623"/>
      <w:bookmarkStart w:id="307" w:name="_Toc65050651"/>
      <w:bookmarkStart w:id="308" w:name="_Toc66289906"/>
      <w:bookmarkStart w:id="309" w:name="_Toc70589186"/>
      <w:bookmarkStart w:id="310" w:name="_Toc72943251"/>
      <w:bookmarkStart w:id="311" w:name="_Toc75270263"/>
      <w:bookmarkStart w:id="312" w:name="_Toc76729009"/>
      <w:bookmarkStart w:id="313" w:name="_Toc79585270"/>
      <w:bookmarkStart w:id="314" w:name="_Toc84493209"/>
      <w:r w:rsidRPr="00817DB4">
        <w:rPr>
          <w:lang w:val="fr-FR"/>
        </w:rPr>
        <w:t>Table des matières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258C2096" w14:textId="69FEE1AC" w:rsidR="009905F4" w:rsidRPr="0056026B" w:rsidRDefault="009905F4" w:rsidP="009905F4">
      <w:pPr>
        <w:pStyle w:val="TOC1"/>
        <w:rPr>
          <w:rFonts w:asciiTheme="minorHAnsi" w:eastAsiaTheme="minorEastAsia" w:hAnsiTheme="minorHAnsi" w:cstheme="minorBidi"/>
          <w:b/>
          <w:bCs/>
          <w:sz w:val="22"/>
          <w:szCs w:val="22"/>
          <w:lang w:val="fr-CH" w:eastAsia="en-GB"/>
        </w:rPr>
      </w:pPr>
      <w:r w:rsidRPr="0056026B">
        <w:rPr>
          <w:b/>
          <w:bCs/>
          <w:lang w:val="fr-CH"/>
        </w:rPr>
        <w:t>INFORMATION GÉNÉRALE</w:t>
      </w:r>
    </w:p>
    <w:p w14:paraId="1C49A9C3" w14:textId="12432647" w:rsidR="00AB4E04" w:rsidRPr="00045833" w:rsidRDefault="00C02DF2" w:rsidP="00045833">
      <w:pPr>
        <w:pStyle w:val="TOC1"/>
      </w:pPr>
      <w:r w:rsidRPr="00C02DF2">
        <w:t xml:space="preserve">Listes annexées au Bulletin d'exploitation de l'UIT: </w:t>
      </w:r>
      <w:r w:rsidRPr="00C02DF2">
        <w:rPr>
          <w:i/>
          <w:iCs/>
          <w:lang w:val="fr-CH"/>
        </w:rPr>
        <w:t>Note du TSB</w:t>
      </w:r>
      <w:r w:rsidR="00AB4E04" w:rsidRPr="00045833">
        <w:rPr>
          <w:webHidden/>
        </w:rPr>
        <w:tab/>
      </w:r>
      <w:r w:rsidR="00AB4E04" w:rsidRPr="00045833">
        <w:rPr>
          <w:webHidden/>
        </w:rPr>
        <w:tab/>
        <w:t>3</w:t>
      </w:r>
    </w:p>
    <w:p w14:paraId="51025BA8" w14:textId="556AA6CD" w:rsidR="00AB4E04" w:rsidRPr="00AB4E04" w:rsidRDefault="00C02DF2" w:rsidP="00045833">
      <w:pPr>
        <w:pStyle w:val="TOC1"/>
      </w:pPr>
      <w:r w:rsidRPr="00C02DF2">
        <w:t>Approbation de Recommandations UIT-T</w:t>
      </w:r>
      <w:r w:rsidR="00AB4E04" w:rsidRPr="00AB4E04">
        <w:rPr>
          <w:webHidden/>
        </w:rPr>
        <w:tab/>
      </w:r>
      <w:r w:rsidR="00AB4E04" w:rsidRPr="00AB4E04">
        <w:rPr>
          <w:webHidden/>
        </w:rPr>
        <w:tab/>
        <w:t>4</w:t>
      </w:r>
    </w:p>
    <w:p w14:paraId="62831040" w14:textId="62F8CF53" w:rsidR="00AB4E04" w:rsidRPr="005E4447" w:rsidRDefault="00C02DF2" w:rsidP="00045833">
      <w:pPr>
        <w:pStyle w:val="TOC1"/>
        <w:rPr>
          <w:lang w:val="en-GB"/>
        </w:rPr>
      </w:pPr>
      <w:r w:rsidRPr="005E4447">
        <w:rPr>
          <w:lang w:val="en-GB"/>
        </w:rPr>
        <w:t>Service de téléphone:</w:t>
      </w:r>
    </w:p>
    <w:p w14:paraId="59134762" w14:textId="062240E3" w:rsidR="00AB4E04" w:rsidRPr="005E4447" w:rsidRDefault="00C02DF2" w:rsidP="00595863">
      <w:pPr>
        <w:pStyle w:val="TOC1"/>
        <w:ind w:firstLine="0"/>
        <w:rPr>
          <w:lang w:val="en-GB"/>
        </w:rPr>
      </w:pPr>
      <w:r w:rsidRPr="005E4447">
        <w:rPr>
          <w:szCs w:val="20"/>
          <w:lang w:val="en-GB"/>
        </w:rPr>
        <w:t>Koweït (</w:t>
      </w:r>
      <w:r w:rsidR="005E4447" w:rsidRPr="005E4447">
        <w:rPr>
          <w:i/>
          <w:iCs/>
          <w:szCs w:val="20"/>
          <w:lang w:val="en-GB"/>
        </w:rPr>
        <w:t>Communication and Information Technology Regulatory Authority (CITRA), Kuwait City</w:t>
      </w:r>
      <w:r w:rsidRPr="005E4447">
        <w:rPr>
          <w:szCs w:val="20"/>
          <w:lang w:val="en-GB"/>
        </w:rPr>
        <w:t>)</w:t>
      </w:r>
      <w:r w:rsidR="00AB4E04" w:rsidRPr="005E4447">
        <w:rPr>
          <w:lang w:val="en-GB"/>
        </w:rPr>
        <w:tab/>
      </w:r>
      <w:r w:rsidR="00AB4E04" w:rsidRPr="005E4447">
        <w:rPr>
          <w:lang w:val="en-GB"/>
        </w:rPr>
        <w:tab/>
        <w:t>4</w:t>
      </w:r>
    </w:p>
    <w:p w14:paraId="53A6562A" w14:textId="32A21458" w:rsidR="00AB4E04" w:rsidRPr="0056026B" w:rsidRDefault="00AB4E04" w:rsidP="00595863">
      <w:pPr>
        <w:pStyle w:val="TOC1"/>
        <w:ind w:firstLine="0"/>
        <w:rPr>
          <w:lang w:val="es-ES_tradnl"/>
        </w:rPr>
      </w:pPr>
      <w:bookmarkStart w:id="315" w:name="_Hlk84495298"/>
      <w:r w:rsidRPr="0056026B">
        <w:rPr>
          <w:lang w:val="es-ES_tradnl"/>
        </w:rPr>
        <w:t>Paraguay (</w:t>
      </w:r>
      <w:r w:rsidRPr="0056026B">
        <w:rPr>
          <w:i/>
          <w:iCs/>
          <w:lang w:val="es-ES_tradnl"/>
        </w:rPr>
        <w:t>Comisión Nacional de Telecomunicaciones (CONATEL)</w:t>
      </w:r>
      <w:r w:rsidRPr="0056026B">
        <w:rPr>
          <w:lang w:val="es-ES_tradnl"/>
        </w:rPr>
        <w:t>, Asunción)</w:t>
      </w:r>
      <w:bookmarkEnd w:id="315"/>
      <w:r w:rsidRPr="0056026B">
        <w:rPr>
          <w:lang w:val="es-ES_tradnl"/>
        </w:rPr>
        <w:tab/>
      </w:r>
      <w:r w:rsidRPr="0056026B">
        <w:rPr>
          <w:lang w:val="es-ES_tradnl"/>
        </w:rPr>
        <w:tab/>
        <w:t>5</w:t>
      </w:r>
    </w:p>
    <w:p w14:paraId="1BEF00CC" w14:textId="0D53AC9B" w:rsidR="00045833" w:rsidRDefault="00045833" w:rsidP="00045833">
      <w:pPr>
        <w:pStyle w:val="TOC1"/>
      </w:pPr>
      <w:r w:rsidRPr="00045833">
        <w:t>Autre</w:t>
      </w:r>
      <w:r w:rsidR="009D2C73">
        <w:t>s</w:t>
      </w:r>
      <w:r w:rsidRPr="00045833">
        <w:t xml:space="preserve"> communication</w:t>
      </w:r>
      <w:r w:rsidR="009D2C73">
        <w:t>s</w:t>
      </w:r>
      <w:r w:rsidRPr="00045833">
        <w:t>:</w:t>
      </w:r>
    </w:p>
    <w:p w14:paraId="6D66CA14" w14:textId="5AE2BBF7" w:rsidR="00AB4E04" w:rsidRPr="00045833" w:rsidRDefault="00045833" w:rsidP="00595863">
      <w:pPr>
        <w:pStyle w:val="TOC1"/>
        <w:ind w:left="567" w:hanging="283"/>
      </w:pPr>
      <w:r w:rsidRPr="00045833">
        <w:t>Serbie</w:t>
      </w:r>
      <w:r w:rsidR="00AB4E04" w:rsidRPr="00045833">
        <w:rPr>
          <w:webHidden/>
        </w:rPr>
        <w:tab/>
      </w:r>
      <w:r w:rsidR="00AB4E04" w:rsidRPr="00045833">
        <w:rPr>
          <w:webHidden/>
        </w:rPr>
        <w:tab/>
      </w:r>
      <w:r w:rsidR="004E5FE9">
        <w:rPr>
          <w:webHidden/>
        </w:rPr>
        <w:t>16</w:t>
      </w:r>
    </w:p>
    <w:p w14:paraId="1B635E79" w14:textId="06248EC8" w:rsidR="00AB4E04" w:rsidRPr="00045833" w:rsidRDefault="00045833" w:rsidP="00045833">
      <w:pPr>
        <w:pStyle w:val="TOC1"/>
      </w:pPr>
      <w:r w:rsidRPr="00045833">
        <w:t>Restrictions de service</w:t>
      </w:r>
      <w:r w:rsidR="00AB4E04" w:rsidRPr="00045833">
        <w:rPr>
          <w:webHidden/>
        </w:rPr>
        <w:tab/>
      </w:r>
      <w:r w:rsidR="00AB4E04" w:rsidRPr="00045833">
        <w:rPr>
          <w:webHidden/>
        </w:rPr>
        <w:tab/>
      </w:r>
      <w:r w:rsidR="00340902">
        <w:rPr>
          <w:webHidden/>
        </w:rPr>
        <w:t>16</w:t>
      </w:r>
    </w:p>
    <w:p w14:paraId="6EAA391C" w14:textId="047B1A95" w:rsidR="009905F4" w:rsidRPr="006A1D8B" w:rsidRDefault="003F2ABF">
      <w:pPr>
        <w:pStyle w:val="TOC1"/>
        <w:rPr>
          <w:rFonts w:asciiTheme="minorHAnsi" w:eastAsiaTheme="minorEastAsia" w:hAnsiTheme="minorHAnsi" w:cstheme="minorBidi"/>
          <w:sz w:val="22"/>
          <w:szCs w:val="22"/>
          <w:lang w:eastAsia="en-GB"/>
        </w:rPr>
      </w:pPr>
      <w:r w:rsidRPr="003F2ABF">
        <w:t xml:space="preserve">Procédures de rappel et d'appel alternatives (Rés. 21 Rév. </w:t>
      </w:r>
      <w:r w:rsidRPr="00045833">
        <w:t>PP-06)</w:t>
      </w:r>
      <w:r w:rsidR="00AB4E04" w:rsidRPr="00045833">
        <w:rPr>
          <w:webHidden/>
        </w:rPr>
        <w:tab/>
      </w:r>
      <w:r w:rsidR="00AB4E04" w:rsidRPr="00045833">
        <w:rPr>
          <w:webHidden/>
        </w:rPr>
        <w:tab/>
      </w:r>
      <w:r w:rsidR="00340902">
        <w:rPr>
          <w:webHidden/>
        </w:rPr>
        <w:t>16</w:t>
      </w:r>
    </w:p>
    <w:p w14:paraId="135DC7AF" w14:textId="3C842D94" w:rsidR="009905F4" w:rsidRPr="00D013BF" w:rsidRDefault="009905F4" w:rsidP="009905F4">
      <w:pPr>
        <w:pStyle w:val="TOC1"/>
        <w:spacing w:before="360"/>
        <w:rPr>
          <w:rFonts w:asciiTheme="minorHAnsi" w:eastAsiaTheme="minorEastAsia" w:hAnsiTheme="minorHAnsi" w:cstheme="minorBidi"/>
          <w:b/>
          <w:bCs/>
          <w:sz w:val="22"/>
          <w:szCs w:val="22"/>
          <w:lang w:val="fr-CH" w:eastAsia="en-GB"/>
        </w:rPr>
      </w:pPr>
      <w:r w:rsidRPr="00D013BF">
        <w:rPr>
          <w:b/>
          <w:bCs/>
        </w:rPr>
        <w:t>AMENDEMENTS AUX PUBLICATIONS DE SERVICE</w:t>
      </w:r>
    </w:p>
    <w:p w14:paraId="135B69BB" w14:textId="59635E4B" w:rsidR="001E5045" w:rsidRPr="001E5045" w:rsidRDefault="001E5045">
      <w:pPr>
        <w:pStyle w:val="TOC1"/>
        <w:rPr>
          <w:lang w:val="fr-CH"/>
        </w:rPr>
      </w:pPr>
      <w:r w:rsidRPr="001E5045">
        <w:rPr>
          <w:lang w:val="fr-CH"/>
        </w:rPr>
        <w:t>Nomenclature des stations de navire et des identités du service mobile maritime assignées (Liste V)</w:t>
      </w:r>
      <w:r>
        <w:rPr>
          <w:lang w:val="fr-CH"/>
        </w:rPr>
        <w:tab/>
      </w:r>
      <w:r>
        <w:rPr>
          <w:lang w:val="fr-CH"/>
        </w:rPr>
        <w:tab/>
      </w:r>
      <w:r w:rsidR="00050A74">
        <w:rPr>
          <w:lang w:val="fr-CH"/>
        </w:rPr>
        <w:t>17</w:t>
      </w:r>
    </w:p>
    <w:p w14:paraId="0D582E08" w14:textId="5DFAEA4D" w:rsidR="008C4AF3" w:rsidRPr="008C4AF3" w:rsidRDefault="008C4AF3">
      <w:pPr>
        <w:pStyle w:val="TOC1"/>
      </w:pPr>
      <w:r w:rsidRPr="008C4AF3">
        <w:t>Liste des numéros d'identification de l'émetteur pour la carte de paiement des télécommunications internationales</w:t>
      </w:r>
      <w:r>
        <w:tab/>
      </w:r>
      <w:r>
        <w:tab/>
      </w:r>
      <w:r w:rsidR="00050A74">
        <w:t>18</w:t>
      </w:r>
    </w:p>
    <w:p w14:paraId="757C9115" w14:textId="248289A2" w:rsidR="008C4AF3" w:rsidRPr="008C4AF3" w:rsidRDefault="009905F4">
      <w:pPr>
        <w:pStyle w:val="TOC1"/>
        <w:rPr>
          <w:rFonts w:asciiTheme="minorHAnsi" w:eastAsiaTheme="minorEastAsia" w:hAnsiTheme="minorHAnsi" w:cstheme="minorBidi"/>
          <w:sz w:val="22"/>
          <w:szCs w:val="22"/>
          <w:lang w:val="fr-CH" w:eastAsia="en-GB"/>
        </w:rPr>
      </w:pPr>
      <w:r w:rsidRPr="00D013BF">
        <w:rPr>
          <w:lang w:val="fr-CH"/>
        </w:rPr>
        <w:t>Codes de réseau mobile (MNC) pour le plan d'identification international pour les réseaux publics et les abonnements</w:t>
      </w:r>
      <w:r w:rsidRPr="00D013BF">
        <w:rPr>
          <w:lang w:val="fr-CH"/>
        </w:rPr>
        <w:tab/>
      </w:r>
      <w:r>
        <w:rPr>
          <w:webHidden/>
        </w:rPr>
        <w:tab/>
      </w:r>
      <w:r w:rsidR="00050A74">
        <w:rPr>
          <w:webHidden/>
        </w:rPr>
        <w:t>1</w:t>
      </w:r>
      <w:r w:rsidR="0056026B">
        <w:rPr>
          <w:webHidden/>
        </w:rPr>
        <w:t>9</w:t>
      </w:r>
    </w:p>
    <w:p w14:paraId="28A81F80" w14:textId="5ABBEF9E" w:rsidR="009905F4" w:rsidRPr="00D013BF" w:rsidRDefault="009905F4">
      <w:pPr>
        <w:pStyle w:val="TOC1"/>
        <w:rPr>
          <w:rFonts w:asciiTheme="minorHAnsi" w:eastAsiaTheme="minorEastAsia" w:hAnsiTheme="minorHAnsi" w:cstheme="minorBidi"/>
          <w:sz w:val="22"/>
          <w:szCs w:val="22"/>
          <w:lang w:val="fr-CH" w:eastAsia="en-GB"/>
        </w:rPr>
      </w:pPr>
      <w:r w:rsidRPr="00D013BF">
        <w:t>Liste des codes de transporteur de l'UIT</w:t>
      </w:r>
      <w:r w:rsidRPr="00D013BF">
        <w:tab/>
      </w:r>
      <w:r>
        <w:rPr>
          <w:webHidden/>
        </w:rPr>
        <w:tab/>
      </w:r>
      <w:r w:rsidR="00050A74">
        <w:rPr>
          <w:webHidden/>
        </w:rPr>
        <w:t>2</w:t>
      </w:r>
      <w:r w:rsidR="00AA04AF">
        <w:rPr>
          <w:webHidden/>
        </w:rPr>
        <w:t>0</w:t>
      </w:r>
    </w:p>
    <w:p w14:paraId="54CD3AB4" w14:textId="7748E726" w:rsidR="009905F4" w:rsidRPr="00D013BF" w:rsidRDefault="009905F4">
      <w:pPr>
        <w:pStyle w:val="TOC1"/>
        <w:rPr>
          <w:rFonts w:asciiTheme="minorHAnsi" w:eastAsiaTheme="minorEastAsia" w:hAnsiTheme="minorHAnsi" w:cstheme="minorBidi"/>
          <w:sz w:val="22"/>
          <w:szCs w:val="22"/>
          <w:lang w:val="fr-CH" w:eastAsia="en-GB"/>
        </w:rPr>
      </w:pPr>
      <w:r w:rsidRPr="00D013BF">
        <w:t>Liste des codes de points sémaphores internationaux (ISPC)</w:t>
      </w:r>
      <w:r w:rsidRPr="00D013BF">
        <w:tab/>
      </w:r>
      <w:r>
        <w:rPr>
          <w:webHidden/>
        </w:rPr>
        <w:tab/>
      </w:r>
      <w:r w:rsidR="00050A74">
        <w:rPr>
          <w:webHidden/>
        </w:rPr>
        <w:t>2</w:t>
      </w:r>
      <w:r w:rsidR="00AA04AF">
        <w:rPr>
          <w:webHidden/>
        </w:rPr>
        <w:t>1</w:t>
      </w:r>
    </w:p>
    <w:p w14:paraId="6051F6FC" w14:textId="6EFC5A9C" w:rsidR="009905F4" w:rsidRPr="00277572" w:rsidRDefault="009905F4">
      <w:pPr>
        <w:pStyle w:val="TOC1"/>
        <w:rPr>
          <w:rFonts w:asciiTheme="minorHAnsi" w:eastAsiaTheme="minorEastAsia" w:hAnsiTheme="minorHAnsi" w:cstheme="minorBidi"/>
          <w:sz w:val="22"/>
          <w:szCs w:val="22"/>
          <w:lang w:eastAsia="en-GB"/>
        </w:rPr>
      </w:pPr>
      <w:r w:rsidRPr="00D013BF">
        <w:t>Plan de numérotage national</w:t>
      </w:r>
      <w:r w:rsidRPr="00D013BF">
        <w:tab/>
      </w:r>
      <w:r>
        <w:rPr>
          <w:webHidden/>
        </w:rPr>
        <w:tab/>
      </w:r>
      <w:r w:rsidR="00050A74">
        <w:rPr>
          <w:webHidden/>
        </w:rPr>
        <w:t>2</w:t>
      </w:r>
      <w:r w:rsidR="00AA04AF">
        <w:rPr>
          <w:webHidden/>
        </w:rPr>
        <w:t>1</w:t>
      </w:r>
    </w:p>
    <w:p w14:paraId="0C586AE9" w14:textId="77777777" w:rsidR="00D41B0E" w:rsidRDefault="00D41B0E" w:rsidP="00516EA0">
      <w:pPr>
        <w:spacing w:after="40"/>
        <w:rPr>
          <w:lang w:val="fr-CH"/>
        </w:rPr>
      </w:pPr>
    </w:p>
    <w:p w14:paraId="2C6EB40C" w14:textId="77777777" w:rsidR="00D41B0E" w:rsidRDefault="00D41B0E" w:rsidP="00516EA0">
      <w:pPr>
        <w:spacing w:after="40"/>
        <w:rPr>
          <w:lang w:val="fr-CH"/>
        </w:rPr>
      </w:pPr>
    </w:p>
    <w:p w14:paraId="64B6CDD9" w14:textId="11134C9C" w:rsidR="00BB2973" w:rsidRDefault="00BB2973" w:rsidP="00306BC8">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7D74C6"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1238F1"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34F38E58"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138FE7EE" w14:textId="226A038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12C163C4" w14:textId="51F2315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1238F1"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11E5C3C5"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2F7750E1" w14:textId="6BDEA92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0F6698BD" w14:textId="5B0513B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1238F1"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F3CFAF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9390BA3" w14:textId="06A0047B"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C805EDB" w14:textId="64F1AC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1238F1"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2C5D3CE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49F3CFE" w14:textId="621CBB4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BF39944" w14:textId="28372EF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1238F1"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31B451C0"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0858D41B" w14:textId="385FFB0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52CDC24F" w14:textId="52676C8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1238F1"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1254396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6B0E0163" w14:textId="2A94F70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3582C80" w14:textId="5E8CB8B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1238F1"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5631BDF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0655C52E" w14:textId="69E4444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37A225F" w14:textId="0150EEB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0E7DDBED" w14:textId="77777777" w:rsidR="00D41B0E" w:rsidRDefault="00D41B0E" w:rsidP="003C6B3F">
      <w:pPr>
        <w:rPr>
          <w:rFonts w:asciiTheme="minorHAnsi" w:hAnsiTheme="minorHAnsi"/>
          <w:noProof/>
          <w:lang w:val="fr-CH"/>
        </w:rPr>
      </w:pPr>
    </w:p>
    <w:p w14:paraId="38DE7BC4" w14:textId="77777777" w:rsidR="00D41B0E" w:rsidRDefault="00D41B0E" w:rsidP="003C6B3F">
      <w:pPr>
        <w:rPr>
          <w:rFonts w:asciiTheme="minorHAnsi" w:hAnsiTheme="minorHAnsi"/>
          <w:noProof/>
          <w:lang w:val="fr-CH"/>
        </w:rPr>
      </w:pPr>
    </w:p>
    <w:p w14:paraId="49C7BFE1" w14:textId="73D7CCF3"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5E24A78D" w14:textId="5AE171CC" w:rsidR="009273F8" w:rsidRPr="00D73EF1"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D73EF1">
        <w:rPr>
          <w:lang w:val="fr-FR"/>
        </w:rPr>
        <w:br w:type="page"/>
      </w:r>
    </w:p>
    <w:p w14:paraId="3F3CC349" w14:textId="77777777" w:rsidR="00A61AFB" w:rsidRPr="00A61AFB" w:rsidRDefault="00A61AFB" w:rsidP="004715C8">
      <w:pPr>
        <w:pStyle w:val="Heading1"/>
        <w:rPr>
          <w:lang w:val="fr-FR"/>
        </w:rPr>
      </w:pPr>
      <w:bookmarkStart w:id="316" w:name="_Toc417551655"/>
      <w:bookmarkStart w:id="317" w:name="_Toc418172323"/>
      <w:bookmarkStart w:id="318" w:name="_Toc418590386"/>
      <w:bookmarkStart w:id="319" w:name="_Toc421025955"/>
      <w:bookmarkStart w:id="320" w:name="_Toc422401203"/>
      <w:bookmarkStart w:id="321" w:name="_Toc423525453"/>
      <w:bookmarkStart w:id="322" w:name="_Toc424821408"/>
      <w:bookmarkStart w:id="323" w:name="_Toc428366201"/>
      <w:bookmarkStart w:id="324" w:name="_Toc429043951"/>
      <w:bookmarkStart w:id="325" w:name="_Toc430351613"/>
      <w:bookmarkStart w:id="326" w:name="_Toc435101739"/>
      <w:bookmarkStart w:id="327" w:name="_Toc436994417"/>
      <w:bookmarkStart w:id="328" w:name="_Toc437951329"/>
      <w:bookmarkStart w:id="329" w:name="_Toc439770084"/>
      <w:bookmarkStart w:id="330" w:name="_Toc442697168"/>
      <w:bookmarkStart w:id="331" w:name="_Toc443314398"/>
      <w:bookmarkStart w:id="332" w:name="_Toc451159943"/>
      <w:bookmarkStart w:id="333" w:name="_Toc452042285"/>
      <w:bookmarkStart w:id="334" w:name="_Toc453246385"/>
      <w:bookmarkStart w:id="335" w:name="_Toc455568908"/>
      <w:bookmarkStart w:id="336" w:name="_Toc458763334"/>
      <w:bookmarkStart w:id="337" w:name="_Toc461613922"/>
      <w:bookmarkStart w:id="338" w:name="_Toc464028555"/>
      <w:bookmarkStart w:id="339" w:name="_Toc466292714"/>
      <w:bookmarkStart w:id="340" w:name="_Toc467229211"/>
      <w:bookmarkStart w:id="341" w:name="_Toc468199511"/>
      <w:bookmarkStart w:id="342" w:name="_Toc469058080"/>
      <w:bookmarkStart w:id="343" w:name="_Toc472413648"/>
      <w:bookmarkStart w:id="344" w:name="_Toc473107259"/>
      <w:bookmarkStart w:id="345" w:name="_Toc474850430"/>
      <w:bookmarkStart w:id="346" w:name="_Toc476061808"/>
      <w:bookmarkStart w:id="347" w:name="_Toc477355861"/>
      <w:bookmarkStart w:id="348" w:name="_Toc478045197"/>
      <w:bookmarkStart w:id="349" w:name="_Toc479170887"/>
      <w:bookmarkStart w:id="350" w:name="_Toc481736915"/>
      <w:bookmarkStart w:id="351" w:name="_Toc483991761"/>
      <w:bookmarkStart w:id="352" w:name="_Toc484612683"/>
      <w:bookmarkStart w:id="353" w:name="_Toc486861818"/>
      <w:bookmarkStart w:id="354" w:name="_Toc489604242"/>
      <w:bookmarkStart w:id="355" w:name="_Toc490733849"/>
      <w:bookmarkStart w:id="356" w:name="_Toc492473915"/>
      <w:bookmarkStart w:id="357" w:name="_Toc493239109"/>
      <w:bookmarkStart w:id="358" w:name="_Toc494706562"/>
      <w:bookmarkStart w:id="359" w:name="_Toc496867150"/>
      <w:bookmarkStart w:id="360" w:name="_Toc497466143"/>
      <w:bookmarkStart w:id="361" w:name="_Toc498510155"/>
      <w:bookmarkStart w:id="362" w:name="_Toc499892917"/>
      <w:bookmarkStart w:id="363" w:name="_Toc500928323"/>
      <w:bookmarkStart w:id="364" w:name="_Toc503278435"/>
      <w:bookmarkStart w:id="365" w:name="_Toc508115959"/>
      <w:bookmarkStart w:id="366" w:name="_Toc509306687"/>
      <w:bookmarkStart w:id="367" w:name="_Toc510616272"/>
      <w:bookmarkStart w:id="368" w:name="_Toc512954044"/>
      <w:bookmarkStart w:id="369" w:name="_Toc513554838"/>
      <w:bookmarkStart w:id="370" w:name="_Toc514942260"/>
      <w:bookmarkStart w:id="371" w:name="_Toc516152551"/>
      <w:bookmarkStart w:id="372" w:name="_Toc517084122"/>
      <w:bookmarkStart w:id="373" w:name="_Toc517962990"/>
      <w:bookmarkStart w:id="374" w:name="_Toc525139687"/>
      <w:bookmarkStart w:id="375" w:name="_Toc526173597"/>
      <w:bookmarkStart w:id="376" w:name="_Toc527641981"/>
      <w:bookmarkStart w:id="377" w:name="_Toc528154640"/>
      <w:bookmarkStart w:id="378" w:name="_Toc530564029"/>
      <w:bookmarkStart w:id="379" w:name="_Toc535414806"/>
      <w:bookmarkStart w:id="380" w:name="_Toc536450187"/>
      <w:bookmarkStart w:id="381" w:name="_Toc169236"/>
      <w:bookmarkStart w:id="382" w:name="_Toc6472168"/>
      <w:bookmarkStart w:id="383" w:name="_Toc7430873"/>
      <w:bookmarkStart w:id="384" w:name="_Toc11673094"/>
      <w:bookmarkStart w:id="385" w:name="_Toc11942199"/>
      <w:bookmarkStart w:id="386" w:name="_Toc16521657"/>
      <w:bookmarkStart w:id="387" w:name="_Toc19268829"/>
      <w:bookmarkStart w:id="388" w:name="_Toc22049219"/>
      <w:bookmarkStart w:id="389" w:name="_Toc23412318"/>
      <w:bookmarkStart w:id="390" w:name="_Toc24538163"/>
      <w:bookmarkStart w:id="391" w:name="_Toc25845767"/>
      <w:bookmarkStart w:id="392" w:name="_Toc26799554"/>
      <w:bookmarkStart w:id="393" w:name="_Toc40273971"/>
      <w:bookmarkStart w:id="394" w:name="_Toc40274228"/>
      <w:bookmarkStart w:id="395" w:name="_Toc42092169"/>
      <w:bookmarkStart w:id="396" w:name="_Toc42092834"/>
      <w:bookmarkStart w:id="397" w:name="_Toc49845630"/>
      <w:bookmarkStart w:id="398" w:name="_Toc51764042"/>
      <w:bookmarkStart w:id="399" w:name="_Toc58332527"/>
      <w:bookmarkStart w:id="400" w:name="_Toc59624746"/>
      <w:bookmarkStart w:id="401" w:name="_Toc62805776"/>
      <w:bookmarkStart w:id="402" w:name="_Toc63688624"/>
      <w:bookmarkStart w:id="403" w:name="_Toc66289907"/>
      <w:bookmarkStart w:id="404" w:name="_Toc70589187"/>
      <w:bookmarkStart w:id="405" w:name="_Toc72943252"/>
      <w:bookmarkStart w:id="406" w:name="_Toc75270264"/>
      <w:bookmarkStart w:id="407" w:name="_Toc79585271"/>
      <w:bookmarkStart w:id="408" w:name="_Toc84493210"/>
      <w:r w:rsidRPr="00A61AFB">
        <w:rPr>
          <w:lang w:val="fr-FR"/>
        </w:rPr>
        <w:lastRenderedPageBreak/>
        <w:t>INFORMATION GÉNÉRALE</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191C930D" w14:textId="77777777" w:rsidR="00A61AFB" w:rsidRPr="003D52C3" w:rsidRDefault="00A61AFB" w:rsidP="00937135">
      <w:pPr>
        <w:pStyle w:val="Heading20"/>
      </w:pPr>
      <w:bookmarkStart w:id="409" w:name="_Toc417551656"/>
      <w:bookmarkStart w:id="410" w:name="_Toc418172324"/>
      <w:bookmarkStart w:id="411" w:name="_Toc418590387"/>
      <w:bookmarkStart w:id="412" w:name="_Toc421025956"/>
      <w:bookmarkStart w:id="413" w:name="_Toc422401204"/>
      <w:bookmarkStart w:id="414" w:name="_Toc423525454"/>
      <w:bookmarkStart w:id="415" w:name="_Toc424821409"/>
      <w:bookmarkStart w:id="416" w:name="_Toc428366202"/>
      <w:bookmarkStart w:id="417" w:name="_Toc429043952"/>
      <w:bookmarkStart w:id="418" w:name="_Toc430351614"/>
      <w:bookmarkStart w:id="419" w:name="_Toc435101740"/>
      <w:bookmarkStart w:id="420" w:name="_Toc436994418"/>
      <w:bookmarkStart w:id="421" w:name="_Toc437951330"/>
      <w:bookmarkStart w:id="422" w:name="_Toc439770085"/>
      <w:bookmarkStart w:id="423" w:name="_Toc442697169"/>
      <w:bookmarkStart w:id="424" w:name="_Toc443314399"/>
      <w:bookmarkStart w:id="425" w:name="_Toc451159944"/>
      <w:bookmarkStart w:id="426" w:name="_Toc452042286"/>
      <w:bookmarkStart w:id="427" w:name="_Toc453246386"/>
      <w:bookmarkStart w:id="428" w:name="_Toc455568909"/>
      <w:bookmarkStart w:id="429" w:name="_Toc458763335"/>
      <w:bookmarkStart w:id="430" w:name="_Toc461613923"/>
      <w:bookmarkStart w:id="431" w:name="_Toc464028556"/>
      <w:bookmarkStart w:id="432" w:name="_Toc466292715"/>
      <w:bookmarkStart w:id="433" w:name="_Toc467229212"/>
      <w:bookmarkStart w:id="434" w:name="_Toc468199512"/>
      <w:bookmarkStart w:id="435" w:name="_Toc469058081"/>
      <w:bookmarkStart w:id="436" w:name="_Toc472413649"/>
      <w:bookmarkStart w:id="437" w:name="_Toc473107260"/>
      <w:bookmarkStart w:id="438" w:name="_Toc474850431"/>
      <w:bookmarkStart w:id="439" w:name="_Toc476061809"/>
      <w:bookmarkStart w:id="440" w:name="_Toc477355862"/>
      <w:bookmarkStart w:id="441" w:name="_Toc478045198"/>
      <w:bookmarkStart w:id="442" w:name="_Toc479170888"/>
      <w:bookmarkStart w:id="443" w:name="_Toc481736916"/>
      <w:bookmarkStart w:id="444" w:name="_Toc483991762"/>
      <w:bookmarkStart w:id="445" w:name="_Toc484612684"/>
      <w:bookmarkStart w:id="446" w:name="_Toc486861819"/>
      <w:bookmarkStart w:id="447" w:name="_Toc489604243"/>
      <w:bookmarkStart w:id="448" w:name="_Toc490733850"/>
      <w:bookmarkStart w:id="449" w:name="_Toc492473916"/>
      <w:bookmarkStart w:id="450" w:name="_Toc493239110"/>
      <w:bookmarkStart w:id="451" w:name="_Toc494706563"/>
      <w:bookmarkStart w:id="452" w:name="_Toc496867151"/>
      <w:bookmarkStart w:id="453" w:name="_Toc497466144"/>
      <w:bookmarkStart w:id="454" w:name="_Toc498510156"/>
      <w:bookmarkStart w:id="455" w:name="_Toc499892918"/>
      <w:bookmarkStart w:id="456" w:name="_Toc500928324"/>
      <w:bookmarkStart w:id="457" w:name="_Toc503278436"/>
      <w:bookmarkStart w:id="458" w:name="_Toc508115960"/>
      <w:bookmarkStart w:id="459" w:name="_Toc509306688"/>
      <w:bookmarkStart w:id="460" w:name="_Toc510616273"/>
      <w:bookmarkStart w:id="461" w:name="_Toc512954045"/>
      <w:bookmarkStart w:id="462" w:name="_Toc513554839"/>
      <w:bookmarkStart w:id="463" w:name="_Toc514942261"/>
      <w:bookmarkStart w:id="464" w:name="_Toc516152552"/>
      <w:bookmarkStart w:id="465" w:name="_Toc517084123"/>
      <w:bookmarkStart w:id="466" w:name="_Toc517962991"/>
      <w:bookmarkStart w:id="467" w:name="_Toc525139688"/>
      <w:bookmarkStart w:id="468" w:name="_Toc526173598"/>
      <w:bookmarkStart w:id="469" w:name="_Toc527641982"/>
      <w:bookmarkStart w:id="470" w:name="_Toc528154641"/>
      <w:bookmarkStart w:id="471" w:name="_Toc530564030"/>
      <w:bookmarkStart w:id="472" w:name="_Toc535414807"/>
      <w:bookmarkStart w:id="473" w:name="_Toc536450188"/>
      <w:bookmarkStart w:id="474" w:name="_Toc169237"/>
      <w:bookmarkStart w:id="475" w:name="_Toc6472169"/>
      <w:bookmarkStart w:id="476" w:name="_Toc7430874"/>
      <w:bookmarkStart w:id="477" w:name="_Toc11673095"/>
      <w:bookmarkStart w:id="478" w:name="_Toc11942200"/>
      <w:bookmarkStart w:id="479" w:name="_Toc16521658"/>
      <w:bookmarkStart w:id="480" w:name="_Toc17124502"/>
      <w:bookmarkStart w:id="481" w:name="_Toc19268830"/>
      <w:bookmarkStart w:id="482" w:name="_Toc22049220"/>
      <w:bookmarkStart w:id="483" w:name="_Toc23412319"/>
      <w:bookmarkStart w:id="484" w:name="_Toc24538164"/>
      <w:bookmarkStart w:id="485" w:name="_Toc25845768"/>
      <w:bookmarkStart w:id="486" w:name="_Toc26799555"/>
      <w:bookmarkStart w:id="487" w:name="_Toc42092835"/>
      <w:bookmarkStart w:id="488" w:name="_Toc49845631"/>
      <w:bookmarkStart w:id="489" w:name="_Toc51764043"/>
      <w:bookmarkStart w:id="490" w:name="_Toc58332528"/>
      <w:bookmarkStart w:id="491" w:name="_Toc59624747"/>
      <w:bookmarkStart w:id="492" w:name="_Toc62805777"/>
      <w:bookmarkStart w:id="493" w:name="_Toc63688625"/>
      <w:bookmarkStart w:id="494" w:name="_Toc66289908"/>
      <w:bookmarkStart w:id="495" w:name="_Toc70589188"/>
      <w:bookmarkStart w:id="496" w:name="_Toc72943253"/>
      <w:bookmarkStart w:id="497" w:name="_Toc75270265"/>
      <w:bookmarkStart w:id="498" w:name="_Toc79585272"/>
      <w:bookmarkStart w:id="499" w:name="_Toc84493211"/>
      <w:bookmarkStart w:id="500" w:name="_Hlk84493036"/>
      <w:r w:rsidRPr="003D52C3">
        <w:t>Listes annexées au Bulletin d'exploitation de l'UIT</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784210CB" w14:textId="77777777" w:rsidR="00A61AFB" w:rsidRPr="00A61AFB" w:rsidRDefault="00A61AFB" w:rsidP="00651959">
      <w:pPr>
        <w:rPr>
          <w:rFonts w:asciiTheme="minorHAnsi" w:hAnsiTheme="minorHAnsi"/>
          <w:b/>
          <w:bCs/>
          <w:lang w:val="fr-CH"/>
        </w:rPr>
      </w:pPr>
      <w:bookmarkStart w:id="501" w:name="_Hlk84493478"/>
      <w:r w:rsidRPr="00A61AFB">
        <w:rPr>
          <w:rFonts w:asciiTheme="minorHAnsi" w:hAnsiTheme="minorHAnsi"/>
          <w:b/>
          <w:bCs/>
          <w:lang w:val="fr-CH"/>
        </w:rPr>
        <w:t>Note du TSB</w:t>
      </w:r>
      <w:bookmarkEnd w:id="500"/>
      <w:bookmarkEnd w:id="501"/>
    </w:p>
    <w:p w14:paraId="198B28F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AB06BD2"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02" w:name="_Toc262631799"/>
      <w:bookmarkStart w:id="503"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532220C9" w14:textId="77777777" w:rsidR="00781D08" w:rsidRPr="00721B3F" w:rsidRDefault="00781D08" w:rsidP="00C034EB">
      <w:pPr>
        <w:pStyle w:val="Heading20"/>
        <w:rPr>
          <w:lang w:val="fr-CH"/>
        </w:rPr>
      </w:pPr>
      <w:bookmarkStart w:id="504" w:name="_Toc84493212"/>
      <w:r w:rsidRPr="00721B3F">
        <w:lastRenderedPageBreak/>
        <w:t>Approbation de Recommandations UIT-T</w:t>
      </w:r>
      <w:bookmarkEnd w:id="504"/>
    </w:p>
    <w:p w14:paraId="5F509FAD" w14:textId="77777777" w:rsidR="00781D08" w:rsidRPr="0067082A" w:rsidRDefault="00781D08" w:rsidP="00C034EB">
      <w:pPr>
        <w:jc w:val="left"/>
        <w:rPr>
          <w:lang w:val="fr-FR"/>
        </w:rPr>
      </w:pPr>
      <w:r w:rsidRPr="0067082A">
        <w:rPr>
          <w:lang w:val="fr-FR"/>
        </w:rPr>
        <w:t>Par AAP-111, il a été annoncé l’approbation des Recommandations UIT-T suivantes, conformément à la procédure définie dans la Recommandation UIT-T A.8:</w:t>
      </w:r>
    </w:p>
    <w:p w14:paraId="330A95D4" w14:textId="1DA8AA36" w:rsidR="00781D08" w:rsidRPr="0067082A" w:rsidRDefault="00494E6E" w:rsidP="00C034EB">
      <w:pPr>
        <w:jc w:val="left"/>
        <w:rPr>
          <w:lang w:val="fr-FR"/>
        </w:rPr>
      </w:pPr>
      <w:r>
        <w:rPr>
          <w:lang w:val="fr-FR"/>
        </w:rPr>
        <w:t>–</w:t>
      </w:r>
      <w:r>
        <w:rPr>
          <w:lang w:val="fr-FR"/>
        </w:rPr>
        <w:tab/>
      </w:r>
      <w:r w:rsidR="00781D08" w:rsidRPr="0067082A">
        <w:rPr>
          <w:lang w:val="fr-FR"/>
        </w:rPr>
        <w:t xml:space="preserve">ITU-T G.876 (08/2021): </w:t>
      </w:r>
      <w:r w:rsidR="00781D08" w:rsidRPr="00635F30">
        <w:rPr>
          <w:rFonts w:cs="Arial"/>
          <w:i/>
          <w:iCs/>
          <w:lang w:val="fr-CH"/>
        </w:rPr>
        <w:t>Traduction non disponible – Nouveau texte</w:t>
      </w:r>
    </w:p>
    <w:p w14:paraId="3822A1A9" w14:textId="333751BC" w:rsidR="00781D08" w:rsidRPr="0067082A" w:rsidRDefault="00494E6E" w:rsidP="00C034EB">
      <w:pPr>
        <w:jc w:val="left"/>
        <w:rPr>
          <w:lang w:val="fr-FR"/>
        </w:rPr>
      </w:pPr>
      <w:r>
        <w:rPr>
          <w:lang w:val="fr-FR"/>
        </w:rPr>
        <w:t>–</w:t>
      </w:r>
      <w:r>
        <w:rPr>
          <w:lang w:val="fr-FR"/>
        </w:rPr>
        <w:tab/>
      </w:r>
      <w:r w:rsidR="00781D08" w:rsidRPr="0067082A">
        <w:rPr>
          <w:lang w:val="fr-FR"/>
        </w:rPr>
        <w:t>ITU-T H.264 (V14) (08/2021): Codage vidéo évolué pour les services audiovisuels génériques</w:t>
      </w:r>
    </w:p>
    <w:p w14:paraId="23A09A5A" w14:textId="69BE1084" w:rsidR="00781D08" w:rsidRPr="0067082A" w:rsidRDefault="00494E6E" w:rsidP="00C034EB">
      <w:pPr>
        <w:jc w:val="left"/>
        <w:rPr>
          <w:lang w:val="fr-FR"/>
        </w:rPr>
      </w:pPr>
      <w:r>
        <w:rPr>
          <w:lang w:val="fr-FR"/>
        </w:rPr>
        <w:t>–</w:t>
      </w:r>
      <w:r>
        <w:rPr>
          <w:lang w:val="fr-FR"/>
        </w:rPr>
        <w:tab/>
      </w:r>
      <w:r w:rsidR="00781D08" w:rsidRPr="0067082A">
        <w:rPr>
          <w:lang w:val="fr-FR"/>
        </w:rPr>
        <w:t>ITU-T H.265 (V8) (08/2021): Codage vidéo à haute efficacité</w:t>
      </w:r>
    </w:p>
    <w:p w14:paraId="634E2CE2" w14:textId="67F8E0C2" w:rsidR="00781D08" w:rsidRPr="0067082A" w:rsidRDefault="00494E6E" w:rsidP="00C034EB">
      <w:pPr>
        <w:jc w:val="left"/>
        <w:rPr>
          <w:lang w:val="fr-FR"/>
        </w:rPr>
      </w:pPr>
      <w:r>
        <w:rPr>
          <w:lang w:val="fr-FR"/>
        </w:rPr>
        <w:t>–</w:t>
      </w:r>
      <w:r>
        <w:rPr>
          <w:lang w:val="fr-FR"/>
        </w:rPr>
        <w:tab/>
      </w:r>
      <w:r w:rsidR="00781D08" w:rsidRPr="0067082A">
        <w:rPr>
          <w:lang w:val="fr-FR"/>
        </w:rPr>
        <w:t xml:space="preserve">ITU-T Q.4044 (08/2021): </w:t>
      </w:r>
      <w:r w:rsidR="00781D08" w:rsidRPr="00635F30">
        <w:rPr>
          <w:rFonts w:cs="Arial"/>
          <w:i/>
          <w:iCs/>
          <w:lang w:val="fr-CH"/>
        </w:rPr>
        <w:t>Traduction non disponible – Nouveau texte</w:t>
      </w:r>
    </w:p>
    <w:p w14:paraId="491CD12A" w14:textId="19406792" w:rsidR="00781D08" w:rsidRPr="0067082A" w:rsidRDefault="00494E6E" w:rsidP="00C034EB">
      <w:pPr>
        <w:jc w:val="left"/>
        <w:rPr>
          <w:lang w:val="fr-FR"/>
        </w:rPr>
      </w:pPr>
      <w:r>
        <w:rPr>
          <w:lang w:val="fr-FR"/>
        </w:rPr>
        <w:t>–</w:t>
      </w:r>
      <w:r>
        <w:rPr>
          <w:lang w:val="fr-FR"/>
        </w:rPr>
        <w:tab/>
      </w:r>
      <w:r w:rsidR="00781D08" w:rsidRPr="0067082A">
        <w:rPr>
          <w:lang w:val="fr-FR"/>
        </w:rPr>
        <w:t xml:space="preserve">ITU-T Q.4068 (08/2021): </w:t>
      </w:r>
      <w:r w:rsidR="00781D08" w:rsidRPr="00635F30">
        <w:rPr>
          <w:rFonts w:cs="Arial"/>
          <w:i/>
          <w:iCs/>
          <w:lang w:val="fr-CH"/>
        </w:rPr>
        <w:t>Traduction non disponible – Nouveau texte</w:t>
      </w:r>
    </w:p>
    <w:p w14:paraId="719103C8" w14:textId="33BF048E" w:rsidR="00781D08" w:rsidRPr="0067082A" w:rsidRDefault="00494E6E" w:rsidP="00C034EB">
      <w:pPr>
        <w:jc w:val="left"/>
        <w:rPr>
          <w:lang w:val="fr-FR"/>
        </w:rPr>
      </w:pPr>
      <w:r>
        <w:rPr>
          <w:lang w:val="fr-FR"/>
        </w:rPr>
        <w:t>–</w:t>
      </w:r>
      <w:r>
        <w:rPr>
          <w:lang w:val="fr-FR"/>
        </w:rPr>
        <w:tab/>
      </w:r>
      <w:r w:rsidR="00781D08" w:rsidRPr="0067082A">
        <w:rPr>
          <w:lang w:val="fr-FR"/>
        </w:rPr>
        <w:t xml:space="preserve">ITU-T Q.4101 (08/2021): </w:t>
      </w:r>
      <w:r w:rsidR="00781D08" w:rsidRPr="00635F30">
        <w:rPr>
          <w:rFonts w:cs="Arial"/>
          <w:i/>
          <w:iCs/>
          <w:lang w:val="fr-CH"/>
        </w:rPr>
        <w:t>Traduction non disponible – Nouveau texte</w:t>
      </w:r>
    </w:p>
    <w:p w14:paraId="634B1374" w14:textId="3CAD55DD" w:rsidR="00781D08" w:rsidRPr="0067082A" w:rsidRDefault="00494E6E" w:rsidP="00C034EB">
      <w:pPr>
        <w:jc w:val="left"/>
        <w:rPr>
          <w:lang w:val="fr-FR"/>
        </w:rPr>
      </w:pPr>
      <w:r>
        <w:rPr>
          <w:lang w:val="fr-FR"/>
        </w:rPr>
        <w:t>–</w:t>
      </w:r>
      <w:r>
        <w:rPr>
          <w:lang w:val="fr-FR"/>
        </w:rPr>
        <w:tab/>
      </w:r>
      <w:r w:rsidR="00781D08" w:rsidRPr="0067082A">
        <w:rPr>
          <w:lang w:val="fr-FR"/>
        </w:rPr>
        <w:t>ITU-T Q.5023 (08/2021):</w:t>
      </w:r>
      <w:r w:rsidR="00781D08" w:rsidRPr="0067082A">
        <w:rPr>
          <w:rFonts w:cs="Arial"/>
          <w:i/>
          <w:iCs/>
          <w:lang w:val="fr-CH"/>
        </w:rPr>
        <w:t xml:space="preserve"> </w:t>
      </w:r>
      <w:r w:rsidR="00781D08" w:rsidRPr="00635F30">
        <w:rPr>
          <w:rFonts w:cs="Arial"/>
          <w:i/>
          <w:iCs/>
          <w:lang w:val="fr-CH"/>
        </w:rPr>
        <w:t>Traduction non disponible – Nouveau texte</w:t>
      </w:r>
    </w:p>
    <w:p w14:paraId="60F1BD57" w14:textId="1263B0FC" w:rsidR="00F0749D" w:rsidRPr="00781D08" w:rsidRDefault="00494E6E" w:rsidP="00CC2820">
      <w:pPr>
        <w:jc w:val="left"/>
        <w:rPr>
          <w:lang w:val="fr-FR"/>
        </w:rPr>
      </w:pPr>
      <w:r>
        <w:rPr>
          <w:lang w:val="fr-FR"/>
        </w:rPr>
        <w:t>–</w:t>
      </w:r>
      <w:r>
        <w:rPr>
          <w:lang w:val="fr-FR"/>
        </w:rPr>
        <w:tab/>
      </w:r>
      <w:r w:rsidR="00781D08" w:rsidRPr="0067082A">
        <w:rPr>
          <w:lang w:val="fr-FR"/>
        </w:rPr>
        <w:t xml:space="preserve">ITU-T X.1061 (08/2021): </w:t>
      </w:r>
      <w:r w:rsidR="00781D08" w:rsidRPr="00635F30">
        <w:rPr>
          <w:rFonts w:cs="Arial"/>
          <w:i/>
          <w:iCs/>
          <w:lang w:val="fr-CH"/>
        </w:rPr>
        <w:t>Traduction non disponible – Nouveau texte</w:t>
      </w:r>
    </w:p>
    <w:p w14:paraId="7009BF10" w14:textId="77777777" w:rsidR="007550A5" w:rsidRDefault="007550A5" w:rsidP="007550A5">
      <w:pPr>
        <w:rPr>
          <w:lang w:val="fr-CH"/>
        </w:rPr>
      </w:pPr>
    </w:p>
    <w:p w14:paraId="624F5957" w14:textId="77777777" w:rsidR="00F54AB7" w:rsidRPr="00553838" w:rsidRDefault="00F54AB7" w:rsidP="00C034EB">
      <w:pPr>
        <w:pStyle w:val="Heading2"/>
        <w:spacing w:before="0"/>
        <w:rPr>
          <w:lang w:val="fr-FR"/>
        </w:rPr>
      </w:pPr>
      <w:bookmarkStart w:id="505" w:name="_Toc492905531"/>
      <w:bookmarkStart w:id="506" w:name="_Toc493685642"/>
      <w:bookmarkStart w:id="507" w:name="_Toc495499927"/>
      <w:bookmarkStart w:id="508" w:name="_Toc496537199"/>
      <w:bookmarkStart w:id="509" w:name="_Toc507510704"/>
      <w:bookmarkStart w:id="510" w:name="_Toc513645646"/>
      <w:bookmarkStart w:id="511" w:name="_Toc514850718"/>
      <w:bookmarkStart w:id="512" w:name="_Toc517962993"/>
      <w:bookmarkStart w:id="513" w:name="_Toc84493213"/>
      <w:bookmarkStart w:id="514" w:name="_Toc215907216"/>
      <w:r w:rsidRPr="00553838">
        <w:rPr>
          <w:lang w:val="fr-FR"/>
        </w:rPr>
        <w:t xml:space="preserve">Service téléphonique </w:t>
      </w:r>
      <w:r w:rsidRPr="00553838">
        <w:rPr>
          <w:lang w:val="fr-FR"/>
        </w:rPr>
        <w:br/>
        <w:t>(Recommandation UIT-T E.164)</w:t>
      </w:r>
      <w:bookmarkEnd w:id="505"/>
      <w:bookmarkEnd w:id="506"/>
      <w:bookmarkEnd w:id="507"/>
      <w:bookmarkEnd w:id="508"/>
      <w:bookmarkEnd w:id="509"/>
      <w:bookmarkEnd w:id="510"/>
      <w:bookmarkEnd w:id="511"/>
      <w:bookmarkEnd w:id="512"/>
      <w:bookmarkEnd w:id="513"/>
    </w:p>
    <w:p w14:paraId="1923567E" w14:textId="77777777" w:rsidR="00F54AB7" w:rsidRPr="00F54AB7" w:rsidRDefault="00F54AB7" w:rsidP="00C034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jc w:val="center"/>
        <w:textAlignment w:val="auto"/>
        <w:rPr>
          <w:rFonts w:cs="Calibri"/>
        </w:rPr>
      </w:pPr>
      <w:r w:rsidRPr="00F54AB7">
        <w:rPr>
          <w:rFonts w:cs="Calibri"/>
        </w:rPr>
        <w:t>url: www.itu.int/itu-t/inr/nnp</w:t>
      </w:r>
    </w:p>
    <w:p w14:paraId="7BB9EB39" w14:textId="77777777" w:rsidR="00F54AB7" w:rsidRPr="00553838" w:rsidRDefault="00F54AB7" w:rsidP="00C034EB">
      <w:pPr>
        <w:pStyle w:val="Country"/>
        <w:spacing w:before="240"/>
        <w:rPr>
          <w:noProof/>
          <w:lang w:val="fr-FR"/>
        </w:rPr>
      </w:pPr>
      <w:bookmarkStart w:id="515" w:name="_Toc84493214"/>
      <w:r w:rsidRPr="00553838">
        <w:rPr>
          <w:noProof/>
          <w:lang w:val="fr-FR"/>
        </w:rPr>
        <w:t>Koweït (indicatif de pays +965)</w:t>
      </w:r>
      <w:bookmarkEnd w:id="515"/>
    </w:p>
    <w:p w14:paraId="2681E68A" w14:textId="77777777" w:rsidR="00F54AB7" w:rsidRPr="00553838" w:rsidRDefault="00F54AB7" w:rsidP="00C034EB">
      <w:pPr>
        <w:rPr>
          <w:rFonts w:asciiTheme="minorHAnsi" w:hAnsiTheme="minorHAnsi" w:cstheme="minorHAnsi"/>
          <w:b/>
          <w:bCs/>
          <w:noProof/>
          <w:lang w:val="fr-FR"/>
        </w:rPr>
      </w:pPr>
      <w:r w:rsidRPr="00553838">
        <w:rPr>
          <w:rFonts w:asciiTheme="minorHAnsi" w:hAnsiTheme="minorHAnsi" w:cstheme="minorHAnsi"/>
          <w:noProof/>
          <w:lang w:val="fr-FR"/>
        </w:rPr>
        <w:t>Communication du 30.VIII.2021</w:t>
      </w:r>
    </w:p>
    <w:p w14:paraId="60760749" w14:textId="77777777" w:rsidR="00F54AB7" w:rsidRPr="00553838" w:rsidRDefault="00F54AB7" w:rsidP="00C034EB">
      <w:pPr>
        <w:rPr>
          <w:rFonts w:asciiTheme="minorHAnsi" w:hAnsiTheme="minorHAnsi" w:cstheme="minorHAnsi"/>
          <w:noProof/>
          <w:lang w:val="fr-FR"/>
        </w:rPr>
      </w:pPr>
      <w:r w:rsidRPr="00553838">
        <w:rPr>
          <w:rFonts w:asciiTheme="minorHAnsi" w:hAnsiTheme="minorHAnsi" w:cstheme="minorHAnsi"/>
          <w:noProof/>
          <w:lang w:val="fr-FR"/>
        </w:rPr>
        <w:t xml:space="preserve">La </w:t>
      </w:r>
      <w:r w:rsidRPr="00553838">
        <w:rPr>
          <w:rFonts w:asciiTheme="minorHAnsi" w:hAnsiTheme="minorHAnsi" w:cstheme="minorHAnsi"/>
          <w:i/>
          <w:iCs/>
          <w:noProof/>
          <w:lang w:val="fr-FR"/>
        </w:rPr>
        <w:t xml:space="preserve">Communication and Information Technology Regulatory Authority (CITRA), </w:t>
      </w:r>
      <w:r w:rsidRPr="00553838">
        <w:rPr>
          <w:rFonts w:asciiTheme="minorHAnsi" w:hAnsiTheme="minorHAnsi" w:cstheme="minorHAnsi"/>
          <w:noProof/>
          <w:lang w:val="fr-FR"/>
        </w:rPr>
        <w:t>Kuwait City, annonce la mise à jour suivante du plan national de numérotage du Koweït.</w:t>
      </w:r>
    </w:p>
    <w:p w14:paraId="2B025C7A" w14:textId="77777777" w:rsidR="00F54AB7" w:rsidRPr="00553838" w:rsidRDefault="00F54AB7" w:rsidP="00C034EB">
      <w:pPr>
        <w:rPr>
          <w:rFonts w:asciiTheme="minorHAnsi" w:hAnsiTheme="minorHAnsi" w:cstheme="minorHAnsi"/>
          <w:noProof/>
          <w:lang w:val="fr-FR"/>
        </w:rPr>
      </w:pPr>
      <w:r w:rsidRPr="00553838">
        <w:rPr>
          <w:rFonts w:asciiTheme="minorHAnsi" w:hAnsiTheme="minorHAnsi" w:cstheme="minorHAnsi"/>
          <w:noProof/>
          <w:lang w:val="fr-FR"/>
        </w:rPr>
        <w:t>La politique compl</w:t>
      </w:r>
      <w:r>
        <w:rPr>
          <w:rFonts w:asciiTheme="minorHAnsi" w:hAnsiTheme="minorHAnsi" w:cstheme="minorHAnsi"/>
          <w:noProof/>
          <w:lang w:val="fr-FR"/>
        </w:rPr>
        <w:t>a</w:t>
      </w:r>
      <w:r w:rsidRPr="00553838">
        <w:rPr>
          <w:rFonts w:asciiTheme="minorHAnsi" w:hAnsiTheme="minorHAnsi" w:cstheme="minorHAnsi"/>
          <w:noProof/>
          <w:lang w:val="fr-FR"/>
        </w:rPr>
        <w:t>ète relative au plan national de numérotage du Koweït est disponible sur le site web de la CITRA (</w:t>
      </w:r>
      <w:hyperlink r:id="rId12" w:history="1">
        <w:r w:rsidRPr="00553838">
          <w:rPr>
            <w:rFonts w:asciiTheme="minorHAnsi" w:hAnsiTheme="minorHAnsi" w:cstheme="minorHAnsi"/>
            <w:noProof/>
            <w:color w:val="0000FF"/>
            <w:u w:val="single"/>
            <w:lang w:val="fr-FR"/>
          </w:rPr>
          <w:t>http://www.citra.gov.kw</w:t>
        </w:r>
      </w:hyperlink>
      <w:r w:rsidRPr="00553838">
        <w:rPr>
          <w:rFonts w:asciiTheme="minorHAnsi" w:hAnsiTheme="minorHAnsi" w:cstheme="minorHAnsi"/>
          <w:noProof/>
          <w:lang w:val="fr-FR"/>
        </w:rPr>
        <w:t>).</w:t>
      </w:r>
    </w:p>
    <w:p w14:paraId="14A28FD0" w14:textId="77777777" w:rsidR="00F54AB7" w:rsidRPr="00553838" w:rsidRDefault="00F54AB7" w:rsidP="00C034EB">
      <w:pPr>
        <w:jc w:val="center"/>
        <w:rPr>
          <w:rFonts w:asciiTheme="minorHAnsi" w:hAnsiTheme="minorHAnsi" w:cstheme="minorHAnsi"/>
          <w:b/>
          <w:bCs/>
          <w:noProof/>
          <w:lang w:val="fr-FR"/>
        </w:rPr>
      </w:pPr>
      <w:r w:rsidRPr="00553838">
        <w:rPr>
          <w:rFonts w:asciiTheme="minorHAnsi" w:hAnsiTheme="minorHAnsi" w:cstheme="minorHAnsi"/>
          <w:b/>
          <w:bCs/>
          <w:noProof/>
          <w:lang w:val="fr-FR"/>
        </w:rPr>
        <w:t>Présentation du plan national de numérotage E.164 pour l'indicatif de pays +965</w:t>
      </w:r>
    </w:p>
    <w:p w14:paraId="3B73C9B9" w14:textId="77777777" w:rsidR="00F54AB7" w:rsidRPr="00553838" w:rsidRDefault="00F54AB7" w:rsidP="00C034EB">
      <w:pPr>
        <w:rPr>
          <w:rFonts w:asciiTheme="minorHAnsi" w:hAnsiTheme="minorHAnsi" w:cstheme="minorHAnsi"/>
          <w:b/>
          <w:noProof/>
          <w:lang w:val="fr-FR"/>
        </w:rPr>
      </w:pPr>
      <w:r w:rsidRPr="00553838">
        <w:rPr>
          <w:rFonts w:asciiTheme="minorHAnsi" w:hAnsiTheme="minorHAnsi" w:cstheme="minorHAnsi"/>
          <w:noProof/>
          <w:lang w:val="fr-FR"/>
        </w:rPr>
        <w:t>a)</w:t>
      </w:r>
      <w:r w:rsidRPr="00553838">
        <w:rPr>
          <w:rFonts w:asciiTheme="minorHAnsi" w:hAnsiTheme="minorHAnsi" w:cstheme="minorHAnsi"/>
          <w:noProof/>
          <w:lang w:val="fr-FR"/>
        </w:rPr>
        <w:tab/>
        <w:t>Aperçu:</w:t>
      </w:r>
    </w:p>
    <w:p w14:paraId="640E89A8" w14:textId="77777777" w:rsidR="00F54AB7" w:rsidRPr="00553838" w:rsidRDefault="00F54AB7" w:rsidP="00C034EB">
      <w:pPr>
        <w:spacing w:before="0"/>
        <w:rPr>
          <w:rFonts w:asciiTheme="minorHAnsi" w:hAnsiTheme="minorHAnsi" w:cstheme="minorHAnsi"/>
          <w:b/>
          <w:noProof/>
          <w:lang w:val="fr-FR"/>
        </w:rPr>
      </w:pPr>
      <w:r w:rsidRPr="00553838">
        <w:rPr>
          <w:rFonts w:asciiTheme="minorHAnsi" w:hAnsiTheme="minorHAnsi" w:cstheme="minorHAnsi"/>
          <w:noProof/>
          <w:lang w:val="fr-FR"/>
        </w:rPr>
        <w:tab/>
      </w:r>
      <w:r w:rsidRPr="00553838">
        <w:rPr>
          <w:rFonts w:asciiTheme="minorHAnsi" w:hAnsiTheme="minorHAnsi"/>
          <w:noProof/>
          <w:lang w:val="fr-FR"/>
        </w:rPr>
        <w:t>Longueur minimale du numéro (sans l'indicatif de pays): 3 chiffres</w:t>
      </w:r>
    </w:p>
    <w:p w14:paraId="1CC3EEDD" w14:textId="77777777" w:rsidR="00F54AB7" w:rsidRPr="00553838" w:rsidRDefault="00F54AB7" w:rsidP="00C034EB">
      <w:pPr>
        <w:spacing w:before="0"/>
        <w:rPr>
          <w:rFonts w:asciiTheme="minorHAnsi" w:hAnsiTheme="minorHAnsi" w:cstheme="minorHAnsi"/>
          <w:noProof/>
          <w:lang w:val="fr-FR"/>
        </w:rPr>
      </w:pPr>
      <w:r w:rsidRPr="00553838">
        <w:rPr>
          <w:rFonts w:asciiTheme="minorHAnsi" w:hAnsiTheme="minorHAnsi" w:cstheme="minorHAnsi"/>
          <w:noProof/>
          <w:lang w:val="fr-FR"/>
        </w:rPr>
        <w:tab/>
      </w:r>
      <w:r w:rsidRPr="00553838">
        <w:rPr>
          <w:rFonts w:asciiTheme="minorHAnsi" w:hAnsiTheme="minorHAnsi"/>
          <w:noProof/>
          <w:lang w:val="fr-FR"/>
        </w:rPr>
        <w:t>Longueur maximale du numéro (sans l'indicatif de pays): 8 chiffres</w:t>
      </w:r>
      <w:r w:rsidRPr="00553838">
        <w:rPr>
          <w:rFonts w:asciiTheme="minorHAnsi" w:hAnsiTheme="minorHAnsi" w:cstheme="minorHAnsi"/>
          <w:noProof/>
          <w:lang w:val="fr-FR"/>
        </w:rPr>
        <w:t>.</w:t>
      </w:r>
    </w:p>
    <w:p w14:paraId="23AF5F4A" w14:textId="77777777" w:rsidR="00F54AB7" w:rsidRPr="00553838" w:rsidRDefault="00F54AB7" w:rsidP="00C034EB">
      <w:pPr>
        <w:rPr>
          <w:rFonts w:asciiTheme="minorHAnsi" w:hAnsiTheme="minorHAnsi" w:cstheme="minorHAnsi"/>
          <w:noProof/>
          <w:lang w:val="fr-FR"/>
        </w:rPr>
      </w:pPr>
      <w:r w:rsidRPr="00553838">
        <w:rPr>
          <w:rFonts w:asciiTheme="minorHAnsi" w:hAnsiTheme="minorHAnsi" w:cstheme="minorHAnsi"/>
          <w:noProof/>
          <w:lang w:val="fr-FR"/>
        </w:rPr>
        <w:t>b)</w:t>
      </w:r>
      <w:r w:rsidRPr="00553838">
        <w:rPr>
          <w:rFonts w:asciiTheme="minorHAnsi" w:hAnsiTheme="minorHAnsi" w:cstheme="minorHAnsi"/>
          <w:noProof/>
          <w:lang w:val="fr-FR"/>
        </w:rPr>
        <w:tab/>
      </w:r>
      <w:r w:rsidRPr="00553838">
        <w:rPr>
          <w:noProof/>
          <w:lang w:val="fr-FR"/>
        </w:rPr>
        <w:t>Détails du plan de numérotage:</w:t>
      </w:r>
    </w:p>
    <w:p w14:paraId="19E76CE8" w14:textId="77777777" w:rsidR="00F54AB7" w:rsidRPr="00553838" w:rsidRDefault="00F54AB7" w:rsidP="00C034EB">
      <w:pPr>
        <w:spacing w:before="0"/>
        <w:rPr>
          <w:rFonts w:asciiTheme="minorHAnsi" w:hAnsiTheme="minorHAnsi" w:cstheme="minorHAnsi"/>
          <w:noProof/>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984"/>
        <w:gridCol w:w="984"/>
        <w:gridCol w:w="2403"/>
        <w:gridCol w:w="3112"/>
      </w:tblGrid>
      <w:tr w:rsidR="00F54AB7" w:rsidRPr="00553838" w14:paraId="36022ACA" w14:textId="77777777" w:rsidTr="00494E6E">
        <w:trPr>
          <w:tblHeader/>
          <w:jc w:val="center"/>
        </w:trPr>
        <w:tc>
          <w:tcPr>
            <w:tcW w:w="1760" w:type="dxa"/>
            <w:vMerge w:val="restart"/>
            <w:vAlign w:val="center"/>
            <w:hideMark/>
          </w:tcPr>
          <w:p w14:paraId="5E49BDA5" w14:textId="77777777" w:rsidR="00F54AB7" w:rsidRPr="00553838" w:rsidRDefault="00F54AB7" w:rsidP="00C034EB">
            <w:pPr>
              <w:keepNext/>
              <w:tabs>
                <w:tab w:val="clear" w:pos="567"/>
                <w:tab w:val="clear" w:pos="5387"/>
                <w:tab w:val="clear" w:pos="5954"/>
              </w:tabs>
              <w:jc w:val="center"/>
              <w:rPr>
                <w:rFonts w:asciiTheme="minorHAnsi" w:hAnsiTheme="minorHAnsi" w:cstheme="minorHAnsi"/>
                <w:i/>
                <w:noProof/>
                <w:lang w:val="fr-FR" w:eastAsia="zh-CN"/>
              </w:rPr>
            </w:pPr>
            <w:r w:rsidRPr="00553838">
              <w:rPr>
                <w:rFonts w:asciiTheme="minorHAnsi" w:hAnsiTheme="minorHAnsi" w:cstheme="minorHAnsi"/>
                <w:i/>
                <w:noProof/>
                <w:lang w:val="fr-FR" w:eastAsia="zh-CN"/>
              </w:rPr>
              <w:t>Premiers chiffres du numéro national significatif (N(S)N)</w:t>
            </w:r>
          </w:p>
        </w:tc>
        <w:tc>
          <w:tcPr>
            <w:tcW w:w="2180" w:type="dxa"/>
            <w:gridSpan w:val="2"/>
            <w:vAlign w:val="center"/>
            <w:hideMark/>
          </w:tcPr>
          <w:p w14:paraId="4DFD5A14" w14:textId="77777777" w:rsidR="00F54AB7" w:rsidRPr="00553838" w:rsidRDefault="00F54AB7" w:rsidP="00C034EB">
            <w:pPr>
              <w:keepNext/>
              <w:tabs>
                <w:tab w:val="clear" w:pos="567"/>
                <w:tab w:val="clear" w:pos="5387"/>
                <w:tab w:val="clear" w:pos="5954"/>
              </w:tabs>
              <w:jc w:val="center"/>
              <w:rPr>
                <w:rFonts w:asciiTheme="minorHAnsi" w:hAnsiTheme="minorHAnsi" w:cstheme="minorHAnsi"/>
                <w:i/>
                <w:noProof/>
                <w:lang w:val="fr-FR" w:eastAsia="zh-CN"/>
              </w:rPr>
            </w:pPr>
            <w:r w:rsidRPr="00553838">
              <w:rPr>
                <w:rFonts w:asciiTheme="minorHAnsi" w:hAnsiTheme="minorHAnsi" w:cstheme="minorHAnsi"/>
                <w:i/>
                <w:noProof/>
                <w:lang w:val="fr-FR" w:eastAsia="zh-CN"/>
              </w:rPr>
              <w:t>Longueur du numéro N(S)N</w:t>
            </w:r>
          </w:p>
        </w:tc>
        <w:tc>
          <w:tcPr>
            <w:tcW w:w="2708" w:type="dxa"/>
            <w:vMerge w:val="restart"/>
            <w:vAlign w:val="center"/>
            <w:hideMark/>
          </w:tcPr>
          <w:p w14:paraId="0B7583C4" w14:textId="77777777" w:rsidR="00F54AB7" w:rsidRPr="00553838" w:rsidRDefault="00F54AB7" w:rsidP="00C034EB">
            <w:pPr>
              <w:keepNext/>
              <w:tabs>
                <w:tab w:val="clear" w:pos="567"/>
                <w:tab w:val="clear" w:pos="5387"/>
                <w:tab w:val="clear" w:pos="5954"/>
              </w:tabs>
              <w:spacing w:before="60" w:after="60"/>
              <w:jc w:val="center"/>
              <w:rPr>
                <w:rFonts w:asciiTheme="minorHAnsi" w:hAnsiTheme="minorHAnsi" w:cstheme="minorHAnsi"/>
                <w:i/>
                <w:noProof/>
                <w:lang w:val="fr-FR" w:eastAsia="zh-CN"/>
              </w:rPr>
            </w:pPr>
            <w:r w:rsidRPr="00553838">
              <w:rPr>
                <w:rFonts w:asciiTheme="minorHAnsi" w:hAnsiTheme="minorHAnsi" w:cstheme="minorHAnsi"/>
                <w:i/>
                <w:noProof/>
                <w:lang w:val="fr-FR" w:eastAsia="zh-CN"/>
              </w:rPr>
              <w:t xml:space="preserve">Utilisation du </w:t>
            </w:r>
            <w:r w:rsidRPr="00553838">
              <w:rPr>
                <w:rFonts w:asciiTheme="minorHAnsi" w:hAnsiTheme="minorHAnsi" w:cstheme="minorHAnsi"/>
                <w:i/>
                <w:noProof/>
                <w:lang w:val="fr-FR" w:eastAsia="zh-CN"/>
              </w:rPr>
              <w:br/>
              <w:t>numéro E.164</w:t>
            </w:r>
          </w:p>
        </w:tc>
        <w:tc>
          <w:tcPr>
            <w:tcW w:w="3517" w:type="dxa"/>
            <w:vMerge w:val="restart"/>
            <w:vAlign w:val="center"/>
          </w:tcPr>
          <w:p w14:paraId="364CA928" w14:textId="77777777" w:rsidR="00F54AB7" w:rsidRPr="00553838" w:rsidRDefault="00F54AB7" w:rsidP="00C034EB">
            <w:pPr>
              <w:keepNext/>
              <w:tabs>
                <w:tab w:val="clear" w:pos="567"/>
                <w:tab w:val="clear" w:pos="5387"/>
                <w:tab w:val="clear" w:pos="5954"/>
              </w:tabs>
              <w:jc w:val="center"/>
              <w:rPr>
                <w:rFonts w:asciiTheme="minorHAnsi" w:hAnsiTheme="minorHAnsi" w:cstheme="minorHAnsi"/>
                <w:i/>
                <w:noProof/>
                <w:lang w:val="fr-FR" w:eastAsia="zh-CN"/>
              </w:rPr>
            </w:pPr>
            <w:r w:rsidRPr="00553838">
              <w:rPr>
                <w:rFonts w:asciiTheme="minorHAnsi" w:hAnsiTheme="minorHAnsi" w:cstheme="minorHAnsi"/>
                <w:i/>
                <w:noProof/>
                <w:lang w:val="fr-FR" w:eastAsia="zh-CN"/>
              </w:rPr>
              <w:t>Informations complémentaires</w:t>
            </w:r>
          </w:p>
        </w:tc>
      </w:tr>
      <w:tr w:rsidR="00F54AB7" w:rsidRPr="00553838" w14:paraId="1E2BF02A" w14:textId="77777777" w:rsidTr="00494E6E">
        <w:trPr>
          <w:tblHeader/>
          <w:jc w:val="center"/>
        </w:trPr>
        <w:tc>
          <w:tcPr>
            <w:tcW w:w="1760" w:type="dxa"/>
            <w:vMerge/>
            <w:vAlign w:val="center"/>
            <w:hideMark/>
          </w:tcPr>
          <w:p w14:paraId="0C305743" w14:textId="77777777" w:rsidR="00F54AB7" w:rsidRPr="00553838" w:rsidRDefault="00F54AB7" w:rsidP="00C034EB">
            <w:pPr>
              <w:overflowPunct/>
              <w:autoSpaceDE/>
              <w:autoSpaceDN/>
              <w:adjustRightInd/>
              <w:rPr>
                <w:rFonts w:asciiTheme="minorHAnsi" w:eastAsia="??" w:hAnsiTheme="minorHAnsi" w:cstheme="minorHAnsi"/>
                <w:i/>
                <w:noProof/>
                <w:lang w:val="fr-FR" w:eastAsia="zh-CN"/>
              </w:rPr>
            </w:pPr>
          </w:p>
        </w:tc>
        <w:tc>
          <w:tcPr>
            <w:tcW w:w="1090" w:type="dxa"/>
            <w:vAlign w:val="center"/>
            <w:hideMark/>
          </w:tcPr>
          <w:p w14:paraId="35904A95" w14:textId="77777777" w:rsidR="00F54AB7" w:rsidRPr="00553838" w:rsidRDefault="00F54AB7" w:rsidP="00C034EB">
            <w:pPr>
              <w:tabs>
                <w:tab w:val="clear" w:pos="567"/>
                <w:tab w:val="clear" w:pos="5387"/>
                <w:tab w:val="clear" w:pos="5954"/>
              </w:tabs>
              <w:jc w:val="center"/>
              <w:rPr>
                <w:rFonts w:asciiTheme="minorHAnsi" w:hAnsiTheme="minorHAnsi" w:cstheme="minorHAnsi"/>
                <w:bCs/>
                <w:i/>
                <w:iCs/>
                <w:noProof/>
                <w:color w:val="000000"/>
                <w:lang w:val="fr-FR" w:eastAsia="zh-CN"/>
              </w:rPr>
            </w:pPr>
            <w:r w:rsidRPr="00553838">
              <w:rPr>
                <w:rFonts w:asciiTheme="minorHAnsi" w:hAnsiTheme="minorHAnsi" w:cstheme="minorHAnsi"/>
                <w:bCs/>
                <w:i/>
                <w:iCs/>
                <w:noProof/>
                <w:lang w:val="fr-FR" w:eastAsia="zh-CN"/>
              </w:rPr>
              <w:t>Longueur maximale</w:t>
            </w:r>
          </w:p>
        </w:tc>
        <w:tc>
          <w:tcPr>
            <w:tcW w:w="1090" w:type="dxa"/>
            <w:vAlign w:val="center"/>
            <w:hideMark/>
          </w:tcPr>
          <w:p w14:paraId="7B89F42B" w14:textId="77777777" w:rsidR="00F54AB7" w:rsidRPr="00553838" w:rsidRDefault="00F54AB7" w:rsidP="00C034EB">
            <w:pPr>
              <w:tabs>
                <w:tab w:val="clear" w:pos="567"/>
                <w:tab w:val="clear" w:pos="5387"/>
                <w:tab w:val="clear" w:pos="5954"/>
              </w:tabs>
              <w:jc w:val="center"/>
              <w:rPr>
                <w:rFonts w:asciiTheme="minorHAnsi" w:hAnsiTheme="minorHAnsi" w:cstheme="minorHAnsi"/>
                <w:bCs/>
                <w:i/>
                <w:iCs/>
                <w:noProof/>
                <w:color w:val="000000"/>
                <w:lang w:val="fr-FR" w:eastAsia="zh-CN"/>
              </w:rPr>
            </w:pPr>
            <w:r w:rsidRPr="00553838">
              <w:rPr>
                <w:rFonts w:asciiTheme="minorHAnsi" w:hAnsiTheme="minorHAnsi" w:cstheme="minorHAnsi"/>
                <w:bCs/>
                <w:i/>
                <w:iCs/>
                <w:noProof/>
                <w:color w:val="000000"/>
                <w:lang w:val="fr-FR" w:eastAsia="zh-CN"/>
              </w:rPr>
              <w:t>Longueur minimale</w:t>
            </w:r>
          </w:p>
        </w:tc>
        <w:tc>
          <w:tcPr>
            <w:tcW w:w="2708" w:type="dxa"/>
            <w:vMerge/>
            <w:vAlign w:val="center"/>
            <w:hideMark/>
          </w:tcPr>
          <w:p w14:paraId="7668FEBE" w14:textId="77777777" w:rsidR="00F54AB7" w:rsidRPr="00553838" w:rsidRDefault="00F54AB7" w:rsidP="00C034EB">
            <w:pPr>
              <w:overflowPunct/>
              <w:autoSpaceDE/>
              <w:autoSpaceDN/>
              <w:adjustRightInd/>
              <w:rPr>
                <w:rFonts w:asciiTheme="minorHAnsi" w:eastAsia="??" w:hAnsiTheme="minorHAnsi" w:cstheme="minorHAnsi"/>
                <w:i/>
                <w:noProof/>
                <w:lang w:val="fr-FR" w:eastAsia="zh-CN"/>
              </w:rPr>
            </w:pPr>
          </w:p>
        </w:tc>
        <w:tc>
          <w:tcPr>
            <w:tcW w:w="3517" w:type="dxa"/>
            <w:vMerge/>
            <w:vAlign w:val="center"/>
          </w:tcPr>
          <w:p w14:paraId="3501B93C" w14:textId="77777777" w:rsidR="00F54AB7" w:rsidRPr="00553838" w:rsidRDefault="00F54AB7" w:rsidP="00C034EB">
            <w:pPr>
              <w:overflowPunct/>
              <w:autoSpaceDE/>
              <w:autoSpaceDN/>
              <w:adjustRightInd/>
              <w:rPr>
                <w:rFonts w:asciiTheme="minorHAnsi" w:eastAsia="??" w:hAnsiTheme="minorHAnsi" w:cstheme="minorHAnsi"/>
                <w:i/>
                <w:noProof/>
                <w:lang w:val="fr-FR" w:eastAsia="zh-CN"/>
              </w:rPr>
            </w:pPr>
          </w:p>
        </w:tc>
      </w:tr>
      <w:tr w:rsidR="00F54AB7" w:rsidRPr="005E4447" w14:paraId="2A495958" w14:textId="77777777" w:rsidTr="00494E6E">
        <w:trPr>
          <w:jc w:val="center"/>
        </w:trPr>
        <w:tc>
          <w:tcPr>
            <w:tcW w:w="1760" w:type="dxa"/>
            <w:vAlign w:val="center"/>
            <w:hideMark/>
          </w:tcPr>
          <w:p w14:paraId="16A94C09"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10</w:t>
            </w:r>
          </w:p>
        </w:tc>
        <w:tc>
          <w:tcPr>
            <w:tcW w:w="1090" w:type="dxa"/>
            <w:vAlign w:val="center"/>
            <w:hideMark/>
          </w:tcPr>
          <w:p w14:paraId="77D6A166"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1090" w:type="dxa"/>
            <w:vAlign w:val="center"/>
            <w:hideMark/>
          </w:tcPr>
          <w:p w14:paraId="7FFAC5BB"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2708" w:type="dxa"/>
            <w:hideMark/>
          </w:tcPr>
          <w:p w14:paraId="5280848E"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 non géographique</w:t>
            </w:r>
          </w:p>
        </w:tc>
        <w:tc>
          <w:tcPr>
            <w:tcW w:w="3517" w:type="dxa"/>
          </w:tcPr>
          <w:p w14:paraId="276A0B89"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Numéros d'urgence et numéros courts</w:t>
            </w:r>
          </w:p>
        </w:tc>
      </w:tr>
      <w:tr w:rsidR="00F54AB7" w:rsidRPr="005E4447" w14:paraId="49AB687F" w14:textId="77777777" w:rsidTr="00494E6E">
        <w:trPr>
          <w:jc w:val="center"/>
        </w:trPr>
        <w:tc>
          <w:tcPr>
            <w:tcW w:w="1760" w:type="dxa"/>
            <w:vAlign w:val="center"/>
          </w:tcPr>
          <w:p w14:paraId="5AF53EE3"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11</w:t>
            </w:r>
          </w:p>
        </w:tc>
        <w:tc>
          <w:tcPr>
            <w:tcW w:w="1090" w:type="dxa"/>
            <w:vAlign w:val="center"/>
          </w:tcPr>
          <w:p w14:paraId="0D7A73F8"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1090" w:type="dxa"/>
            <w:vAlign w:val="center"/>
          </w:tcPr>
          <w:p w14:paraId="2DBF9AFB"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2708" w:type="dxa"/>
          </w:tcPr>
          <w:p w14:paraId="2AA95744"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 xml:space="preserve">Numéro non géographique </w:t>
            </w:r>
          </w:p>
        </w:tc>
        <w:tc>
          <w:tcPr>
            <w:tcW w:w="3517" w:type="dxa"/>
          </w:tcPr>
          <w:p w14:paraId="3D859B81"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Numéros d'urgence et numéros courts</w:t>
            </w:r>
          </w:p>
        </w:tc>
      </w:tr>
      <w:tr w:rsidR="00F54AB7" w:rsidRPr="005E4447" w14:paraId="6248231C" w14:textId="77777777" w:rsidTr="00494E6E">
        <w:trPr>
          <w:jc w:val="center"/>
        </w:trPr>
        <w:tc>
          <w:tcPr>
            <w:tcW w:w="1760" w:type="dxa"/>
            <w:vAlign w:val="center"/>
          </w:tcPr>
          <w:p w14:paraId="4FD4B8A9"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12</w:t>
            </w:r>
          </w:p>
        </w:tc>
        <w:tc>
          <w:tcPr>
            <w:tcW w:w="1090" w:type="dxa"/>
            <w:vAlign w:val="center"/>
          </w:tcPr>
          <w:p w14:paraId="2EBD1425"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1090" w:type="dxa"/>
            <w:vAlign w:val="center"/>
          </w:tcPr>
          <w:p w14:paraId="26BAA6BC"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2708" w:type="dxa"/>
          </w:tcPr>
          <w:p w14:paraId="619B4539"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 xml:space="preserve">Numéro non géographique </w:t>
            </w:r>
          </w:p>
        </w:tc>
        <w:tc>
          <w:tcPr>
            <w:tcW w:w="3517" w:type="dxa"/>
          </w:tcPr>
          <w:p w14:paraId="1CBB8E20"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Numéros d'urgence et numéros courts</w:t>
            </w:r>
          </w:p>
        </w:tc>
      </w:tr>
      <w:tr w:rsidR="00F54AB7" w:rsidRPr="005E4447" w14:paraId="6CAC94AA" w14:textId="77777777" w:rsidTr="00494E6E">
        <w:trPr>
          <w:jc w:val="center"/>
        </w:trPr>
        <w:tc>
          <w:tcPr>
            <w:tcW w:w="1760" w:type="dxa"/>
            <w:vAlign w:val="center"/>
          </w:tcPr>
          <w:p w14:paraId="0477DFF0"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13</w:t>
            </w:r>
          </w:p>
        </w:tc>
        <w:tc>
          <w:tcPr>
            <w:tcW w:w="1090" w:type="dxa"/>
            <w:vAlign w:val="center"/>
          </w:tcPr>
          <w:p w14:paraId="05D6A9D9"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1090" w:type="dxa"/>
            <w:vAlign w:val="center"/>
          </w:tcPr>
          <w:p w14:paraId="173E8B07"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2708" w:type="dxa"/>
          </w:tcPr>
          <w:p w14:paraId="556850ED"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 xml:space="preserve">Numéro non géographique </w:t>
            </w:r>
          </w:p>
        </w:tc>
        <w:tc>
          <w:tcPr>
            <w:tcW w:w="3517" w:type="dxa"/>
          </w:tcPr>
          <w:p w14:paraId="1DF57595"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Numéros d'urgence et numéros courts</w:t>
            </w:r>
          </w:p>
        </w:tc>
      </w:tr>
      <w:tr w:rsidR="00F54AB7" w:rsidRPr="005E4447" w14:paraId="62DEFF9E" w14:textId="77777777" w:rsidTr="00494E6E">
        <w:trPr>
          <w:jc w:val="center"/>
        </w:trPr>
        <w:tc>
          <w:tcPr>
            <w:tcW w:w="1760" w:type="dxa"/>
            <w:vAlign w:val="center"/>
          </w:tcPr>
          <w:p w14:paraId="33D03F29"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14</w:t>
            </w:r>
          </w:p>
        </w:tc>
        <w:tc>
          <w:tcPr>
            <w:tcW w:w="1090" w:type="dxa"/>
            <w:vAlign w:val="center"/>
          </w:tcPr>
          <w:p w14:paraId="5713D60B"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1090" w:type="dxa"/>
            <w:vAlign w:val="center"/>
          </w:tcPr>
          <w:p w14:paraId="2F074F25"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2708" w:type="dxa"/>
          </w:tcPr>
          <w:p w14:paraId="46740E8A"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 non géographique</w:t>
            </w:r>
          </w:p>
        </w:tc>
        <w:tc>
          <w:tcPr>
            <w:tcW w:w="3517" w:type="dxa"/>
          </w:tcPr>
          <w:p w14:paraId="6D5EA4A3"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Numéros d'urgence et numéros courts</w:t>
            </w:r>
          </w:p>
        </w:tc>
      </w:tr>
      <w:tr w:rsidR="00F54AB7" w:rsidRPr="005E4447" w14:paraId="43CC5AE5" w14:textId="77777777" w:rsidTr="00494E6E">
        <w:trPr>
          <w:jc w:val="center"/>
        </w:trPr>
        <w:tc>
          <w:tcPr>
            <w:tcW w:w="1760" w:type="dxa"/>
            <w:vAlign w:val="center"/>
          </w:tcPr>
          <w:p w14:paraId="20013AB9"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15</w:t>
            </w:r>
          </w:p>
        </w:tc>
        <w:tc>
          <w:tcPr>
            <w:tcW w:w="1090" w:type="dxa"/>
            <w:vAlign w:val="center"/>
          </w:tcPr>
          <w:p w14:paraId="6A369B61"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1090" w:type="dxa"/>
            <w:vAlign w:val="center"/>
          </w:tcPr>
          <w:p w14:paraId="4BF3BFB7"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2708" w:type="dxa"/>
          </w:tcPr>
          <w:p w14:paraId="610EA366"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 non géographique</w:t>
            </w:r>
          </w:p>
        </w:tc>
        <w:tc>
          <w:tcPr>
            <w:tcW w:w="3517" w:type="dxa"/>
          </w:tcPr>
          <w:p w14:paraId="099F6AAE"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Numéros d'urgence et numéros courts</w:t>
            </w:r>
          </w:p>
        </w:tc>
      </w:tr>
      <w:tr w:rsidR="00F54AB7" w:rsidRPr="005E4447" w14:paraId="1DF786F8" w14:textId="77777777" w:rsidTr="00494E6E">
        <w:trPr>
          <w:jc w:val="center"/>
        </w:trPr>
        <w:tc>
          <w:tcPr>
            <w:tcW w:w="1760" w:type="dxa"/>
            <w:vAlign w:val="center"/>
          </w:tcPr>
          <w:p w14:paraId="11C7DA30"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16</w:t>
            </w:r>
          </w:p>
        </w:tc>
        <w:tc>
          <w:tcPr>
            <w:tcW w:w="1090" w:type="dxa"/>
            <w:vAlign w:val="center"/>
          </w:tcPr>
          <w:p w14:paraId="3B0A127E"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1090" w:type="dxa"/>
            <w:vAlign w:val="center"/>
          </w:tcPr>
          <w:p w14:paraId="0C744850"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2708" w:type="dxa"/>
          </w:tcPr>
          <w:p w14:paraId="6406E50D"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 non géographique</w:t>
            </w:r>
          </w:p>
        </w:tc>
        <w:tc>
          <w:tcPr>
            <w:tcW w:w="3517" w:type="dxa"/>
          </w:tcPr>
          <w:p w14:paraId="778E0234"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Numéros d'urgence et numéros courts</w:t>
            </w:r>
          </w:p>
        </w:tc>
      </w:tr>
      <w:tr w:rsidR="00F54AB7" w:rsidRPr="005E4447" w14:paraId="7FA14B72" w14:textId="77777777" w:rsidTr="00494E6E">
        <w:trPr>
          <w:jc w:val="center"/>
        </w:trPr>
        <w:tc>
          <w:tcPr>
            <w:tcW w:w="1760" w:type="dxa"/>
            <w:vAlign w:val="center"/>
          </w:tcPr>
          <w:p w14:paraId="3C019828"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lastRenderedPageBreak/>
              <w:t>17</w:t>
            </w:r>
          </w:p>
        </w:tc>
        <w:tc>
          <w:tcPr>
            <w:tcW w:w="1090" w:type="dxa"/>
            <w:vAlign w:val="center"/>
          </w:tcPr>
          <w:p w14:paraId="24371BFC"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1090" w:type="dxa"/>
            <w:vAlign w:val="center"/>
          </w:tcPr>
          <w:p w14:paraId="71396A23"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3</w:t>
            </w:r>
          </w:p>
        </w:tc>
        <w:tc>
          <w:tcPr>
            <w:tcW w:w="2708" w:type="dxa"/>
          </w:tcPr>
          <w:p w14:paraId="42A9A784"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 non géographique</w:t>
            </w:r>
          </w:p>
        </w:tc>
        <w:tc>
          <w:tcPr>
            <w:tcW w:w="3517" w:type="dxa"/>
          </w:tcPr>
          <w:p w14:paraId="018C54E3"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Numéros d'urgence et numéros courts</w:t>
            </w:r>
          </w:p>
        </w:tc>
      </w:tr>
      <w:tr w:rsidR="00F54AB7" w:rsidRPr="00553838" w14:paraId="5CA478F2" w14:textId="77777777" w:rsidTr="00494E6E">
        <w:trPr>
          <w:jc w:val="center"/>
        </w:trPr>
        <w:tc>
          <w:tcPr>
            <w:tcW w:w="1760" w:type="dxa"/>
            <w:vAlign w:val="center"/>
            <w:hideMark/>
          </w:tcPr>
          <w:p w14:paraId="69D86373"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18</w:t>
            </w:r>
          </w:p>
        </w:tc>
        <w:tc>
          <w:tcPr>
            <w:tcW w:w="1090" w:type="dxa"/>
            <w:vAlign w:val="center"/>
            <w:hideMark/>
          </w:tcPr>
          <w:p w14:paraId="2D6C3514"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7</w:t>
            </w:r>
          </w:p>
        </w:tc>
        <w:tc>
          <w:tcPr>
            <w:tcW w:w="1090" w:type="dxa"/>
            <w:vAlign w:val="center"/>
            <w:hideMark/>
          </w:tcPr>
          <w:p w14:paraId="2B3D153C"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7</w:t>
            </w:r>
          </w:p>
        </w:tc>
        <w:tc>
          <w:tcPr>
            <w:tcW w:w="2708" w:type="dxa"/>
            <w:hideMark/>
          </w:tcPr>
          <w:p w14:paraId="616477E3"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 xml:space="preserve">Numéro non géographique </w:t>
            </w:r>
          </w:p>
        </w:tc>
        <w:tc>
          <w:tcPr>
            <w:tcW w:w="3517" w:type="dxa"/>
          </w:tcPr>
          <w:p w14:paraId="6658182E"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bCs/>
                <w:lang w:val="fr-FR" w:eastAsia="zh-CN"/>
              </w:rPr>
              <w:t>Numéros d'entreprises</w:t>
            </w:r>
          </w:p>
        </w:tc>
      </w:tr>
      <w:tr w:rsidR="00F54AB7" w:rsidRPr="00553838" w14:paraId="2E0E30F6" w14:textId="77777777" w:rsidTr="00494E6E">
        <w:trPr>
          <w:jc w:val="center"/>
        </w:trPr>
        <w:tc>
          <w:tcPr>
            <w:tcW w:w="1760" w:type="dxa"/>
            <w:vAlign w:val="center"/>
            <w:hideMark/>
          </w:tcPr>
          <w:p w14:paraId="2CC0CCC2"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2</w:t>
            </w:r>
          </w:p>
        </w:tc>
        <w:tc>
          <w:tcPr>
            <w:tcW w:w="1090" w:type="dxa"/>
            <w:vAlign w:val="center"/>
            <w:hideMark/>
          </w:tcPr>
          <w:p w14:paraId="7B7BF714"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1090" w:type="dxa"/>
            <w:vAlign w:val="center"/>
            <w:hideMark/>
          </w:tcPr>
          <w:p w14:paraId="5DC2BAD7"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2708" w:type="dxa"/>
            <w:hideMark/>
          </w:tcPr>
          <w:p w14:paraId="1286BE9F"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Services de téléphonie fixe</w:t>
            </w:r>
          </w:p>
        </w:tc>
        <w:tc>
          <w:tcPr>
            <w:tcW w:w="3517" w:type="dxa"/>
          </w:tcPr>
          <w:p w14:paraId="564B9E8B"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Ministère des communications</w:t>
            </w:r>
          </w:p>
        </w:tc>
      </w:tr>
      <w:tr w:rsidR="00F54AB7" w:rsidRPr="00553838" w14:paraId="60AFAF97" w14:textId="77777777" w:rsidTr="00494E6E">
        <w:trPr>
          <w:jc w:val="center"/>
        </w:trPr>
        <w:tc>
          <w:tcPr>
            <w:tcW w:w="1760" w:type="dxa"/>
            <w:vAlign w:val="center"/>
          </w:tcPr>
          <w:p w14:paraId="71790782"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41</w:t>
            </w:r>
          </w:p>
        </w:tc>
        <w:tc>
          <w:tcPr>
            <w:tcW w:w="1090" w:type="dxa"/>
            <w:vAlign w:val="center"/>
          </w:tcPr>
          <w:p w14:paraId="4B2204A1"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1090" w:type="dxa"/>
            <w:vAlign w:val="center"/>
          </w:tcPr>
          <w:p w14:paraId="73187ECF"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2708" w:type="dxa"/>
          </w:tcPr>
          <w:p w14:paraId="0DC5C1BD"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Services de téléphonie mobile</w:t>
            </w:r>
          </w:p>
        </w:tc>
        <w:tc>
          <w:tcPr>
            <w:tcW w:w="3517" w:type="dxa"/>
          </w:tcPr>
          <w:p w14:paraId="76A630EB"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Virgin</w:t>
            </w:r>
          </w:p>
        </w:tc>
      </w:tr>
      <w:tr w:rsidR="00F54AB7" w:rsidRPr="00553838" w14:paraId="794015D4" w14:textId="77777777" w:rsidTr="00494E6E">
        <w:trPr>
          <w:jc w:val="center"/>
        </w:trPr>
        <w:tc>
          <w:tcPr>
            <w:tcW w:w="1760" w:type="dxa"/>
            <w:vAlign w:val="center"/>
            <w:hideMark/>
          </w:tcPr>
          <w:p w14:paraId="4EF01663"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5</w:t>
            </w:r>
          </w:p>
        </w:tc>
        <w:tc>
          <w:tcPr>
            <w:tcW w:w="1090" w:type="dxa"/>
            <w:vAlign w:val="center"/>
            <w:hideMark/>
          </w:tcPr>
          <w:p w14:paraId="6B97A855"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1090" w:type="dxa"/>
            <w:vAlign w:val="center"/>
            <w:hideMark/>
          </w:tcPr>
          <w:p w14:paraId="3421B2F3"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2708" w:type="dxa"/>
            <w:hideMark/>
          </w:tcPr>
          <w:p w14:paraId="0BDAE7AD"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Services de téléphonie mobile</w:t>
            </w:r>
          </w:p>
        </w:tc>
        <w:tc>
          <w:tcPr>
            <w:tcW w:w="3517" w:type="dxa"/>
          </w:tcPr>
          <w:p w14:paraId="67F691B1"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STC</w:t>
            </w:r>
          </w:p>
        </w:tc>
      </w:tr>
      <w:tr w:rsidR="00F54AB7" w:rsidRPr="00553838" w14:paraId="641E516A" w14:textId="77777777" w:rsidTr="00494E6E">
        <w:trPr>
          <w:jc w:val="center"/>
        </w:trPr>
        <w:tc>
          <w:tcPr>
            <w:tcW w:w="1760" w:type="dxa"/>
            <w:vAlign w:val="center"/>
            <w:hideMark/>
          </w:tcPr>
          <w:p w14:paraId="2A9260C0"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6</w:t>
            </w:r>
          </w:p>
        </w:tc>
        <w:tc>
          <w:tcPr>
            <w:tcW w:w="1090" w:type="dxa"/>
            <w:vAlign w:val="center"/>
            <w:hideMark/>
          </w:tcPr>
          <w:p w14:paraId="4C966D9B"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1090" w:type="dxa"/>
            <w:vAlign w:val="center"/>
            <w:hideMark/>
          </w:tcPr>
          <w:p w14:paraId="41F7B491"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2708" w:type="dxa"/>
            <w:hideMark/>
          </w:tcPr>
          <w:p w14:paraId="56D6EFAC"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Services de téléphonie mobile</w:t>
            </w:r>
          </w:p>
        </w:tc>
        <w:tc>
          <w:tcPr>
            <w:tcW w:w="3517" w:type="dxa"/>
          </w:tcPr>
          <w:p w14:paraId="0EB580E4"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Ooredoo</w:t>
            </w:r>
          </w:p>
        </w:tc>
      </w:tr>
      <w:tr w:rsidR="00F54AB7" w:rsidRPr="00553838" w14:paraId="174AD380" w14:textId="77777777" w:rsidTr="00494E6E">
        <w:trPr>
          <w:jc w:val="center"/>
        </w:trPr>
        <w:tc>
          <w:tcPr>
            <w:tcW w:w="1760" w:type="dxa"/>
            <w:vAlign w:val="center"/>
            <w:hideMark/>
          </w:tcPr>
          <w:p w14:paraId="7A263E40"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9</w:t>
            </w:r>
          </w:p>
        </w:tc>
        <w:tc>
          <w:tcPr>
            <w:tcW w:w="1090" w:type="dxa"/>
            <w:vAlign w:val="center"/>
            <w:hideMark/>
          </w:tcPr>
          <w:p w14:paraId="282F08EC"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1090" w:type="dxa"/>
            <w:vAlign w:val="center"/>
            <w:hideMark/>
          </w:tcPr>
          <w:p w14:paraId="2F762053" w14:textId="77777777" w:rsidR="00F54AB7" w:rsidRPr="00553838" w:rsidRDefault="00F54AB7" w:rsidP="00C034EB">
            <w:pPr>
              <w:tabs>
                <w:tab w:val="clear" w:pos="567"/>
                <w:tab w:val="clear" w:pos="5387"/>
                <w:tab w:val="clear" w:pos="5954"/>
              </w:tabs>
              <w:spacing w:before="20"/>
              <w:jc w:val="center"/>
              <w:rPr>
                <w:rFonts w:asciiTheme="minorHAnsi" w:hAnsiTheme="minorHAnsi" w:cstheme="minorHAnsi"/>
                <w:bCs/>
                <w:noProof/>
                <w:lang w:val="fr-FR" w:eastAsia="zh-CN"/>
              </w:rPr>
            </w:pPr>
            <w:r w:rsidRPr="00553838">
              <w:rPr>
                <w:rFonts w:asciiTheme="minorHAnsi" w:hAnsiTheme="minorHAnsi" w:cstheme="minorHAnsi"/>
                <w:bCs/>
                <w:noProof/>
                <w:lang w:val="fr-FR" w:eastAsia="zh-CN"/>
              </w:rPr>
              <w:t>8</w:t>
            </w:r>
          </w:p>
        </w:tc>
        <w:tc>
          <w:tcPr>
            <w:tcW w:w="2708" w:type="dxa"/>
            <w:hideMark/>
          </w:tcPr>
          <w:p w14:paraId="61C2DAC7"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Services de téléphonie mobile</w:t>
            </w:r>
          </w:p>
        </w:tc>
        <w:tc>
          <w:tcPr>
            <w:tcW w:w="3517" w:type="dxa"/>
          </w:tcPr>
          <w:p w14:paraId="0B500134" w14:textId="77777777" w:rsidR="00F54AB7" w:rsidRPr="00553838" w:rsidRDefault="00F54AB7" w:rsidP="00C034EB">
            <w:pPr>
              <w:tabs>
                <w:tab w:val="clear" w:pos="567"/>
                <w:tab w:val="clear" w:pos="5387"/>
                <w:tab w:val="clear" w:pos="5954"/>
              </w:tabs>
              <w:spacing w:before="20"/>
              <w:jc w:val="left"/>
              <w:rPr>
                <w:rFonts w:asciiTheme="minorHAnsi" w:hAnsiTheme="minorHAnsi" w:cstheme="minorHAnsi"/>
                <w:bCs/>
                <w:noProof/>
                <w:lang w:val="fr-FR" w:eastAsia="zh-CN"/>
              </w:rPr>
            </w:pPr>
            <w:r w:rsidRPr="00553838">
              <w:rPr>
                <w:rFonts w:asciiTheme="minorHAnsi" w:hAnsiTheme="minorHAnsi" w:cstheme="minorHAnsi"/>
                <w:bCs/>
                <w:noProof/>
                <w:lang w:val="fr-FR" w:eastAsia="zh-CN"/>
              </w:rPr>
              <w:t>Zain</w:t>
            </w:r>
          </w:p>
        </w:tc>
      </w:tr>
    </w:tbl>
    <w:p w14:paraId="2CA0A467" w14:textId="77777777" w:rsidR="00F54AB7" w:rsidRPr="00553838" w:rsidRDefault="00F54AB7" w:rsidP="00C034EB">
      <w:pPr>
        <w:rPr>
          <w:rFonts w:asciiTheme="minorHAnsi" w:hAnsiTheme="minorHAnsi" w:cstheme="minorHAnsi"/>
          <w:noProof/>
          <w:lang w:val="fr-FR"/>
        </w:rPr>
      </w:pPr>
      <w:r w:rsidRPr="00553838">
        <w:rPr>
          <w:rFonts w:asciiTheme="minorHAnsi" w:hAnsiTheme="minorHAnsi" w:cstheme="minorHAnsi"/>
          <w:noProof/>
          <w:lang w:val="fr-FR"/>
        </w:rPr>
        <w:t>Tous les numéros à huit chiffres du Koweït commençant par les chiffres 41, 5, 6 ou 9 constituent des séries de numéros valables du plan national de numérotage du Koweït.</w:t>
      </w:r>
    </w:p>
    <w:p w14:paraId="29CFC129" w14:textId="77777777" w:rsidR="00F54AB7" w:rsidRPr="00553838" w:rsidRDefault="00F54AB7" w:rsidP="00C034EB">
      <w:pPr>
        <w:rPr>
          <w:rFonts w:asciiTheme="minorHAnsi" w:hAnsiTheme="minorHAnsi" w:cstheme="minorHAnsi"/>
          <w:noProof/>
          <w:lang w:val="fr-FR"/>
        </w:rPr>
      </w:pPr>
      <w:r w:rsidRPr="00553838">
        <w:rPr>
          <w:rFonts w:asciiTheme="minorHAnsi" w:hAnsiTheme="minorHAnsi" w:cstheme="minorHAnsi"/>
          <w:noProof/>
          <w:lang w:val="fr-FR"/>
        </w:rPr>
        <w:t xml:space="preserve">La CITRA attribuera des blocs de numéros individuels de ces séries aux opérateurs titulaires d'une licence qui auront adressé une demande valable, conformément à la politique relative au plan national de numérotage. </w:t>
      </w:r>
    </w:p>
    <w:p w14:paraId="22320F26" w14:textId="77777777" w:rsidR="00F54AB7" w:rsidRPr="00553838" w:rsidRDefault="00F54AB7" w:rsidP="00C034EB">
      <w:pPr>
        <w:rPr>
          <w:rFonts w:asciiTheme="minorHAnsi" w:hAnsiTheme="minorHAnsi" w:cstheme="minorHAnsi"/>
          <w:noProof/>
          <w:lang w:val="fr-FR"/>
        </w:rPr>
      </w:pPr>
      <w:r w:rsidRPr="00553838">
        <w:rPr>
          <w:rFonts w:asciiTheme="minorHAnsi" w:hAnsiTheme="minorHAnsi" w:cstheme="minorHAnsi"/>
          <w:noProof/>
          <w:lang w:val="fr-FR"/>
        </w:rPr>
        <w:t>La CITRA n'informe pas l'UIT</w:t>
      </w:r>
      <w:r w:rsidRPr="00553838">
        <w:rPr>
          <w:rFonts w:asciiTheme="minorHAnsi" w:hAnsiTheme="minorHAnsi" w:cstheme="minorHAnsi"/>
          <w:noProof/>
          <w:lang w:val="fr-FR"/>
        </w:rPr>
        <w:noBreakHyphen/>
        <w:t>T lorsqu'elle attribue des blocs de numéros individuels de ces séries aux opérateurs titulaires d'une licence.</w:t>
      </w:r>
    </w:p>
    <w:p w14:paraId="757BE2B1" w14:textId="77777777" w:rsidR="00F54AB7" w:rsidRPr="00553838" w:rsidRDefault="00F54AB7" w:rsidP="00C034EB">
      <w:pPr>
        <w:keepNext/>
        <w:keepLines/>
        <w:rPr>
          <w:rFonts w:asciiTheme="minorHAnsi" w:hAnsiTheme="minorHAnsi" w:cstheme="minorHAnsi"/>
          <w:noProof/>
          <w:lang w:val="fr-FR"/>
        </w:rPr>
      </w:pPr>
      <w:r w:rsidRPr="00553838">
        <w:rPr>
          <w:rFonts w:asciiTheme="minorHAnsi" w:hAnsiTheme="minorHAnsi" w:cstheme="minorHAnsi"/>
          <w:noProof/>
          <w:lang w:val="fr-FR"/>
        </w:rPr>
        <w:t>Contact :</w:t>
      </w:r>
    </w:p>
    <w:p w14:paraId="2CB4A1DA" w14:textId="6123CFFE" w:rsidR="00F54AB7" w:rsidRDefault="00F54AB7" w:rsidP="00C034EB">
      <w:pPr>
        <w:ind w:left="567" w:hanging="567"/>
        <w:jc w:val="left"/>
        <w:rPr>
          <w:rFonts w:asciiTheme="minorHAnsi" w:hAnsiTheme="minorHAnsi" w:cs="Arial"/>
          <w:b/>
          <w:noProof/>
          <w:lang w:val="fr-FR"/>
        </w:rPr>
      </w:pPr>
      <w:r w:rsidRPr="00553838">
        <w:rPr>
          <w:rFonts w:eastAsia="SimSun"/>
          <w:noProof/>
          <w:lang w:val="fr-FR"/>
        </w:rPr>
        <w:tab/>
        <w:t>M. Zuhair M. AlZuhair</w:t>
      </w:r>
      <w:r w:rsidRPr="00553838">
        <w:rPr>
          <w:rFonts w:eastAsia="SimSun"/>
          <w:noProof/>
          <w:lang w:val="fr-FR"/>
        </w:rPr>
        <w:br/>
        <w:t>Chef de la Division sur l'interconnexion et le numérotage</w:t>
      </w:r>
      <w:r w:rsidRPr="00553838">
        <w:rPr>
          <w:rFonts w:eastAsia="SimSun"/>
          <w:noProof/>
          <w:lang w:val="fr-FR"/>
        </w:rPr>
        <w:br/>
        <w:t>Communication and Information Technology Regulatory Authority (CITRA)</w:t>
      </w:r>
      <w:r w:rsidRPr="00553838">
        <w:rPr>
          <w:rFonts w:eastAsia="SimSun"/>
          <w:noProof/>
          <w:lang w:val="fr-FR"/>
        </w:rPr>
        <w:br/>
        <w:t>P.O. Box 898</w:t>
      </w:r>
      <w:r w:rsidRPr="00553838">
        <w:rPr>
          <w:rFonts w:eastAsia="SimSun"/>
          <w:noProof/>
          <w:lang w:val="fr-FR"/>
        </w:rPr>
        <w:br/>
        <w:t xml:space="preserve">Safat 13009 </w:t>
      </w:r>
      <w:r w:rsidRPr="00553838">
        <w:rPr>
          <w:rFonts w:eastAsia="SimSun"/>
          <w:noProof/>
          <w:lang w:val="fr-FR"/>
        </w:rPr>
        <w:br/>
        <w:t>Koweït</w:t>
      </w:r>
      <w:r w:rsidRPr="00553838">
        <w:rPr>
          <w:rFonts w:eastAsia="SimSun"/>
          <w:noProof/>
          <w:lang w:val="fr-FR"/>
        </w:rPr>
        <w:br/>
        <w:t>Tél.:</w:t>
      </w:r>
      <w:r w:rsidRPr="00553838">
        <w:rPr>
          <w:rFonts w:eastAsia="SimSun"/>
          <w:noProof/>
          <w:lang w:val="fr-FR"/>
        </w:rPr>
        <w:tab/>
      </w:r>
      <w:r w:rsidRPr="00553838">
        <w:rPr>
          <w:rFonts w:eastAsia="SimSun"/>
          <w:noProof/>
          <w:lang w:val="fr-FR"/>
        </w:rPr>
        <w:tab/>
        <w:t>+965 22330008</w:t>
      </w:r>
      <w:r w:rsidRPr="00553838">
        <w:rPr>
          <w:rFonts w:eastAsia="SimSun"/>
          <w:noProof/>
          <w:lang w:val="fr-FR"/>
        </w:rPr>
        <w:br/>
        <w:t>Télécopie:</w:t>
      </w:r>
      <w:r w:rsidRPr="00553838">
        <w:rPr>
          <w:rFonts w:eastAsia="SimSun"/>
          <w:noProof/>
          <w:lang w:val="fr-FR"/>
        </w:rPr>
        <w:tab/>
        <w:t>+965 22330607</w:t>
      </w:r>
      <w:r w:rsidRPr="00553838">
        <w:rPr>
          <w:rFonts w:eastAsia="SimSun"/>
          <w:noProof/>
          <w:lang w:val="fr-FR"/>
        </w:rPr>
        <w:br/>
      </w:r>
      <w:r>
        <w:rPr>
          <w:rFonts w:eastAsia="SimSun"/>
          <w:noProof/>
          <w:lang w:val="fr-FR"/>
        </w:rPr>
        <w:t>E-mail</w:t>
      </w:r>
      <w:r w:rsidRPr="00553838">
        <w:rPr>
          <w:rFonts w:eastAsia="SimSun"/>
          <w:noProof/>
          <w:lang w:val="fr-FR"/>
        </w:rPr>
        <w:t>:</w:t>
      </w:r>
      <w:r w:rsidRPr="00553838">
        <w:rPr>
          <w:rFonts w:eastAsia="SimSun"/>
          <w:noProof/>
          <w:lang w:val="fr-FR"/>
        </w:rPr>
        <w:tab/>
      </w:r>
      <w:r w:rsidRPr="00553838">
        <w:rPr>
          <w:rFonts w:eastAsia="SimSun"/>
          <w:noProof/>
          <w:lang w:val="fr-FR"/>
        </w:rPr>
        <w:tab/>
        <w:t xml:space="preserve">z.alzuhair@citra.gov.kw </w:t>
      </w:r>
      <w:r w:rsidRPr="00553838">
        <w:rPr>
          <w:rFonts w:eastAsia="SimSun"/>
          <w:noProof/>
          <w:lang w:val="fr-FR"/>
        </w:rPr>
        <w:br/>
        <w:t>URL:</w:t>
      </w:r>
      <w:r w:rsidRPr="00553838">
        <w:rPr>
          <w:rFonts w:eastAsia="SimSun"/>
          <w:noProof/>
          <w:lang w:val="fr-FR"/>
        </w:rPr>
        <w:tab/>
      </w:r>
      <w:r w:rsidRPr="00553838">
        <w:rPr>
          <w:rFonts w:eastAsia="SimSun"/>
          <w:noProof/>
          <w:lang w:val="fr-FR"/>
        </w:rPr>
        <w:tab/>
      </w:r>
      <w:r w:rsidR="00C034EB" w:rsidRPr="0056026B">
        <w:rPr>
          <w:rFonts w:eastAsia="SimSun"/>
          <w:noProof/>
          <w:lang w:val="fr-FR"/>
        </w:rPr>
        <w:t>www.citra.gov.kw</w:t>
      </w:r>
    </w:p>
    <w:p w14:paraId="4BC8E522" w14:textId="77777777" w:rsidR="00C034EB" w:rsidRPr="00553838" w:rsidRDefault="00C034EB" w:rsidP="00C034EB">
      <w:pPr>
        <w:ind w:left="567" w:hanging="567"/>
        <w:jc w:val="left"/>
        <w:rPr>
          <w:rFonts w:asciiTheme="minorHAnsi" w:hAnsiTheme="minorHAnsi" w:cs="Arial"/>
          <w:b/>
          <w:noProof/>
          <w:lang w:val="fr-FR"/>
        </w:rPr>
      </w:pPr>
    </w:p>
    <w:p w14:paraId="28B20449" w14:textId="77777777" w:rsidR="00F54AB7" w:rsidRPr="00140DA7" w:rsidRDefault="00F54AB7" w:rsidP="0056026B">
      <w:pPr>
        <w:pStyle w:val="Country"/>
        <w:spacing w:before="240"/>
        <w:rPr>
          <w:b w:val="0"/>
          <w:bCs/>
          <w:noProof/>
          <w:lang w:val="fr-FR"/>
        </w:rPr>
      </w:pPr>
      <w:r w:rsidRPr="00140DA7">
        <w:rPr>
          <w:bCs/>
          <w:noProof/>
          <w:lang w:val="fr-FR"/>
        </w:rPr>
        <w:t>Paraguay (indicatif de pays +595)</w:t>
      </w:r>
    </w:p>
    <w:p w14:paraId="505B2110" w14:textId="77777777" w:rsidR="00F54AB7" w:rsidRPr="00553838" w:rsidRDefault="00F54AB7" w:rsidP="00C034EB">
      <w:pPr>
        <w:rPr>
          <w:noProof/>
          <w:lang w:val="fr-FR"/>
        </w:rPr>
      </w:pPr>
      <w:r w:rsidRPr="00553838">
        <w:rPr>
          <w:noProof/>
          <w:lang w:val="fr-FR"/>
        </w:rPr>
        <w:t>Communication du 17.VIII.2021:</w:t>
      </w:r>
    </w:p>
    <w:p w14:paraId="531033A9" w14:textId="77777777" w:rsidR="00F54AB7" w:rsidRPr="00553838" w:rsidRDefault="00F54AB7" w:rsidP="00C034EB">
      <w:pPr>
        <w:jc w:val="left"/>
        <w:rPr>
          <w:lang w:val="fr-FR"/>
        </w:rPr>
      </w:pPr>
      <w:r w:rsidRPr="00553838">
        <w:rPr>
          <w:lang w:val="fr-FR"/>
        </w:rPr>
        <w:t xml:space="preserve">La </w:t>
      </w:r>
      <w:r w:rsidRPr="00553838">
        <w:rPr>
          <w:i/>
          <w:iCs/>
          <w:lang w:val="fr-FR"/>
        </w:rPr>
        <w:t>Comisión Nacional de Telecomunicaciones (CONATEL)</w:t>
      </w:r>
      <w:r w:rsidRPr="00553838">
        <w:rPr>
          <w:lang w:val="fr-FR"/>
        </w:rPr>
        <w:t xml:space="preserve">, Asunción, </w:t>
      </w:r>
      <w:r w:rsidRPr="00553838">
        <w:rPr>
          <w:rFonts w:asciiTheme="minorHAnsi" w:hAnsiTheme="minorHAnsi" w:cstheme="minorHAnsi"/>
          <w:noProof/>
          <w:lang w:val="fr-FR"/>
        </w:rPr>
        <w:t xml:space="preserve">annonce la mise à jour suivante du plan national de numérotage UIT-T E.164 du </w:t>
      </w:r>
      <w:r w:rsidRPr="00553838">
        <w:rPr>
          <w:lang w:val="fr-FR"/>
        </w:rPr>
        <w:t>Paraguay (conformément à la Recommandation UIT-T E.129).</w:t>
      </w:r>
    </w:p>
    <w:p w14:paraId="2F9AB3DC" w14:textId="77777777" w:rsidR="00F54AB7" w:rsidRPr="00553838" w:rsidRDefault="00F54AB7" w:rsidP="00C034EB">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
          <w:lang w:val="fr-FR" w:eastAsia="zh-CN"/>
        </w:rPr>
      </w:pPr>
      <w:r w:rsidRPr="00553838">
        <w:rPr>
          <w:b/>
          <w:bCs/>
          <w:lang w:val="fr-FR"/>
        </w:rPr>
        <w:t>Présentation du plan national de numérotage UIT-T E.164 pour l'</w:t>
      </w:r>
      <w:r w:rsidRPr="00553838">
        <w:rPr>
          <w:rFonts w:asciiTheme="minorHAnsi" w:hAnsiTheme="minorHAnsi" w:cs="Arial"/>
          <w:b/>
          <w:noProof/>
          <w:lang w:val="fr-FR"/>
        </w:rPr>
        <w:t>indicatif de pays +595</w:t>
      </w:r>
    </w:p>
    <w:p w14:paraId="5CF2D41D" w14:textId="77777777" w:rsidR="00F54AB7" w:rsidRPr="00553838" w:rsidRDefault="00F54AB7" w:rsidP="00C034EB">
      <w:pPr>
        <w:rPr>
          <w:lang w:val="fr-FR"/>
        </w:rPr>
      </w:pPr>
      <w:r w:rsidRPr="00553838">
        <w:rPr>
          <w:lang w:val="fr-FR"/>
        </w:rPr>
        <w:t>a)</w:t>
      </w:r>
      <w:r w:rsidRPr="00553838">
        <w:rPr>
          <w:lang w:val="fr-FR"/>
        </w:rPr>
        <w:tab/>
        <w:t>Aperçu:</w:t>
      </w:r>
    </w:p>
    <w:p w14:paraId="6AC04A87" w14:textId="3B2DEF25" w:rsidR="00F54AB7" w:rsidRPr="00553838" w:rsidRDefault="000F0D30" w:rsidP="00C034EB">
      <w:pPr>
        <w:jc w:val="left"/>
        <w:rPr>
          <w:lang w:val="fr-FR"/>
        </w:rPr>
      </w:pPr>
      <w:r>
        <w:rPr>
          <w:lang w:val="fr-FR"/>
        </w:rPr>
        <w:tab/>
      </w:r>
      <w:r w:rsidR="00F54AB7" w:rsidRPr="00553838">
        <w:rPr>
          <w:lang w:val="fr-FR"/>
        </w:rPr>
        <w:t xml:space="preserve">Longueur minimale des numéros (sans l'indicatif de pays): </w:t>
      </w:r>
      <w:r w:rsidR="00F54AB7" w:rsidRPr="00553838">
        <w:rPr>
          <w:lang w:val="fr-FR"/>
        </w:rPr>
        <w:tab/>
      </w:r>
      <w:r w:rsidR="00F54AB7" w:rsidRPr="00553838">
        <w:rPr>
          <w:b/>
          <w:bCs/>
          <w:lang w:val="fr-FR"/>
        </w:rPr>
        <w:t>3</w:t>
      </w:r>
      <w:r w:rsidR="00F54AB7" w:rsidRPr="00553838">
        <w:rPr>
          <w:lang w:val="fr-FR"/>
        </w:rPr>
        <w:t xml:space="preserve"> chiffres.</w:t>
      </w:r>
      <w:r w:rsidR="00F54AB7" w:rsidRPr="00553838">
        <w:rPr>
          <w:lang w:val="fr-FR"/>
        </w:rPr>
        <w:br/>
      </w:r>
      <w:r>
        <w:rPr>
          <w:lang w:val="fr-FR"/>
        </w:rPr>
        <w:tab/>
      </w:r>
      <w:r w:rsidR="00F54AB7" w:rsidRPr="00553838">
        <w:rPr>
          <w:lang w:val="fr-FR"/>
        </w:rPr>
        <w:t xml:space="preserve">Longueur maximale des numéros (sans l'indicatif de pays): </w:t>
      </w:r>
      <w:r w:rsidR="00F54AB7" w:rsidRPr="00553838">
        <w:rPr>
          <w:lang w:val="fr-FR"/>
        </w:rPr>
        <w:tab/>
      </w:r>
      <w:r w:rsidR="00F54AB7" w:rsidRPr="00553838">
        <w:rPr>
          <w:b/>
          <w:bCs/>
          <w:lang w:val="fr-FR"/>
        </w:rPr>
        <w:t>9</w:t>
      </w:r>
      <w:r w:rsidR="00F54AB7" w:rsidRPr="00553838">
        <w:rPr>
          <w:lang w:val="fr-FR"/>
        </w:rPr>
        <w:t xml:space="preserve"> chiffres.</w:t>
      </w:r>
    </w:p>
    <w:p w14:paraId="6DF80FC1" w14:textId="77777777" w:rsidR="00F54AB7" w:rsidRPr="00553838" w:rsidRDefault="00F54AB7" w:rsidP="00C034EB">
      <w:pPr>
        <w:spacing w:after="240"/>
        <w:rPr>
          <w:lang w:val="fr-FR"/>
        </w:rPr>
      </w:pPr>
      <w:r w:rsidRPr="00553838">
        <w:rPr>
          <w:lang w:val="fr-FR"/>
        </w:rPr>
        <w:t>b)</w:t>
      </w:r>
      <w:r w:rsidRPr="00553838">
        <w:rPr>
          <w:lang w:val="fr-FR"/>
        </w:rPr>
        <w:tab/>
        <w:t>Description détaillée du plan de numérotage: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54"/>
        <w:gridCol w:w="981"/>
        <w:gridCol w:w="1118"/>
        <w:gridCol w:w="1603"/>
        <w:gridCol w:w="3093"/>
      </w:tblGrid>
      <w:tr w:rsidR="00F54AB7" w:rsidRPr="00553838" w14:paraId="600CE193" w14:textId="77777777" w:rsidTr="00C034EB">
        <w:trPr>
          <w:cantSplit/>
          <w:tblHeader/>
          <w:jc w:val="center"/>
        </w:trPr>
        <w:tc>
          <w:tcPr>
            <w:tcW w:w="1245" w:type="pct"/>
            <w:vMerge w:val="restart"/>
            <w:tcBorders>
              <w:top w:val="single" w:sz="4" w:space="0" w:color="auto"/>
            </w:tcBorders>
            <w:vAlign w:val="center"/>
          </w:tcPr>
          <w:p w14:paraId="608162D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iCs/>
                <w:lang w:val="fr-FR"/>
              </w:rPr>
            </w:pPr>
            <w:r w:rsidRPr="00553838">
              <w:rPr>
                <w:rFonts w:asciiTheme="minorHAnsi" w:hAnsiTheme="minorHAnsi"/>
                <w:bCs/>
                <w:i/>
                <w:iCs/>
                <w:sz w:val="18"/>
                <w:szCs w:val="18"/>
                <w:lang w:val="fr-FR"/>
              </w:rPr>
              <w:lastRenderedPageBreak/>
              <w:t>NDC (indicatif national de destination) ou premiers chiffres du N(S)N (numéro national (significatif))</w:t>
            </w:r>
          </w:p>
        </w:tc>
        <w:tc>
          <w:tcPr>
            <w:tcW w:w="1160" w:type="pct"/>
            <w:gridSpan w:val="2"/>
            <w:tcBorders>
              <w:top w:val="single" w:sz="4" w:space="0" w:color="auto"/>
            </w:tcBorders>
            <w:vAlign w:val="center"/>
          </w:tcPr>
          <w:p w14:paraId="5EB9922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iCs/>
                <w:lang w:val="fr-FR"/>
              </w:rPr>
            </w:pPr>
            <w:r w:rsidRPr="00553838">
              <w:rPr>
                <w:rFonts w:asciiTheme="minorHAnsi" w:hAnsiTheme="minorHAnsi"/>
                <w:bCs/>
                <w:i/>
                <w:iCs/>
                <w:sz w:val="18"/>
                <w:szCs w:val="18"/>
                <w:lang w:val="fr-FR"/>
              </w:rPr>
              <w:t>Longueur du numéro N(S)N</w:t>
            </w:r>
          </w:p>
        </w:tc>
        <w:tc>
          <w:tcPr>
            <w:tcW w:w="886" w:type="pct"/>
            <w:vMerge w:val="restart"/>
            <w:tcBorders>
              <w:top w:val="single" w:sz="4" w:space="0" w:color="auto"/>
            </w:tcBorders>
            <w:vAlign w:val="center"/>
          </w:tcPr>
          <w:p w14:paraId="1029611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iCs/>
                <w:lang w:val="fr-FR"/>
              </w:rPr>
            </w:pPr>
            <w:r w:rsidRPr="00553838">
              <w:rPr>
                <w:rFonts w:asciiTheme="minorHAnsi" w:hAnsiTheme="minorHAnsi"/>
                <w:bCs/>
                <w:i/>
                <w:iCs/>
                <w:sz w:val="18"/>
                <w:szCs w:val="18"/>
                <w:lang w:val="fr-FR"/>
              </w:rPr>
              <w:t>Utilisation du</w:t>
            </w:r>
            <w:r w:rsidRPr="00553838">
              <w:rPr>
                <w:rFonts w:asciiTheme="minorHAnsi" w:hAnsiTheme="minorHAnsi"/>
                <w:bCs/>
                <w:i/>
                <w:iCs/>
                <w:sz w:val="18"/>
                <w:szCs w:val="18"/>
                <w:lang w:val="fr-FR"/>
              </w:rPr>
              <w:br/>
              <w:t>numéro UIT-T E.164</w:t>
            </w:r>
          </w:p>
        </w:tc>
        <w:tc>
          <w:tcPr>
            <w:tcW w:w="1709" w:type="pct"/>
            <w:vMerge w:val="restart"/>
            <w:tcBorders>
              <w:top w:val="single" w:sz="4" w:space="0" w:color="auto"/>
            </w:tcBorders>
            <w:vAlign w:val="center"/>
          </w:tcPr>
          <w:p w14:paraId="1E7DED7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
                <w:iCs/>
                <w:lang w:val="fr-FR"/>
              </w:rPr>
            </w:pPr>
            <w:r w:rsidRPr="00553838">
              <w:rPr>
                <w:rFonts w:asciiTheme="minorHAnsi" w:hAnsiTheme="minorHAnsi"/>
                <w:bCs/>
                <w:i/>
                <w:iCs/>
                <w:sz w:val="18"/>
                <w:szCs w:val="18"/>
                <w:lang w:val="fr-FR"/>
              </w:rPr>
              <w:t>Informations</w:t>
            </w:r>
            <w:r w:rsidRPr="00553838">
              <w:rPr>
                <w:rFonts w:asciiTheme="minorHAnsi" w:hAnsiTheme="minorHAnsi"/>
                <w:bCs/>
                <w:i/>
                <w:iCs/>
                <w:sz w:val="18"/>
                <w:szCs w:val="18"/>
                <w:lang w:val="fr-FR"/>
              </w:rPr>
              <w:br/>
              <w:t>additionnelles</w:t>
            </w:r>
          </w:p>
        </w:tc>
      </w:tr>
      <w:tr w:rsidR="00F54AB7" w:rsidRPr="00553838" w14:paraId="26B0A031" w14:textId="77777777" w:rsidTr="00C034EB">
        <w:trPr>
          <w:cantSplit/>
          <w:tblHeader/>
          <w:jc w:val="center"/>
        </w:trPr>
        <w:tc>
          <w:tcPr>
            <w:tcW w:w="1245" w:type="pct"/>
            <w:vMerge/>
            <w:tcBorders>
              <w:bottom w:val="single" w:sz="4" w:space="0" w:color="auto"/>
            </w:tcBorders>
            <w:vAlign w:val="center"/>
          </w:tcPr>
          <w:p w14:paraId="6936A65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color w:val="000000"/>
                <w:lang w:val="fr-FR"/>
              </w:rPr>
            </w:pPr>
          </w:p>
        </w:tc>
        <w:tc>
          <w:tcPr>
            <w:tcW w:w="542" w:type="pct"/>
            <w:tcBorders>
              <w:bottom w:val="single" w:sz="4" w:space="0" w:color="auto"/>
            </w:tcBorders>
            <w:vAlign w:val="center"/>
          </w:tcPr>
          <w:p w14:paraId="7097F43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lang w:val="fr-FR"/>
              </w:rPr>
            </w:pPr>
            <w:r w:rsidRPr="00553838">
              <w:rPr>
                <w:rFonts w:asciiTheme="minorHAnsi" w:hAnsiTheme="minorHAnsi"/>
                <w:bCs/>
                <w:i/>
                <w:iCs/>
                <w:sz w:val="18"/>
                <w:szCs w:val="18"/>
                <w:lang w:val="fr-FR"/>
              </w:rPr>
              <w:t>Longueur</w:t>
            </w:r>
            <w:r w:rsidRPr="00553838">
              <w:rPr>
                <w:rFonts w:asciiTheme="minorHAnsi" w:hAnsiTheme="minorHAnsi"/>
                <w:bCs/>
                <w:i/>
                <w:iCs/>
                <w:sz w:val="18"/>
                <w:szCs w:val="18"/>
                <w:lang w:val="fr-FR"/>
              </w:rPr>
              <w:br/>
              <w:t>maximale</w:t>
            </w:r>
          </w:p>
        </w:tc>
        <w:tc>
          <w:tcPr>
            <w:tcW w:w="618" w:type="pct"/>
            <w:tcBorders>
              <w:bottom w:val="single" w:sz="4" w:space="0" w:color="auto"/>
            </w:tcBorders>
            <w:vAlign w:val="center"/>
          </w:tcPr>
          <w:p w14:paraId="10813DC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lang w:val="fr-FR"/>
              </w:rPr>
            </w:pPr>
            <w:r w:rsidRPr="00553838">
              <w:rPr>
                <w:rFonts w:asciiTheme="minorHAnsi" w:hAnsiTheme="minorHAnsi"/>
                <w:bCs/>
                <w:i/>
                <w:iCs/>
                <w:sz w:val="18"/>
                <w:szCs w:val="18"/>
                <w:lang w:val="fr-FR"/>
              </w:rPr>
              <w:t>Longueur</w:t>
            </w:r>
            <w:r w:rsidRPr="00553838">
              <w:rPr>
                <w:rFonts w:asciiTheme="minorHAnsi" w:hAnsiTheme="minorHAnsi"/>
                <w:bCs/>
                <w:i/>
                <w:iCs/>
                <w:sz w:val="18"/>
                <w:szCs w:val="18"/>
                <w:lang w:val="fr-FR"/>
              </w:rPr>
              <w:br/>
              <w:t>minimale</w:t>
            </w:r>
          </w:p>
        </w:tc>
        <w:tc>
          <w:tcPr>
            <w:tcW w:w="886" w:type="pct"/>
            <w:vMerge/>
            <w:tcBorders>
              <w:bottom w:val="single" w:sz="4" w:space="0" w:color="auto"/>
            </w:tcBorders>
            <w:vAlign w:val="center"/>
          </w:tcPr>
          <w:p w14:paraId="492A98C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color w:val="000000"/>
                <w:lang w:val="fr-FR"/>
              </w:rPr>
            </w:pPr>
          </w:p>
        </w:tc>
        <w:tc>
          <w:tcPr>
            <w:tcW w:w="1709" w:type="pct"/>
            <w:vMerge/>
            <w:tcBorders>
              <w:bottom w:val="single" w:sz="4" w:space="0" w:color="auto"/>
            </w:tcBorders>
            <w:vAlign w:val="center"/>
          </w:tcPr>
          <w:p w14:paraId="02342D0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i/>
                <w:color w:val="000000"/>
                <w:lang w:val="fr-FR"/>
              </w:rPr>
            </w:pPr>
          </w:p>
        </w:tc>
      </w:tr>
      <w:tr w:rsidR="00F54AB7" w:rsidRPr="005E4447" w14:paraId="45D9D7B7" w14:textId="77777777" w:rsidTr="00C034EB">
        <w:trPr>
          <w:cantSplit/>
          <w:trHeight w:val="625"/>
          <w:jc w:val="center"/>
        </w:trPr>
        <w:tc>
          <w:tcPr>
            <w:tcW w:w="1245" w:type="pct"/>
            <w:tcBorders>
              <w:top w:val="single" w:sz="4" w:space="0" w:color="auto"/>
              <w:left w:val="single" w:sz="4" w:space="0" w:color="auto"/>
              <w:bottom w:val="single" w:sz="4" w:space="0" w:color="auto"/>
              <w:right w:val="single" w:sz="4" w:space="0" w:color="auto"/>
            </w:tcBorders>
            <w:vAlign w:val="center"/>
          </w:tcPr>
          <w:p w14:paraId="60FE3D2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21   X Y Z  M C D U</w:t>
            </w:r>
          </w:p>
        </w:tc>
        <w:tc>
          <w:tcPr>
            <w:tcW w:w="542" w:type="pct"/>
            <w:tcBorders>
              <w:top w:val="single" w:sz="4" w:space="0" w:color="auto"/>
              <w:left w:val="single" w:sz="4" w:space="0" w:color="auto"/>
              <w:bottom w:val="single" w:sz="4" w:space="0" w:color="auto"/>
              <w:right w:val="single" w:sz="4" w:space="0" w:color="auto"/>
            </w:tcBorders>
            <w:vAlign w:val="center"/>
          </w:tcPr>
          <w:p w14:paraId="147E2C9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chiffres</w:t>
            </w:r>
          </w:p>
        </w:tc>
        <w:tc>
          <w:tcPr>
            <w:tcW w:w="618" w:type="pct"/>
            <w:tcBorders>
              <w:top w:val="single" w:sz="4" w:space="0" w:color="auto"/>
              <w:left w:val="single" w:sz="4" w:space="0" w:color="auto"/>
              <w:bottom w:val="single" w:sz="4" w:space="0" w:color="auto"/>
              <w:right w:val="single" w:sz="4" w:space="0" w:color="auto"/>
            </w:tcBorders>
            <w:vAlign w:val="center"/>
          </w:tcPr>
          <w:p w14:paraId="478046C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chiffres</w:t>
            </w:r>
          </w:p>
        </w:tc>
        <w:tc>
          <w:tcPr>
            <w:tcW w:w="886" w:type="pct"/>
            <w:tcBorders>
              <w:top w:val="single" w:sz="4" w:space="0" w:color="auto"/>
              <w:left w:val="single" w:sz="4" w:space="0" w:color="auto"/>
              <w:bottom w:val="single" w:sz="4" w:space="0" w:color="auto"/>
              <w:right w:val="single" w:sz="4" w:space="0" w:color="auto"/>
            </w:tcBorders>
            <w:vAlign w:val="center"/>
          </w:tcPr>
          <w:p w14:paraId="1F2868E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national</w:t>
            </w:r>
            <w:r w:rsidRPr="00553838">
              <w:rPr>
                <w:lang w:val="fr-FR"/>
              </w:rPr>
              <w:br/>
              <w:t>(service téléphonique de base)</w:t>
            </w:r>
          </w:p>
        </w:tc>
        <w:tc>
          <w:tcPr>
            <w:tcW w:w="1709" w:type="pct"/>
            <w:tcBorders>
              <w:top w:val="single" w:sz="4" w:space="0" w:color="auto"/>
              <w:left w:val="single" w:sz="4" w:space="0" w:color="auto"/>
              <w:bottom w:val="single" w:sz="4" w:space="0" w:color="auto"/>
              <w:right w:val="single" w:sz="4" w:space="0" w:color="auto"/>
            </w:tcBorders>
          </w:tcPr>
          <w:p w14:paraId="6C4C741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Où:</w:t>
            </w:r>
          </w:p>
          <w:p w14:paraId="4C0EE6A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21 = NDC;</w:t>
            </w:r>
          </w:p>
          <w:p w14:paraId="72B3935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XYZMCDU = SN;</w:t>
            </w:r>
          </w:p>
          <w:p w14:paraId="6E29834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 xml:space="preserve">X </w:t>
            </w:r>
            <w:r w:rsidRPr="00553838">
              <w:rPr>
                <w:lang w:val="fr-FR"/>
              </w:rPr>
              <w:sym w:font="Symbol" w:char="F0B9"/>
            </w:r>
            <w:r w:rsidRPr="00553838">
              <w:rPr>
                <w:lang w:val="fr-FR"/>
              </w:rPr>
              <w:t xml:space="preserve"> 0 et 1;</w:t>
            </w:r>
          </w:p>
          <w:p w14:paraId="499DCD4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Attribué à COPACO S.A.</w:t>
            </w:r>
          </w:p>
        </w:tc>
      </w:tr>
      <w:tr w:rsidR="00F54AB7" w:rsidRPr="009D2C73" w14:paraId="185B6FF5" w14:textId="77777777" w:rsidTr="00C034EB">
        <w:trPr>
          <w:cantSplit/>
          <w:jc w:val="center"/>
        </w:trPr>
        <w:tc>
          <w:tcPr>
            <w:tcW w:w="1245" w:type="pct"/>
            <w:tcBorders>
              <w:top w:val="single" w:sz="4" w:space="0" w:color="auto"/>
              <w:bottom w:val="single" w:sz="4" w:space="0" w:color="auto"/>
            </w:tcBorders>
            <w:vAlign w:val="center"/>
          </w:tcPr>
          <w:p w14:paraId="5135720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X Y Z W  M C D U</w:t>
            </w:r>
          </w:p>
        </w:tc>
        <w:tc>
          <w:tcPr>
            <w:tcW w:w="542" w:type="pct"/>
            <w:tcBorders>
              <w:top w:val="single" w:sz="4" w:space="0" w:color="auto"/>
              <w:bottom w:val="single" w:sz="4" w:space="0" w:color="auto"/>
            </w:tcBorders>
            <w:vAlign w:val="center"/>
          </w:tcPr>
          <w:p w14:paraId="0A645BA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chiffres</w:t>
            </w:r>
          </w:p>
        </w:tc>
        <w:tc>
          <w:tcPr>
            <w:tcW w:w="618" w:type="pct"/>
            <w:tcBorders>
              <w:top w:val="single" w:sz="4" w:space="0" w:color="auto"/>
              <w:bottom w:val="single" w:sz="4" w:space="0" w:color="auto"/>
            </w:tcBorders>
            <w:vAlign w:val="center"/>
          </w:tcPr>
          <w:p w14:paraId="471BBDE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chiffres</w:t>
            </w:r>
          </w:p>
        </w:tc>
        <w:tc>
          <w:tcPr>
            <w:tcW w:w="886" w:type="pct"/>
            <w:tcBorders>
              <w:top w:val="single" w:sz="4" w:space="0" w:color="auto"/>
              <w:bottom w:val="single" w:sz="4" w:space="0" w:color="auto"/>
            </w:tcBorders>
            <w:vAlign w:val="center"/>
          </w:tcPr>
          <w:p w14:paraId="0E500F6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Numéro du service de téléphonie mobile </w:t>
            </w:r>
          </w:p>
        </w:tc>
        <w:tc>
          <w:tcPr>
            <w:tcW w:w="1709" w:type="pct"/>
            <w:tcBorders>
              <w:top w:val="single" w:sz="4" w:space="0" w:color="auto"/>
              <w:bottom w:val="single" w:sz="4" w:space="0" w:color="auto"/>
            </w:tcBorders>
          </w:tcPr>
          <w:p w14:paraId="306C5BE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Où:</w:t>
            </w:r>
          </w:p>
          <w:p w14:paraId="480F8E0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9 = NDC;</w:t>
            </w:r>
          </w:p>
          <w:p w14:paraId="17C98BB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XYZWMCDU = SN;</w:t>
            </w:r>
          </w:p>
          <w:p w14:paraId="2A0118F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 xml:space="preserve">X </w:t>
            </w:r>
            <w:r w:rsidRPr="00553838">
              <w:rPr>
                <w:lang w:val="fr-FR"/>
              </w:rPr>
              <w:sym w:font="Symbol" w:char="F0B9"/>
            </w:r>
            <w:r w:rsidRPr="00553838">
              <w:rPr>
                <w:lang w:val="fr-FR"/>
              </w:rPr>
              <w:t xml:space="preserve"> 0 et 1;</w:t>
            </w:r>
          </w:p>
          <w:p w14:paraId="072855E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Procédure pour l'accès au service</w:t>
            </w:r>
          </w:p>
          <w:p w14:paraId="3174A7B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0 + NDC + SN;</w:t>
            </w:r>
          </w:p>
          <w:p w14:paraId="635393D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Attribué à TELECEL S.A.E., NÚCLEO S.A., AMX PARAGUAY S.A., HOLA PARAGUAY S.A., COPACO S.A.</w:t>
            </w:r>
          </w:p>
        </w:tc>
      </w:tr>
      <w:tr w:rsidR="00F54AB7" w:rsidRPr="00553838" w14:paraId="38C120AA" w14:textId="77777777" w:rsidTr="00C034EB">
        <w:trPr>
          <w:cantSplit/>
          <w:jc w:val="center"/>
        </w:trPr>
        <w:tc>
          <w:tcPr>
            <w:tcW w:w="1245" w:type="pct"/>
            <w:tcBorders>
              <w:top w:val="single" w:sz="4" w:space="0" w:color="auto"/>
              <w:bottom w:val="single" w:sz="4" w:space="0" w:color="auto"/>
            </w:tcBorders>
            <w:vAlign w:val="center"/>
          </w:tcPr>
          <w:p w14:paraId="06E2BD1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8  W X Y Z   M C D U</w:t>
            </w:r>
          </w:p>
        </w:tc>
        <w:tc>
          <w:tcPr>
            <w:tcW w:w="542" w:type="pct"/>
            <w:tcBorders>
              <w:top w:val="single" w:sz="4" w:space="0" w:color="auto"/>
              <w:bottom w:val="single" w:sz="4" w:space="0" w:color="auto"/>
            </w:tcBorders>
            <w:vAlign w:val="center"/>
          </w:tcPr>
          <w:p w14:paraId="437D8A0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chiffres</w:t>
            </w:r>
          </w:p>
        </w:tc>
        <w:tc>
          <w:tcPr>
            <w:tcW w:w="618" w:type="pct"/>
            <w:tcBorders>
              <w:top w:val="single" w:sz="4" w:space="0" w:color="auto"/>
              <w:bottom w:val="single" w:sz="4" w:space="0" w:color="auto"/>
            </w:tcBorders>
            <w:vAlign w:val="center"/>
          </w:tcPr>
          <w:p w14:paraId="42240FF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chiffres</w:t>
            </w:r>
          </w:p>
        </w:tc>
        <w:tc>
          <w:tcPr>
            <w:tcW w:w="886" w:type="pct"/>
            <w:tcBorders>
              <w:top w:val="single" w:sz="4" w:space="0" w:color="auto"/>
              <w:bottom w:val="single" w:sz="4" w:space="0" w:color="auto"/>
            </w:tcBorders>
            <w:vAlign w:val="center"/>
          </w:tcPr>
          <w:p w14:paraId="7C8675F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de téléphonie IP</w:t>
            </w:r>
          </w:p>
        </w:tc>
        <w:tc>
          <w:tcPr>
            <w:tcW w:w="1709" w:type="pct"/>
            <w:tcBorders>
              <w:top w:val="single" w:sz="4" w:space="0" w:color="auto"/>
              <w:bottom w:val="single" w:sz="4" w:space="0" w:color="auto"/>
            </w:tcBorders>
          </w:tcPr>
          <w:p w14:paraId="4D69484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 xml:space="preserve">Où: W </w:t>
            </w:r>
            <w:r w:rsidRPr="00553838">
              <w:rPr>
                <w:lang w:val="fr-FR"/>
              </w:rPr>
              <w:sym w:font="Symbol" w:char="F0B9"/>
            </w:r>
            <w:r w:rsidRPr="00553838">
              <w:rPr>
                <w:lang w:val="fr-FR"/>
              </w:rPr>
              <w:t xml:space="preserve"> 0; </w:t>
            </w:r>
          </w:p>
          <w:p w14:paraId="5B06657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Procédure pour l'accès au service:</w:t>
            </w:r>
          </w:p>
          <w:p w14:paraId="1F70783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8 + WXYZMCDU</w:t>
            </w:r>
          </w:p>
        </w:tc>
      </w:tr>
      <w:tr w:rsidR="00F54AB7" w:rsidRPr="00553838" w14:paraId="6D27C22E" w14:textId="77777777" w:rsidTr="00C034EB">
        <w:trPr>
          <w:cantSplit/>
          <w:jc w:val="center"/>
        </w:trPr>
        <w:tc>
          <w:tcPr>
            <w:tcW w:w="1245" w:type="pct"/>
            <w:tcBorders>
              <w:top w:val="single" w:sz="4" w:space="0" w:color="auto"/>
              <w:bottom w:val="single" w:sz="4" w:space="0" w:color="auto"/>
            </w:tcBorders>
            <w:vAlign w:val="center"/>
          </w:tcPr>
          <w:p w14:paraId="640EDA3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600  ABC</w:t>
            </w:r>
          </w:p>
        </w:tc>
        <w:tc>
          <w:tcPr>
            <w:tcW w:w="542" w:type="pct"/>
            <w:tcBorders>
              <w:top w:val="single" w:sz="4" w:space="0" w:color="auto"/>
              <w:bottom w:val="single" w:sz="4" w:space="0" w:color="auto"/>
            </w:tcBorders>
            <w:vAlign w:val="center"/>
          </w:tcPr>
          <w:p w14:paraId="28D5921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6 chiffres</w:t>
            </w:r>
          </w:p>
        </w:tc>
        <w:tc>
          <w:tcPr>
            <w:tcW w:w="618" w:type="pct"/>
            <w:tcBorders>
              <w:top w:val="single" w:sz="4" w:space="0" w:color="auto"/>
              <w:bottom w:val="single" w:sz="4" w:space="0" w:color="auto"/>
            </w:tcBorders>
            <w:vAlign w:val="center"/>
          </w:tcPr>
          <w:p w14:paraId="24528C1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6 chiffres</w:t>
            </w:r>
          </w:p>
        </w:tc>
        <w:tc>
          <w:tcPr>
            <w:tcW w:w="886" w:type="pct"/>
            <w:tcBorders>
              <w:top w:val="single" w:sz="4" w:space="0" w:color="auto"/>
              <w:bottom w:val="single" w:sz="4" w:space="0" w:color="auto"/>
            </w:tcBorders>
            <w:vAlign w:val="center"/>
          </w:tcPr>
          <w:p w14:paraId="0DD450D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Services non géographiques</w:t>
            </w:r>
            <w:r w:rsidRPr="00553838">
              <w:rPr>
                <w:lang w:val="fr-FR"/>
              </w:rPr>
              <w:br/>
              <w:t>(accès à l'Internet)</w:t>
            </w:r>
          </w:p>
        </w:tc>
        <w:tc>
          <w:tcPr>
            <w:tcW w:w="1709" w:type="pct"/>
            <w:tcBorders>
              <w:top w:val="single" w:sz="4" w:space="0" w:color="auto"/>
              <w:bottom w:val="single" w:sz="4" w:space="0" w:color="auto"/>
            </w:tcBorders>
          </w:tcPr>
          <w:p w14:paraId="252E8B8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Où:</w:t>
            </w:r>
          </w:p>
          <w:p w14:paraId="05AB3C5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600 = NDC et ABC = SN;</w:t>
            </w:r>
          </w:p>
          <w:p w14:paraId="1537ADD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Procédure pour l'accès au service:</w:t>
            </w:r>
          </w:p>
          <w:p w14:paraId="1414630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0 + 600 + ABC</w:t>
            </w:r>
          </w:p>
        </w:tc>
      </w:tr>
      <w:tr w:rsidR="00F54AB7" w:rsidRPr="00553838" w14:paraId="44451195" w14:textId="77777777" w:rsidTr="00C034EB">
        <w:trPr>
          <w:cantSplit/>
          <w:jc w:val="center"/>
        </w:trPr>
        <w:tc>
          <w:tcPr>
            <w:tcW w:w="1245" w:type="pct"/>
            <w:tcBorders>
              <w:top w:val="single" w:sz="4" w:space="0" w:color="auto"/>
              <w:bottom w:val="single" w:sz="4" w:space="0" w:color="auto"/>
            </w:tcBorders>
            <w:vAlign w:val="center"/>
          </w:tcPr>
          <w:p w14:paraId="2951593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800   A B C D E  F</w:t>
            </w:r>
          </w:p>
        </w:tc>
        <w:tc>
          <w:tcPr>
            <w:tcW w:w="542" w:type="pct"/>
            <w:tcBorders>
              <w:top w:val="single" w:sz="4" w:space="0" w:color="auto"/>
              <w:bottom w:val="single" w:sz="4" w:space="0" w:color="auto"/>
            </w:tcBorders>
            <w:vAlign w:val="center"/>
          </w:tcPr>
          <w:p w14:paraId="30D8929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chiffres</w:t>
            </w:r>
          </w:p>
        </w:tc>
        <w:tc>
          <w:tcPr>
            <w:tcW w:w="618" w:type="pct"/>
            <w:tcBorders>
              <w:top w:val="single" w:sz="4" w:space="0" w:color="auto"/>
              <w:bottom w:val="single" w:sz="4" w:space="0" w:color="auto"/>
            </w:tcBorders>
            <w:vAlign w:val="center"/>
          </w:tcPr>
          <w:p w14:paraId="7F7C44C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chiffres</w:t>
            </w:r>
          </w:p>
        </w:tc>
        <w:tc>
          <w:tcPr>
            <w:tcW w:w="886" w:type="pct"/>
            <w:tcBorders>
              <w:top w:val="single" w:sz="4" w:space="0" w:color="auto"/>
              <w:bottom w:val="single" w:sz="4" w:space="0" w:color="auto"/>
            </w:tcBorders>
            <w:vAlign w:val="center"/>
          </w:tcPr>
          <w:p w14:paraId="5D6780A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bookmarkStart w:id="516" w:name="_Toc6979877"/>
            <w:r w:rsidRPr="00553838">
              <w:rPr>
                <w:lang w:val="fr-FR"/>
              </w:rPr>
              <w:t>Services non géographiques</w:t>
            </w:r>
            <w:r w:rsidRPr="00553838">
              <w:rPr>
                <w:lang w:val="fr-FR"/>
              </w:rPr>
              <w:br/>
              <w:t>(appels taxés à l'arrivée)</w:t>
            </w:r>
            <w:bookmarkEnd w:id="516"/>
          </w:p>
        </w:tc>
        <w:tc>
          <w:tcPr>
            <w:tcW w:w="1709" w:type="pct"/>
            <w:tcBorders>
              <w:top w:val="single" w:sz="4" w:space="0" w:color="auto"/>
              <w:bottom w:val="single" w:sz="4" w:space="0" w:color="auto"/>
            </w:tcBorders>
          </w:tcPr>
          <w:p w14:paraId="66BF51F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Où:</w:t>
            </w:r>
          </w:p>
          <w:p w14:paraId="54B885F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800 = NDC;</w:t>
            </w:r>
          </w:p>
          <w:p w14:paraId="45F90E2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SN = ABCDEF;</w:t>
            </w:r>
          </w:p>
          <w:p w14:paraId="7EA0E6C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Procédure pour l'accès au service:</w:t>
            </w:r>
          </w:p>
          <w:p w14:paraId="7DC3313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0 + 800 + ABCDEF</w:t>
            </w:r>
          </w:p>
        </w:tc>
      </w:tr>
      <w:tr w:rsidR="00F54AB7" w:rsidRPr="00553838" w14:paraId="60493266" w14:textId="77777777" w:rsidTr="00C034EB">
        <w:trPr>
          <w:cantSplit/>
          <w:jc w:val="center"/>
        </w:trPr>
        <w:tc>
          <w:tcPr>
            <w:tcW w:w="1245" w:type="pct"/>
            <w:tcBorders>
              <w:top w:val="single" w:sz="4" w:space="0" w:color="auto"/>
              <w:bottom w:val="single" w:sz="4" w:space="0" w:color="auto"/>
            </w:tcBorders>
            <w:vAlign w:val="center"/>
          </w:tcPr>
          <w:p w14:paraId="28C056E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9 0 A   B C D E</w:t>
            </w:r>
          </w:p>
        </w:tc>
        <w:tc>
          <w:tcPr>
            <w:tcW w:w="542" w:type="pct"/>
            <w:tcBorders>
              <w:top w:val="single" w:sz="4" w:space="0" w:color="auto"/>
              <w:bottom w:val="single" w:sz="4" w:space="0" w:color="auto"/>
            </w:tcBorders>
            <w:vAlign w:val="center"/>
          </w:tcPr>
          <w:p w14:paraId="75D374B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7 chiffres</w:t>
            </w:r>
          </w:p>
        </w:tc>
        <w:tc>
          <w:tcPr>
            <w:tcW w:w="618" w:type="pct"/>
            <w:tcBorders>
              <w:top w:val="single" w:sz="4" w:space="0" w:color="auto"/>
              <w:bottom w:val="single" w:sz="4" w:space="0" w:color="auto"/>
            </w:tcBorders>
            <w:vAlign w:val="center"/>
          </w:tcPr>
          <w:p w14:paraId="4C32BB7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7 chiffres</w:t>
            </w:r>
          </w:p>
        </w:tc>
        <w:tc>
          <w:tcPr>
            <w:tcW w:w="886" w:type="pct"/>
            <w:tcBorders>
              <w:top w:val="single" w:sz="4" w:space="0" w:color="auto"/>
              <w:bottom w:val="single" w:sz="4" w:space="0" w:color="auto"/>
            </w:tcBorders>
            <w:vAlign w:val="center"/>
          </w:tcPr>
          <w:p w14:paraId="514FD79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Services non géographiques (services vocaux audiotexte)</w:t>
            </w:r>
          </w:p>
        </w:tc>
        <w:tc>
          <w:tcPr>
            <w:tcW w:w="1709" w:type="pct"/>
            <w:tcBorders>
              <w:top w:val="single" w:sz="4" w:space="0" w:color="auto"/>
              <w:bottom w:val="single" w:sz="4" w:space="0" w:color="auto"/>
            </w:tcBorders>
          </w:tcPr>
          <w:p w14:paraId="7F0DCD1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Procédure pour l'accès au service:</w:t>
            </w:r>
          </w:p>
          <w:p w14:paraId="4F82998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0 + 90A + BCDE</w:t>
            </w:r>
          </w:p>
        </w:tc>
      </w:tr>
      <w:tr w:rsidR="00F54AB7" w:rsidRPr="00553838" w14:paraId="3CD5C893" w14:textId="77777777" w:rsidTr="00C034EB">
        <w:trPr>
          <w:cantSplit/>
          <w:trHeight w:val="1011"/>
          <w:jc w:val="center"/>
        </w:trPr>
        <w:tc>
          <w:tcPr>
            <w:tcW w:w="1245" w:type="pct"/>
            <w:tcBorders>
              <w:top w:val="single" w:sz="4" w:space="0" w:color="auto"/>
              <w:bottom w:val="single" w:sz="4" w:space="0" w:color="auto"/>
            </w:tcBorders>
            <w:vAlign w:val="center"/>
          </w:tcPr>
          <w:p w14:paraId="731F692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A B C D</w:t>
            </w:r>
          </w:p>
          <w:p w14:paraId="17116E1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ou</w:t>
            </w:r>
          </w:p>
          <w:p w14:paraId="12B9EE8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A B C D E</w:t>
            </w:r>
          </w:p>
        </w:tc>
        <w:tc>
          <w:tcPr>
            <w:tcW w:w="542" w:type="pct"/>
            <w:tcBorders>
              <w:top w:val="single" w:sz="4" w:space="0" w:color="auto"/>
              <w:bottom w:val="single" w:sz="4" w:space="0" w:color="auto"/>
            </w:tcBorders>
            <w:vAlign w:val="center"/>
          </w:tcPr>
          <w:p w14:paraId="0200A06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5 chiffres</w:t>
            </w:r>
          </w:p>
        </w:tc>
        <w:tc>
          <w:tcPr>
            <w:tcW w:w="618" w:type="pct"/>
            <w:tcBorders>
              <w:top w:val="single" w:sz="4" w:space="0" w:color="auto"/>
              <w:bottom w:val="single" w:sz="4" w:space="0" w:color="auto"/>
            </w:tcBorders>
            <w:vAlign w:val="center"/>
          </w:tcPr>
          <w:p w14:paraId="6D15CCA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4 chiffres</w:t>
            </w:r>
          </w:p>
        </w:tc>
        <w:tc>
          <w:tcPr>
            <w:tcW w:w="886" w:type="pct"/>
            <w:tcBorders>
              <w:top w:val="single" w:sz="4" w:space="0" w:color="auto"/>
              <w:bottom w:val="single" w:sz="4" w:space="0" w:color="auto"/>
            </w:tcBorders>
            <w:vAlign w:val="center"/>
          </w:tcPr>
          <w:p w14:paraId="785928F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Services non géographiques (messages audiotexte)</w:t>
            </w:r>
          </w:p>
        </w:tc>
        <w:tc>
          <w:tcPr>
            <w:tcW w:w="1709" w:type="pct"/>
            <w:tcBorders>
              <w:top w:val="single" w:sz="4" w:space="0" w:color="auto"/>
              <w:bottom w:val="single" w:sz="4" w:space="0" w:color="auto"/>
            </w:tcBorders>
            <w:vAlign w:val="center"/>
          </w:tcPr>
          <w:p w14:paraId="0F84834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Procédure pour l'accès au service:</w:t>
            </w:r>
          </w:p>
          <w:p w14:paraId="69AD6A5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 xml:space="preserve">ABCD ou ABCDE </w:t>
            </w:r>
          </w:p>
        </w:tc>
      </w:tr>
      <w:tr w:rsidR="00F54AB7" w:rsidRPr="00553838" w14:paraId="33A3DA58" w14:textId="77777777" w:rsidTr="00C034EB">
        <w:trPr>
          <w:cantSplit/>
          <w:trHeight w:val="1011"/>
          <w:jc w:val="center"/>
        </w:trPr>
        <w:tc>
          <w:tcPr>
            <w:tcW w:w="1245" w:type="pct"/>
            <w:tcBorders>
              <w:top w:val="single" w:sz="4" w:space="0" w:color="auto"/>
              <w:bottom w:val="single" w:sz="4" w:space="0" w:color="auto"/>
            </w:tcBorders>
            <w:vAlign w:val="center"/>
          </w:tcPr>
          <w:p w14:paraId="707C8CF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lastRenderedPageBreak/>
              <w:t>A B C</w:t>
            </w:r>
          </w:p>
        </w:tc>
        <w:tc>
          <w:tcPr>
            <w:tcW w:w="542" w:type="pct"/>
            <w:tcBorders>
              <w:top w:val="single" w:sz="4" w:space="0" w:color="auto"/>
              <w:bottom w:val="single" w:sz="4" w:space="0" w:color="auto"/>
            </w:tcBorders>
            <w:vAlign w:val="center"/>
          </w:tcPr>
          <w:p w14:paraId="75399AB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3 chiffres</w:t>
            </w:r>
          </w:p>
        </w:tc>
        <w:tc>
          <w:tcPr>
            <w:tcW w:w="618" w:type="pct"/>
            <w:tcBorders>
              <w:top w:val="single" w:sz="4" w:space="0" w:color="auto"/>
              <w:bottom w:val="single" w:sz="4" w:space="0" w:color="auto"/>
            </w:tcBorders>
            <w:vAlign w:val="center"/>
          </w:tcPr>
          <w:p w14:paraId="3DF1C31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3 chiffres</w:t>
            </w:r>
          </w:p>
        </w:tc>
        <w:tc>
          <w:tcPr>
            <w:tcW w:w="886" w:type="pct"/>
            <w:tcBorders>
              <w:top w:val="single" w:sz="4" w:space="0" w:color="auto"/>
              <w:bottom w:val="single" w:sz="4" w:space="0" w:color="auto"/>
            </w:tcBorders>
            <w:vAlign w:val="center"/>
          </w:tcPr>
          <w:p w14:paraId="7ED6040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Services non géographiques</w:t>
            </w:r>
          </w:p>
          <w:p w14:paraId="73653CA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color w:val="000000"/>
                <w:lang w:val="fr-FR"/>
              </w:rPr>
              <w:t>Données de service supplémentaire non structurées</w:t>
            </w:r>
            <w:r w:rsidRPr="00553838">
              <w:rPr>
                <w:lang w:val="fr-FR"/>
              </w:rPr>
              <w:t xml:space="preserve"> (USSD)</w:t>
            </w:r>
          </w:p>
        </w:tc>
        <w:tc>
          <w:tcPr>
            <w:tcW w:w="1709" w:type="pct"/>
            <w:tcBorders>
              <w:top w:val="single" w:sz="4" w:space="0" w:color="auto"/>
              <w:bottom w:val="single" w:sz="4" w:space="0" w:color="auto"/>
            </w:tcBorders>
            <w:vAlign w:val="center"/>
          </w:tcPr>
          <w:p w14:paraId="0DD406C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Les numéros suivants seront gardés en réserve. Il y aura une seule attribution pour tous les réseaux téléphoniques:</w:t>
            </w:r>
          </w:p>
          <w:p w14:paraId="1A14670B" w14:textId="77777777" w:rsidR="00F54AB7" w:rsidRPr="00F54AB7"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pPr>
            <w:r w:rsidRPr="00F54AB7">
              <w:t>0BC, 21C, 25C, 27C, 28C, 29C, 31C, 33C, 34C, 35C, 37C, 38C, 39C, 41C, 42C, 47C, 48C, 49C, 51C, 52C, 53C, 54C, 56C, 57C, 58C, 59C, 60C, 62C, 63C, 66C, 67C, 68C, 69C, 70C, 71C, 74C, 75C, 76C, 79C, 80C, 81C, 82C, 83C, 84C, 85C, 87C, 89C, 90C, 91C, 92C, 93C, 94C, 95C, 96C, 97C, 98C;</w:t>
            </w:r>
          </w:p>
          <w:p w14:paraId="1BC1E2A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B et C = 0, 1, 2, 3, 4, 5, 6, 7, 8, 9;</w:t>
            </w:r>
          </w:p>
          <w:p w14:paraId="7821938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Les 260 numéros suivants sont attribués à des fins d'utilisation à la discrétion des fournisseurs de services téléphoniques. L'attribution peut différer pour chaque réseau téléphonique:</w:t>
            </w:r>
          </w:p>
          <w:p w14:paraId="3B24D6D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11C, 12C, 13C, 14C, 20C, 22C, 23C, 24C, 26C, 30C, 32C, 36C, 40C, 43C, 44C, 45C, 46C, 50C, 61C, 64C, 65C, 72C, 73C, 78C, 86C, 88C;</w:t>
            </w:r>
          </w:p>
          <w:p w14:paraId="0F51DBA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C = 0, 1, 2, 3, 4, 5, 6, 7, 8, 9;</w:t>
            </w:r>
          </w:p>
          <w:p w14:paraId="52656E3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Les 50 numéros suivants sont attribués à l'usage exclusif des entités publiques et/ou pour des questions d'intérêt social au niveau national. Il y aura une seule attribution pour tous les réseaux téléphoniques:</w:t>
            </w:r>
          </w:p>
          <w:p w14:paraId="1841085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15C, 16C, 17C, 18C, 19C;</w:t>
            </w:r>
          </w:p>
          <w:p w14:paraId="11E9065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C = 0, 1, 2, 3, 4, 5, 6, 7, 8, 9</w:t>
            </w:r>
          </w:p>
        </w:tc>
      </w:tr>
      <w:tr w:rsidR="00F54AB7" w:rsidRPr="005E4447" w14:paraId="7232D97A" w14:textId="77777777" w:rsidTr="00C034EB">
        <w:trPr>
          <w:cantSplit/>
          <w:trHeight w:val="1011"/>
          <w:jc w:val="center"/>
        </w:trPr>
        <w:tc>
          <w:tcPr>
            <w:tcW w:w="1245" w:type="pct"/>
            <w:tcBorders>
              <w:top w:val="single" w:sz="4" w:space="0" w:color="auto"/>
              <w:bottom w:val="single" w:sz="4" w:space="0" w:color="auto"/>
            </w:tcBorders>
            <w:vAlign w:val="center"/>
          </w:tcPr>
          <w:p w14:paraId="2FFC2D0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lastRenderedPageBreak/>
              <w:t>A B C</w:t>
            </w:r>
          </w:p>
        </w:tc>
        <w:tc>
          <w:tcPr>
            <w:tcW w:w="542" w:type="pct"/>
            <w:tcBorders>
              <w:top w:val="single" w:sz="4" w:space="0" w:color="auto"/>
              <w:bottom w:val="single" w:sz="4" w:space="0" w:color="auto"/>
            </w:tcBorders>
            <w:vAlign w:val="center"/>
          </w:tcPr>
          <w:p w14:paraId="7858FF5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3 chiffres</w:t>
            </w:r>
          </w:p>
        </w:tc>
        <w:tc>
          <w:tcPr>
            <w:tcW w:w="618" w:type="pct"/>
            <w:tcBorders>
              <w:top w:val="single" w:sz="4" w:space="0" w:color="auto"/>
              <w:bottom w:val="single" w:sz="4" w:space="0" w:color="auto"/>
            </w:tcBorders>
            <w:vAlign w:val="center"/>
          </w:tcPr>
          <w:p w14:paraId="0948D8F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3 chiffres</w:t>
            </w:r>
          </w:p>
        </w:tc>
        <w:tc>
          <w:tcPr>
            <w:tcW w:w="886" w:type="pct"/>
            <w:tcBorders>
              <w:top w:val="single" w:sz="4" w:space="0" w:color="auto"/>
              <w:bottom w:val="single" w:sz="4" w:space="0" w:color="auto"/>
            </w:tcBorders>
            <w:vAlign w:val="center"/>
          </w:tcPr>
          <w:p w14:paraId="4AB766B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Services non géographiques</w:t>
            </w:r>
          </w:p>
          <w:p w14:paraId="78EBB00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color w:val="000000"/>
                <w:lang w:val="fr-FR"/>
              </w:rPr>
              <w:t>Données de service supplémentaire non structurées</w:t>
            </w:r>
            <w:r w:rsidRPr="00553838">
              <w:rPr>
                <w:lang w:val="fr-FR"/>
              </w:rPr>
              <w:t xml:space="preserve"> (USSD) pour les entreprises de paiement électronique </w:t>
            </w:r>
          </w:p>
        </w:tc>
        <w:tc>
          <w:tcPr>
            <w:tcW w:w="1709" w:type="pct"/>
            <w:tcBorders>
              <w:top w:val="single" w:sz="4" w:space="0" w:color="auto"/>
              <w:bottom w:val="single" w:sz="4" w:space="0" w:color="auto"/>
            </w:tcBorders>
            <w:vAlign w:val="center"/>
          </w:tcPr>
          <w:p w14:paraId="04CBDB1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 xml:space="preserve">Où A B = 10, 55, 77, 99 </w:t>
            </w:r>
          </w:p>
          <w:p w14:paraId="1BA0311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C = 0, 1, 2, 3, 4, 5, 6, 7, 8, 9;</w:t>
            </w:r>
          </w:p>
          <w:p w14:paraId="6B88C46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40 numéros seront désignés pour l'accès des utilisateurs et l'évolution des instructions PUSH pour les portefeuilles gérés par CONATEL.</w:t>
            </w:r>
          </w:p>
          <w:p w14:paraId="78E39D5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L'utilisation des ressources de numérotage pour les entreprises de paiement électronique sera réservée exclusivement aux services financiers sur mobile.</w:t>
            </w:r>
          </w:p>
          <w:p w14:paraId="4F17675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Procédure pour l'accès au service:</w:t>
            </w:r>
          </w:p>
          <w:p w14:paraId="4FE588D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 + (Code de service) + [+(*)…] + (#) + (ENVOYER);</w:t>
            </w:r>
          </w:p>
          <w:p w14:paraId="33BF9E7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 xml:space="preserve">Note: </w:t>
            </w:r>
          </w:p>
          <w:p w14:paraId="592DEB9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Les touches étoile (*) et dièse (#) sont utilisées pour marquer respectivement le début et la fin des instructions.</w:t>
            </w:r>
          </w:p>
          <w:p w14:paraId="51B466A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Par exemple: * A B C #.</w:t>
            </w:r>
          </w:p>
          <w:p w14:paraId="10D2401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L'utilisation intermédiaire de la touche étoile (*) sert à sélectionner les fonctions.</w:t>
            </w:r>
          </w:p>
          <w:p w14:paraId="6CF0EFF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Par exemple: * ABC * D… E*…*F…G#.</w:t>
            </w:r>
          </w:p>
        </w:tc>
      </w:tr>
      <w:tr w:rsidR="00F54AB7" w:rsidRPr="005E4447" w14:paraId="50571AA0" w14:textId="77777777" w:rsidTr="00C034EB">
        <w:trPr>
          <w:cantSplit/>
          <w:trHeight w:val="1011"/>
          <w:jc w:val="center"/>
        </w:trPr>
        <w:tc>
          <w:tcPr>
            <w:tcW w:w="1245" w:type="pct"/>
            <w:tcBorders>
              <w:top w:val="single" w:sz="4" w:space="0" w:color="auto"/>
              <w:bottom w:val="single" w:sz="4" w:space="0" w:color="auto"/>
            </w:tcBorders>
            <w:vAlign w:val="center"/>
          </w:tcPr>
          <w:p w14:paraId="23CE1C2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A B C</w:t>
            </w:r>
          </w:p>
        </w:tc>
        <w:tc>
          <w:tcPr>
            <w:tcW w:w="542" w:type="pct"/>
            <w:tcBorders>
              <w:top w:val="single" w:sz="4" w:space="0" w:color="auto"/>
              <w:bottom w:val="single" w:sz="4" w:space="0" w:color="auto"/>
            </w:tcBorders>
            <w:vAlign w:val="center"/>
          </w:tcPr>
          <w:p w14:paraId="351BB1C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3 chiffres</w:t>
            </w:r>
          </w:p>
        </w:tc>
        <w:tc>
          <w:tcPr>
            <w:tcW w:w="618" w:type="pct"/>
            <w:tcBorders>
              <w:top w:val="single" w:sz="4" w:space="0" w:color="auto"/>
              <w:bottom w:val="single" w:sz="4" w:space="0" w:color="auto"/>
            </w:tcBorders>
            <w:vAlign w:val="center"/>
          </w:tcPr>
          <w:p w14:paraId="027F16E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3 chiffres</w:t>
            </w:r>
          </w:p>
        </w:tc>
        <w:tc>
          <w:tcPr>
            <w:tcW w:w="886" w:type="pct"/>
            <w:tcBorders>
              <w:top w:val="single" w:sz="4" w:space="0" w:color="auto"/>
              <w:bottom w:val="single" w:sz="4" w:space="0" w:color="auto"/>
            </w:tcBorders>
            <w:vAlign w:val="center"/>
          </w:tcPr>
          <w:p w14:paraId="609F457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Services non géographiques</w:t>
            </w:r>
          </w:p>
          <w:p w14:paraId="59387EA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Service SMS pour les entreprises de paiement électronique</w:t>
            </w:r>
          </w:p>
        </w:tc>
        <w:tc>
          <w:tcPr>
            <w:tcW w:w="1709" w:type="pct"/>
            <w:tcBorders>
              <w:top w:val="single" w:sz="4" w:space="0" w:color="auto"/>
              <w:bottom w:val="single" w:sz="4" w:space="0" w:color="auto"/>
            </w:tcBorders>
            <w:vAlign w:val="center"/>
          </w:tcPr>
          <w:p w14:paraId="675FEC1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Où A B = 10, 55, 77, 99</w:t>
            </w:r>
          </w:p>
          <w:p w14:paraId="65F202C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C = 0, 1, 2, 3, 4, 5, 6, 7, 8, 9;</w:t>
            </w:r>
          </w:p>
          <w:p w14:paraId="1060876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40 numéros seront désignés pour l'accès des utilisateurs et l'évolution des instructions PUSH pour les portefeuilles gérés par CONATEL;</w:t>
            </w:r>
          </w:p>
          <w:p w14:paraId="6236188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L'utilisation des ressources de numérotage pour les entreprises de paiement électronique sera réservée exclusivement aux services financiers sur mobile.</w:t>
            </w:r>
          </w:p>
        </w:tc>
      </w:tr>
      <w:tr w:rsidR="00F54AB7" w:rsidRPr="005E4447" w14:paraId="25B0A83C" w14:textId="77777777" w:rsidTr="00C034EB">
        <w:trPr>
          <w:cantSplit/>
          <w:trHeight w:val="1011"/>
          <w:jc w:val="center"/>
        </w:trPr>
        <w:tc>
          <w:tcPr>
            <w:tcW w:w="1245" w:type="pct"/>
            <w:tcBorders>
              <w:top w:val="single" w:sz="4" w:space="0" w:color="auto"/>
              <w:bottom w:val="single" w:sz="4" w:space="0" w:color="auto"/>
            </w:tcBorders>
            <w:vAlign w:val="center"/>
          </w:tcPr>
          <w:p w14:paraId="38A55F7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lastRenderedPageBreak/>
              <w:t>A B C</w:t>
            </w:r>
          </w:p>
          <w:p w14:paraId="3B4B3A6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ou</w:t>
            </w:r>
          </w:p>
          <w:p w14:paraId="500D79A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A B C D E F</w:t>
            </w:r>
          </w:p>
          <w:p w14:paraId="3000165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ou</w:t>
            </w:r>
          </w:p>
          <w:p w14:paraId="0E66D7D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A B C D E F G</w:t>
            </w:r>
          </w:p>
        </w:tc>
        <w:tc>
          <w:tcPr>
            <w:tcW w:w="542" w:type="pct"/>
            <w:tcBorders>
              <w:top w:val="single" w:sz="4" w:space="0" w:color="auto"/>
              <w:bottom w:val="single" w:sz="4" w:space="0" w:color="auto"/>
            </w:tcBorders>
            <w:vAlign w:val="center"/>
          </w:tcPr>
          <w:p w14:paraId="1A71FAD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7 chiffres</w:t>
            </w:r>
          </w:p>
        </w:tc>
        <w:tc>
          <w:tcPr>
            <w:tcW w:w="618" w:type="pct"/>
            <w:tcBorders>
              <w:top w:val="single" w:sz="4" w:space="0" w:color="auto"/>
              <w:bottom w:val="single" w:sz="4" w:space="0" w:color="auto"/>
            </w:tcBorders>
            <w:vAlign w:val="center"/>
          </w:tcPr>
          <w:p w14:paraId="21B1C1E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3 chiffres</w:t>
            </w:r>
          </w:p>
        </w:tc>
        <w:tc>
          <w:tcPr>
            <w:tcW w:w="886" w:type="pct"/>
            <w:tcBorders>
              <w:top w:val="single" w:sz="4" w:space="0" w:color="auto"/>
              <w:bottom w:val="single" w:sz="4" w:space="0" w:color="auto"/>
            </w:tcBorders>
            <w:vAlign w:val="center"/>
          </w:tcPr>
          <w:p w14:paraId="3B67CD8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Services non géographiques</w:t>
            </w:r>
          </w:p>
          <w:p w14:paraId="1844600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Service SMS (services de radiodiffusion et d'information, alertes ou services équipés de fonctions d'interactivité avec les utilisateurs, à l'exception des services de messagerie audiotexte)</w:t>
            </w:r>
          </w:p>
        </w:tc>
        <w:tc>
          <w:tcPr>
            <w:tcW w:w="1709" w:type="pct"/>
            <w:tcBorders>
              <w:top w:val="single" w:sz="4" w:space="0" w:color="auto"/>
              <w:bottom w:val="single" w:sz="4" w:space="0" w:color="auto"/>
            </w:tcBorders>
            <w:vAlign w:val="center"/>
          </w:tcPr>
          <w:p w14:paraId="1224B7E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La longueur du format SMS et le numéro préféré seront indiqués lors de la soumission de la demande à la CONATEL, laquelle évaluera sa disponibilité et son attribution. Il y aura une seule attribution pour tous les réseaux téléphoniques.</w:t>
            </w:r>
          </w:p>
        </w:tc>
      </w:tr>
      <w:tr w:rsidR="00F54AB7" w:rsidRPr="00553838" w14:paraId="7C5B5348" w14:textId="77777777" w:rsidTr="00C034EB">
        <w:trPr>
          <w:cantSplit/>
          <w:jc w:val="center"/>
        </w:trPr>
        <w:tc>
          <w:tcPr>
            <w:tcW w:w="1245" w:type="pct"/>
            <w:tcBorders>
              <w:top w:val="single" w:sz="4" w:space="0" w:color="auto"/>
              <w:bottom w:val="single" w:sz="6" w:space="0" w:color="auto"/>
            </w:tcBorders>
            <w:vAlign w:val="center"/>
          </w:tcPr>
          <w:p w14:paraId="0532D4E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1 X Y</w:t>
            </w:r>
          </w:p>
        </w:tc>
        <w:tc>
          <w:tcPr>
            <w:tcW w:w="542" w:type="pct"/>
            <w:tcBorders>
              <w:top w:val="single" w:sz="4" w:space="0" w:color="auto"/>
              <w:bottom w:val="single" w:sz="6" w:space="0" w:color="auto"/>
            </w:tcBorders>
            <w:vAlign w:val="center"/>
          </w:tcPr>
          <w:p w14:paraId="0A1F346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3 chiffres</w:t>
            </w:r>
          </w:p>
        </w:tc>
        <w:tc>
          <w:tcPr>
            <w:tcW w:w="618" w:type="pct"/>
            <w:tcBorders>
              <w:top w:val="single" w:sz="4" w:space="0" w:color="auto"/>
              <w:bottom w:val="single" w:sz="6" w:space="0" w:color="auto"/>
            </w:tcBorders>
            <w:vAlign w:val="center"/>
          </w:tcPr>
          <w:p w14:paraId="6A29547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3 chiffres</w:t>
            </w:r>
          </w:p>
        </w:tc>
        <w:tc>
          <w:tcPr>
            <w:tcW w:w="886" w:type="pct"/>
            <w:tcBorders>
              <w:top w:val="single" w:sz="4" w:space="0" w:color="auto"/>
              <w:bottom w:val="single" w:sz="6" w:space="0" w:color="auto"/>
            </w:tcBorders>
            <w:vAlign w:val="center"/>
          </w:tcPr>
          <w:p w14:paraId="4E9B24C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lang w:val="fr-FR"/>
              </w:rPr>
            </w:pPr>
            <w:r w:rsidRPr="00553838">
              <w:rPr>
                <w:lang w:val="fr-FR"/>
              </w:rPr>
              <w:t>Services spéciaux</w:t>
            </w:r>
          </w:p>
        </w:tc>
        <w:tc>
          <w:tcPr>
            <w:tcW w:w="1709" w:type="pct"/>
            <w:tcBorders>
              <w:top w:val="single" w:sz="4" w:space="0" w:color="auto"/>
              <w:bottom w:val="single" w:sz="6" w:space="0" w:color="auto"/>
            </w:tcBorders>
          </w:tcPr>
          <w:p w14:paraId="30DF2A0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FR"/>
              </w:rPr>
            </w:pPr>
            <w:r w:rsidRPr="00553838">
              <w:rPr>
                <w:lang w:val="fr-FR"/>
              </w:rPr>
              <w:t>Où X = 1, 2, …, 9</w:t>
            </w:r>
          </w:p>
        </w:tc>
      </w:tr>
    </w:tbl>
    <w:p w14:paraId="5696F913" w14:textId="01E93A8C" w:rsidR="00F54AB7" w:rsidRPr="00553838" w:rsidRDefault="00F54AB7" w:rsidP="00C034EB">
      <w:pPr>
        <w:keepNext/>
        <w:spacing w:before="240"/>
        <w:jc w:val="left"/>
        <w:rPr>
          <w:b/>
          <w:highlight w:val="yellow"/>
          <w:u w:val="single"/>
          <w:lang w:val="fr-FR"/>
        </w:rPr>
      </w:pPr>
      <w:r w:rsidRPr="00553838">
        <w:rPr>
          <w:b/>
          <w:u w:val="single"/>
          <w:lang w:val="fr-FR"/>
        </w:rPr>
        <w:t>Code identificateur du fournisseur de service longue distance de base</w:t>
      </w:r>
    </w:p>
    <w:p w14:paraId="78DE3AEB" w14:textId="77777777" w:rsidR="00F54AB7" w:rsidRPr="00553838" w:rsidRDefault="00F54AB7" w:rsidP="00C034EB">
      <w:pPr>
        <w:spacing w:after="240"/>
        <w:jc w:val="left"/>
        <w:rPr>
          <w:lang w:val="fr-FR"/>
        </w:rPr>
      </w:pPr>
      <w:r w:rsidRPr="00553838">
        <w:rPr>
          <w:lang w:val="fr-FR"/>
        </w:rPr>
        <w:t>Le code identificateur du fournisseur de service longue distance de base se compose de deux (2) chiffres, comme suit: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03"/>
      </w:tblGrid>
      <w:tr w:rsidR="00F54AB7" w:rsidRPr="005E4447" w14:paraId="62C4EB36" w14:textId="77777777" w:rsidTr="00C034EB">
        <w:trPr>
          <w:jc w:val="center"/>
        </w:trPr>
        <w:tc>
          <w:tcPr>
            <w:tcW w:w="4103" w:type="dxa"/>
          </w:tcPr>
          <w:p w14:paraId="0087549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Cs/>
                <w:lang w:val="fr-FR"/>
              </w:rPr>
            </w:pPr>
            <w:r w:rsidRPr="00553838">
              <w:rPr>
                <w:iCs/>
                <w:lang w:val="fr-FR"/>
              </w:rPr>
              <w:t>Code identificateur du fournisseur de service</w:t>
            </w:r>
          </w:p>
        </w:tc>
      </w:tr>
      <w:tr w:rsidR="00F54AB7" w:rsidRPr="00553838" w14:paraId="53D47086" w14:textId="77777777" w:rsidTr="00C034EB">
        <w:trPr>
          <w:jc w:val="center"/>
        </w:trPr>
        <w:tc>
          <w:tcPr>
            <w:tcW w:w="4103" w:type="dxa"/>
          </w:tcPr>
          <w:p w14:paraId="378065F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Q R</w:t>
            </w:r>
          </w:p>
        </w:tc>
      </w:tr>
      <w:tr w:rsidR="00F54AB7" w:rsidRPr="007D74C6" w14:paraId="119C695B" w14:textId="77777777" w:rsidTr="00C034EB">
        <w:trPr>
          <w:jc w:val="center"/>
        </w:trPr>
        <w:tc>
          <w:tcPr>
            <w:tcW w:w="4103" w:type="dxa"/>
          </w:tcPr>
          <w:p w14:paraId="17ED9C9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Où Q </w:t>
            </w:r>
            <w:r w:rsidRPr="00553838">
              <w:rPr>
                <w:lang w:val="fr-FR"/>
              </w:rPr>
              <w:sym w:font="Symbol" w:char="F0B9"/>
            </w:r>
            <w:r w:rsidRPr="00553838">
              <w:rPr>
                <w:lang w:val="fr-FR"/>
              </w:rPr>
              <w:t xml:space="preserve"> 0, 1, 8 et 9; P et R </w:t>
            </w:r>
            <w:r w:rsidRPr="00553838">
              <w:rPr>
                <w:lang w:val="fr-FR"/>
              </w:rPr>
              <w:sym w:font="Symbol" w:char="F0B9"/>
            </w:r>
            <w:r w:rsidRPr="00553838">
              <w:rPr>
                <w:lang w:val="fr-FR"/>
              </w:rPr>
              <w:t xml:space="preserve"> 0 et 9</w:t>
            </w:r>
          </w:p>
        </w:tc>
      </w:tr>
    </w:tbl>
    <w:p w14:paraId="38827325" w14:textId="525B4264" w:rsidR="00F54AB7" w:rsidRPr="00553838" w:rsidRDefault="00F54AB7" w:rsidP="00C034EB">
      <w:pPr>
        <w:spacing w:before="240" w:after="120"/>
        <w:jc w:val="left"/>
        <w:rPr>
          <w:i/>
          <w:lang w:val="fr-FR"/>
        </w:rPr>
      </w:pPr>
      <w:r w:rsidRPr="00553838">
        <w:rPr>
          <w:lang w:val="fr-FR"/>
        </w:rPr>
        <w:t>Le code identificateur du fournisseur de service ne fait pas partie de la structure de numérotage et sera composé après le préfixe 00 pour chaque appel longue distance international.</w:t>
      </w:r>
    </w:p>
    <w:p w14:paraId="7F8816EC" w14:textId="77777777" w:rsidR="00F54AB7" w:rsidRPr="00553838" w:rsidRDefault="00F54AB7" w:rsidP="00C034EB">
      <w:pPr>
        <w:spacing w:after="240"/>
        <w:jc w:val="left"/>
        <w:rPr>
          <w:lang w:val="fr-FR"/>
        </w:rPr>
      </w:pPr>
      <w:r w:rsidRPr="00553838">
        <w:rPr>
          <w:lang w:val="fr-FR"/>
        </w:rPr>
        <w:t>Procédure pour la numérotation des appels longue distance internationaux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70"/>
      </w:tblGrid>
      <w:tr w:rsidR="00F54AB7" w:rsidRPr="00553838" w14:paraId="2DC496A4" w14:textId="77777777" w:rsidTr="00C034EB">
        <w:trPr>
          <w:jc w:val="center"/>
        </w:trPr>
        <w:tc>
          <w:tcPr>
            <w:tcW w:w="5670" w:type="dxa"/>
          </w:tcPr>
          <w:p w14:paraId="22E45CB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00 + Q R + numéro international</w:t>
            </w:r>
          </w:p>
        </w:tc>
      </w:tr>
    </w:tbl>
    <w:p w14:paraId="69D3EF16" w14:textId="77777777" w:rsidR="00F54AB7" w:rsidRPr="00553838" w:rsidRDefault="00F54AB7" w:rsidP="00C034EB">
      <w:pPr>
        <w:spacing w:before="240"/>
        <w:jc w:val="left"/>
        <w:rPr>
          <w:lang w:val="fr-FR"/>
        </w:rPr>
      </w:pPr>
      <w:r w:rsidRPr="00553838">
        <w:rPr>
          <w:lang w:val="fr-FR"/>
        </w:rPr>
        <w:t xml:space="preserve">Note: </w:t>
      </w:r>
    </w:p>
    <w:p w14:paraId="02881336" w14:textId="77777777" w:rsidR="00F54AB7" w:rsidRPr="00553838" w:rsidRDefault="00F54AB7" w:rsidP="00C034EB">
      <w:pPr>
        <w:numPr>
          <w:ilvl w:val="0"/>
          <w:numId w:val="17"/>
        </w:numPr>
        <w:tabs>
          <w:tab w:val="clear" w:pos="567"/>
          <w:tab w:val="clear" w:pos="1276"/>
          <w:tab w:val="clear" w:pos="1843"/>
          <w:tab w:val="clear" w:pos="5387"/>
          <w:tab w:val="clear" w:pos="5954"/>
          <w:tab w:val="left" w:pos="794"/>
          <w:tab w:val="left" w:pos="1191"/>
          <w:tab w:val="left" w:pos="1588"/>
          <w:tab w:val="left" w:pos="1985"/>
        </w:tabs>
        <w:spacing w:before="0"/>
        <w:jc w:val="left"/>
        <w:rPr>
          <w:lang w:val="fr-FR"/>
        </w:rPr>
      </w:pPr>
      <w:r w:rsidRPr="00553838">
        <w:rPr>
          <w:lang w:val="fr-FR"/>
        </w:rPr>
        <w:t>Le code Q R sera utilisé lorsqu'il y a plus d'un fournisseur pour le service longue distance international de base.</w:t>
      </w:r>
    </w:p>
    <w:p w14:paraId="3955A787" w14:textId="77777777" w:rsidR="00F54AB7" w:rsidRPr="00553838" w:rsidRDefault="00F54AB7" w:rsidP="00C034EB">
      <w:pPr>
        <w:spacing w:before="240" w:after="120"/>
        <w:jc w:val="left"/>
        <w:rPr>
          <w:lang w:val="fr-FR"/>
        </w:rPr>
      </w:pPr>
      <w:r w:rsidRPr="00553838">
        <w:rPr>
          <w:lang w:val="fr-FR"/>
        </w:rPr>
        <w:t>Procédure pour établir des communications libre appel</w:t>
      </w:r>
    </w:p>
    <w:p w14:paraId="2608C6A1" w14:textId="77777777" w:rsidR="00F54AB7" w:rsidRPr="00553838" w:rsidRDefault="00F54AB7" w:rsidP="00C034EB">
      <w:pPr>
        <w:tabs>
          <w:tab w:val="clear" w:pos="567"/>
          <w:tab w:val="clear" w:pos="1276"/>
          <w:tab w:val="clear" w:pos="1843"/>
          <w:tab w:val="clear" w:pos="5387"/>
          <w:tab w:val="clear" w:pos="5954"/>
          <w:tab w:val="left" w:pos="794"/>
          <w:tab w:val="left" w:pos="1191"/>
          <w:tab w:val="left" w:pos="1588"/>
          <w:tab w:val="left" w:pos="1985"/>
        </w:tabs>
        <w:spacing w:before="0" w:after="240"/>
        <w:ind w:left="1080"/>
        <w:jc w:val="left"/>
        <w:rPr>
          <w:lang w:val="fr-FR"/>
        </w:rPr>
      </w:pPr>
      <w:r w:rsidRPr="00553838">
        <w:rPr>
          <w:lang w:val="fr-FR"/>
        </w:rPr>
        <w:t>Appels nationaux</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5670"/>
      </w:tblGrid>
      <w:tr w:rsidR="00F54AB7" w:rsidRPr="005E4447" w14:paraId="042EC1C8" w14:textId="77777777" w:rsidTr="00C034EB">
        <w:trPr>
          <w:jc w:val="center"/>
        </w:trPr>
        <w:tc>
          <w:tcPr>
            <w:tcW w:w="5670" w:type="dxa"/>
          </w:tcPr>
          <w:p w14:paraId="39B8DE2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101 + 0 + numéro du service de téléphonie mobile</w:t>
            </w:r>
          </w:p>
        </w:tc>
      </w:tr>
    </w:tbl>
    <w:p w14:paraId="750B7035" w14:textId="77777777" w:rsidR="00D73EF1" w:rsidRDefault="00D73EF1" w:rsidP="00272574">
      <w:pPr>
        <w:rPr>
          <w:lang w:val="fr-FR"/>
        </w:rPr>
      </w:pPr>
    </w:p>
    <w:p w14:paraId="10CCB9B3" w14:textId="2F91CE07" w:rsidR="00F54AB7" w:rsidRPr="00553838" w:rsidRDefault="00F54AB7" w:rsidP="00C034EB">
      <w:pPr>
        <w:tabs>
          <w:tab w:val="clear" w:pos="567"/>
          <w:tab w:val="clear" w:pos="1276"/>
          <w:tab w:val="clear" w:pos="1843"/>
          <w:tab w:val="clear" w:pos="5387"/>
          <w:tab w:val="clear" w:pos="5954"/>
          <w:tab w:val="left" w:pos="794"/>
          <w:tab w:val="left" w:pos="1191"/>
          <w:tab w:val="left" w:pos="1588"/>
          <w:tab w:val="left" w:pos="1985"/>
        </w:tabs>
        <w:spacing w:before="240" w:after="240"/>
        <w:ind w:left="1080"/>
        <w:jc w:val="left"/>
        <w:rPr>
          <w:lang w:val="fr-FR"/>
        </w:rPr>
      </w:pPr>
      <w:r w:rsidRPr="00553838">
        <w:rPr>
          <w:lang w:val="fr-FR"/>
        </w:rPr>
        <w:t>Appels longue distance internationaux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70"/>
      </w:tblGrid>
      <w:tr w:rsidR="00F54AB7" w:rsidRPr="005E4447" w14:paraId="34D15D18" w14:textId="77777777" w:rsidTr="00C034EB">
        <w:trPr>
          <w:jc w:val="center"/>
        </w:trPr>
        <w:tc>
          <w:tcPr>
            <w:tcW w:w="5670" w:type="dxa"/>
          </w:tcPr>
          <w:p w14:paraId="18FCC9A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fr-FR"/>
              </w:rPr>
            </w:pPr>
            <w:r w:rsidRPr="00553838">
              <w:rPr>
                <w:lang w:val="fr-FR"/>
              </w:rPr>
              <w:t xml:space="preserve">100 + 00 + Q R + numéro international pour le pays de destination </w:t>
            </w:r>
          </w:p>
        </w:tc>
      </w:tr>
    </w:tbl>
    <w:p w14:paraId="5EED2F7E" w14:textId="77777777" w:rsidR="00F54AB7" w:rsidRPr="00553838" w:rsidRDefault="00F54AB7" w:rsidP="00C034EB">
      <w:pPr>
        <w:keepNext/>
        <w:spacing w:before="240"/>
        <w:jc w:val="left"/>
        <w:rPr>
          <w:b/>
          <w:u w:val="single"/>
          <w:lang w:val="fr-FR"/>
        </w:rPr>
      </w:pPr>
      <w:r w:rsidRPr="00553838">
        <w:rPr>
          <w:b/>
          <w:u w:val="single"/>
          <w:lang w:val="fr-FR"/>
        </w:rPr>
        <w:lastRenderedPageBreak/>
        <w:t>Utilisation de caractères spéciaux</w:t>
      </w:r>
    </w:p>
    <w:p w14:paraId="4C43E371" w14:textId="77777777" w:rsidR="00F54AB7" w:rsidRPr="00553838" w:rsidRDefault="00F54AB7" w:rsidP="00C034EB">
      <w:pPr>
        <w:jc w:val="left"/>
        <w:rPr>
          <w:lang w:val="fr-FR"/>
        </w:rPr>
      </w:pPr>
      <w:r w:rsidRPr="00553838">
        <w:rPr>
          <w:lang w:val="fr-FR"/>
        </w:rPr>
        <w:t xml:space="preserve">L'attribution des caractères spéciaux (étoile * et dièse #) aux données </w:t>
      </w:r>
      <w:r w:rsidRPr="00553838">
        <w:rPr>
          <w:color w:val="000000"/>
          <w:lang w:val="fr-FR"/>
        </w:rPr>
        <w:t>de service supplémentaire non structurées</w:t>
      </w:r>
      <w:r w:rsidRPr="00553838">
        <w:rPr>
          <w:lang w:val="fr-FR"/>
        </w:rPr>
        <w:t xml:space="preserve"> (USSD), dont la structure est définie sous la forme *ABC#, sera réglementée par le </w:t>
      </w:r>
      <w:r w:rsidRPr="00553838">
        <w:rPr>
          <w:color w:val="000000"/>
          <w:lang w:val="fr-FR"/>
        </w:rPr>
        <w:t>Plan technique fondamental de numérotage</w:t>
      </w:r>
      <w:r w:rsidRPr="00553838">
        <w:rPr>
          <w:lang w:val="fr-FR"/>
        </w:rPr>
        <w:t xml:space="preserve"> national. </w:t>
      </w:r>
    </w:p>
    <w:p w14:paraId="63794AC1" w14:textId="77777777" w:rsidR="00F54AB7" w:rsidRPr="00553838" w:rsidRDefault="00F54AB7" w:rsidP="00C034EB">
      <w:pPr>
        <w:jc w:val="left"/>
        <w:rPr>
          <w:lang w:val="fr-FR"/>
        </w:rPr>
      </w:pPr>
      <w:r w:rsidRPr="00553838">
        <w:rPr>
          <w:lang w:val="fr-FR"/>
        </w:rPr>
        <w:t xml:space="preserve">L'attribution et l'utilisation d'autres caractères spéciaux (étoile * et dièse #) qui ne figurent pas dans les dispositions du </w:t>
      </w:r>
      <w:r w:rsidRPr="00553838">
        <w:rPr>
          <w:color w:val="000000"/>
          <w:lang w:val="fr-FR"/>
        </w:rPr>
        <w:t>Plan technique fondamental de numérotage</w:t>
      </w:r>
      <w:r w:rsidRPr="00553838">
        <w:rPr>
          <w:lang w:val="fr-FR"/>
        </w:rPr>
        <w:t xml:space="preserve"> national régissant les données USSD restent à la discrétion des fournisseurs de services téléphoniques. Bien que leur attribution et leur utilisation ne soient pas réglementées, ces caractères spéciaux ne peuvent PAS être utilisés dans les communications tarifées.</w:t>
      </w:r>
    </w:p>
    <w:p w14:paraId="3F35ACC0" w14:textId="11866C4F" w:rsidR="00F54AB7" w:rsidRPr="00553838" w:rsidRDefault="00F54AB7" w:rsidP="00C034EB">
      <w:pPr>
        <w:tabs>
          <w:tab w:val="clear" w:pos="567"/>
          <w:tab w:val="clear" w:pos="1276"/>
          <w:tab w:val="clear" w:pos="1843"/>
          <w:tab w:val="clear" w:pos="5387"/>
          <w:tab w:val="clear" w:pos="5954"/>
        </w:tabs>
        <w:overflowPunct/>
        <w:autoSpaceDE/>
        <w:autoSpaceDN/>
        <w:adjustRightInd/>
        <w:spacing w:before="360" w:after="160"/>
        <w:jc w:val="center"/>
        <w:textAlignment w:val="auto"/>
        <w:rPr>
          <w:rFonts w:eastAsia="SimSun" w:cs="Arial"/>
          <w:b/>
          <w:lang w:val="fr-FR" w:eastAsia="zh-CN"/>
        </w:rPr>
      </w:pPr>
      <w:r w:rsidRPr="00553838">
        <w:rPr>
          <w:b/>
          <w:bCs/>
          <w:lang w:val="fr-FR"/>
        </w:rPr>
        <w:t xml:space="preserve">Description de la suppression de ressources du plan national de numérotage E.164 </w:t>
      </w:r>
      <w:r w:rsidR="00152C0D">
        <w:rPr>
          <w:b/>
          <w:bCs/>
          <w:lang w:val="fr-FR"/>
        </w:rPr>
        <w:br/>
      </w:r>
      <w:r w:rsidRPr="00553838">
        <w:rPr>
          <w:b/>
          <w:bCs/>
          <w:lang w:val="fr-FR"/>
        </w:rPr>
        <w:t>pour l'</w:t>
      </w:r>
      <w:r w:rsidRPr="00553838">
        <w:rPr>
          <w:rFonts w:asciiTheme="minorHAnsi" w:hAnsiTheme="minorHAnsi" w:cs="Arial"/>
          <w:b/>
          <w:noProof/>
          <w:lang w:val="fr-FR"/>
        </w:rPr>
        <w:t>indicatif de pays +595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48"/>
        <w:gridCol w:w="2445"/>
      </w:tblGrid>
      <w:tr w:rsidR="00F54AB7" w:rsidRPr="005E4447" w14:paraId="526B7084" w14:textId="77777777" w:rsidTr="00C034EB">
        <w:trPr>
          <w:tblHeader/>
          <w:jc w:val="center"/>
        </w:trPr>
        <w:tc>
          <w:tcPr>
            <w:tcW w:w="1746" w:type="pct"/>
            <w:vAlign w:val="center"/>
          </w:tcPr>
          <w:p w14:paraId="0931050A"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b/>
                <w:lang w:val="fr-FR"/>
              </w:rPr>
              <w:t>NDC (indicatif national de destination) ou premiers chiffres du N(S)N (numéro national (significatif))</w:t>
            </w:r>
          </w:p>
        </w:tc>
        <w:tc>
          <w:tcPr>
            <w:tcW w:w="1904" w:type="pct"/>
            <w:vAlign w:val="center"/>
          </w:tcPr>
          <w:p w14:paraId="389B0875"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b/>
                <w:color w:val="000000"/>
                <w:lang w:val="fr-FR"/>
              </w:rPr>
              <w:t>Utilisation du numéro E.164</w:t>
            </w:r>
          </w:p>
        </w:tc>
        <w:tc>
          <w:tcPr>
            <w:tcW w:w="1350" w:type="pct"/>
            <w:vAlign w:val="center"/>
          </w:tcPr>
          <w:p w14:paraId="2EA03058"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b/>
                <w:color w:val="000000"/>
                <w:lang w:val="fr-FR"/>
              </w:rPr>
              <w:t>Date et heure de la suppression</w:t>
            </w:r>
          </w:p>
        </w:tc>
      </w:tr>
      <w:tr w:rsidR="00F54AB7" w:rsidRPr="005E4447" w14:paraId="7B8F97CE" w14:textId="77777777" w:rsidTr="00C034EB">
        <w:trPr>
          <w:jc w:val="center"/>
        </w:trPr>
        <w:tc>
          <w:tcPr>
            <w:tcW w:w="1746" w:type="pct"/>
            <w:vAlign w:val="center"/>
          </w:tcPr>
          <w:p w14:paraId="7EC85BE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Arial"/>
                <w:lang w:val="fr-FR"/>
              </w:rPr>
            </w:pPr>
            <w:r w:rsidRPr="00553838">
              <w:rPr>
                <w:lang w:val="fr-FR"/>
              </w:rPr>
              <w:t>A B E   X Y    M C D U</w:t>
            </w:r>
          </w:p>
        </w:tc>
        <w:tc>
          <w:tcPr>
            <w:tcW w:w="1904" w:type="pct"/>
            <w:vAlign w:val="center"/>
          </w:tcPr>
          <w:p w14:paraId="677AB8F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cs="Arial"/>
                <w:lang w:val="fr-FR"/>
              </w:rPr>
            </w:pPr>
            <w:r w:rsidRPr="00553838">
              <w:rPr>
                <w:lang w:val="fr-FR"/>
              </w:rPr>
              <w:t xml:space="preserve">Numéro national </w:t>
            </w:r>
            <w:r w:rsidRPr="00553838">
              <w:rPr>
                <w:lang w:val="fr-FR"/>
              </w:rPr>
              <w:br/>
              <w:t>(service téléphonique de base)</w:t>
            </w:r>
          </w:p>
        </w:tc>
        <w:tc>
          <w:tcPr>
            <w:tcW w:w="1350" w:type="pct"/>
            <w:vAlign w:val="center"/>
          </w:tcPr>
          <w:p w14:paraId="6A167B9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1626/2011</w:t>
            </w:r>
          </w:p>
        </w:tc>
      </w:tr>
      <w:tr w:rsidR="00F54AB7" w:rsidRPr="005E4447" w14:paraId="460D6579" w14:textId="77777777" w:rsidTr="00C034EB">
        <w:trPr>
          <w:jc w:val="center"/>
        </w:trPr>
        <w:tc>
          <w:tcPr>
            <w:tcW w:w="1746" w:type="pct"/>
            <w:vAlign w:val="center"/>
          </w:tcPr>
          <w:p w14:paraId="4EBFBF2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109</w:t>
            </w:r>
          </w:p>
        </w:tc>
        <w:tc>
          <w:tcPr>
            <w:tcW w:w="1904" w:type="pct"/>
            <w:vAlign w:val="center"/>
          </w:tcPr>
          <w:p w14:paraId="2D145A9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de libre appel local</w:t>
            </w:r>
          </w:p>
        </w:tc>
        <w:tc>
          <w:tcPr>
            <w:tcW w:w="1350" w:type="pct"/>
            <w:vAlign w:val="center"/>
          </w:tcPr>
          <w:p w14:paraId="00E4012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1626/2011</w:t>
            </w:r>
          </w:p>
        </w:tc>
      </w:tr>
      <w:tr w:rsidR="00F54AB7" w:rsidRPr="005E4447" w14:paraId="6C677E6C" w14:textId="77777777" w:rsidTr="00C034EB">
        <w:trPr>
          <w:jc w:val="center"/>
        </w:trPr>
        <w:tc>
          <w:tcPr>
            <w:tcW w:w="1746" w:type="pct"/>
            <w:vAlign w:val="center"/>
          </w:tcPr>
          <w:p w14:paraId="0AFABC2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X 0 A   B C D E F  G</w:t>
            </w:r>
          </w:p>
        </w:tc>
        <w:tc>
          <w:tcPr>
            <w:tcW w:w="1904" w:type="pct"/>
            <w:vAlign w:val="center"/>
          </w:tcPr>
          <w:p w14:paraId="501130B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Services non géographiques</w:t>
            </w:r>
          </w:p>
        </w:tc>
        <w:tc>
          <w:tcPr>
            <w:tcW w:w="1350" w:type="pct"/>
            <w:vAlign w:val="center"/>
          </w:tcPr>
          <w:p w14:paraId="3E876CD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1626/2011</w:t>
            </w:r>
          </w:p>
        </w:tc>
      </w:tr>
    </w:tbl>
    <w:p w14:paraId="156E6464" w14:textId="77777777" w:rsidR="00F54AB7" w:rsidRPr="00553838" w:rsidRDefault="00F54AB7" w:rsidP="00C034EB">
      <w:pPr>
        <w:spacing w:before="360" w:after="240"/>
        <w:jc w:val="center"/>
        <w:rPr>
          <w:b/>
          <w:bCs/>
          <w:noProof/>
          <w:lang w:val="fr-FR"/>
        </w:rPr>
      </w:pPr>
      <w:r w:rsidRPr="00553838">
        <w:rPr>
          <w:rFonts w:eastAsia="SimSun" w:cs="Arial"/>
          <w:b/>
          <w:bCs/>
          <w:noProof/>
          <w:lang w:val="fr-FR" w:eastAsia="zh-CN"/>
        </w:rPr>
        <w:t xml:space="preserve">Présentation de numéros importants associés aux services d'urgence et </w:t>
      </w:r>
      <w:r w:rsidRPr="00553838">
        <w:rPr>
          <w:rFonts w:eastAsia="SimSun" w:cs="Arial"/>
          <w:b/>
          <w:bCs/>
          <w:noProof/>
          <w:lang w:val="fr-FR" w:eastAsia="zh-CN"/>
        </w:rPr>
        <w:br/>
        <w:t>à d'autres services à valeur sociale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59"/>
        <w:gridCol w:w="2345"/>
        <w:gridCol w:w="2267"/>
        <w:gridCol w:w="1978"/>
        <w:gridCol w:w="1400"/>
      </w:tblGrid>
      <w:tr w:rsidR="00F54AB7" w:rsidRPr="00553838" w14:paraId="1107C48B" w14:textId="77777777" w:rsidTr="00C034EB">
        <w:trPr>
          <w:cantSplit/>
          <w:trHeight w:val="876"/>
          <w:tblHeader/>
          <w:jc w:val="center"/>
        </w:trPr>
        <w:tc>
          <w:tcPr>
            <w:tcW w:w="574" w:type="pct"/>
            <w:tcBorders>
              <w:top w:val="single" w:sz="4" w:space="0" w:color="auto"/>
            </w:tcBorders>
            <w:vAlign w:val="center"/>
          </w:tcPr>
          <w:p w14:paraId="470E08E6"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b/>
                <w:bCs/>
                <w:noProof/>
                <w:lang w:val="fr-FR"/>
              </w:rPr>
              <w:t>Numéro important</w:t>
            </w:r>
          </w:p>
        </w:tc>
        <w:tc>
          <w:tcPr>
            <w:tcW w:w="1301" w:type="pct"/>
            <w:tcBorders>
              <w:top w:val="single" w:sz="4" w:space="0" w:color="auto"/>
            </w:tcBorders>
            <w:vAlign w:val="center"/>
          </w:tcPr>
          <w:p w14:paraId="00783EB8"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rFonts w:eastAsia="SimSun" w:cs="Arial"/>
                <w:b/>
                <w:noProof/>
                <w:lang w:val="fr-FR"/>
              </w:rPr>
              <w:t>Service</w:t>
            </w:r>
          </w:p>
        </w:tc>
        <w:tc>
          <w:tcPr>
            <w:tcW w:w="1258" w:type="pct"/>
            <w:tcBorders>
              <w:top w:val="single" w:sz="4" w:space="0" w:color="auto"/>
            </w:tcBorders>
            <w:vAlign w:val="center"/>
          </w:tcPr>
          <w:p w14:paraId="200AC02F"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b/>
                <w:bCs/>
                <w:noProof/>
                <w:lang w:val="fr-FR"/>
              </w:rPr>
              <w:t>Attribué ou assigné</w:t>
            </w:r>
          </w:p>
        </w:tc>
        <w:tc>
          <w:tcPr>
            <w:tcW w:w="1098" w:type="pct"/>
            <w:tcBorders>
              <w:top w:val="single" w:sz="4" w:space="0" w:color="auto"/>
            </w:tcBorders>
            <w:vAlign w:val="center"/>
          </w:tcPr>
          <w:p w14:paraId="577B8C69"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b/>
                <w:bCs/>
                <w:noProof/>
                <w:lang w:val="fr-FR"/>
              </w:rPr>
              <w:t>Numéro UIT</w:t>
            </w:r>
            <w:r w:rsidRPr="00553838">
              <w:rPr>
                <w:b/>
                <w:bCs/>
                <w:noProof/>
                <w:lang w:val="fr-FR"/>
              </w:rPr>
              <w:noBreakHyphen/>
              <w:t>T E.164 ou numéro uniquement national</w:t>
            </w:r>
          </w:p>
        </w:tc>
        <w:tc>
          <w:tcPr>
            <w:tcW w:w="768" w:type="pct"/>
            <w:tcBorders>
              <w:top w:val="single" w:sz="4" w:space="0" w:color="auto"/>
            </w:tcBorders>
            <w:vAlign w:val="center"/>
          </w:tcPr>
          <w:p w14:paraId="39C68C79"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b/>
                <w:bCs/>
                <w:noProof/>
                <w:lang w:val="fr-FR"/>
              </w:rPr>
              <w:t>Note</w:t>
            </w:r>
          </w:p>
        </w:tc>
      </w:tr>
      <w:tr w:rsidR="00F54AB7" w:rsidRPr="005E4447" w14:paraId="5213F379"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720BC00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111</w:t>
            </w:r>
          </w:p>
        </w:tc>
        <w:tc>
          <w:tcPr>
            <w:tcW w:w="1301" w:type="pct"/>
            <w:tcBorders>
              <w:top w:val="single" w:sz="4" w:space="0" w:color="auto"/>
              <w:left w:val="single" w:sz="4" w:space="0" w:color="auto"/>
              <w:bottom w:val="single" w:sz="4" w:space="0" w:color="auto"/>
              <w:right w:val="single" w:sz="4" w:space="0" w:color="auto"/>
            </w:tcBorders>
            <w:vAlign w:val="center"/>
          </w:tcPr>
          <w:p w14:paraId="47D24A2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69734E7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CENTRES DE SERVICE À LA CLIENTÈLE</w:t>
            </w:r>
          </w:p>
        </w:tc>
        <w:tc>
          <w:tcPr>
            <w:tcW w:w="1098" w:type="pct"/>
            <w:tcBorders>
              <w:top w:val="single" w:sz="4" w:space="0" w:color="auto"/>
              <w:left w:val="single" w:sz="4" w:space="0" w:color="auto"/>
              <w:bottom w:val="single" w:sz="4" w:space="0" w:color="auto"/>
              <w:right w:val="single" w:sz="4" w:space="0" w:color="auto"/>
            </w:tcBorders>
            <w:vAlign w:val="center"/>
          </w:tcPr>
          <w:p w14:paraId="07965A6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2E1761E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0256/1999</w:t>
            </w:r>
          </w:p>
        </w:tc>
      </w:tr>
      <w:tr w:rsidR="00F54AB7" w:rsidRPr="00553838" w14:paraId="1E3F9079"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62703BE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112</w:t>
            </w:r>
          </w:p>
        </w:tc>
        <w:tc>
          <w:tcPr>
            <w:tcW w:w="1301" w:type="pct"/>
            <w:tcBorders>
              <w:top w:val="single" w:sz="4" w:space="0" w:color="auto"/>
              <w:left w:val="single" w:sz="4" w:space="0" w:color="auto"/>
              <w:bottom w:val="single" w:sz="4" w:space="0" w:color="auto"/>
              <w:right w:val="single" w:sz="4" w:space="0" w:color="auto"/>
            </w:tcBorders>
            <w:vAlign w:val="center"/>
          </w:tcPr>
          <w:p w14:paraId="06B6E9A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322F8D1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DEMANDES DE RENSEIGNEMENTS (COPACO S.A.)</w:t>
            </w:r>
          </w:p>
        </w:tc>
        <w:tc>
          <w:tcPr>
            <w:tcW w:w="1098" w:type="pct"/>
            <w:tcBorders>
              <w:top w:val="single" w:sz="4" w:space="0" w:color="auto"/>
              <w:left w:val="single" w:sz="4" w:space="0" w:color="auto"/>
              <w:bottom w:val="single" w:sz="4" w:space="0" w:color="auto"/>
              <w:right w:val="single" w:sz="4" w:space="0" w:color="auto"/>
            </w:tcBorders>
            <w:vAlign w:val="center"/>
          </w:tcPr>
          <w:p w14:paraId="654516E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268D854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d'information</w:t>
            </w:r>
          </w:p>
        </w:tc>
      </w:tr>
      <w:tr w:rsidR="00F54AB7" w:rsidRPr="00553838" w14:paraId="64B4A5A5"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7963FF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117</w:t>
            </w:r>
          </w:p>
        </w:tc>
        <w:tc>
          <w:tcPr>
            <w:tcW w:w="1301" w:type="pct"/>
            <w:tcBorders>
              <w:top w:val="single" w:sz="4" w:space="0" w:color="auto"/>
              <w:left w:val="single" w:sz="4" w:space="0" w:color="auto"/>
              <w:bottom w:val="single" w:sz="4" w:space="0" w:color="auto"/>
              <w:right w:val="single" w:sz="4" w:space="0" w:color="auto"/>
            </w:tcBorders>
            <w:vAlign w:val="center"/>
          </w:tcPr>
          <w:p w14:paraId="2A20773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3A8A515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TÉLÉGRAMMES TRANSMIS PAR TÉLÉPHONE (COPACO S.A.)</w:t>
            </w:r>
          </w:p>
        </w:tc>
        <w:tc>
          <w:tcPr>
            <w:tcW w:w="1098" w:type="pct"/>
            <w:tcBorders>
              <w:top w:val="single" w:sz="4" w:space="0" w:color="auto"/>
              <w:left w:val="single" w:sz="4" w:space="0" w:color="auto"/>
              <w:bottom w:val="single" w:sz="4" w:space="0" w:color="auto"/>
              <w:right w:val="single" w:sz="4" w:space="0" w:color="auto"/>
            </w:tcBorders>
            <w:vAlign w:val="center"/>
          </w:tcPr>
          <w:p w14:paraId="675E968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32C257F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d'information</w:t>
            </w:r>
          </w:p>
        </w:tc>
      </w:tr>
      <w:tr w:rsidR="00F54AB7" w:rsidRPr="00553838" w14:paraId="2567F9ED"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14396C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118</w:t>
            </w:r>
          </w:p>
        </w:tc>
        <w:tc>
          <w:tcPr>
            <w:tcW w:w="1301" w:type="pct"/>
            <w:tcBorders>
              <w:top w:val="single" w:sz="4" w:space="0" w:color="auto"/>
              <w:left w:val="single" w:sz="4" w:space="0" w:color="auto"/>
              <w:bottom w:val="single" w:sz="4" w:space="0" w:color="auto"/>
              <w:right w:val="single" w:sz="4" w:space="0" w:color="auto"/>
            </w:tcBorders>
            <w:vAlign w:val="center"/>
          </w:tcPr>
          <w:p w14:paraId="18FB9F4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081ABBA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RÉCLAMATIONS CONCERNANT LE SERVICE TÉLÉPHONIQUE (COPACO S.A.)</w:t>
            </w:r>
          </w:p>
        </w:tc>
        <w:tc>
          <w:tcPr>
            <w:tcW w:w="1098" w:type="pct"/>
            <w:tcBorders>
              <w:top w:val="single" w:sz="4" w:space="0" w:color="auto"/>
              <w:left w:val="single" w:sz="4" w:space="0" w:color="auto"/>
              <w:bottom w:val="single" w:sz="4" w:space="0" w:color="auto"/>
              <w:right w:val="single" w:sz="4" w:space="0" w:color="auto"/>
            </w:tcBorders>
            <w:vAlign w:val="center"/>
          </w:tcPr>
          <w:p w14:paraId="049E4FA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486352B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d'information</w:t>
            </w:r>
          </w:p>
        </w:tc>
      </w:tr>
      <w:tr w:rsidR="00F54AB7" w:rsidRPr="00553838" w14:paraId="031440EB"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20EBBBF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119</w:t>
            </w:r>
          </w:p>
        </w:tc>
        <w:tc>
          <w:tcPr>
            <w:tcW w:w="1301" w:type="pct"/>
            <w:tcBorders>
              <w:top w:val="single" w:sz="4" w:space="0" w:color="auto"/>
              <w:left w:val="single" w:sz="4" w:space="0" w:color="auto"/>
              <w:bottom w:val="single" w:sz="4" w:space="0" w:color="auto"/>
              <w:right w:val="single" w:sz="4" w:space="0" w:color="auto"/>
            </w:tcBorders>
            <w:vAlign w:val="center"/>
          </w:tcPr>
          <w:p w14:paraId="0E959A9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1C575EE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RENSEIGNEMENTS DE FACTURATION (COPACO S.A.)</w:t>
            </w:r>
          </w:p>
        </w:tc>
        <w:tc>
          <w:tcPr>
            <w:tcW w:w="1098" w:type="pct"/>
            <w:tcBorders>
              <w:top w:val="single" w:sz="4" w:space="0" w:color="auto"/>
              <w:left w:val="single" w:sz="4" w:space="0" w:color="auto"/>
              <w:bottom w:val="single" w:sz="4" w:space="0" w:color="auto"/>
              <w:right w:val="single" w:sz="4" w:space="0" w:color="auto"/>
            </w:tcBorders>
            <w:vAlign w:val="center"/>
          </w:tcPr>
          <w:p w14:paraId="5EDFAC0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45D7CE5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d'information</w:t>
            </w:r>
          </w:p>
        </w:tc>
      </w:tr>
      <w:tr w:rsidR="00F54AB7" w:rsidRPr="00553838" w14:paraId="66B809F5"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3B0B324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123</w:t>
            </w:r>
          </w:p>
        </w:tc>
        <w:tc>
          <w:tcPr>
            <w:tcW w:w="1301" w:type="pct"/>
            <w:tcBorders>
              <w:top w:val="single" w:sz="4" w:space="0" w:color="auto"/>
              <w:left w:val="single" w:sz="4" w:space="0" w:color="auto"/>
              <w:bottom w:val="single" w:sz="4" w:space="0" w:color="auto"/>
              <w:right w:val="single" w:sz="4" w:space="0" w:color="auto"/>
            </w:tcBorders>
            <w:vAlign w:val="center"/>
          </w:tcPr>
          <w:p w14:paraId="37942BB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4A5D706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CITSA (COPACO S.A.)</w:t>
            </w:r>
          </w:p>
        </w:tc>
        <w:tc>
          <w:tcPr>
            <w:tcW w:w="1098" w:type="pct"/>
            <w:tcBorders>
              <w:top w:val="single" w:sz="4" w:space="0" w:color="auto"/>
              <w:left w:val="single" w:sz="4" w:space="0" w:color="auto"/>
              <w:bottom w:val="single" w:sz="4" w:space="0" w:color="auto"/>
              <w:right w:val="single" w:sz="4" w:space="0" w:color="auto"/>
            </w:tcBorders>
            <w:vAlign w:val="center"/>
          </w:tcPr>
          <w:p w14:paraId="7DAF163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40F3DED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d'information</w:t>
            </w:r>
          </w:p>
        </w:tc>
      </w:tr>
      <w:tr w:rsidR="00F54AB7" w:rsidRPr="00553838" w14:paraId="4FD4B83A"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3D62FCE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lastRenderedPageBreak/>
              <w:t>124</w:t>
            </w:r>
          </w:p>
        </w:tc>
        <w:tc>
          <w:tcPr>
            <w:tcW w:w="1301" w:type="pct"/>
            <w:tcBorders>
              <w:top w:val="single" w:sz="4" w:space="0" w:color="auto"/>
              <w:left w:val="single" w:sz="4" w:space="0" w:color="auto"/>
              <w:bottom w:val="single" w:sz="4" w:space="0" w:color="auto"/>
              <w:right w:val="single" w:sz="4" w:space="0" w:color="auto"/>
            </w:tcBorders>
            <w:vAlign w:val="center"/>
          </w:tcPr>
          <w:p w14:paraId="198C2DC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31C46C8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TESYS (COPACO S.A.)</w:t>
            </w:r>
          </w:p>
        </w:tc>
        <w:tc>
          <w:tcPr>
            <w:tcW w:w="1098" w:type="pct"/>
            <w:tcBorders>
              <w:top w:val="single" w:sz="4" w:space="0" w:color="auto"/>
              <w:left w:val="single" w:sz="4" w:space="0" w:color="auto"/>
              <w:bottom w:val="single" w:sz="4" w:space="0" w:color="auto"/>
              <w:right w:val="single" w:sz="4" w:space="0" w:color="auto"/>
            </w:tcBorders>
            <w:vAlign w:val="center"/>
          </w:tcPr>
          <w:p w14:paraId="5783627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66651B4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d'information</w:t>
            </w:r>
          </w:p>
        </w:tc>
      </w:tr>
      <w:tr w:rsidR="00F54AB7" w:rsidRPr="00553838" w14:paraId="466218F2"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2EAC7AD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125</w:t>
            </w:r>
          </w:p>
        </w:tc>
        <w:tc>
          <w:tcPr>
            <w:tcW w:w="1301" w:type="pct"/>
            <w:tcBorders>
              <w:top w:val="single" w:sz="4" w:space="0" w:color="auto"/>
              <w:left w:val="single" w:sz="4" w:space="0" w:color="auto"/>
              <w:bottom w:val="single" w:sz="4" w:space="0" w:color="auto"/>
              <w:right w:val="single" w:sz="4" w:space="0" w:color="auto"/>
            </w:tcBorders>
            <w:vAlign w:val="center"/>
          </w:tcPr>
          <w:p w14:paraId="29F04D1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02C92DF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HORLOGE PARLANTE (COPACO S.A.)</w:t>
            </w:r>
          </w:p>
        </w:tc>
        <w:tc>
          <w:tcPr>
            <w:tcW w:w="1098" w:type="pct"/>
            <w:tcBorders>
              <w:top w:val="single" w:sz="4" w:space="0" w:color="auto"/>
              <w:left w:val="single" w:sz="4" w:space="0" w:color="auto"/>
              <w:bottom w:val="single" w:sz="4" w:space="0" w:color="auto"/>
              <w:right w:val="single" w:sz="4" w:space="0" w:color="auto"/>
            </w:tcBorders>
            <w:vAlign w:val="center"/>
          </w:tcPr>
          <w:p w14:paraId="7AF422D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02E92CA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d'information</w:t>
            </w:r>
          </w:p>
        </w:tc>
      </w:tr>
      <w:tr w:rsidR="00F54AB7" w:rsidRPr="005E4447" w14:paraId="1F816418"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3C63CA7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128</w:t>
            </w:r>
          </w:p>
        </w:tc>
        <w:tc>
          <w:tcPr>
            <w:tcW w:w="1301" w:type="pct"/>
            <w:tcBorders>
              <w:top w:val="single" w:sz="4" w:space="0" w:color="auto"/>
              <w:left w:val="single" w:sz="4" w:space="0" w:color="auto"/>
              <w:bottom w:val="single" w:sz="4" w:space="0" w:color="auto"/>
              <w:right w:val="single" w:sz="4" w:space="0" w:color="auto"/>
            </w:tcBorders>
            <w:vAlign w:val="center"/>
          </w:tcPr>
          <w:p w14:paraId="5B5A295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2CEFE13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DE RÉPONSE AUX APPELS D'URGENCE ET D'INTERVENTION – MERCOSUR</w:t>
            </w:r>
          </w:p>
        </w:tc>
        <w:tc>
          <w:tcPr>
            <w:tcW w:w="1098" w:type="pct"/>
            <w:tcBorders>
              <w:top w:val="single" w:sz="4" w:space="0" w:color="auto"/>
              <w:left w:val="single" w:sz="4" w:space="0" w:color="auto"/>
              <w:bottom w:val="single" w:sz="4" w:space="0" w:color="auto"/>
              <w:right w:val="single" w:sz="4" w:space="0" w:color="auto"/>
            </w:tcBorders>
            <w:vAlign w:val="center"/>
          </w:tcPr>
          <w:p w14:paraId="099FDE3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551B9DC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0551/2000 et 1151/2003</w:t>
            </w:r>
          </w:p>
        </w:tc>
      </w:tr>
      <w:tr w:rsidR="00F54AB7" w:rsidRPr="005E4447" w14:paraId="2784C10B"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41E99D0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130</w:t>
            </w:r>
          </w:p>
        </w:tc>
        <w:tc>
          <w:tcPr>
            <w:tcW w:w="1301" w:type="pct"/>
            <w:tcBorders>
              <w:top w:val="single" w:sz="4" w:space="0" w:color="auto"/>
              <w:left w:val="single" w:sz="4" w:space="0" w:color="auto"/>
              <w:bottom w:val="single" w:sz="4" w:space="0" w:color="auto"/>
              <w:right w:val="single" w:sz="4" w:space="0" w:color="auto"/>
            </w:tcBorders>
            <w:vAlign w:val="center"/>
          </w:tcPr>
          <w:p w14:paraId="3A3AB54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7948DEB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POLICE</w:t>
            </w:r>
          </w:p>
        </w:tc>
        <w:tc>
          <w:tcPr>
            <w:tcW w:w="1098" w:type="pct"/>
            <w:tcBorders>
              <w:top w:val="single" w:sz="4" w:space="0" w:color="auto"/>
              <w:left w:val="single" w:sz="4" w:space="0" w:color="auto"/>
              <w:bottom w:val="single" w:sz="4" w:space="0" w:color="auto"/>
              <w:right w:val="single" w:sz="4" w:space="0" w:color="auto"/>
            </w:tcBorders>
            <w:vAlign w:val="center"/>
          </w:tcPr>
          <w:p w14:paraId="7B95440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2860E02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66BDD367"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2AEE7A4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131</w:t>
            </w:r>
          </w:p>
        </w:tc>
        <w:tc>
          <w:tcPr>
            <w:tcW w:w="1301" w:type="pct"/>
            <w:tcBorders>
              <w:top w:val="single" w:sz="4" w:space="0" w:color="auto"/>
              <w:left w:val="single" w:sz="4" w:space="0" w:color="auto"/>
              <w:bottom w:val="single" w:sz="4" w:space="0" w:color="auto"/>
              <w:right w:val="single" w:sz="4" w:space="0" w:color="auto"/>
            </w:tcBorders>
            <w:vAlign w:val="center"/>
          </w:tcPr>
          <w:p w14:paraId="19D66B0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51D4FF4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ANTI-INCENDIE DE LA POLICE</w:t>
            </w:r>
          </w:p>
        </w:tc>
        <w:tc>
          <w:tcPr>
            <w:tcW w:w="1098" w:type="pct"/>
            <w:tcBorders>
              <w:top w:val="single" w:sz="4" w:space="0" w:color="auto"/>
              <w:left w:val="single" w:sz="4" w:space="0" w:color="auto"/>
              <w:bottom w:val="single" w:sz="4" w:space="0" w:color="auto"/>
              <w:right w:val="single" w:sz="4" w:space="0" w:color="auto"/>
            </w:tcBorders>
            <w:vAlign w:val="center"/>
          </w:tcPr>
          <w:p w14:paraId="73530E4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54589E4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0BC4D155"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1B63F1A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132</w:t>
            </w:r>
          </w:p>
        </w:tc>
        <w:tc>
          <w:tcPr>
            <w:tcW w:w="1301" w:type="pct"/>
            <w:tcBorders>
              <w:top w:val="single" w:sz="4" w:space="0" w:color="auto"/>
              <w:left w:val="single" w:sz="4" w:space="0" w:color="auto"/>
              <w:bottom w:val="single" w:sz="4" w:space="0" w:color="auto"/>
              <w:right w:val="single" w:sz="4" w:space="0" w:color="auto"/>
            </w:tcBorders>
            <w:vAlign w:val="center"/>
          </w:tcPr>
          <w:p w14:paraId="643B833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5A24C69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DE POMPIERS VOLONTAIRES DU PARAGUAY</w:t>
            </w:r>
          </w:p>
        </w:tc>
        <w:tc>
          <w:tcPr>
            <w:tcW w:w="1098" w:type="pct"/>
            <w:tcBorders>
              <w:top w:val="single" w:sz="4" w:space="0" w:color="auto"/>
              <w:left w:val="single" w:sz="4" w:space="0" w:color="auto"/>
              <w:bottom w:val="single" w:sz="4" w:space="0" w:color="auto"/>
              <w:right w:val="single" w:sz="4" w:space="0" w:color="auto"/>
            </w:tcBorders>
            <w:vAlign w:val="center"/>
          </w:tcPr>
          <w:p w14:paraId="4FE470B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09C5FE9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039/1998 et 1696/2004</w:t>
            </w:r>
          </w:p>
        </w:tc>
      </w:tr>
      <w:tr w:rsidR="00F54AB7" w:rsidRPr="005E4447" w14:paraId="5F131BEB"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189F61A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133</w:t>
            </w:r>
          </w:p>
        </w:tc>
        <w:tc>
          <w:tcPr>
            <w:tcW w:w="1301" w:type="pct"/>
            <w:tcBorders>
              <w:top w:val="single" w:sz="4" w:space="0" w:color="auto"/>
              <w:left w:val="single" w:sz="4" w:space="0" w:color="auto"/>
              <w:bottom w:val="single" w:sz="4" w:space="0" w:color="auto"/>
              <w:right w:val="single" w:sz="4" w:space="0" w:color="auto"/>
            </w:tcBorders>
            <w:vAlign w:val="center"/>
          </w:tcPr>
          <w:p w14:paraId="3571165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4E739C1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fr-FR"/>
              </w:rPr>
            </w:pPr>
            <w:r w:rsidRPr="00553838">
              <w:rPr>
                <w:lang w:val="fr-FR"/>
              </w:rPr>
              <w:t>BUREAU DU DÉFENSEUR PUBLIC</w:t>
            </w:r>
          </w:p>
        </w:tc>
        <w:tc>
          <w:tcPr>
            <w:tcW w:w="1098" w:type="pct"/>
            <w:tcBorders>
              <w:top w:val="single" w:sz="4" w:space="0" w:color="auto"/>
              <w:left w:val="single" w:sz="4" w:space="0" w:color="auto"/>
              <w:bottom w:val="single" w:sz="4" w:space="0" w:color="auto"/>
              <w:right w:val="single" w:sz="4" w:space="0" w:color="auto"/>
            </w:tcBorders>
            <w:vAlign w:val="center"/>
          </w:tcPr>
          <w:p w14:paraId="443801E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33AF170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2778/2019</w:t>
            </w:r>
          </w:p>
        </w:tc>
      </w:tr>
      <w:tr w:rsidR="00F54AB7" w:rsidRPr="005E4447" w14:paraId="48830DCA"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7B22DEE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134</w:t>
            </w:r>
          </w:p>
        </w:tc>
        <w:tc>
          <w:tcPr>
            <w:tcW w:w="1301" w:type="pct"/>
            <w:tcBorders>
              <w:top w:val="single" w:sz="4" w:space="0" w:color="auto"/>
              <w:left w:val="single" w:sz="4" w:space="0" w:color="auto"/>
              <w:bottom w:val="single" w:sz="4" w:space="0" w:color="auto"/>
              <w:right w:val="single" w:sz="4" w:space="0" w:color="auto"/>
            </w:tcBorders>
            <w:vAlign w:val="center"/>
          </w:tcPr>
          <w:p w14:paraId="03CF6B7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475B6D3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fr-FR"/>
              </w:rPr>
            </w:pPr>
            <w:r w:rsidRPr="00553838">
              <w:rPr>
                <w:lang w:val="fr-FR"/>
              </w:rPr>
              <w:t>HAUTE COUR DE JUSTICE ÉLECTORALE</w:t>
            </w:r>
          </w:p>
        </w:tc>
        <w:tc>
          <w:tcPr>
            <w:tcW w:w="1098" w:type="pct"/>
            <w:tcBorders>
              <w:top w:val="single" w:sz="4" w:space="0" w:color="auto"/>
              <w:left w:val="single" w:sz="4" w:space="0" w:color="auto"/>
              <w:bottom w:val="single" w:sz="4" w:space="0" w:color="auto"/>
              <w:right w:val="single" w:sz="4" w:space="0" w:color="auto"/>
            </w:tcBorders>
            <w:vAlign w:val="center"/>
          </w:tcPr>
          <w:p w14:paraId="1979591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5F5B316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2874/2020</w:t>
            </w:r>
          </w:p>
        </w:tc>
      </w:tr>
      <w:tr w:rsidR="00F54AB7" w:rsidRPr="007D74C6" w14:paraId="16D7033D"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66B4E24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135</w:t>
            </w:r>
          </w:p>
        </w:tc>
        <w:tc>
          <w:tcPr>
            <w:tcW w:w="1301" w:type="pct"/>
            <w:tcBorders>
              <w:top w:val="single" w:sz="4" w:space="0" w:color="auto"/>
              <w:left w:val="single" w:sz="4" w:space="0" w:color="auto"/>
              <w:bottom w:val="single" w:sz="4" w:space="0" w:color="auto"/>
              <w:right w:val="single" w:sz="4" w:space="0" w:color="auto"/>
            </w:tcBorders>
            <w:vAlign w:val="center"/>
          </w:tcPr>
          <w:p w14:paraId="4459030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25D6D3F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fr-FR"/>
              </w:rPr>
            </w:pPr>
            <w:r w:rsidRPr="00553838">
              <w:rPr>
                <w:lang w:val="fr-FR"/>
              </w:rPr>
              <w:t xml:space="preserve">ÉTAT D'URGENCE DÉCLARÉ EN VERTU DE LA LOI N° 3.159/2007 </w:t>
            </w:r>
            <w:r w:rsidRPr="00553838">
              <w:rPr>
                <w:lang w:val="fr-FR"/>
              </w:rPr>
              <w:br/>
              <w:t xml:space="preserve">(ÉPIDÉMIE DE DENGUE) </w:t>
            </w:r>
          </w:p>
        </w:tc>
        <w:tc>
          <w:tcPr>
            <w:tcW w:w="1098" w:type="pct"/>
            <w:tcBorders>
              <w:top w:val="single" w:sz="4" w:space="0" w:color="auto"/>
              <w:left w:val="single" w:sz="4" w:space="0" w:color="auto"/>
              <w:bottom w:val="single" w:sz="4" w:space="0" w:color="auto"/>
              <w:right w:val="single" w:sz="4" w:space="0" w:color="auto"/>
            </w:tcBorders>
            <w:vAlign w:val="center"/>
          </w:tcPr>
          <w:p w14:paraId="3D8EF7E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30C87FA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 0288/2007; 0510/2013 et 0879/2013</w:t>
            </w:r>
          </w:p>
        </w:tc>
      </w:tr>
      <w:tr w:rsidR="00F54AB7" w:rsidRPr="005E4447" w14:paraId="1FC2CF1B"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51A40A8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136</w:t>
            </w:r>
          </w:p>
        </w:tc>
        <w:tc>
          <w:tcPr>
            <w:tcW w:w="1301" w:type="pct"/>
            <w:tcBorders>
              <w:top w:val="single" w:sz="4" w:space="0" w:color="auto"/>
              <w:left w:val="single" w:sz="4" w:space="0" w:color="auto"/>
              <w:bottom w:val="single" w:sz="4" w:space="0" w:color="auto"/>
              <w:right w:val="single" w:sz="4" w:space="0" w:color="auto"/>
            </w:tcBorders>
            <w:vAlign w:val="center"/>
          </w:tcPr>
          <w:p w14:paraId="1D3404C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6FA8212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MINISTÈRE DE L'INTÉRIEUR</w:t>
            </w:r>
          </w:p>
        </w:tc>
        <w:tc>
          <w:tcPr>
            <w:tcW w:w="1098" w:type="pct"/>
            <w:tcBorders>
              <w:top w:val="single" w:sz="4" w:space="0" w:color="auto"/>
              <w:left w:val="single" w:sz="4" w:space="0" w:color="auto"/>
              <w:bottom w:val="single" w:sz="4" w:space="0" w:color="auto"/>
              <w:right w:val="single" w:sz="4" w:space="0" w:color="auto"/>
            </w:tcBorders>
            <w:vAlign w:val="center"/>
          </w:tcPr>
          <w:p w14:paraId="200DC83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4BC6AC0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878/2020</w:t>
            </w:r>
          </w:p>
        </w:tc>
      </w:tr>
      <w:tr w:rsidR="00F54AB7" w:rsidRPr="005E4447" w14:paraId="094563F0"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F8FFFA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137</w:t>
            </w:r>
          </w:p>
        </w:tc>
        <w:tc>
          <w:tcPr>
            <w:tcW w:w="1301" w:type="pct"/>
            <w:tcBorders>
              <w:top w:val="single" w:sz="4" w:space="0" w:color="auto"/>
              <w:left w:val="single" w:sz="4" w:space="0" w:color="auto"/>
              <w:bottom w:val="single" w:sz="4" w:space="0" w:color="auto"/>
              <w:right w:val="single" w:sz="4" w:space="0" w:color="auto"/>
            </w:tcBorders>
            <w:vAlign w:val="center"/>
          </w:tcPr>
          <w:p w14:paraId="224E552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32264DB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MINISTÈRE DE LA FEMME</w:t>
            </w:r>
          </w:p>
        </w:tc>
        <w:tc>
          <w:tcPr>
            <w:tcW w:w="1098" w:type="pct"/>
            <w:tcBorders>
              <w:top w:val="single" w:sz="4" w:space="0" w:color="auto"/>
              <w:left w:val="single" w:sz="4" w:space="0" w:color="auto"/>
              <w:bottom w:val="single" w:sz="4" w:space="0" w:color="auto"/>
              <w:right w:val="single" w:sz="4" w:space="0" w:color="auto"/>
            </w:tcBorders>
            <w:vAlign w:val="center"/>
          </w:tcPr>
          <w:p w14:paraId="0280C31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20CA3AF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1438/2011</w:t>
            </w:r>
          </w:p>
        </w:tc>
      </w:tr>
      <w:tr w:rsidR="00F54AB7" w:rsidRPr="005E4447" w14:paraId="6095D986"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4617B3D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lastRenderedPageBreak/>
              <w:t>138</w:t>
            </w:r>
          </w:p>
        </w:tc>
        <w:tc>
          <w:tcPr>
            <w:tcW w:w="1301" w:type="pct"/>
            <w:tcBorders>
              <w:top w:val="single" w:sz="4" w:space="0" w:color="auto"/>
              <w:left w:val="single" w:sz="4" w:space="0" w:color="auto"/>
              <w:bottom w:val="single" w:sz="4" w:space="0" w:color="auto"/>
              <w:right w:val="single" w:sz="4" w:space="0" w:color="auto"/>
            </w:tcBorders>
            <w:vAlign w:val="center"/>
          </w:tcPr>
          <w:p w14:paraId="165C490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6D6980C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MINISTÈRE DE LA SANTÉ PUBLIQUE ET DU BIEN-ÊTRE SOCIAL</w:t>
            </w:r>
          </w:p>
        </w:tc>
        <w:tc>
          <w:tcPr>
            <w:tcW w:w="1098" w:type="pct"/>
            <w:tcBorders>
              <w:top w:val="single" w:sz="4" w:space="0" w:color="auto"/>
              <w:left w:val="single" w:sz="4" w:space="0" w:color="auto"/>
              <w:bottom w:val="single" w:sz="4" w:space="0" w:color="auto"/>
              <w:right w:val="single" w:sz="4" w:space="0" w:color="auto"/>
            </w:tcBorders>
            <w:vAlign w:val="center"/>
          </w:tcPr>
          <w:p w14:paraId="037E553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20971F3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815/2021 (500/2021)</w:t>
            </w:r>
          </w:p>
        </w:tc>
      </w:tr>
      <w:tr w:rsidR="00F54AB7" w:rsidRPr="005E4447" w14:paraId="7D5ECBF0"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6FC6C14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139</w:t>
            </w:r>
          </w:p>
        </w:tc>
        <w:tc>
          <w:tcPr>
            <w:tcW w:w="1301" w:type="pct"/>
            <w:tcBorders>
              <w:top w:val="single" w:sz="4" w:space="0" w:color="auto"/>
              <w:left w:val="single" w:sz="4" w:space="0" w:color="auto"/>
              <w:bottom w:val="single" w:sz="4" w:space="0" w:color="auto"/>
              <w:right w:val="single" w:sz="4" w:space="0" w:color="auto"/>
            </w:tcBorders>
            <w:vAlign w:val="center"/>
          </w:tcPr>
          <w:p w14:paraId="36F15AD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6437D89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 MINISTÈRE PUBLIC</w:t>
            </w:r>
          </w:p>
        </w:tc>
        <w:tc>
          <w:tcPr>
            <w:tcW w:w="1098" w:type="pct"/>
            <w:tcBorders>
              <w:top w:val="single" w:sz="4" w:space="0" w:color="auto"/>
              <w:left w:val="single" w:sz="4" w:space="0" w:color="auto"/>
              <w:bottom w:val="single" w:sz="4" w:space="0" w:color="auto"/>
              <w:right w:val="single" w:sz="4" w:space="0" w:color="auto"/>
            </w:tcBorders>
            <w:vAlign w:val="center"/>
          </w:tcPr>
          <w:p w14:paraId="4D7C8F1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3E8B343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1697/2004</w:t>
            </w:r>
          </w:p>
        </w:tc>
      </w:tr>
      <w:tr w:rsidR="00F54AB7" w:rsidRPr="005E4447" w14:paraId="10A3746D"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38C2AB9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140</w:t>
            </w:r>
          </w:p>
        </w:tc>
        <w:tc>
          <w:tcPr>
            <w:tcW w:w="1301" w:type="pct"/>
            <w:tcBorders>
              <w:top w:val="single" w:sz="4" w:space="0" w:color="auto"/>
              <w:left w:val="single" w:sz="4" w:space="0" w:color="auto"/>
              <w:bottom w:val="single" w:sz="4" w:space="0" w:color="auto"/>
              <w:right w:val="single" w:sz="4" w:space="0" w:color="auto"/>
            </w:tcBorders>
            <w:vAlign w:val="center"/>
          </w:tcPr>
          <w:p w14:paraId="1F3DFEB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2860E50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PREMIERS SECOURS</w:t>
            </w:r>
          </w:p>
        </w:tc>
        <w:tc>
          <w:tcPr>
            <w:tcW w:w="1098" w:type="pct"/>
            <w:tcBorders>
              <w:top w:val="single" w:sz="4" w:space="0" w:color="auto"/>
              <w:left w:val="single" w:sz="4" w:space="0" w:color="auto"/>
              <w:bottom w:val="single" w:sz="4" w:space="0" w:color="auto"/>
              <w:right w:val="single" w:sz="4" w:space="0" w:color="auto"/>
            </w:tcBorders>
            <w:vAlign w:val="center"/>
          </w:tcPr>
          <w:p w14:paraId="283E383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76009D6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58423A07"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69B644C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141</w:t>
            </w:r>
          </w:p>
        </w:tc>
        <w:tc>
          <w:tcPr>
            <w:tcW w:w="1301" w:type="pct"/>
            <w:tcBorders>
              <w:top w:val="single" w:sz="4" w:space="0" w:color="auto"/>
              <w:left w:val="single" w:sz="4" w:space="0" w:color="auto"/>
              <w:bottom w:val="single" w:sz="4" w:space="0" w:color="auto"/>
              <w:right w:val="single" w:sz="4" w:space="0" w:color="auto"/>
            </w:tcBorders>
            <w:vAlign w:val="center"/>
          </w:tcPr>
          <w:p w14:paraId="10785AB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743CAD3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 Centre d'intervention d'urgence relevant du Ministère de la santé publique et du bien</w:t>
            </w:r>
            <w:r w:rsidRPr="00553838">
              <w:rPr>
                <w:lang w:val="fr-FR"/>
              </w:rPr>
              <w:noBreakHyphen/>
              <w:t xml:space="preserve">être social </w:t>
            </w:r>
          </w:p>
        </w:tc>
        <w:tc>
          <w:tcPr>
            <w:tcW w:w="1098" w:type="pct"/>
            <w:tcBorders>
              <w:top w:val="single" w:sz="4" w:space="0" w:color="auto"/>
              <w:left w:val="single" w:sz="4" w:space="0" w:color="auto"/>
              <w:bottom w:val="single" w:sz="4" w:space="0" w:color="auto"/>
              <w:right w:val="single" w:sz="4" w:space="0" w:color="auto"/>
            </w:tcBorders>
            <w:vAlign w:val="center"/>
          </w:tcPr>
          <w:p w14:paraId="56CEF50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5C9B98D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0941/2008</w:t>
            </w:r>
          </w:p>
        </w:tc>
      </w:tr>
      <w:tr w:rsidR="00F54AB7" w:rsidRPr="005E4447" w14:paraId="62525A3E"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7FB90FE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142</w:t>
            </w:r>
          </w:p>
        </w:tc>
        <w:tc>
          <w:tcPr>
            <w:tcW w:w="1301" w:type="pct"/>
            <w:tcBorders>
              <w:top w:val="single" w:sz="4" w:space="0" w:color="auto"/>
              <w:left w:val="single" w:sz="4" w:space="0" w:color="auto"/>
              <w:bottom w:val="single" w:sz="4" w:space="0" w:color="auto"/>
              <w:right w:val="single" w:sz="4" w:space="0" w:color="auto"/>
            </w:tcBorders>
            <w:vAlign w:val="center"/>
          </w:tcPr>
          <w:p w14:paraId="79A430A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2AEBCD7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HÔPITAL – SERVICES CLINIQUES</w:t>
            </w:r>
          </w:p>
        </w:tc>
        <w:tc>
          <w:tcPr>
            <w:tcW w:w="1098" w:type="pct"/>
            <w:tcBorders>
              <w:top w:val="single" w:sz="4" w:space="0" w:color="auto"/>
              <w:left w:val="single" w:sz="4" w:space="0" w:color="auto"/>
              <w:bottom w:val="single" w:sz="4" w:space="0" w:color="auto"/>
              <w:right w:val="single" w:sz="4" w:space="0" w:color="auto"/>
            </w:tcBorders>
            <w:vAlign w:val="center"/>
          </w:tcPr>
          <w:p w14:paraId="3337054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60D18E7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606502EF"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C5CEA8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143</w:t>
            </w:r>
          </w:p>
        </w:tc>
        <w:tc>
          <w:tcPr>
            <w:tcW w:w="1301" w:type="pct"/>
            <w:tcBorders>
              <w:top w:val="single" w:sz="4" w:space="0" w:color="auto"/>
              <w:left w:val="single" w:sz="4" w:space="0" w:color="auto"/>
              <w:bottom w:val="single" w:sz="4" w:space="0" w:color="auto"/>
              <w:right w:val="single" w:sz="4" w:space="0" w:color="auto"/>
            </w:tcBorders>
            <w:vAlign w:val="center"/>
          </w:tcPr>
          <w:p w14:paraId="639DBCA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355BC97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PRÉFECTURE MARITIME GÉNÉRALE</w:t>
            </w:r>
          </w:p>
        </w:tc>
        <w:tc>
          <w:tcPr>
            <w:tcW w:w="1098" w:type="pct"/>
            <w:tcBorders>
              <w:top w:val="single" w:sz="4" w:space="0" w:color="auto"/>
              <w:left w:val="single" w:sz="4" w:space="0" w:color="auto"/>
              <w:bottom w:val="single" w:sz="4" w:space="0" w:color="auto"/>
              <w:right w:val="single" w:sz="4" w:space="0" w:color="auto"/>
            </w:tcBorders>
            <w:vAlign w:val="center"/>
          </w:tcPr>
          <w:p w14:paraId="1D4D59F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3B8109E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0141/2014</w:t>
            </w:r>
          </w:p>
        </w:tc>
      </w:tr>
      <w:tr w:rsidR="00F54AB7" w:rsidRPr="005E4447" w14:paraId="0EE77803"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1E2E70E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144</w:t>
            </w:r>
          </w:p>
        </w:tc>
        <w:tc>
          <w:tcPr>
            <w:tcW w:w="1301" w:type="pct"/>
            <w:tcBorders>
              <w:top w:val="single" w:sz="4" w:space="0" w:color="auto"/>
              <w:left w:val="single" w:sz="4" w:space="0" w:color="auto"/>
              <w:bottom w:val="single" w:sz="4" w:space="0" w:color="auto"/>
              <w:right w:val="single" w:sz="4" w:space="0" w:color="auto"/>
            </w:tcBorders>
            <w:vAlign w:val="center"/>
          </w:tcPr>
          <w:p w14:paraId="76AD2A5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6C3E848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HÔPITAL NATIONAL </w:t>
            </w:r>
          </w:p>
        </w:tc>
        <w:tc>
          <w:tcPr>
            <w:tcW w:w="1098" w:type="pct"/>
            <w:tcBorders>
              <w:top w:val="single" w:sz="4" w:space="0" w:color="auto"/>
              <w:left w:val="single" w:sz="4" w:space="0" w:color="auto"/>
              <w:bottom w:val="single" w:sz="4" w:space="0" w:color="auto"/>
              <w:right w:val="single" w:sz="4" w:space="0" w:color="auto"/>
            </w:tcBorders>
            <w:vAlign w:val="center"/>
          </w:tcPr>
          <w:p w14:paraId="356F13F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015E04B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48F204E5"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60F3BFE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145</w:t>
            </w:r>
          </w:p>
        </w:tc>
        <w:tc>
          <w:tcPr>
            <w:tcW w:w="1301" w:type="pct"/>
            <w:tcBorders>
              <w:top w:val="single" w:sz="4" w:space="0" w:color="auto"/>
              <w:left w:val="single" w:sz="4" w:space="0" w:color="auto"/>
              <w:bottom w:val="single" w:sz="4" w:space="0" w:color="auto"/>
              <w:right w:val="single" w:sz="4" w:space="0" w:color="auto"/>
            </w:tcBorders>
            <w:vAlign w:val="center"/>
          </w:tcPr>
          <w:p w14:paraId="02165B8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2EC1E7D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SERVICE NATIONAL DE RECHERCHE ET DE SAUVETAGE </w:t>
            </w:r>
          </w:p>
        </w:tc>
        <w:tc>
          <w:tcPr>
            <w:tcW w:w="1098" w:type="pct"/>
            <w:tcBorders>
              <w:top w:val="single" w:sz="4" w:space="0" w:color="auto"/>
              <w:left w:val="single" w:sz="4" w:space="0" w:color="auto"/>
              <w:bottom w:val="single" w:sz="4" w:space="0" w:color="auto"/>
              <w:right w:val="single" w:sz="4" w:space="0" w:color="auto"/>
            </w:tcBorders>
            <w:vAlign w:val="center"/>
          </w:tcPr>
          <w:p w14:paraId="5FE8EE5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060D57E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1772/2004</w:t>
            </w:r>
          </w:p>
        </w:tc>
      </w:tr>
      <w:tr w:rsidR="00F54AB7" w:rsidRPr="005E4447" w14:paraId="4DC60A82"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7B2A61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146</w:t>
            </w:r>
          </w:p>
        </w:tc>
        <w:tc>
          <w:tcPr>
            <w:tcW w:w="1301" w:type="pct"/>
            <w:tcBorders>
              <w:top w:val="single" w:sz="4" w:space="0" w:color="auto"/>
              <w:left w:val="single" w:sz="4" w:space="0" w:color="auto"/>
              <w:bottom w:val="single" w:sz="4" w:space="0" w:color="auto"/>
              <w:right w:val="single" w:sz="4" w:space="0" w:color="auto"/>
            </w:tcBorders>
            <w:vAlign w:val="center"/>
          </w:tcPr>
          <w:p w14:paraId="6B99FB6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0D4F33E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lang w:val="fr-FR"/>
              </w:rPr>
            </w:pPr>
            <w:r w:rsidRPr="00553838">
              <w:rPr>
                <w:lang w:val="fr-FR"/>
              </w:rPr>
              <w:t>HÔPITAL – ONCOLOGIE ET GRANDS BRÛLÉS</w:t>
            </w:r>
          </w:p>
        </w:tc>
        <w:tc>
          <w:tcPr>
            <w:tcW w:w="1098" w:type="pct"/>
            <w:tcBorders>
              <w:top w:val="single" w:sz="4" w:space="0" w:color="auto"/>
              <w:left w:val="single" w:sz="4" w:space="0" w:color="auto"/>
              <w:bottom w:val="single" w:sz="4" w:space="0" w:color="auto"/>
              <w:right w:val="single" w:sz="4" w:space="0" w:color="auto"/>
            </w:tcBorders>
            <w:vAlign w:val="center"/>
          </w:tcPr>
          <w:p w14:paraId="328609E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5B3650C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0600DCC9"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418DEEC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147</w:t>
            </w:r>
          </w:p>
        </w:tc>
        <w:tc>
          <w:tcPr>
            <w:tcW w:w="1301" w:type="pct"/>
            <w:tcBorders>
              <w:top w:val="single" w:sz="4" w:space="0" w:color="auto"/>
              <w:left w:val="single" w:sz="4" w:space="0" w:color="auto"/>
              <w:bottom w:val="single" w:sz="4" w:space="0" w:color="auto"/>
              <w:right w:val="single" w:sz="4" w:space="0" w:color="auto"/>
            </w:tcBorders>
            <w:vAlign w:val="center"/>
          </w:tcPr>
          <w:p w14:paraId="7D0D073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77DA2C5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SERVICE D'ASSISTANCE TÉLÉPHONIQUE DU SECRÉTARIAT NATIONAL POUR LES ENFANTS ET LES ADOLESCENTS </w:t>
            </w:r>
          </w:p>
        </w:tc>
        <w:tc>
          <w:tcPr>
            <w:tcW w:w="1098" w:type="pct"/>
            <w:tcBorders>
              <w:top w:val="single" w:sz="4" w:space="0" w:color="auto"/>
              <w:left w:val="single" w:sz="4" w:space="0" w:color="auto"/>
              <w:bottom w:val="single" w:sz="4" w:space="0" w:color="auto"/>
              <w:right w:val="single" w:sz="4" w:space="0" w:color="auto"/>
            </w:tcBorders>
            <w:vAlign w:val="center"/>
          </w:tcPr>
          <w:p w14:paraId="07E4909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668B386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1133/2006 et 1604/2006</w:t>
            </w:r>
          </w:p>
        </w:tc>
      </w:tr>
      <w:tr w:rsidR="00F54AB7" w:rsidRPr="005E4447" w14:paraId="6A73F1D9"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6A22B20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148</w:t>
            </w:r>
          </w:p>
        </w:tc>
        <w:tc>
          <w:tcPr>
            <w:tcW w:w="1301" w:type="pct"/>
            <w:tcBorders>
              <w:top w:val="single" w:sz="4" w:space="0" w:color="auto"/>
              <w:left w:val="single" w:sz="4" w:space="0" w:color="auto"/>
              <w:bottom w:val="single" w:sz="4" w:space="0" w:color="auto"/>
              <w:right w:val="single" w:sz="4" w:space="0" w:color="auto"/>
            </w:tcBorders>
            <w:vAlign w:val="center"/>
          </w:tcPr>
          <w:p w14:paraId="5015B54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6BD837B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HÔPITAL MILITAIRE </w:t>
            </w:r>
          </w:p>
        </w:tc>
        <w:tc>
          <w:tcPr>
            <w:tcW w:w="1098" w:type="pct"/>
            <w:tcBorders>
              <w:top w:val="single" w:sz="4" w:space="0" w:color="auto"/>
              <w:left w:val="single" w:sz="4" w:space="0" w:color="auto"/>
              <w:bottom w:val="single" w:sz="4" w:space="0" w:color="auto"/>
              <w:right w:val="single" w:sz="4" w:space="0" w:color="auto"/>
            </w:tcBorders>
            <w:vAlign w:val="center"/>
          </w:tcPr>
          <w:p w14:paraId="60DF2A6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6C6B464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42E21E1B"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7D120CF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149</w:t>
            </w:r>
          </w:p>
        </w:tc>
        <w:tc>
          <w:tcPr>
            <w:tcW w:w="1301" w:type="pct"/>
            <w:tcBorders>
              <w:top w:val="single" w:sz="4" w:space="0" w:color="auto"/>
              <w:left w:val="single" w:sz="4" w:space="0" w:color="auto"/>
              <w:bottom w:val="single" w:sz="4" w:space="0" w:color="auto"/>
              <w:right w:val="single" w:sz="4" w:space="0" w:color="auto"/>
            </w:tcBorders>
            <w:vAlign w:val="center"/>
          </w:tcPr>
          <w:p w14:paraId="38873DB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37583A8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ASSOCIATION PARAGUAYENNE DE PRÉVENTION DU SUICIDE </w:t>
            </w:r>
          </w:p>
        </w:tc>
        <w:tc>
          <w:tcPr>
            <w:tcW w:w="1098" w:type="pct"/>
            <w:tcBorders>
              <w:top w:val="single" w:sz="4" w:space="0" w:color="auto"/>
              <w:left w:val="single" w:sz="4" w:space="0" w:color="auto"/>
              <w:bottom w:val="single" w:sz="4" w:space="0" w:color="auto"/>
              <w:right w:val="single" w:sz="4" w:space="0" w:color="auto"/>
            </w:tcBorders>
            <w:vAlign w:val="center"/>
          </w:tcPr>
          <w:p w14:paraId="4ECA0FB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38CA45B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0940/2008</w:t>
            </w:r>
          </w:p>
        </w:tc>
      </w:tr>
      <w:tr w:rsidR="00F54AB7" w:rsidRPr="005E4447" w14:paraId="0D052970"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77A9BF5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lastRenderedPageBreak/>
              <w:t>150</w:t>
            </w:r>
          </w:p>
        </w:tc>
        <w:tc>
          <w:tcPr>
            <w:tcW w:w="1301" w:type="pct"/>
            <w:tcBorders>
              <w:top w:val="single" w:sz="4" w:space="0" w:color="auto"/>
              <w:left w:val="single" w:sz="4" w:space="0" w:color="auto"/>
              <w:bottom w:val="single" w:sz="4" w:space="0" w:color="auto"/>
              <w:right w:val="single" w:sz="4" w:space="0" w:color="auto"/>
            </w:tcBorders>
            <w:vAlign w:val="center"/>
          </w:tcPr>
          <w:p w14:paraId="461F063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2F3D2A4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HÔPITAL – FORCES DE POLICE </w:t>
            </w:r>
          </w:p>
        </w:tc>
        <w:tc>
          <w:tcPr>
            <w:tcW w:w="1098" w:type="pct"/>
            <w:tcBorders>
              <w:top w:val="single" w:sz="4" w:space="0" w:color="auto"/>
              <w:left w:val="single" w:sz="4" w:space="0" w:color="auto"/>
              <w:bottom w:val="single" w:sz="4" w:space="0" w:color="auto"/>
              <w:right w:val="single" w:sz="4" w:space="0" w:color="auto"/>
            </w:tcBorders>
            <w:vAlign w:val="center"/>
          </w:tcPr>
          <w:p w14:paraId="588C445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1826367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3DE11F27"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1A1360D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151</w:t>
            </w:r>
          </w:p>
        </w:tc>
        <w:tc>
          <w:tcPr>
            <w:tcW w:w="1301" w:type="pct"/>
            <w:tcBorders>
              <w:top w:val="single" w:sz="4" w:space="0" w:color="auto"/>
              <w:left w:val="single" w:sz="4" w:space="0" w:color="auto"/>
              <w:bottom w:val="single" w:sz="4" w:space="0" w:color="auto"/>
              <w:right w:val="single" w:sz="4" w:space="0" w:color="auto"/>
            </w:tcBorders>
            <w:vAlign w:val="center"/>
          </w:tcPr>
          <w:p w14:paraId="7477DA7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3504314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MINISTÈRE DES TECHNOLOGIES DE L'INFORMATION ET DE LA COMMUNICATION </w:t>
            </w:r>
          </w:p>
        </w:tc>
        <w:tc>
          <w:tcPr>
            <w:tcW w:w="1098" w:type="pct"/>
            <w:tcBorders>
              <w:top w:val="single" w:sz="4" w:space="0" w:color="auto"/>
              <w:left w:val="single" w:sz="4" w:space="0" w:color="auto"/>
              <w:bottom w:val="single" w:sz="4" w:space="0" w:color="auto"/>
              <w:right w:val="single" w:sz="4" w:space="0" w:color="auto"/>
            </w:tcBorders>
            <w:vAlign w:val="center"/>
          </w:tcPr>
          <w:p w14:paraId="7CE3B0A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45FE0A6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864/2021</w:t>
            </w:r>
          </w:p>
        </w:tc>
      </w:tr>
      <w:tr w:rsidR="00F54AB7" w:rsidRPr="005E4447" w14:paraId="0DC2CAFA"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074F4F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152</w:t>
            </w:r>
          </w:p>
        </w:tc>
        <w:tc>
          <w:tcPr>
            <w:tcW w:w="1301" w:type="pct"/>
            <w:tcBorders>
              <w:top w:val="single" w:sz="4" w:space="0" w:color="auto"/>
              <w:left w:val="single" w:sz="4" w:space="0" w:color="auto"/>
              <w:bottom w:val="single" w:sz="4" w:space="0" w:color="auto"/>
              <w:right w:val="single" w:sz="4" w:space="0" w:color="auto"/>
            </w:tcBorders>
            <w:vAlign w:val="center"/>
          </w:tcPr>
          <w:p w14:paraId="21E53F8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72C2FB8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INSTITUT DE SÉCURITÉ SOCIALE</w:t>
            </w:r>
          </w:p>
        </w:tc>
        <w:tc>
          <w:tcPr>
            <w:tcW w:w="1098" w:type="pct"/>
            <w:tcBorders>
              <w:top w:val="single" w:sz="4" w:space="0" w:color="auto"/>
              <w:left w:val="single" w:sz="4" w:space="0" w:color="auto"/>
              <w:bottom w:val="single" w:sz="4" w:space="0" w:color="auto"/>
              <w:right w:val="single" w:sz="4" w:space="0" w:color="auto"/>
            </w:tcBorders>
            <w:vAlign w:val="center"/>
          </w:tcPr>
          <w:p w14:paraId="3D394FF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5ABC883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0612FEAD"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4F18B4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153</w:t>
            </w:r>
          </w:p>
        </w:tc>
        <w:tc>
          <w:tcPr>
            <w:tcW w:w="1301" w:type="pct"/>
            <w:tcBorders>
              <w:top w:val="single" w:sz="4" w:space="0" w:color="auto"/>
              <w:left w:val="single" w:sz="4" w:space="0" w:color="auto"/>
              <w:bottom w:val="single" w:sz="4" w:space="0" w:color="auto"/>
              <w:right w:val="single" w:sz="4" w:space="0" w:color="auto"/>
            </w:tcBorders>
            <w:vAlign w:val="center"/>
          </w:tcPr>
          <w:p w14:paraId="4177D31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d'urgence</w:t>
            </w:r>
          </w:p>
        </w:tc>
        <w:tc>
          <w:tcPr>
            <w:tcW w:w="1258" w:type="pct"/>
            <w:tcBorders>
              <w:top w:val="single" w:sz="4" w:space="0" w:color="auto"/>
              <w:left w:val="single" w:sz="4" w:space="0" w:color="auto"/>
              <w:bottom w:val="single" w:sz="4" w:space="0" w:color="auto"/>
              <w:right w:val="single" w:sz="4" w:space="0" w:color="auto"/>
            </w:tcBorders>
            <w:vAlign w:val="center"/>
          </w:tcPr>
          <w:p w14:paraId="2CEA061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MINISTÈRE DE LA SANTÉ PUBLIQUE – HÔPITAL DE TRAUMATOLOGIE</w:t>
            </w:r>
          </w:p>
        </w:tc>
        <w:tc>
          <w:tcPr>
            <w:tcW w:w="1098" w:type="pct"/>
            <w:tcBorders>
              <w:top w:val="single" w:sz="4" w:space="0" w:color="auto"/>
              <w:left w:val="single" w:sz="4" w:space="0" w:color="auto"/>
              <w:bottom w:val="single" w:sz="4" w:space="0" w:color="auto"/>
              <w:right w:val="single" w:sz="4" w:space="0" w:color="auto"/>
            </w:tcBorders>
            <w:vAlign w:val="center"/>
          </w:tcPr>
          <w:p w14:paraId="28F7F63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4BAEA59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1187/2016</w:t>
            </w:r>
          </w:p>
        </w:tc>
      </w:tr>
      <w:tr w:rsidR="00F54AB7" w:rsidRPr="005E4447" w14:paraId="4F38640F"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21C0F98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154</w:t>
            </w:r>
          </w:p>
        </w:tc>
        <w:tc>
          <w:tcPr>
            <w:tcW w:w="1301" w:type="pct"/>
            <w:tcBorders>
              <w:top w:val="single" w:sz="4" w:space="0" w:color="auto"/>
              <w:left w:val="single" w:sz="4" w:space="0" w:color="auto"/>
              <w:bottom w:val="single" w:sz="4" w:space="0" w:color="auto"/>
              <w:right w:val="single" w:sz="4" w:space="0" w:color="auto"/>
            </w:tcBorders>
            <w:vAlign w:val="center"/>
          </w:tcPr>
          <w:p w14:paraId="0330AEB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7DAB8F0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MINISTÈRE DE LA SANTÉ PUBLIQUE – PROGRAMME COVID-19 </w:t>
            </w:r>
          </w:p>
        </w:tc>
        <w:tc>
          <w:tcPr>
            <w:tcW w:w="1098" w:type="pct"/>
            <w:tcBorders>
              <w:top w:val="single" w:sz="4" w:space="0" w:color="auto"/>
              <w:left w:val="single" w:sz="4" w:space="0" w:color="auto"/>
              <w:bottom w:val="single" w:sz="4" w:space="0" w:color="auto"/>
              <w:right w:val="single" w:sz="4" w:space="0" w:color="auto"/>
            </w:tcBorders>
            <w:vAlign w:val="center"/>
          </w:tcPr>
          <w:p w14:paraId="399BC72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2833330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519/2020</w:t>
            </w:r>
          </w:p>
        </w:tc>
      </w:tr>
      <w:tr w:rsidR="00F54AB7" w:rsidRPr="005E4447" w14:paraId="073273E3"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4163843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155</w:t>
            </w:r>
          </w:p>
        </w:tc>
        <w:tc>
          <w:tcPr>
            <w:tcW w:w="1301" w:type="pct"/>
            <w:tcBorders>
              <w:top w:val="single" w:sz="4" w:space="0" w:color="auto"/>
              <w:left w:val="single" w:sz="4" w:space="0" w:color="auto"/>
              <w:bottom w:val="single" w:sz="4" w:space="0" w:color="auto"/>
              <w:right w:val="single" w:sz="4" w:space="0" w:color="auto"/>
            </w:tcBorders>
            <w:vAlign w:val="center"/>
          </w:tcPr>
          <w:p w14:paraId="21D419F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60F5908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MINISTÈRE DE LA SANTÉ – SANTÉ MENTALE</w:t>
            </w:r>
          </w:p>
        </w:tc>
        <w:tc>
          <w:tcPr>
            <w:tcW w:w="1098" w:type="pct"/>
            <w:tcBorders>
              <w:top w:val="single" w:sz="4" w:space="0" w:color="auto"/>
              <w:left w:val="single" w:sz="4" w:space="0" w:color="auto"/>
              <w:bottom w:val="single" w:sz="4" w:space="0" w:color="auto"/>
              <w:right w:val="single" w:sz="4" w:space="0" w:color="auto"/>
            </w:tcBorders>
            <w:vAlign w:val="center"/>
          </w:tcPr>
          <w:p w14:paraId="47B60C1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2DFABD0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1539/2021</w:t>
            </w:r>
          </w:p>
        </w:tc>
      </w:tr>
      <w:tr w:rsidR="00F54AB7" w:rsidRPr="005E4447" w14:paraId="176D3022"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359483B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160</w:t>
            </w:r>
          </w:p>
        </w:tc>
        <w:tc>
          <w:tcPr>
            <w:tcW w:w="1301" w:type="pct"/>
            <w:tcBorders>
              <w:top w:val="single" w:sz="4" w:space="0" w:color="auto"/>
              <w:left w:val="single" w:sz="4" w:space="0" w:color="auto"/>
              <w:bottom w:val="single" w:sz="4" w:space="0" w:color="auto"/>
              <w:right w:val="single" w:sz="4" w:space="0" w:color="auto"/>
            </w:tcBorders>
            <w:vAlign w:val="center"/>
          </w:tcPr>
          <w:p w14:paraId="1D8EACF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058D9E1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ADMINISTRATION NATIONALE DE L'ÉLECTRICITÉ</w:t>
            </w:r>
          </w:p>
        </w:tc>
        <w:tc>
          <w:tcPr>
            <w:tcW w:w="1098" w:type="pct"/>
            <w:tcBorders>
              <w:top w:val="single" w:sz="4" w:space="0" w:color="auto"/>
              <w:left w:val="single" w:sz="4" w:space="0" w:color="auto"/>
              <w:bottom w:val="single" w:sz="4" w:space="0" w:color="auto"/>
              <w:right w:val="single" w:sz="4" w:space="0" w:color="auto"/>
            </w:tcBorders>
            <w:vAlign w:val="center"/>
          </w:tcPr>
          <w:p w14:paraId="24F70B4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3478C01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7C64537C"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52DC47A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161</w:t>
            </w:r>
          </w:p>
        </w:tc>
        <w:tc>
          <w:tcPr>
            <w:tcW w:w="1301" w:type="pct"/>
            <w:tcBorders>
              <w:top w:val="single" w:sz="4" w:space="0" w:color="auto"/>
              <w:left w:val="single" w:sz="4" w:space="0" w:color="auto"/>
              <w:bottom w:val="single" w:sz="4" w:space="0" w:color="auto"/>
              <w:right w:val="single" w:sz="4" w:space="0" w:color="auto"/>
            </w:tcBorders>
            <w:vAlign w:val="center"/>
          </w:tcPr>
          <w:p w14:paraId="67B6314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538C650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DIRECTION GÉNÉRALE DES POSTES</w:t>
            </w:r>
          </w:p>
        </w:tc>
        <w:tc>
          <w:tcPr>
            <w:tcW w:w="1098" w:type="pct"/>
            <w:tcBorders>
              <w:top w:val="single" w:sz="4" w:space="0" w:color="auto"/>
              <w:left w:val="single" w:sz="4" w:space="0" w:color="auto"/>
              <w:bottom w:val="single" w:sz="4" w:space="0" w:color="auto"/>
              <w:right w:val="single" w:sz="4" w:space="0" w:color="auto"/>
            </w:tcBorders>
            <w:vAlign w:val="center"/>
          </w:tcPr>
          <w:p w14:paraId="4C0D86C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3DF85F1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0620/2000 et 0049/2010</w:t>
            </w:r>
          </w:p>
        </w:tc>
      </w:tr>
      <w:tr w:rsidR="00F54AB7" w:rsidRPr="005E4447" w14:paraId="76CB7C7C"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2FE3B85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162</w:t>
            </w:r>
          </w:p>
        </w:tc>
        <w:tc>
          <w:tcPr>
            <w:tcW w:w="1301" w:type="pct"/>
            <w:tcBorders>
              <w:top w:val="single" w:sz="4" w:space="0" w:color="auto"/>
              <w:left w:val="single" w:sz="4" w:space="0" w:color="auto"/>
              <w:bottom w:val="single" w:sz="4" w:space="0" w:color="auto"/>
              <w:right w:val="single" w:sz="4" w:space="0" w:color="auto"/>
            </w:tcBorders>
            <w:vAlign w:val="center"/>
          </w:tcPr>
          <w:p w14:paraId="4E243BB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5F13F8A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SOCIÉTÉ PARAGUAYENNE DE SERVICES SANITAIRES </w:t>
            </w:r>
          </w:p>
        </w:tc>
        <w:tc>
          <w:tcPr>
            <w:tcW w:w="1098" w:type="pct"/>
            <w:tcBorders>
              <w:top w:val="single" w:sz="4" w:space="0" w:color="auto"/>
              <w:left w:val="single" w:sz="4" w:space="0" w:color="auto"/>
              <w:bottom w:val="single" w:sz="4" w:space="0" w:color="auto"/>
              <w:right w:val="single" w:sz="4" w:space="0" w:color="auto"/>
            </w:tcBorders>
            <w:vAlign w:val="center"/>
          </w:tcPr>
          <w:p w14:paraId="1C38083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2C9F4FF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55D99C20"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7773A55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163</w:t>
            </w:r>
          </w:p>
        </w:tc>
        <w:tc>
          <w:tcPr>
            <w:tcW w:w="1301" w:type="pct"/>
            <w:tcBorders>
              <w:top w:val="single" w:sz="4" w:space="0" w:color="auto"/>
              <w:left w:val="single" w:sz="4" w:space="0" w:color="auto"/>
              <w:bottom w:val="single" w:sz="4" w:space="0" w:color="auto"/>
              <w:right w:val="single" w:sz="4" w:space="0" w:color="auto"/>
            </w:tcBorders>
            <w:vAlign w:val="center"/>
          </w:tcPr>
          <w:p w14:paraId="2A9BFEF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3D90E7E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SECRÉTARIAT NATIONAL ANTI-CORRUPTION</w:t>
            </w:r>
          </w:p>
        </w:tc>
        <w:tc>
          <w:tcPr>
            <w:tcW w:w="1098" w:type="pct"/>
            <w:tcBorders>
              <w:top w:val="single" w:sz="4" w:space="0" w:color="auto"/>
              <w:left w:val="single" w:sz="4" w:space="0" w:color="auto"/>
              <w:bottom w:val="single" w:sz="4" w:space="0" w:color="auto"/>
              <w:right w:val="single" w:sz="4" w:space="0" w:color="auto"/>
            </w:tcBorders>
            <w:vAlign w:val="center"/>
          </w:tcPr>
          <w:p w14:paraId="7B1E50A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5509038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0896/2013</w:t>
            </w:r>
          </w:p>
        </w:tc>
      </w:tr>
      <w:tr w:rsidR="00F54AB7" w:rsidRPr="005E4447" w14:paraId="20F8D111"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18474D0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164</w:t>
            </w:r>
          </w:p>
        </w:tc>
        <w:tc>
          <w:tcPr>
            <w:tcW w:w="1301" w:type="pct"/>
            <w:tcBorders>
              <w:top w:val="single" w:sz="4" w:space="0" w:color="auto"/>
              <w:left w:val="single" w:sz="4" w:space="0" w:color="auto"/>
              <w:bottom w:val="single" w:sz="4" w:space="0" w:color="auto"/>
              <w:right w:val="single" w:sz="4" w:space="0" w:color="auto"/>
            </w:tcBorders>
            <w:vAlign w:val="center"/>
          </w:tcPr>
          <w:p w14:paraId="02637B8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3D86F6C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MUNICIPALITÉ</w:t>
            </w:r>
          </w:p>
        </w:tc>
        <w:tc>
          <w:tcPr>
            <w:tcW w:w="1098" w:type="pct"/>
            <w:tcBorders>
              <w:top w:val="single" w:sz="4" w:space="0" w:color="auto"/>
              <w:left w:val="single" w:sz="4" w:space="0" w:color="auto"/>
              <w:bottom w:val="single" w:sz="4" w:space="0" w:color="auto"/>
              <w:right w:val="single" w:sz="4" w:space="0" w:color="auto"/>
            </w:tcBorders>
            <w:vAlign w:val="center"/>
          </w:tcPr>
          <w:p w14:paraId="7DB54EF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2FA3261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0039/1998</w:t>
            </w:r>
          </w:p>
        </w:tc>
      </w:tr>
      <w:tr w:rsidR="00F54AB7" w:rsidRPr="005E4447" w14:paraId="7E4F803F"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479401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170</w:t>
            </w:r>
          </w:p>
        </w:tc>
        <w:tc>
          <w:tcPr>
            <w:tcW w:w="1301" w:type="pct"/>
            <w:tcBorders>
              <w:top w:val="single" w:sz="4" w:space="0" w:color="auto"/>
              <w:left w:val="single" w:sz="4" w:space="0" w:color="auto"/>
              <w:bottom w:val="single" w:sz="4" w:space="0" w:color="auto"/>
              <w:right w:val="single" w:sz="4" w:space="0" w:color="auto"/>
            </w:tcBorders>
            <w:vAlign w:val="center"/>
          </w:tcPr>
          <w:p w14:paraId="3A9B52D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73C608A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CENTRE DE SERVICE À LA CLIENTÈLE – CONATEL</w:t>
            </w:r>
          </w:p>
        </w:tc>
        <w:tc>
          <w:tcPr>
            <w:tcW w:w="1098" w:type="pct"/>
            <w:tcBorders>
              <w:top w:val="single" w:sz="4" w:space="0" w:color="auto"/>
              <w:left w:val="single" w:sz="4" w:space="0" w:color="auto"/>
              <w:bottom w:val="single" w:sz="4" w:space="0" w:color="auto"/>
              <w:right w:val="single" w:sz="4" w:space="0" w:color="auto"/>
            </w:tcBorders>
            <w:vAlign w:val="center"/>
          </w:tcPr>
          <w:p w14:paraId="0F47B76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4D52D8A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0264/2015</w:t>
            </w:r>
          </w:p>
        </w:tc>
      </w:tr>
      <w:tr w:rsidR="00F54AB7" w:rsidRPr="005E4447" w14:paraId="6C7CC5F3"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4AF7E67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lastRenderedPageBreak/>
              <w:t>171</w:t>
            </w:r>
          </w:p>
        </w:tc>
        <w:tc>
          <w:tcPr>
            <w:tcW w:w="1301" w:type="pct"/>
            <w:tcBorders>
              <w:top w:val="single" w:sz="4" w:space="0" w:color="auto"/>
              <w:left w:val="single" w:sz="4" w:space="0" w:color="auto"/>
              <w:bottom w:val="single" w:sz="4" w:space="0" w:color="auto"/>
              <w:right w:val="single" w:sz="4" w:space="0" w:color="auto"/>
            </w:tcBorders>
            <w:vAlign w:val="center"/>
          </w:tcPr>
          <w:p w14:paraId="2350A37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679BF65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DIRECTION DE L'AIDE ET DE L'ASSISTANCE SOCIALES </w:t>
            </w:r>
          </w:p>
        </w:tc>
        <w:tc>
          <w:tcPr>
            <w:tcW w:w="1098" w:type="pct"/>
            <w:tcBorders>
              <w:top w:val="single" w:sz="4" w:space="0" w:color="auto"/>
              <w:left w:val="single" w:sz="4" w:space="0" w:color="auto"/>
              <w:bottom w:val="single" w:sz="4" w:space="0" w:color="auto"/>
              <w:right w:val="single" w:sz="4" w:space="0" w:color="auto"/>
            </w:tcBorders>
            <w:vAlign w:val="center"/>
          </w:tcPr>
          <w:p w14:paraId="6545D62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43353D4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0520/1999 et 0069/2010</w:t>
            </w:r>
          </w:p>
        </w:tc>
      </w:tr>
      <w:tr w:rsidR="00F54AB7" w:rsidRPr="005E4447" w14:paraId="2D6EAEA2"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9C2F078"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172</w:t>
            </w:r>
          </w:p>
        </w:tc>
        <w:tc>
          <w:tcPr>
            <w:tcW w:w="1301" w:type="pct"/>
            <w:tcBorders>
              <w:top w:val="single" w:sz="4" w:space="0" w:color="auto"/>
              <w:left w:val="single" w:sz="4" w:space="0" w:color="auto"/>
              <w:bottom w:val="single" w:sz="4" w:space="0" w:color="auto"/>
              <w:right w:val="single" w:sz="4" w:space="0" w:color="auto"/>
            </w:tcBorders>
            <w:vAlign w:val="center"/>
          </w:tcPr>
          <w:p w14:paraId="168FE25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28EC018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 xml:space="preserve">SECRÉTARIAT NATIONAL ANTI-DROGUE – SERVICE D'ASSISTANCE TÉLÉPHONIQUE </w:t>
            </w:r>
          </w:p>
        </w:tc>
        <w:tc>
          <w:tcPr>
            <w:tcW w:w="1098" w:type="pct"/>
            <w:tcBorders>
              <w:top w:val="single" w:sz="4" w:space="0" w:color="auto"/>
              <w:left w:val="single" w:sz="4" w:space="0" w:color="auto"/>
              <w:bottom w:val="single" w:sz="4" w:space="0" w:color="auto"/>
              <w:right w:val="single" w:sz="4" w:space="0" w:color="auto"/>
            </w:tcBorders>
            <w:vAlign w:val="center"/>
          </w:tcPr>
          <w:p w14:paraId="01032F3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72366FD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2375/2018</w:t>
            </w:r>
          </w:p>
        </w:tc>
      </w:tr>
      <w:tr w:rsidR="00F54AB7" w:rsidRPr="005E4447" w14:paraId="11D1AE11"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0A2E3C2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173</w:t>
            </w:r>
          </w:p>
        </w:tc>
        <w:tc>
          <w:tcPr>
            <w:tcW w:w="1301" w:type="pct"/>
            <w:tcBorders>
              <w:top w:val="single" w:sz="4" w:space="0" w:color="auto"/>
              <w:left w:val="single" w:sz="4" w:space="0" w:color="auto"/>
              <w:bottom w:val="single" w:sz="4" w:space="0" w:color="auto"/>
              <w:right w:val="single" w:sz="4" w:space="0" w:color="auto"/>
            </w:tcBorders>
            <w:vAlign w:val="center"/>
          </w:tcPr>
          <w:p w14:paraId="2AC703C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2FE7DD8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SECRÉTARIAT NATIONAL ANTI-DROGUE – DÉPÔT DE PLAINTES</w:t>
            </w:r>
          </w:p>
        </w:tc>
        <w:tc>
          <w:tcPr>
            <w:tcW w:w="1098" w:type="pct"/>
            <w:tcBorders>
              <w:top w:val="single" w:sz="4" w:space="0" w:color="auto"/>
              <w:left w:val="single" w:sz="4" w:space="0" w:color="auto"/>
              <w:bottom w:val="single" w:sz="4" w:space="0" w:color="auto"/>
              <w:right w:val="single" w:sz="4" w:space="0" w:color="auto"/>
            </w:tcBorders>
            <w:vAlign w:val="center"/>
          </w:tcPr>
          <w:p w14:paraId="6D2B4D4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31407B9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2408/2018</w:t>
            </w:r>
          </w:p>
        </w:tc>
      </w:tr>
      <w:tr w:rsidR="00F54AB7" w:rsidRPr="005E4447" w14:paraId="60F53BC6"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340F78B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174</w:t>
            </w:r>
          </w:p>
        </w:tc>
        <w:tc>
          <w:tcPr>
            <w:tcW w:w="1301" w:type="pct"/>
            <w:tcBorders>
              <w:top w:val="single" w:sz="4" w:space="0" w:color="auto"/>
              <w:left w:val="single" w:sz="4" w:space="0" w:color="auto"/>
              <w:bottom w:val="single" w:sz="4" w:space="0" w:color="auto"/>
              <w:right w:val="single" w:sz="4" w:space="0" w:color="auto"/>
            </w:tcBorders>
            <w:vAlign w:val="center"/>
          </w:tcPr>
          <w:p w14:paraId="5097340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53B42D8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fr-FR"/>
              </w:rPr>
            </w:pPr>
            <w:r w:rsidRPr="00553838">
              <w:rPr>
                <w:lang w:val="fr-FR"/>
              </w:rPr>
              <w:t xml:space="preserve">DIRECTION GÉNÉRALE DE L'ÉTAT CIVIL </w:t>
            </w:r>
          </w:p>
        </w:tc>
        <w:tc>
          <w:tcPr>
            <w:tcW w:w="1098" w:type="pct"/>
            <w:tcBorders>
              <w:top w:val="single" w:sz="4" w:space="0" w:color="auto"/>
              <w:left w:val="single" w:sz="4" w:space="0" w:color="auto"/>
              <w:bottom w:val="single" w:sz="4" w:space="0" w:color="auto"/>
              <w:right w:val="single" w:sz="4" w:space="0" w:color="auto"/>
            </w:tcBorders>
            <w:vAlign w:val="center"/>
          </w:tcPr>
          <w:p w14:paraId="4242D82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196C0B2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109/2019</w:t>
            </w:r>
          </w:p>
        </w:tc>
      </w:tr>
      <w:tr w:rsidR="00F54AB7" w:rsidRPr="005E4447" w14:paraId="6BB20F7F"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3B02FBE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175</w:t>
            </w:r>
          </w:p>
        </w:tc>
        <w:tc>
          <w:tcPr>
            <w:tcW w:w="1301" w:type="pct"/>
            <w:tcBorders>
              <w:top w:val="single" w:sz="4" w:space="0" w:color="auto"/>
              <w:left w:val="single" w:sz="4" w:space="0" w:color="auto"/>
              <w:bottom w:val="single" w:sz="4" w:space="0" w:color="auto"/>
              <w:right w:val="single" w:sz="4" w:space="0" w:color="auto"/>
            </w:tcBorders>
            <w:vAlign w:val="center"/>
          </w:tcPr>
          <w:p w14:paraId="7C860EF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3DF8782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fr-FR"/>
              </w:rPr>
            </w:pPr>
            <w:r w:rsidRPr="00553838">
              <w:rPr>
                <w:lang w:val="fr-FR"/>
              </w:rPr>
              <w:t>ACCÈS AU CENTRE DE RÉCLAMATIONS DU SECRÉTARIAT DU SERVICE CIVIL</w:t>
            </w:r>
          </w:p>
        </w:tc>
        <w:tc>
          <w:tcPr>
            <w:tcW w:w="1098" w:type="pct"/>
            <w:tcBorders>
              <w:top w:val="single" w:sz="4" w:space="0" w:color="auto"/>
              <w:left w:val="single" w:sz="4" w:space="0" w:color="auto"/>
              <w:bottom w:val="single" w:sz="4" w:space="0" w:color="auto"/>
              <w:right w:val="single" w:sz="4" w:space="0" w:color="auto"/>
            </w:tcBorders>
            <w:vAlign w:val="center"/>
          </w:tcPr>
          <w:p w14:paraId="0026AEB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6709529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0866/2011</w:t>
            </w:r>
          </w:p>
        </w:tc>
      </w:tr>
      <w:tr w:rsidR="00F54AB7" w:rsidRPr="005E4447" w14:paraId="01AB9E01"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29095C8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177</w:t>
            </w:r>
          </w:p>
        </w:tc>
        <w:tc>
          <w:tcPr>
            <w:tcW w:w="1301" w:type="pct"/>
            <w:tcBorders>
              <w:top w:val="single" w:sz="4" w:space="0" w:color="auto"/>
              <w:left w:val="single" w:sz="4" w:space="0" w:color="auto"/>
              <w:bottom w:val="single" w:sz="4" w:space="0" w:color="auto"/>
              <w:right w:val="single" w:sz="4" w:space="0" w:color="auto"/>
            </w:tcBorders>
            <w:vAlign w:val="center"/>
          </w:tcPr>
          <w:p w14:paraId="67301F6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color w:val="000000"/>
                <w:lang w:val="fr-FR"/>
              </w:rPr>
              <w:t>Service de renseignements nationaux</w:t>
            </w:r>
          </w:p>
        </w:tc>
        <w:tc>
          <w:tcPr>
            <w:tcW w:w="1258" w:type="pct"/>
            <w:tcBorders>
              <w:top w:val="single" w:sz="4" w:space="0" w:color="auto"/>
              <w:left w:val="single" w:sz="4" w:space="0" w:color="auto"/>
              <w:bottom w:val="single" w:sz="4" w:space="0" w:color="auto"/>
              <w:right w:val="single" w:sz="4" w:space="0" w:color="auto"/>
            </w:tcBorders>
            <w:vAlign w:val="center"/>
          </w:tcPr>
          <w:p w14:paraId="3C329E1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fr-FR"/>
              </w:rPr>
            </w:pPr>
            <w:r w:rsidRPr="00553838">
              <w:rPr>
                <w:lang w:val="fr-FR"/>
              </w:rPr>
              <w:t xml:space="preserve">Bureau des affaires sociales du Président de la République </w:t>
            </w:r>
          </w:p>
        </w:tc>
        <w:tc>
          <w:tcPr>
            <w:tcW w:w="1098" w:type="pct"/>
            <w:tcBorders>
              <w:top w:val="single" w:sz="4" w:space="0" w:color="auto"/>
              <w:left w:val="single" w:sz="4" w:space="0" w:color="auto"/>
              <w:bottom w:val="single" w:sz="4" w:space="0" w:color="auto"/>
              <w:right w:val="single" w:sz="4" w:space="0" w:color="auto"/>
            </w:tcBorders>
            <w:vAlign w:val="center"/>
          </w:tcPr>
          <w:p w14:paraId="7CE8D8F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0BD83D1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1095/2014</w:t>
            </w:r>
          </w:p>
        </w:tc>
      </w:tr>
      <w:tr w:rsidR="00F54AB7" w:rsidRPr="005E4447" w14:paraId="53958CDA"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2FD9444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179</w:t>
            </w:r>
          </w:p>
        </w:tc>
        <w:tc>
          <w:tcPr>
            <w:tcW w:w="1301" w:type="pct"/>
            <w:tcBorders>
              <w:top w:val="single" w:sz="4" w:space="0" w:color="auto"/>
              <w:left w:val="single" w:sz="4" w:space="0" w:color="auto"/>
              <w:bottom w:val="single" w:sz="4" w:space="0" w:color="auto"/>
              <w:right w:val="single" w:sz="4" w:space="0" w:color="auto"/>
            </w:tcBorders>
            <w:vAlign w:val="center"/>
          </w:tcPr>
          <w:p w14:paraId="3D1C852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0A2CE63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fr-FR"/>
              </w:rPr>
            </w:pPr>
            <w:r w:rsidRPr="00553838">
              <w:rPr>
                <w:lang w:val="fr-FR"/>
              </w:rPr>
              <w:t>Institut de sécurité sociale – Services d'assistance à la clientèle</w:t>
            </w:r>
          </w:p>
        </w:tc>
        <w:tc>
          <w:tcPr>
            <w:tcW w:w="1098" w:type="pct"/>
            <w:tcBorders>
              <w:top w:val="single" w:sz="4" w:space="0" w:color="auto"/>
              <w:left w:val="single" w:sz="4" w:space="0" w:color="auto"/>
              <w:bottom w:val="single" w:sz="4" w:space="0" w:color="auto"/>
              <w:right w:val="single" w:sz="4" w:space="0" w:color="auto"/>
            </w:tcBorders>
            <w:vAlign w:val="center"/>
          </w:tcPr>
          <w:p w14:paraId="7789670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6D438D6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2085/2020</w:t>
            </w:r>
          </w:p>
        </w:tc>
      </w:tr>
      <w:tr w:rsidR="00F54AB7" w:rsidRPr="005E4447" w14:paraId="2E404928" w14:textId="77777777" w:rsidTr="00C034EB">
        <w:trPr>
          <w:cantSplit/>
          <w:trHeight w:val="625"/>
          <w:jc w:val="center"/>
        </w:trPr>
        <w:tc>
          <w:tcPr>
            <w:tcW w:w="574" w:type="pct"/>
            <w:tcBorders>
              <w:top w:val="single" w:sz="4" w:space="0" w:color="auto"/>
              <w:left w:val="single" w:sz="4" w:space="0" w:color="auto"/>
              <w:bottom w:val="single" w:sz="4" w:space="0" w:color="auto"/>
              <w:right w:val="single" w:sz="4" w:space="0" w:color="auto"/>
            </w:tcBorders>
            <w:vAlign w:val="center"/>
          </w:tcPr>
          <w:p w14:paraId="2B49639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180</w:t>
            </w:r>
          </w:p>
        </w:tc>
        <w:tc>
          <w:tcPr>
            <w:tcW w:w="1301" w:type="pct"/>
            <w:tcBorders>
              <w:top w:val="single" w:sz="4" w:space="0" w:color="auto"/>
              <w:left w:val="single" w:sz="4" w:space="0" w:color="auto"/>
              <w:bottom w:val="single" w:sz="4" w:space="0" w:color="auto"/>
              <w:right w:val="single" w:sz="4" w:space="0" w:color="auto"/>
            </w:tcBorders>
            <w:vAlign w:val="center"/>
          </w:tcPr>
          <w:p w14:paraId="397E238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Service d'assistance téléphonique</w:t>
            </w:r>
          </w:p>
        </w:tc>
        <w:tc>
          <w:tcPr>
            <w:tcW w:w="1258" w:type="pct"/>
            <w:tcBorders>
              <w:top w:val="single" w:sz="4" w:space="0" w:color="auto"/>
              <w:left w:val="single" w:sz="4" w:space="0" w:color="auto"/>
              <w:bottom w:val="single" w:sz="4" w:space="0" w:color="auto"/>
              <w:right w:val="single" w:sz="4" w:space="0" w:color="auto"/>
            </w:tcBorders>
            <w:vAlign w:val="center"/>
          </w:tcPr>
          <w:p w14:paraId="3726723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highlight w:val="yellow"/>
                <w:lang w:val="fr-FR"/>
              </w:rPr>
            </w:pPr>
            <w:r w:rsidRPr="00553838">
              <w:rPr>
                <w:lang w:val="fr-FR"/>
              </w:rPr>
              <w:t xml:space="preserve">Institut de sécurité sociale – Pandémie de COVID-19 </w:t>
            </w:r>
          </w:p>
        </w:tc>
        <w:tc>
          <w:tcPr>
            <w:tcW w:w="1098" w:type="pct"/>
            <w:tcBorders>
              <w:top w:val="single" w:sz="4" w:space="0" w:color="auto"/>
              <w:left w:val="single" w:sz="4" w:space="0" w:color="auto"/>
              <w:bottom w:val="single" w:sz="4" w:space="0" w:color="auto"/>
              <w:right w:val="single" w:sz="4" w:space="0" w:color="auto"/>
            </w:tcBorders>
            <w:vAlign w:val="center"/>
          </w:tcPr>
          <w:p w14:paraId="58F8CFA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Numéro uniquement national</w:t>
            </w:r>
          </w:p>
        </w:tc>
        <w:tc>
          <w:tcPr>
            <w:tcW w:w="768" w:type="pct"/>
            <w:tcBorders>
              <w:top w:val="single" w:sz="4" w:space="0" w:color="auto"/>
              <w:left w:val="single" w:sz="4" w:space="0" w:color="auto"/>
              <w:bottom w:val="single" w:sz="4" w:space="0" w:color="auto"/>
              <w:right w:val="single" w:sz="4" w:space="0" w:color="auto"/>
            </w:tcBorders>
            <w:vAlign w:val="center"/>
          </w:tcPr>
          <w:p w14:paraId="5C43C09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Résolution de la Direction générale N° 527/2020</w:t>
            </w:r>
          </w:p>
        </w:tc>
      </w:tr>
    </w:tbl>
    <w:p w14:paraId="73435760" w14:textId="77777777" w:rsidR="00F54AB7" w:rsidRPr="0056026B" w:rsidRDefault="00F54AB7" w:rsidP="00C034EB">
      <w:pPr>
        <w:tabs>
          <w:tab w:val="left" w:pos="540"/>
        </w:tabs>
        <w:spacing w:before="240"/>
        <w:jc w:val="left"/>
        <w:rPr>
          <w:rFonts w:cs="Arial"/>
          <w:lang w:val="es-ES_tradnl"/>
        </w:rPr>
      </w:pPr>
      <w:r w:rsidRPr="0056026B">
        <w:rPr>
          <w:lang w:val="es-ES_tradnl"/>
        </w:rPr>
        <w:t>Contact</w:t>
      </w:r>
      <w:r w:rsidRPr="0056026B">
        <w:rPr>
          <w:rFonts w:cs="Arial"/>
          <w:lang w:val="es-ES_tradnl"/>
        </w:rPr>
        <w:t>:</w:t>
      </w:r>
    </w:p>
    <w:p w14:paraId="797BE187" w14:textId="77777777" w:rsidR="00F54AB7" w:rsidRPr="0056026B" w:rsidRDefault="00F54AB7" w:rsidP="00C034EB">
      <w:pPr>
        <w:tabs>
          <w:tab w:val="left" w:pos="1814"/>
        </w:tabs>
        <w:spacing w:before="0"/>
        <w:ind w:left="709"/>
        <w:jc w:val="left"/>
        <w:rPr>
          <w:lang w:val="es-ES_tradnl"/>
        </w:rPr>
      </w:pPr>
      <w:r w:rsidRPr="0056026B">
        <w:rPr>
          <w:lang w:val="es-ES_tradnl"/>
        </w:rPr>
        <w:t>M. Alejandro Godoy</w:t>
      </w:r>
    </w:p>
    <w:p w14:paraId="2087E85D" w14:textId="77777777" w:rsidR="00F54AB7" w:rsidRPr="0056026B" w:rsidRDefault="00F54AB7" w:rsidP="00C034EB">
      <w:pPr>
        <w:tabs>
          <w:tab w:val="left" w:pos="1814"/>
        </w:tabs>
        <w:spacing w:before="0"/>
        <w:ind w:left="709"/>
        <w:jc w:val="left"/>
        <w:rPr>
          <w:lang w:val="es-ES_tradnl"/>
        </w:rPr>
      </w:pPr>
      <w:r w:rsidRPr="0056026B">
        <w:rPr>
          <w:lang w:val="es-ES_tradnl"/>
        </w:rPr>
        <w:t>Comisión Nacional de Telecomunicaciones (CONATEL)</w:t>
      </w:r>
    </w:p>
    <w:p w14:paraId="18E9F60E" w14:textId="77777777" w:rsidR="00F54AB7" w:rsidRPr="0056026B" w:rsidRDefault="00F54AB7" w:rsidP="00C034EB">
      <w:pPr>
        <w:tabs>
          <w:tab w:val="left" w:pos="1814"/>
        </w:tabs>
        <w:spacing w:before="0"/>
        <w:ind w:left="709"/>
        <w:jc w:val="left"/>
        <w:rPr>
          <w:lang w:val="es-ES_tradnl"/>
        </w:rPr>
      </w:pPr>
      <w:r w:rsidRPr="0056026B">
        <w:rPr>
          <w:lang w:val="es-ES_tradnl"/>
        </w:rPr>
        <w:t>Presidente Franco N° 780 y Ayolas – Edificio Ayfra – 16º Piso</w:t>
      </w:r>
    </w:p>
    <w:p w14:paraId="62912863" w14:textId="77777777" w:rsidR="00F54AB7" w:rsidRPr="00C529B2" w:rsidRDefault="00F54AB7" w:rsidP="00C034EB">
      <w:pPr>
        <w:tabs>
          <w:tab w:val="left" w:pos="1814"/>
        </w:tabs>
        <w:spacing w:before="0"/>
        <w:ind w:left="709"/>
        <w:jc w:val="left"/>
        <w:rPr>
          <w:lang w:val="es-ES_tradnl"/>
        </w:rPr>
      </w:pPr>
      <w:r w:rsidRPr="00C529B2">
        <w:rPr>
          <w:lang w:val="es-ES_tradnl"/>
        </w:rPr>
        <w:t>ASUNCIÓN</w:t>
      </w:r>
    </w:p>
    <w:p w14:paraId="75C74BBB" w14:textId="77777777" w:rsidR="00F54AB7" w:rsidRPr="00C529B2" w:rsidRDefault="00F54AB7" w:rsidP="00C034EB">
      <w:pPr>
        <w:tabs>
          <w:tab w:val="left" w:pos="1814"/>
        </w:tabs>
        <w:spacing w:before="0"/>
        <w:ind w:left="709"/>
        <w:jc w:val="left"/>
        <w:rPr>
          <w:lang w:val="es-ES_tradnl"/>
        </w:rPr>
      </w:pPr>
      <w:r w:rsidRPr="00C529B2">
        <w:rPr>
          <w:lang w:val="es-ES_tradnl"/>
        </w:rPr>
        <w:t>Paraguay</w:t>
      </w:r>
    </w:p>
    <w:p w14:paraId="79B1491B" w14:textId="77777777" w:rsidR="00F54AB7" w:rsidRPr="00C529B2" w:rsidRDefault="00F54AB7" w:rsidP="00C034EB">
      <w:pPr>
        <w:tabs>
          <w:tab w:val="clear" w:pos="1276"/>
          <w:tab w:val="clear" w:pos="1843"/>
          <w:tab w:val="left" w:pos="1701"/>
        </w:tabs>
        <w:spacing w:before="0"/>
        <w:ind w:left="709"/>
        <w:jc w:val="left"/>
        <w:rPr>
          <w:lang w:val="es-ES_tradnl"/>
        </w:rPr>
      </w:pPr>
      <w:r w:rsidRPr="00C529B2">
        <w:rPr>
          <w:rFonts w:eastAsia="SimSun"/>
          <w:lang w:val="es-ES_tradnl"/>
        </w:rPr>
        <w:t>Tél.</w:t>
      </w:r>
      <w:r w:rsidRPr="00C529B2">
        <w:rPr>
          <w:lang w:val="es-ES_tradnl"/>
        </w:rPr>
        <w:t>:</w:t>
      </w:r>
      <w:r w:rsidRPr="00C529B2">
        <w:rPr>
          <w:lang w:val="es-ES_tradnl"/>
        </w:rPr>
        <w:tab/>
        <w:t>+595 21 432 2601</w:t>
      </w:r>
      <w:r w:rsidRPr="00C529B2">
        <w:rPr>
          <w:lang w:val="es-ES_tradnl"/>
        </w:rPr>
        <w:br/>
        <w:t>E-mail:</w:t>
      </w:r>
      <w:r w:rsidRPr="00C529B2">
        <w:rPr>
          <w:lang w:val="es-ES_tradnl"/>
        </w:rPr>
        <w:tab/>
        <w:t>agodoy@conatel.gov.py</w:t>
      </w:r>
      <w:r w:rsidRPr="00C529B2">
        <w:rPr>
          <w:lang w:val="es-ES_tradnl"/>
        </w:rPr>
        <w:br/>
        <w:t>URL:</w:t>
      </w:r>
      <w:r w:rsidRPr="00C529B2">
        <w:rPr>
          <w:lang w:val="es-ES_tradnl"/>
        </w:rPr>
        <w:tab/>
        <w:t>www.conatel.gov.py/conatel/</w:t>
      </w:r>
    </w:p>
    <w:p w14:paraId="214E7A89" w14:textId="77777777" w:rsidR="00F54AB7" w:rsidRPr="00C529B2" w:rsidRDefault="00F54AB7" w:rsidP="00C034EB">
      <w:pPr>
        <w:overflowPunct/>
        <w:autoSpaceDE/>
        <w:autoSpaceDN/>
        <w:adjustRightInd/>
        <w:spacing w:before="0"/>
        <w:jc w:val="left"/>
        <w:textAlignment w:val="auto"/>
        <w:rPr>
          <w:rFonts w:cs="Arial"/>
          <w:lang w:val="es-ES_tradnl"/>
        </w:rPr>
      </w:pPr>
      <w:r w:rsidRPr="00C529B2">
        <w:rPr>
          <w:rFonts w:cs="Arial"/>
          <w:lang w:val="es-ES_tradnl"/>
        </w:rPr>
        <w:br w:type="page"/>
      </w:r>
    </w:p>
    <w:p w14:paraId="5ABF98A2" w14:textId="56889824" w:rsidR="00F54AB7" w:rsidRPr="00553838" w:rsidRDefault="00F54AB7" w:rsidP="00C034EB">
      <w:pPr>
        <w:spacing w:after="120"/>
        <w:jc w:val="center"/>
        <w:rPr>
          <w:rFonts w:cs="Arial"/>
          <w:lang w:val="fr-FR"/>
        </w:rPr>
      </w:pPr>
      <w:r w:rsidRPr="00553838">
        <w:rPr>
          <w:b/>
          <w:lang w:val="fr-FR"/>
        </w:rPr>
        <w:lastRenderedPageBreak/>
        <w:t>Description de la mise en œuvre de la portabilité des numéros UIT-T E.164 dans le plan national de numérotage</w:t>
      </w:r>
    </w:p>
    <w:tbl>
      <w:tblPr>
        <w:tblW w:w="9639" w:type="dxa"/>
        <w:tblInd w:w="-185" w:type="dxa"/>
        <w:tblLayout w:type="fixed"/>
        <w:tblLook w:val="01E0" w:firstRow="1" w:lastRow="1" w:firstColumn="1" w:lastColumn="1" w:noHBand="0" w:noVBand="0"/>
      </w:tblPr>
      <w:tblGrid>
        <w:gridCol w:w="1969"/>
        <w:gridCol w:w="1425"/>
        <w:gridCol w:w="2096"/>
        <w:gridCol w:w="4149"/>
      </w:tblGrid>
      <w:tr w:rsidR="00F54AB7" w:rsidRPr="00553838" w14:paraId="0C682E69" w14:textId="77777777" w:rsidTr="00BF0A91">
        <w:trPr>
          <w:cantSplit/>
          <w:tblHeader/>
        </w:trPr>
        <w:tc>
          <w:tcPr>
            <w:tcW w:w="2165" w:type="dxa"/>
            <w:tcBorders>
              <w:top w:val="single" w:sz="4" w:space="0" w:color="auto"/>
              <w:left w:val="single" w:sz="4" w:space="0" w:color="auto"/>
              <w:bottom w:val="single" w:sz="4" w:space="0" w:color="auto"/>
            </w:tcBorders>
            <w:vAlign w:val="center"/>
          </w:tcPr>
          <w:p w14:paraId="034F67E8"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p>
        </w:tc>
        <w:tc>
          <w:tcPr>
            <w:tcW w:w="1559" w:type="dxa"/>
            <w:tcBorders>
              <w:top w:val="single" w:sz="4" w:space="0" w:color="auto"/>
              <w:left w:val="single" w:sz="4" w:space="0" w:color="auto"/>
              <w:bottom w:val="single" w:sz="4" w:space="0" w:color="auto"/>
              <w:right w:val="single" w:sz="4" w:space="0" w:color="auto"/>
            </w:tcBorders>
          </w:tcPr>
          <w:p w14:paraId="1851D5B9"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b/>
                <w:lang w:val="fr-FR"/>
              </w:rPr>
              <w:t xml:space="preserve">Numéros </w:t>
            </w:r>
            <w:r w:rsidRPr="00E54EEB">
              <w:rPr>
                <w:b/>
                <w:spacing w:val="-10"/>
                <w:lang w:val="fr-FR"/>
              </w:rPr>
              <w:t>géographiques</w:t>
            </w:r>
          </w:p>
        </w:tc>
        <w:tc>
          <w:tcPr>
            <w:tcW w:w="2306" w:type="dxa"/>
            <w:tcBorders>
              <w:top w:val="single" w:sz="4" w:space="0" w:color="auto"/>
              <w:left w:val="single" w:sz="4" w:space="0" w:color="auto"/>
              <w:bottom w:val="single" w:sz="4" w:space="0" w:color="auto"/>
              <w:right w:val="single" w:sz="4" w:space="0" w:color="auto"/>
            </w:tcBorders>
          </w:tcPr>
          <w:p w14:paraId="1680D4A8"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fr-FR"/>
              </w:rPr>
            </w:pPr>
            <w:r w:rsidRPr="00553838">
              <w:rPr>
                <w:b/>
                <w:lang w:val="fr-FR"/>
              </w:rPr>
              <w:t xml:space="preserve">Numéros non géographiques autres que les numéros mobiles </w:t>
            </w:r>
            <w:r w:rsidRPr="00553838">
              <w:rPr>
                <w:b/>
                <w:lang w:val="fr-FR"/>
              </w:rPr>
              <w:br/>
              <w:t>(services kiosque, services libre appel, par exemple)</w:t>
            </w:r>
          </w:p>
        </w:tc>
        <w:tc>
          <w:tcPr>
            <w:tcW w:w="4590" w:type="dxa"/>
            <w:tcBorders>
              <w:top w:val="single" w:sz="4" w:space="0" w:color="auto"/>
              <w:left w:val="single" w:sz="4" w:space="0" w:color="auto"/>
              <w:bottom w:val="single" w:sz="4" w:space="0" w:color="auto"/>
              <w:right w:val="single" w:sz="4" w:space="0" w:color="auto"/>
            </w:tcBorders>
          </w:tcPr>
          <w:p w14:paraId="676AEF38" w14:textId="77777777" w:rsidR="00F54AB7" w:rsidRPr="00553838" w:rsidRDefault="00F54AB7" w:rsidP="00C034E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lang w:val="fr-FR"/>
              </w:rPr>
            </w:pPr>
            <w:r w:rsidRPr="00553838">
              <w:rPr>
                <w:b/>
                <w:lang w:val="fr-FR"/>
              </w:rPr>
              <w:t xml:space="preserve">Numéros mobiles </w:t>
            </w:r>
          </w:p>
        </w:tc>
      </w:tr>
      <w:tr w:rsidR="00F54AB7" w:rsidRPr="00553838" w14:paraId="2F0E4F08" w14:textId="77777777" w:rsidTr="00BF0A91">
        <w:trPr>
          <w:cantSplit/>
        </w:trPr>
        <w:tc>
          <w:tcPr>
            <w:tcW w:w="2165" w:type="dxa"/>
            <w:tcBorders>
              <w:top w:val="single" w:sz="4" w:space="0" w:color="auto"/>
              <w:left w:val="single" w:sz="4" w:space="0" w:color="auto"/>
              <w:bottom w:val="single" w:sz="4" w:space="0" w:color="auto"/>
            </w:tcBorders>
          </w:tcPr>
          <w:p w14:paraId="13C9175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fr-FR"/>
              </w:rPr>
            </w:pPr>
            <w:r w:rsidRPr="00553838">
              <w:rPr>
                <w:b/>
                <w:lang w:val="fr-FR"/>
              </w:rPr>
              <w:t>État de la portabilité des numéros</w:t>
            </w:r>
          </w:p>
        </w:tc>
        <w:tc>
          <w:tcPr>
            <w:tcW w:w="1559" w:type="dxa"/>
            <w:tcBorders>
              <w:top w:val="single" w:sz="4" w:space="0" w:color="auto"/>
              <w:left w:val="single" w:sz="4" w:space="0" w:color="auto"/>
              <w:bottom w:val="single" w:sz="4" w:space="0" w:color="auto"/>
              <w:right w:val="single" w:sz="4" w:space="0" w:color="auto"/>
            </w:tcBorders>
          </w:tcPr>
          <w:p w14:paraId="24900F2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2306" w:type="dxa"/>
            <w:tcBorders>
              <w:top w:val="single" w:sz="4" w:space="0" w:color="auto"/>
              <w:left w:val="single" w:sz="4" w:space="0" w:color="auto"/>
              <w:bottom w:val="single" w:sz="4" w:space="0" w:color="auto"/>
              <w:right w:val="single" w:sz="4" w:space="0" w:color="auto"/>
            </w:tcBorders>
          </w:tcPr>
          <w:p w14:paraId="45A17899"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4590" w:type="dxa"/>
            <w:tcBorders>
              <w:top w:val="single" w:sz="4" w:space="0" w:color="auto"/>
              <w:left w:val="single" w:sz="4" w:space="0" w:color="auto"/>
              <w:bottom w:val="single" w:sz="4" w:space="0" w:color="auto"/>
              <w:right w:val="single" w:sz="4" w:space="0" w:color="auto"/>
            </w:tcBorders>
          </w:tcPr>
          <w:p w14:paraId="5E9C58FA"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Mise en œuvre en 2012</w:t>
            </w:r>
          </w:p>
        </w:tc>
      </w:tr>
      <w:tr w:rsidR="00F54AB7" w:rsidRPr="00553838" w14:paraId="40C66C61" w14:textId="77777777" w:rsidTr="00BF0A91">
        <w:trPr>
          <w:cantSplit/>
          <w:trHeight w:val="99"/>
        </w:trPr>
        <w:tc>
          <w:tcPr>
            <w:tcW w:w="2165" w:type="dxa"/>
            <w:tcBorders>
              <w:top w:val="single" w:sz="4" w:space="0" w:color="auto"/>
              <w:left w:val="single" w:sz="4" w:space="0" w:color="auto"/>
              <w:bottom w:val="single" w:sz="4" w:space="0" w:color="auto"/>
            </w:tcBorders>
          </w:tcPr>
          <w:p w14:paraId="52FAA21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fr-FR"/>
              </w:rPr>
            </w:pPr>
            <w:r w:rsidRPr="00553838">
              <w:rPr>
                <w:b/>
                <w:lang w:val="fr-FR"/>
              </w:rPr>
              <w:t>Obligation réglementaire pour les opérateurs de mettre en œuvre la portabilité des numéros</w:t>
            </w:r>
          </w:p>
        </w:tc>
        <w:tc>
          <w:tcPr>
            <w:tcW w:w="1559" w:type="dxa"/>
            <w:tcBorders>
              <w:top w:val="single" w:sz="4" w:space="0" w:color="auto"/>
              <w:left w:val="single" w:sz="4" w:space="0" w:color="auto"/>
              <w:bottom w:val="single" w:sz="4" w:space="0" w:color="auto"/>
              <w:right w:val="single" w:sz="4" w:space="0" w:color="auto"/>
            </w:tcBorders>
          </w:tcPr>
          <w:p w14:paraId="7428874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2306" w:type="dxa"/>
            <w:tcBorders>
              <w:top w:val="single" w:sz="4" w:space="0" w:color="auto"/>
              <w:left w:val="single" w:sz="4" w:space="0" w:color="auto"/>
              <w:bottom w:val="single" w:sz="4" w:space="0" w:color="auto"/>
              <w:right w:val="single" w:sz="4" w:space="0" w:color="auto"/>
            </w:tcBorders>
          </w:tcPr>
          <w:p w14:paraId="51DA502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4590" w:type="dxa"/>
            <w:tcBorders>
              <w:top w:val="single" w:sz="4" w:space="0" w:color="auto"/>
              <w:left w:val="single" w:sz="4" w:space="0" w:color="auto"/>
              <w:bottom w:val="single" w:sz="4" w:space="0" w:color="auto"/>
              <w:right w:val="single" w:sz="4" w:space="0" w:color="auto"/>
            </w:tcBorders>
          </w:tcPr>
          <w:p w14:paraId="3F41221C"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OUI</w:t>
            </w:r>
          </w:p>
        </w:tc>
      </w:tr>
      <w:tr w:rsidR="00F54AB7" w:rsidRPr="005E4447" w14:paraId="2AF3B0B4" w14:textId="77777777" w:rsidTr="00BF0A91">
        <w:trPr>
          <w:cantSplit/>
          <w:trHeight w:val="99"/>
        </w:trPr>
        <w:tc>
          <w:tcPr>
            <w:tcW w:w="2165" w:type="dxa"/>
            <w:tcBorders>
              <w:top w:val="single" w:sz="4" w:space="0" w:color="auto"/>
              <w:left w:val="single" w:sz="4" w:space="0" w:color="auto"/>
              <w:bottom w:val="single" w:sz="4" w:space="0" w:color="auto"/>
            </w:tcBorders>
          </w:tcPr>
          <w:p w14:paraId="1738A7C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fr-FR"/>
              </w:rPr>
            </w:pPr>
            <w:r w:rsidRPr="00553838">
              <w:rPr>
                <w:b/>
                <w:lang w:val="fr-FR"/>
              </w:rPr>
              <w:t>Type de mise en œuvre de la portabilité des numéros</w:t>
            </w:r>
          </w:p>
        </w:tc>
        <w:tc>
          <w:tcPr>
            <w:tcW w:w="1559" w:type="dxa"/>
            <w:tcBorders>
              <w:top w:val="single" w:sz="4" w:space="0" w:color="auto"/>
              <w:left w:val="single" w:sz="4" w:space="0" w:color="auto"/>
              <w:bottom w:val="single" w:sz="4" w:space="0" w:color="auto"/>
              <w:right w:val="single" w:sz="4" w:space="0" w:color="auto"/>
            </w:tcBorders>
          </w:tcPr>
          <w:p w14:paraId="738904EF"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2306" w:type="dxa"/>
            <w:tcBorders>
              <w:top w:val="single" w:sz="4" w:space="0" w:color="auto"/>
              <w:left w:val="single" w:sz="4" w:space="0" w:color="auto"/>
              <w:bottom w:val="single" w:sz="4" w:space="0" w:color="auto"/>
              <w:right w:val="single" w:sz="4" w:space="0" w:color="auto"/>
            </w:tcBorders>
          </w:tcPr>
          <w:p w14:paraId="6A8F32E4"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4590" w:type="dxa"/>
            <w:tcBorders>
              <w:top w:val="single" w:sz="4" w:space="0" w:color="auto"/>
              <w:left w:val="single" w:sz="4" w:space="0" w:color="auto"/>
              <w:bottom w:val="single" w:sz="4" w:space="0" w:color="auto"/>
              <w:right w:val="single" w:sz="4" w:space="0" w:color="auto"/>
            </w:tcBorders>
          </w:tcPr>
          <w:p w14:paraId="12A04E9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(Consultation pour tous les appels – ACQ)</w:t>
            </w:r>
          </w:p>
        </w:tc>
      </w:tr>
      <w:tr w:rsidR="00F54AB7" w:rsidRPr="00553838" w14:paraId="76C148BE" w14:textId="77777777" w:rsidTr="00BF0A91">
        <w:trPr>
          <w:cantSplit/>
          <w:trHeight w:val="99"/>
        </w:trPr>
        <w:tc>
          <w:tcPr>
            <w:tcW w:w="2165" w:type="dxa"/>
            <w:tcBorders>
              <w:top w:val="single" w:sz="4" w:space="0" w:color="auto"/>
              <w:left w:val="single" w:sz="4" w:space="0" w:color="auto"/>
              <w:bottom w:val="single" w:sz="4" w:space="0" w:color="auto"/>
            </w:tcBorders>
          </w:tcPr>
          <w:p w14:paraId="61CEA58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fr-FR"/>
              </w:rPr>
            </w:pPr>
            <w:r w:rsidRPr="00553838">
              <w:rPr>
                <w:b/>
                <w:lang w:val="fr-FR"/>
              </w:rPr>
              <w:t>Limitations</w:t>
            </w:r>
          </w:p>
        </w:tc>
        <w:tc>
          <w:tcPr>
            <w:tcW w:w="1559" w:type="dxa"/>
            <w:tcBorders>
              <w:top w:val="single" w:sz="4" w:space="0" w:color="auto"/>
              <w:left w:val="single" w:sz="4" w:space="0" w:color="auto"/>
              <w:bottom w:val="single" w:sz="4" w:space="0" w:color="auto"/>
              <w:right w:val="single" w:sz="4" w:space="0" w:color="auto"/>
            </w:tcBorders>
          </w:tcPr>
          <w:p w14:paraId="4FB23351"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2306" w:type="dxa"/>
            <w:tcBorders>
              <w:top w:val="single" w:sz="4" w:space="0" w:color="auto"/>
              <w:left w:val="single" w:sz="4" w:space="0" w:color="auto"/>
              <w:bottom w:val="single" w:sz="4" w:space="0" w:color="auto"/>
              <w:right w:val="single" w:sz="4" w:space="0" w:color="auto"/>
            </w:tcBorders>
          </w:tcPr>
          <w:p w14:paraId="0267988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4590" w:type="dxa"/>
            <w:tcBorders>
              <w:top w:val="single" w:sz="4" w:space="0" w:color="auto"/>
              <w:left w:val="single" w:sz="4" w:space="0" w:color="auto"/>
              <w:bottom w:val="single" w:sz="4" w:space="0" w:color="auto"/>
              <w:right w:val="single" w:sz="4" w:space="0" w:color="auto"/>
            </w:tcBorders>
          </w:tcPr>
          <w:p w14:paraId="5B52137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r>
      <w:tr w:rsidR="00F54AB7" w:rsidRPr="009D2C73" w14:paraId="133C649A" w14:textId="77777777" w:rsidTr="00BF0A91">
        <w:trPr>
          <w:cantSplit/>
          <w:trHeight w:val="99"/>
        </w:trPr>
        <w:tc>
          <w:tcPr>
            <w:tcW w:w="2165" w:type="dxa"/>
            <w:tcBorders>
              <w:top w:val="single" w:sz="4" w:space="0" w:color="auto"/>
              <w:left w:val="single" w:sz="4" w:space="0" w:color="auto"/>
              <w:bottom w:val="single" w:sz="4" w:space="0" w:color="auto"/>
            </w:tcBorders>
          </w:tcPr>
          <w:p w14:paraId="70109EAD"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fr-FR"/>
              </w:rPr>
            </w:pPr>
            <w:r w:rsidRPr="00553838">
              <w:rPr>
                <w:b/>
                <w:lang w:val="fr-FR"/>
              </w:rPr>
              <w:t xml:space="preserve">Spécifications disponibles sur le site web </w:t>
            </w:r>
          </w:p>
        </w:tc>
        <w:tc>
          <w:tcPr>
            <w:tcW w:w="1559" w:type="dxa"/>
            <w:tcBorders>
              <w:top w:val="single" w:sz="4" w:space="0" w:color="auto"/>
              <w:left w:val="single" w:sz="4" w:space="0" w:color="auto"/>
              <w:bottom w:val="single" w:sz="4" w:space="0" w:color="auto"/>
              <w:right w:val="single" w:sz="4" w:space="0" w:color="auto"/>
            </w:tcBorders>
          </w:tcPr>
          <w:p w14:paraId="48A44437"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2306" w:type="dxa"/>
            <w:tcBorders>
              <w:top w:val="single" w:sz="4" w:space="0" w:color="auto"/>
              <w:left w:val="single" w:sz="4" w:space="0" w:color="auto"/>
              <w:bottom w:val="single" w:sz="4" w:space="0" w:color="auto"/>
              <w:right w:val="single" w:sz="4" w:space="0" w:color="auto"/>
            </w:tcBorders>
          </w:tcPr>
          <w:p w14:paraId="60D9C513"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553838">
              <w:rPr>
                <w:lang w:val="fr-FR"/>
              </w:rPr>
              <w:t>-</w:t>
            </w:r>
          </w:p>
        </w:tc>
        <w:tc>
          <w:tcPr>
            <w:tcW w:w="4590" w:type="dxa"/>
            <w:tcBorders>
              <w:top w:val="single" w:sz="4" w:space="0" w:color="auto"/>
              <w:left w:val="single" w:sz="4" w:space="0" w:color="auto"/>
              <w:bottom w:val="single" w:sz="4" w:space="0" w:color="auto"/>
              <w:right w:val="single" w:sz="4" w:space="0" w:color="auto"/>
            </w:tcBorders>
          </w:tcPr>
          <w:p w14:paraId="1D6A549A" w14:textId="77777777" w:rsidR="00F54AB7" w:rsidRPr="00553838" w:rsidRDefault="009D2C73"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color w:val="0000FF"/>
                <w:u w:val="single"/>
                <w:lang w:val="fr-FR"/>
              </w:rPr>
            </w:pPr>
            <w:hyperlink r:id="rId13" w:history="1">
              <w:r w:rsidR="00F54AB7" w:rsidRPr="00553838">
                <w:rPr>
                  <w:color w:val="0000FF"/>
                  <w:u w:val="single"/>
                  <w:lang w:val="fr-FR"/>
                </w:rPr>
                <w:t>https://www.conatel.gov.py/conatel/portabilidad/</w:t>
              </w:r>
            </w:hyperlink>
          </w:p>
        </w:tc>
      </w:tr>
      <w:tr w:rsidR="00F54AB7" w:rsidRPr="005E4447" w14:paraId="545659B0" w14:textId="77777777" w:rsidTr="00BF0A91">
        <w:trPr>
          <w:cantSplit/>
          <w:trHeight w:val="99"/>
        </w:trPr>
        <w:tc>
          <w:tcPr>
            <w:tcW w:w="2165" w:type="dxa"/>
            <w:tcBorders>
              <w:top w:val="single" w:sz="4" w:space="0" w:color="auto"/>
              <w:left w:val="single" w:sz="4" w:space="0" w:color="auto"/>
              <w:bottom w:val="single" w:sz="4" w:space="0" w:color="auto"/>
            </w:tcBorders>
          </w:tcPr>
          <w:p w14:paraId="0EEC1475"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fr-FR"/>
              </w:rPr>
            </w:pPr>
            <w:r w:rsidRPr="00553838">
              <w:rPr>
                <w:b/>
                <w:lang w:val="fr-FR"/>
              </w:rPr>
              <w:t>Coordonnées de l'administration nationale /l'administrateur du plan de numérotage national (NPA)</w:t>
            </w:r>
          </w:p>
        </w:tc>
        <w:tc>
          <w:tcPr>
            <w:tcW w:w="1559" w:type="dxa"/>
            <w:tcBorders>
              <w:top w:val="single" w:sz="4" w:space="0" w:color="auto"/>
              <w:left w:val="single" w:sz="4" w:space="0" w:color="auto"/>
              <w:bottom w:val="single" w:sz="4" w:space="0" w:color="auto"/>
              <w:right w:val="single" w:sz="4" w:space="0" w:color="auto"/>
            </w:tcBorders>
          </w:tcPr>
          <w:p w14:paraId="11D97BF0"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306" w:type="dxa"/>
            <w:tcBorders>
              <w:top w:val="single" w:sz="4" w:space="0" w:color="auto"/>
              <w:left w:val="single" w:sz="4" w:space="0" w:color="auto"/>
              <w:bottom w:val="single" w:sz="4" w:space="0" w:color="auto"/>
              <w:right w:val="single" w:sz="4" w:space="0" w:color="auto"/>
            </w:tcBorders>
          </w:tcPr>
          <w:p w14:paraId="5F7458D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4590" w:type="dxa"/>
            <w:tcBorders>
              <w:top w:val="single" w:sz="4" w:space="0" w:color="auto"/>
              <w:left w:val="single" w:sz="4" w:space="0" w:color="auto"/>
              <w:bottom w:val="single" w:sz="4" w:space="0" w:color="auto"/>
              <w:right w:val="single" w:sz="4" w:space="0" w:color="auto"/>
            </w:tcBorders>
          </w:tcPr>
          <w:p w14:paraId="0D8101DB" w14:textId="77777777" w:rsidR="00F54AB7" w:rsidRPr="00C529B2"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_tradnl"/>
              </w:rPr>
            </w:pPr>
            <w:r w:rsidRPr="00C529B2">
              <w:rPr>
                <w:lang w:val="es-ES_tradnl"/>
              </w:rPr>
              <w:t>Gerencia de Servicios de Telecomunicaciones</w:t>
            </w:r>
          </w:p>
          <w:p w14:paraId="2930E88E" w14:textId="77777777" w:rsidR="00F54AB7" w:rsidRPr="00C529B2" w:rsidRDefault="00F54AB7" w:rsidP="0056026B">
            <w:pPr>
              <w:tabs>
                <w:tab w:val="clear" w:pos="567"/>
                <w:tab w:val="left" w:pos="676"/>
                <w:tab w:val="left" w:pos="1418"/>
                <w:tab w:val="left" w:pos="1701"/>
                <w:tab w:val="left" w:pos="2268"/>
                <w:tab w:val="left" w:pos="2552"/>
                <w:tab w:val="left" w:pos="2835"/>
                <w:tab w:val="left" w:pos="3119"/>
                <w:tab w:val="left" w:pos="3402"/>
                <w:tab w:val="left" w:pos="3686"/>
                <w:tab w:val="left" w:pos="3969"/>
              </w:tabs>
              <w:spacing w:before="0"/>
              <w:jc w:val="left"/>
              <w:rPr>
                <w:lang w:val="es-ES_tradnl"/>
              </w:rPr>
            </w:pPr>
            <w:r w:rsidRPr="00C529B2">
              <w:rPr>
                <w:lang w:val="es-ES_tradnl"/>
              </w:rPr>
              <w:t>Tél.:</w:t>
            </w:r>
            <w:r w:rsidRPr="00C529B2">
              <w:rPr>
                <w:lang w:val="es-ES_tradnl"/>
              </w:rPr>
              <w:tab/>
              <w:t>+595 21 438 2601</w:t>
            </w:r>
            <w:r w:rsidRPr="00C529B2">
              <w:rPr>
                <w:lang w:val="es-ES_tradnl"/>
              </w:rPr>
              <w:br/>
              <w:t>E-mail:</w:t>
            </w:r>
            <w:r w:rsidRPr="00C529B2">
              <w:rPr>
                <w:lang w:val="es-ES_tradnl"/>
              </w:rPr>
              <w:tab/>
            </w:r>
            <w:hyperlink r:id="rId14" w:history="1">
              <w:r w:rsidRPr="00C529B2">
                <w:rPr>
                  <w:rStyle w:val="Hyperlink"/>
                  <w:lang w:val="es-ES_tradnl"/>
                </w:rPr>
                <w:t>agodoy@conatel.gov.py</w:t>
              </w:r>
            </w:hyperlink>
          </w:p>
        </w:tc>
      </w:tr>
      <w:tr w:rsidR="00F54AB7" w:rsidRPr="00553838" w14:paraId="3F07886E" w14:textId="77777777" w:rsidTr="00BF0A91">
        <w:trPr>
          <w:cantSplit/>
          <w:trHeight w:val="99"/>
        </w:trPr>
        <w:tc>
          <w:tcPr>
            <w:tcW w:w="2165" w:type="dxa"/>
            <w:tcBorders>
              <w:top w:val="single" w:sz="4" w:space="0" w:color="auto"/>
              <w:left w:val="single" w:sz="4" w:space="0" w:color="auto"/>
              <w:bottom w:val="single" w:sz="4" w:space="0" w:color="auto"/>
            </w:tcBorders>
          </w:tcPr>
          <w:p w14:paraId="0FBBA76E"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lang w:val="fr-FR"/>
              </w:rPr>
            </w:pPr>
            <w:r w:rsidRPr="00553838">
              <w:rPr>
                <w:b/>
                <w:lang w:val="fr-FR"/>
              </w:rPr>
              <w:t>Base de données de référence centrale (CRDB)</w:t>
            </w:r>
          </w:p>
        </w:tc>
        <w:tc>
          <w:tcPr>
            <w:tcW w:w="1559" w:type="dxa"/>
            <w:tcBorders>
              <w:top w:val="single" w:sz="4" w:space="0" w:color="auto"/>
              <w:left w:val="single" w:sz="4" w:space="0" w:color="auto"/>
              <w:bottom w:val="single" w:sz="4" w:space="0" w:color="auto"/>
              <w:right w:val="single" w:sz="4" w:space="0" w:color="auto"/>
            </w:tcBorders>
          </w:tcPr>
          <w:p w14:paraId="2D12EF6B"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306" w:type="dxa"/>
            <w:tcBorders>
              <w:top w:val="single" w:sz="4" w:space="0" w:color="auto"/>
              <w:left w:val="single" w:sz="4" w:space="0" w:color="auto"/>
              <w:bottom w:val="single" w:sz="4" w:space="0" w:color="auto"/>
              <w:right w:val="single" w:sz="4" w:space="0" w:color="auto"/>
            </w:tcBorders>
          </w:tcPr>
          <w:p w14:paraId="4A77A826"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4590" w:type="dxa"/>
            <w:tcBorders>
              <w:top w:val="single" w:sz="4" w:space="0" w:color="auto"/>
              <w:left w:val="single" w:sz="4" w:space="0" w:color="auto"/>
              <w:bottom w:val="single" w:sz="4" w:space="0" w:color="auto"/>
              <w:right w:val="single" w:sz="4" w:space="0" w:color="auto"/>
            </w:tcBorders>
          </w:tcPr>
          <w:p w14:paraId="6B7A9032" w14:textId="77777777" w:rsidR="00F54AB7" w:rsidRPr="00553838"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553838">
              <w:rPr>
                <w:lang w:val="fr-FR"/>
              </w:rPr>
              <w:t>Inetum pour la portabilité des numéros au Paraguay</w:t>
            </w:r>
          </w:p>
          <w:p w14:paraId="57FAB890" w14:textId="77777777" w:rsidR="00F54AB7" w:rsidRPr="0056026B" w:rsidRDefault="00F54AB7" w:rsidP="00C034E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_tradnl"/>
              </w:rPr>
            </w:pPr>
            <w:r w:rsidRPr="0056026B">
              <w:rPr>
                <w:lang w:val="es-ES_tradnl"/>
              </w:rPr>
              <w:t xml:space="preserve">Adresse postale: </w:t>
            </w:r>
            <w:r w:rsidRPr="0056026B">
              <w:rPr>
                <w:lang w:val="es-ES_tradnl"/>
              </w:rPr>
              <w:br/>
              <w:t xml:space="preserve">Travesía de la Costa Brava 4, </w:t>
            </w:r>
            <w:r w:rsidRPr="0056026B">
              <w:rPr>
                <w:lang w:val="es-ES_tradnl"/>
              </w:rPr>
              <w:br/>
              <w:t>28034, Madrid – Spain</w:t>
            </w:r>
          </w:p>
          <w:p w14:paraId="48874374" w14:textId="77777777" w:rsidR="00F54AB7" w:rsidRPr="00553838" w:rsidRDefault="00F54AB7" w:rsidP="0056026B">
            <w:pPr>
              <w:tabs>
                <w:tab w:val="clear" w:pos="567"/>
                <w:tab w:val="left" w:pos="676"/>
                <w:tab w:val="left" w:pos="1418"/>
                <w:tab w:val="left" w:pos="1701"/>
                <w:tab w:val="left" w:pos="2268"/>
                <w:tab w:val="left" w:pos="2552"/>
                <w:tab w:val="left" w:pos="2835"/>
                <w:tab w:val="left" w:pos="3119"/>
                <w:tab w:val="left" w:pos="3402"/>
                <w:tab w:val="left" w:pos="3686"/>
                <w:tab w:val="left" w:pos="3969"/>
              </w:tabs>
              <w:spacing w:before="0"/>
              <w:jc w:val="left"/>
              <w:rPr>
                <w:color w:val="0000FF"/>
                <w:u w:val="single"/>
                <w:lang w:val="fr-FR"/>
              </w:rPr>
            </w:pPr>
            <w:r>
              <w:rPr>
                <w:lang w:val="fr-FR"/>
              </w:rPr>
              <w:t xml:space="preserve">E-mail </w:t>
            </w:r>
            <w:r w:rsidRPr="00553838">
              <w:rPr>
                <w:lang w:val="fr-FR"/>
              </w:rPr>
              <w:t>des administrateurs NPA:</w:t>
            </w:r>
            <w:r w:rsidRPr="00553838">
              <w:rPr>
                <w:lang w:val="fr-FR"/>
              </w:rPr>
              <w:tab/>
            </w:r>
            <w:hyperlink r:id="rId15" w:history="1">
              <w:r w:rsidRPr="00553838">
                <w:rPr>
                  <w:color w:val="0000FF"/>
                  <w:u w:val="single"/>
                  <w:lang w:val="fr-FR"/>
                </w:rPr>
                <w:t>patricia.sanchezortega@inetum.world</w:t>
              </w:r>
            </w:hyperlink>
          </w:p>
          <w:p w14:paraId="08339C80" w14:textId="77777777" w:rsidR="00F54AB7" w:rsidRPr="00553838" w:rsidRDefault="00F54AB7" w:rsidP="0056026B">
            <w:pPr>
              <w:tabs>
                <w:tab w:val="clear" w:pos="567"/>
                <w:tab w:val="left" w:pos="676"/>
                <w:tab w:val="left" w:pos="1418"/>
                <w:tab w:val="left" w:pos="1701"/>
                <w:tab w:val="left" w:pos="2268"/>
                <w:tab w:val="left" w:pos="2552"/>
                <w:tab w:val="left" w:pos="2835"/>
                <w:tab w:val="left" w:pos="3119"/>
                <w:tab w:val="left" w:pos="3402"/>
                <w:tab w:val="left" w:pos="3686"/>
                <w:tab w:val="left" w:pos="3969"/>
              </w:tabs>
              <w:spacing w:before="0"/>
              <w:jc w:val="left"/>
              <w:rPr>
                <w:lang w:val="fr-FR"/>
              </w:rPr>
            </w:pPr>
            <w:r w:rsidRPr="00553838">
              <w:rPr>
                <w:lang w:val="fr-FR"/>
              </w:rPr>
              <w:tab/>
            </w:r>
            <w:hyperlink r:id="rId16" w:tgtFrame="_blank" w:history="1">
              <w:r w:rsidRPr="00553838">
                <w:rPr>
                  <w:rStyle w:val="Hyperlink"/>
                  <w:lang w:val="fr-FR"/>
                </w:rPr>
                <w:t>marceloe.comino@inetum.world</w:t>
              </w:r>
            </w:hyperlink>
          </w:p>
        </w:tc>
      </w:tr>
    </w:tbl>
    <w:p w14:paraId="1F09CB11" w14:textId="77777777" w:rsidR="00F54AB7" w:rsidRPr="00553838" w:rsidRDefault="00F54AB7" w:rsidP="00C034EB">
      <w:pPr>
        <w:jc w:val="left"/>
        <w:rPr>
          <w:lang w:val="fr-FR"/>
        </w:rPr>
      </w:pPr>
      <w:r w:rsidRPr="00553838">
        <w:rPr>
          <w:lang w:val="fr-FR"/>
        </w:rPr>
        <w:t>NP = Portabilité des numéros</w:t>
      </w:r>
    </w:p>
    <w:p w14:paraId="55BFFC41" w14:textId="77777777" w:rsidR="00F54AB7" w:rsidRPr="00553838" w:rsidRDefault="00F54AB7" w:rsidP="00C034EB">
      <w:pPr>
        <w:spacing w:before="240"/>
        <w:jc w:val="left"/>
        <w:rPr>
          <w:rFonts w:eastAsia="SimSun"/>
          <w:lang w:val="fr-FR" w:eastAsia="zh-CN"/>
        </w:rPr>
      </w:pPr>
      <w:r w:rsidRPr="00553838">
        <w:rPr>
          <w:rFonts w:eastAsia="SimSun"/>
          <w:lang w:val="fr-FR" w:eastAsia="zh-CN"/>
        </w:rPr>
        <w:t>Contact:</w:t>
      </w:r>
    </w:p>
    <w:p w14:paraId="413D227A" w14:textId="77777777" w:rsidR="00F54AB7" w:rsidRPr="00553838" w:rsidRDefault="00F54AB7" w:rsidP="00C034EB">
      <w:pPr>
        <w:spacing w:before="0"/>
        <w:ind w:left="720"/>
        <w:jc w:val="left"/>
        <w:rPr>
          <w:rFonts w:eastAsia="SimSun"/>
          <w:lang w:val="fr-FR" w:eastAsia="zh-CN"/>
        </w:rPr>
      </w:pPr>
      <w:r w:rsidRPr="00553838">
        <w:rPr>
          <w:rFonts w:eastAsia="SimSun"/>
          <w:lang w:val="fr-FR" w:eastAsia="zh-CN"/>
        </w:rPr>
        <w:t>M. Luis Alberto Cardozo Giménez</w:t>
      </w:r>
    </w:p>
    <w:p w14:paraId="61608C7E" w14:textId="77777777" w:rsidR="00F54AB7" w:rsidRPr="0056026B" w:rsidRDefault="00F54AB7" w:rsidP="00C034EB">
      <w:pPr>
        <w:spacing w:before="0"/>
        <w:ind w:left="720"/>
        <w:jc w:val="left"/>
        <w:rPr>
          <w:lang w:val="es-ES_tradnl"/>
        </w:rPr>
      </w:pPr>
      <w:r w:rsidRPr="0056026B">
        <w:rPr>
          <w:lang w:val="es-ES_tradnl"/>
        </w:rPr>
        <w:t>Comisión Nacional de Telecomunicaciones (CONATEL)</w:t>
      </w:r>
    </w:p>
    <w:p w14:paraId="4FFAA65F" w14:textId="77777777" w:rsidR="00F54AB7" w:rsidRPr="0056026B" w:rsidRDefault="00F54AB7" w:rsidP="00C034EB">
      <w:pPr>
        <w:spacing w:before="0"/>
        <w:ind w:left="720"/>
        <w:jc w:val="left"/>
        <w:rPr>
          <w:rFonts w:eastAsia="SimSun"/>
          <w:lang w:val="es-ES_tradnl" w:eastAsia="zh-CN"/>
        </w:rPr>
      </w:pPr>
      <w:r w:rsidRPr="0056026B">
        <w:rPr>
          <w:rFonts w:eastAsia="SimSun"/>
          <w:lang w:val="es-ES_tradnl" w:eastAsia="zh-CN"/>
        </w:rPr>
        <w:t>Presidente Franco N° 780 y Ayolas – Edificio Ayfra</w:t>
      </w:r>
    </w:p>
    <w:p w14:paraId="5DCD7A3A" w14:textId="77777777" w:rsidR="00F54AB7" w:rsidRPr="0056026B" w:rsidRDefault="00F54AB7" w:rsidP="00C034EB">
      <w:pPr>
        <w:spacing w:before="0"/>
        <w:ind w:left="720"/>
        <w:jc w:val="left"/>
        <w:rPr>
          <w:rFonts w:eastAsia="SimSun"/>
          <w:lang w:val="es-ES_tradnl" w:eastAsia="zh-CN"/>
        </w:rPr>
      </w:pPr>
      <w:r w:rsidRPr="0056026B">
        <w:rPr>
          <w:rFonts w:eastAsia="SimSun"/>
          <w:lang w:val="es-ES_tradnl" w:eastAsia="zh-CN"/>
        </w:rPr>
        <w:t>ASUNCIÓN</w:t>
      </w:r>
    </w:p>
    <w:p w14:paraId="2ED6FC9B" w14:textId="77777777" w:rsidR="00F54AB7" w:rsidRPr="0056026B" w:rsidRDefault="00F54AB7" w:rsidP="00C034EB">
      <w:pPr>
        <w:spacing w:before="0"/>
        <w:ind w:left="720"/>
        <w:jc w:val="left"/>
        <w:rPr>
          <w:rFonts w:eastAsia="SimSun"/>
          <w:lang w:val="es-ES_tradnl" w:eastAsia="zh-CN"/>
        </w:rPr>
      </w:pPr>
      <w:r w:rsidRPr="0056026B">
        <w:rPr>
          <w:rFonts w:eastAsia="SimSun"/>
          <w:lang w:val="es-ES_tradnl" w:eastAsia="zh-CN"/>
        </w:rPr>
        <w:t>Paraguay</w:t>
      </w:r>
    </w:p>
    <w:p w14:paraId="08A5919D" w14:textId="77777777" w:rsidR="00F54AB7" w:rsidRPr="0056026B" w:rsidRDefault="00F54AB7" w:rsidP="00C034EB">
      <w:pPr>
        <w:tabs>
          <w:tab w:val="clear" w:pos="1276"/>
          <w:tab w:val="clear" w:pos="1843"/>
          <w:tab w:val="left" w:pos="1701"/>
        </w:tabs>
        <w:spacing w:before="0"/>
        <w:ind w:left="709"/>
        <w:jc w:val="left"/>
        <w:rPr>
          <w:rFonts w:eastAsia="SimSun"/>
          <w:lang w:val="es-ES_tradnl" w:eastAsia="zh-CN"/>
        </w:rPr>
      </w:pPr>
      <w:r w:rsidRPr="0056026B">
        <w:rPr>
          <w:rFonts w:eastAsia="SimSun"/>
          <w:lang w:val="es-ES_tradnl" w:eastAsia="zh-CN"/>
        </w:rPr>
        <w:t>Tél.:</w:t>
      </w:r>
      <w:r w:rsidRPr="0056026B">
        <w:rPr>
          <w:rFonts w:eastAsia="SimSun"/>
          <w:lang w:val="es-ES_tradnl" w:eastAsia="zh-CN"/>
        </w:rPr>
        <w:tab/>
        <w:t xml:space="preserve">+595 21 </w:t>
      </w:r>
      <w:r w:rsidRPr="0056026B">
        <w:rPr>
          <w:rFonts w:eastAsia="SimSun"/>
          <w:lang w:val="es-ES_tradnl"/>
        </w:rPr>
        <w:t>438</w:t>
      </w:r>
      <w:r w:rsidRPr="0056026B">
        <w:rPr>
          <w:rFonts w:eastAsia="SimSun"/>
          <w:lang w:val="es-ES_tradnl" w:eastAsia="zh-CN"/>
        </w:rPr>
        <w:t xml:space="preserve"> 2606</w:t>
      </w:r>
      <w:r w:rsidRPr="0056026B">
        <w:rPr>
          <w:rFonts w:eastAsia="SimSun"/>
          <w:lang w:val="es-ES_tradnl" w:eastAsia="zh-CN"/>
        </w:rPr>
        <w:br/>
        <w:t>E-mail:</w:t>
      </w:r>
      <w:r w:rsidRPr="0056026B">
        <w:rPr>
          <w:rFonts w:eastAsia="SimSun"/>
          <w:lang w:val="es-ES_tradnl" w:eastAsia="zh-CN"/>
        </w:rPr>
        <w:tab/>
        <w:t>luis.cardozo@conatel.gov.py</w:t>
      </w:r>
      <w:bookmarkEnd w:id="514"/>
    </w:p>
    <w:p w14:paraId="48E4DA6C" w14:textId="77777777" w:rsidR="00C529B2" w:rsidRDefault="00C529B2" w:rsidP="007550A5">
      <w:pPr>
        <w:rPr>
          <w:lang w:val="es-ES_tradnl"/>
        </w:rPr>
        <w:sectPr w:rsidR="00C529B2" w:rsidSect="00CD44DF">
          <w:footerReference w:type="even" r:id="rId17"/>
          <w:footerReference w:type="default" r:id="rId18"/>
          <w:type w:val="continuous"/>
          <w:pgSz w:w="11901" w:h="16840" w:code="9"/>
          <w:pgMar w:top="1021" w:right="1418" w:bottom="1021" w:left="1418" w:header="720" w:footer="567" w:gutter="0"/>
          <w:paperSrc w:first="15" w:other="15"/>
          <w:cols w:space="720"/>
          <w:docGrid w:linePitch="360"/>
        </w:sectPr>
      </w:pPr>
    </w:p>
    <w:p w14:paraId="3AAF61F8" w14:textId="77777777" w:rsidR="00330E61" w:rsidRPr="00C529B2" w:rsidRDefault="00330E61" w:rsidP="00AB4E04">
      <w:pPr>
        <w:rPr>
          <w:rStyle w:val="Foot"/>
          <w:rFonts w:ascii="Arial" w:hAnsi="Arial" w:cs="Arial"/>
          <w:b/>
          <w:bCs/>
          <w:color w:val="FFFFFF" w:themeColor="background1"/>
          <w:sz w:val="28"/>
          <w:szCs w:val="28"/>
          <w:lang w:val="es-ES_tradnl"/>
        </w:rPr>
      </w:pPr>
    </w:p>
    <w:p w14:paraId="754E4CC5" w14:textId="16C3DC6A" w:rsidR="00330E61" w:rsidRPr="002B52AB" w:rsidRDefault="00330E61" w:rsidP="00AB4E04">
      <w:pPr>
        <w:pStyle w:val="Heading20"/>
      </w:pPr>
      <w:bookmarkStart w:id="517" w:name="_Toc84493215"/>
      <w:r>
        <w:t>Autre</w:t>
      </w:r>
      <w:r w:rsidR="009D2C73">
        <w:t>s</w:t>
      </w:r>
      <w:r>
        <w:t xml:space="preserve"> communication</w:t>
      </w:r>
      <w:bookmarkEnd w:id="517"/>
      <w:r w:rsidR="009D2C73">
        <w:t>s</w:t>
      </w:r>
    </w:p>
    <w:p w14:paraId="57E40E10" w14:textId="77777777" w:rsidR="00330E61" w:rsidRPr="00AA1E36" w:rsidRDefault="00330E61" w:rsidP="00AB4E04">
      <w:pPr>
        <w:tabs>
          <w:tab w:val="clear" w:pos="1276"/>
          <w:tab w:val="clear" w:pos="1843"/>
          <w:tab w:val="left" w:pos="1134"/>
          <w:tab w:val="left" w:pos="1560"/>
          <w:tab w:val="left" w:pos="2127"/>
        </w:tabs>
        <w:spacing w:before="360"/>
        <w:jc w:val="left"/>
        <w:outlineLvl w:val="3"/>
        <w:rPr>
          <w:b/>
          <w:bCs/>
          <w:lang w:val="fr-FR"/>
        </w:rPr>
      </w:pPr>
      <w:r>
        <w:rPr>
          <w:b/>
          <w:bCs/>
          <w:lang w:val="fr-FR"/>
        </w:rPr>
        <w:t>Serbie</w:t>
      </w:r>
    </w:p>
    <w:p w14:paraId="62FC5640" w14:textId="77777777" w:rsidR="00330E61" w:rsidRPr="00A824FA" w:rsidRDefault="00330E61" w:rsidP="00AB4E04">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Communication</w:t>
      </w:r>
      <w:r>
        <w:rPr>
          <w:szCs w:val="18"/>
          <w:lang w:val="fr-FR"/>
        </w:rPr>
        <w:t>s</w:t>
      </w:r>
      <w:r w:rsidRPr="00A824FA">
        <w:rPr>
          <w:szCs w:val="18"/>
          <w:lang w:val="fr-FR"/>
        </w:rPr>
        <w:t xml:space="preserve"> du </w:t>
      </w:r>
      <w:r w:rsidRPr="00E54EEB">
        <w:rPr>
          <w:szCs w:val="18"/>
          <w:lang w:val="fr-CH"/>
        </w:rPr>
        <w:t>13.VIII.2021:</w:t>
      </w:r>
    </w:p>
    <w:p w14:paraId="0585B84F" w14:textId="77777777" w:rsidR="00330E61" w:rsidRDefault="00330E61" w:rsidP="00AB4E04">
      <w:pPr>
        <w:rPr>
          <w:lang w:val="fr-FR"/>
        </w:rPr>
      </w:pPr>
      <w:r w:rsidRPr="00940430">
        <w:rPr>
          <w:lang w:val="fr-CH"/>
        </w:rPr>
        <w:t>A l'occasion d</w:t>
      </w:r>
      <w:r>
        <w:rPr>
          <w:lang w:val="fr-CH"/>
        </w:rPr>
        <w:t xml:space="preserve">e l'événement </w:t>
      </w:r>
      <w:r>
        <w:rPr>
          <w:lang w:val="fr-FR"/>
        </w:rPr>
        <w:t xml:space="preserve">« </w:t>
      </w:r>
      <w:r w:rsidRPr="008D03A1">
        <w:rPr>
          <w:lang w:val="fr-CH"/>
        </w:rPr>
        <w:t>Novi Sad - European Capital of Culture</w:t>
      </w:r>
      <w:r>
        <w:rPr>
          <w:lang w:val="fr-CH"/>
        </w:rPr>
        <w:t xml:space="preserve"> </w:t>
      </w:r>
      <w:r>
        <w:rPr>
          <w:lang w:val="fr-FR"/>
        </w:rPr>
        <w:t xml:space="preserve">», </w:t>
      </w:r>
      <w:r w:rsidRPr="008D03A1">
        <w:rPr>
          <w:lang w:val="fr-FR"/>
        </w:rPr>
        <w:t xml:space="preserve">qui </w:t>
      </w:r>
      <w:r>
        <w:rPr>
          <w:lang w:val="fr-FR"/>
        </w:rPr>
        <w:t>aura lieu</w:t>
      </w:r>
      <w:r w:rsidRPr="008D03A1">
        <w:rPr>
          <w:lang w:val="fr-FR"/>
        </w:rPr>
        <w:t xml:space="preserve"> en 2022,</w:t>
      </w:r>
      <w:r>
        <w:rPr>
          <w:lang w:val="fr-FR"/>
        </w:rPr>
        <w:t xml:space="preserve"> </w:t>
      </w:r>
      <w:r w:rsidRPr="00940430">
        <w:rPr>
          <w:lang w:val="fr-CH"/>
        </w:rPr>
        <w:t xml:space="preserve">l'Administration </w:t>
      </w:r>
      <w:r>
        <w:rPr>
          <w:lang w:val="fr-CH"/>
        </w:rPr>
        <w:t>serbe</w:t>
      </w:r>
      <w:r w:rsidRPr="00940430">
        <w:rPr>
          <w:lang w:val="fr-CH"/>
        </w:rPr>
        <w:t xml:space="preserve"> autorise </w:t>
      </w:r>
      <w:r>
        <w:rPr>
          <w:lang w:val="fr-FR"/>
        </w:rPr>
        <w:t xml:space="preserve">les stations d’amateur de l’Union des radioamateurs « </w:t>
      </w:r>
      <w:r w:rsidRPr="008D03A1">
        <w:rPr>
          <w:lang w:val="fr-CH"/>
        </w:rPr>
        <w:t>Novi Sad</w:t>
      </w:r>
      <w:r>
        <w:rPr>
          <w:lang w:val="fr-CH"/>
        </w:rPr>
        <w:t xml:space="preserve"> </w:t>
      </w:r>
      <w:r>
        <w:rPr>
          <w:lang w:val="fr-FR"/>
        </w:rPr>
        <w:t xml:space="preserve">», </w:t>
      </w:r>
      <w:r w:rsidRPr="00940430">
        <w:rPr>
          <w:lang w:val="fr-CH"/>
        </w:rPr>
        <w:t xml:space="preserve">à utiliser l'indicatif d’appel spécial </w:t>
      </w:r>
      <w:r w:rsidRPr="008D03A1">
        <w:rPr>
          <w:b/>
          <w:bCs/>
          <w:lang w:val="fr-CH"/>
        </w:rPr>
        <w:t>YU2022NS</w:t>
      </w:r>
      <w:r w:rsidRPr="00940430">
        <w:rPr>
          <w:lang w:val="fr-CH"/>
        </w:rPr>
        <w:t xml:space="preserve"> pendant la période comprise</w:t>
      </w:r>
      <w:r w:rsidRPr="00F31AD3">
        <w:rPr>
          <w:lang w:val="fr-FR"/>
        </w:rPr>
        <w:t xml:space="preserve"> entre le </w:t>
      </w:r>
      <w:r>
        <w:rPr>
          <w:lang w:val="fr-FR"/>
        </w:rPr>
        <w:t>15 août et le 30 décembre 2021.</w:t>
      </w:r>
    </w:p>
    <w:p w14:paraId="75FC671E" w14:textId="77777777" w:rsidR="00330E61" w:rsidRPr="00A51CCC" w:rsidRDefault="00330E61" w:rsidP="00AB4E04">
      <w:pPr>
        <w:rPr>
          <w:lang w:val="fr-CH"/>
        </w:rPr>
      </w:pPr>
      <w:r w:rsidRPr="008D03A1">
        <w:rPr>
          <w:lang w:val="fr-FR"/>
        </w:rPr>
        <w:t>A l'occasion de</w:t>
      </w:r>
      <w:r>
        <w:rPr>
          <w:lang w:val="fr-FR"/>
        </w:rPr>
        <w:t xml:space="preserve"> la </w:t>
      </w:r>
      <w:r w:rsidRPr="00A51CCC">
        <w:rPr>
          <w:lang w:val="fr-FR"/>
        </w:rPr>
        <w:t>célébration</w:t>
      </w:r>
      <w:r>
        <w:rPr>
          <w:lang w:val="fr-FR"/>
        </w:rPr>
        <w:t xml:space="preserve"> des batailles de l'armée serbe (1914), </w:t>
      </w:r>
      <w:r w:rsidRPr="00940430">
        <w:rPr>
          <w:lang w:val="fr-CH"/>
        </w:rPr>
        <w:t xml:space="preserve">l'Administration </w:t>
      </w:r>
      <w:r>
        <w:rPr>
          <w:lang w:val="fr-CH"/>
        </w:rPr>
        <w:t>serbe</w:t>
      </w:r>
      <w:r w:rsidRPr="00940430">
        <w:rPr>
          <w:lang w:val="fr-CH"/>
        </w:rPr>
        <w:t xml:space="preserve"> autorise </w:t>
      </w:r>
      <w:r>
        <w:rPr>
          <w:lang w:val="fr-FR"/>
        </w:rPr>
        <w:t xml:space="preserve">les stations d’amateur de l’Union des radioamateurs « </w:t>
      </w:r>
      <w:r w:rsidRPr="00900F74">
        <w:rPr>
          <w:lang w:val="fr-CH"/>
        </w:rPr>
        <w:t>Belgrade Amateur Radio Club YU1ANO</w:t>
      </w:r>
      <w:r>
        <w:rPr>
          <w:lang w:val="fr-CH"/>
        </w:rPr>
        <w:t xml:space="preserve"> </w:t>
      </w:r>
      <w:r>
        <w:rPr>
          <w:lang w:val="fr-FR"/>
        </w:rPr>
        <w:t xml:space="preserve">», </w:t>
      </w:r>
      <w:r w:rsidRPr="00940430">
        <w:rPr>
          <w:lang w:val="fr-CH"/>
        </w:rPr>
        <w:t>à utiliser</w:t>
      </w:r>
      <w:r>
        <w:rPr>
          <w:lang w:val="fr-CH"/>
        </w:rPr>
        <w:t xml:space="preserve"> </w:t>
      </w:r>
      <w:r w:rsidRPr="00940430">
        <w:rPr>
          <w:lang w:val="fr-CH"/>
        </w:rPr>
        <w:t xml:space="preserve">les indicatifs d’appel spéciaux </w:t>
      </w:r>
      <w:r w:rsidRPr="00900F74">
        <w:rPr>
          <w:b/>
          <w:bCs/>
          <w:lang w:val="fr-CH"/>
        </w:rPr>
        <w:t>YT1914CER</w:t>
      </w:r>
      <w:r w:rsidRPr="00900F74">
        <w:rPr>
          <w:lang w:val="fr-CH"/>
        </w:rPr>
        <w:t xml:space="preserve">, </w:t>
      </w:r>
      <w:r w:rsidRPr="00900F74">
        <w:rPr>
          <w:b/>
          <w:bCs/>
          <w:lang w:val="fr-CH"/>
        </w:rPr>
        <w:t>YT1914DRI</w:t>
      </w:r>
      <w:r w:rsidRPr="00900F74">
        <w:rPr>
          <w:lang w:val="fr-CH"/>
        </w:rPr>
        <w:t xml:space="preserve"> </w:t>
      </w:r>
      <w:r>
        <w:rPr>
          <w:lang w:val="fr-CH"/>
        </w:rPr>
        <w:t>et</w:t>
      </w:r>
      <w:r w:rsidRPr="00900F74">
        <w:rPr>
          <w:lang w:val="fr-CH"/>
        </w:rPr>
        <w:t xml:space="preserve"> </w:t>
      </w:r>
      <w:r w:rsidRPr="00900F74">
        <w:rPr>
          <w:b/>
          <w:bCs/>
          <w:lang w:val="fr-CH"/>
        </w:rPr>
        <w:t>YT1915KOL</w:t>
      </w:r>
      <w:r w:rsidRPr="00900F74">
        <w:rPr>
          <w:lang w:val="fr-CH"/>
        </w:rPr>
        <w:t xml:space="preserve"> </w:t>
      </w:r>
      <w:r w:rsidRPr="00940430">
        <w:rPr>
          <w:lang w:val="fr-CH"/>
        </w:rPr>
        <w:t>pendant la période comprise entre le</w:t>
      </w:r>
      <w:r>
        <w:rPr>
          <w:lang w:val="fr-CH"/>
        </w:rPr>
        <w:t xml:space="preserve"> 15 août et le 30 novembre 2021.</w:t>
      </w:r>
    </w:p>
    <w:p w14:paraId="221CEC9A" w14:textId="0CF5FAF9" w:rsidR="003032F1" w:rsidRDefault="003032F1" w:rsidP="00330E61">
      <w:pPr>
        <w:rPr>
          <w:rFonts w:eastAsia="SimSun"/>
          <w:lang w:val="fr-CH"/>
        </w:rPr>
      </w:pPr>
    </w:p>
    <w:p w14:paraId="53A9D854" w14:textId="77777777" w:rsidR="00330E61" w:rsidRDefault="00330E61" w:rsidP="00330E61">
      <w:pPr>
        <w:rPr>
          <w:rFonts w:eastAsia="SimSun"/>
          <w:lang w:val="fr-CH"/>
        </w:rPr>
      </w:pPr>
    </w:p>
    <w:p w14:paraId="6D016E2D" w14:textId="77777777" w:rsidR="00F96A3C" w:rsidRPr="002A6185" w:rsidRDefault="00F96A3C" w:rsidP="00F96A3C">
      <w:pPr>
        <w:pStyle w:val="Heading20"/>
      </w:pPr>
      <w:bookmarkStart w:id="518" w:name="_Toc417551684"/>
      <w:bookmarkStart w:id="519" w:name="_Toc418172334"/>
      <w:bookmarkStart w:id="520" w:name="_Toc418590416"/>
      <w:bookmarkStart w:id="521" w:name="_Toc421025977"/>
      <w:bookmarkStart w:id="522" w:name="_Toc422401214"/>
      <w:bookmarkStart w:id="523" w:name="_Toc423525459"/>
      <w:bookmarkStart w:id="524" w:name="_Toc424821420"/>
      <w:bookmarkStart w:id="525" w:name="_Toc428366209"/>
      <w:bookmarkStart w:id="526" w:name="_Toc429043969"/>
      <w:bookmarkStart w:id="527" w:name="_Toc430351629"/>
      <w:bookmarkStart w:id="528" w:name="_Toc435101744"/>
      <w:bookmarkStart w:id="529" w:name="_Toc436994431"/>
      <w:bookmarkStart w:id="530" w:name="_Toc437951348"/>
      <w:bookmarkStart w:id="531" w:name="_Toc439770098"/>
      <w:bookmarkStart w:id="532" w:name="_Toc442697183"/>
      <w:bookmarkStart w:id="533" w:name="_Toc443314403"/>
      <w:bookmarkStart w:id="534" w:name="_Toc451159962"/>
      <w:bookmarkStart w:id="535" w:name="_Toc452042297"/>
      <w:bookmarkStart w:id="536" w:name="_Toc453246397"/>
      <w:bookmarkStart w:id="537" w:name="_Toc455568929"/>
      <w:bookmarkStart w:id="538" w:name="_Toc458763347"/>
      <w:bookmarkStart w:id="539" w:name="_Toc461613929"/>
      <w:bookmarkStart w:id="540" w:name="_Toc464028571"/>
      <w:bookmarkStart w:id="541" w:name="_Toc466292736"/>
      <w:bookmarkStart w:id="542" w:name="_Toc467229228"/>
      <w:bookmarkStart w:id="543" w:name="_Toc468199537"/>
      <w:bookmarkStart w:id="544" w:name="_Toc469058093"/>
      <w:bookmarkStart w:id="545" w:name="_Toc472413666"/>
      <w:bookmarkStart w:id="546" w:name="_Toc473107267"/>
      <w:bookmarkStart w:id="547" w:name="_Toc474850439"/>
      <w:bookmarkStart w:id="548" w:name="_Toc476061821"/>
      <w:bookmarkStart w:id="549" w:name="_Toc477355879"/>
      <w:bookmarkStart w:id="550" w:name="_Toc478045212"/>
      <w:bookmarkStart w:id="551" w:name="_Toc479170905"/>
      <w:bookmarkStart w:id="552" w:name="_Toc481736935"/>
      <w:bookmarkStart w:id="553" w:name="_Toc483991774"/>
      <w:bookmarkStart w:id="554" w:name="_Toc484612706"/>
      <w:bookmarkStart w:id="555" w:name="_Toc486861831"/>
      <w:bookmarkStart w:id="556" w:name="_Toc489604268"/>
      <w:bookmarkStart w:id="557" w:name="_Toc490733865"/>
      <w:bookmarkStart w:id="558" w:name="_Toc492473929"/>
      <w:bookmarkStart w:id="559" w:name="_Toc493239117"/>
      <w:bookmarkStart w:id="560" w:name="_Toc494706577"/>
      <w:bookmarkStart w:id="561" w:name="_Toc496867161"/>
      <w:bookmarkStart w:id="562" w:name="_Toc497466152"/>
      <w:bookmarkStart w:id="563" w:name="_Toc498510163"/>
      <w:bookmarkStart w:id="564" w:name="_Toc499892935"/>
      <w:bookmarkStart w:id="565" w:name="_Toc500928331"/>
      <w:bookmarkStart w:id="566" w:name="_Toc503278447"/>
      <w:bookmarkStart w:id="567" w:name="_Toc508115976"/>
      <w:bookmarkStart w:id="568" w:name="_Toc509306707"/>
      <w:bookmarkStart w:id="569" w:name="_Toc510616292"/>
      <w:bookmarkStart w:id="570" w:name="_Toc512954056"/>
      <w:bookmarkStart w:id="571" w:name="_Toc513554846"/>
      <w:bookmarkStart w:id="572" w:name="_Toc514942276"/>
      <w:bookmarkStart w:id="573" w:name="_Toc516152566"/>
      <w:bookmarkStart w:id="574" w:name="_Toc517084132"/>
      <w:bookmarkStart w:id="575" w:name="_Toc517963000"/>
      <w:bookmarkStart w:id="576" w:name="_Toc525139697"/>
      <w:bookmarkStart w:id="577" w:name="_Toc526173614"/>
      <w:bookmarkStart w:id="578" w:name="_Toc527641996"/>
      <w:bookmarkStart w:id="579" w:name="_Toc528154648"/>
      <w:bookmarkStart w:id="580" w:name="_Toc530564043"/>
      <w:bookmarkStart w:id="581" w:name="_Toc535414819"/>
      <w:bookmarkStart w:id="582" w:name="_Toc536450198"/>
      <w:bookmarkStart w:id="583" w:name="_Toc169242"/>
      <w:bookmarkStart w:id="584" w:name="_Toc6472175"/>
      <w:bookmarkStart w:id="585" w:name="_Toc7430885"/>
      <w:bookmarkStart w:id="586" w:name="_Toc11673110"/>
      <w:bookmarkStart w:id="587" w:name="_Toc11942215"/>
      <w:bookmarkStart w:id="588" w:name="_Toc16521662"/>
      <w:bookmarkStart w:id="589" w:name="_Toc17124508"/>
      <w:bookmarkStart w:id="590" w:name="_Toc19268841"/>
      <w:bookmarkStart w:id="591" w:name="_Toc22049226"/>
      <w:bookmarkStart w:id="592" w:name="_Toc23412326"/>
      <w:bookmarkStart w:id="593" w:name="_Toc24538174"/>
      <w:bookmarkStart w:id="594" w:name="_Toc25845782"/>
      <w:bookmarkStart w:id="595" w:name="_Toc26799557"/>
      <w:bookmarkStart w:id="596" w:name="_Toc42092839"/>
      <w:bookmarkStart w:id="597" w:name="_Toc49845638"/>
      <w:bookmarkStart w:id="598" w:name="_Toc51764048"/>
      <w:bookmarkStart w:id="599" w:name="_Toc58332535"/>
      <w:bookmarkStart w:id="600" w:name="_Toc59624751"/>
      <w:bookmarkStart w:id="601" w:name="_Toc62805785"/>
      <w:bookmarkStart w:id="602" w:name="_Toc63688636"/>
      <w:bookmarkStart w:id="603" w:name="_Toc66289915"/>
      <w:bookmarkStart w:id="604" w:name="_Toc70589201"/>
      <w:bookmarkStart w:id="605" w:name="_Toc72943259"/>
      <w:bookmarkStart w:id="606" w:name="_Toc75270270"/>
      <w:bookmarkStart w:id="607" w:name="_Toc79585278"/>
      <w:bookmarkStart w:id="608" w:name="_Toc84493216"/>
      <w:bookmarkEnd w:id="502"/>
      <w:bookmarkEnd w:id="503"/>
      <w:r w:rsidRPr="002A6185">
        <w:t>Restrictions de service</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44E74A3E" w14:textId="674E1FF8" w:rsidR="00F96A3C" w:rsidRPr="0065407D" w:rsidRDefault="00F96A3C" w:rsidP="0065407D">
      <w:pPr>
        <w:jc w:val="center"/>
        <w:rPr>
          <w:rFonts w:ascii="Times New Roman" w:hAnsi="Times New Roman"/>
          <w:sz w:val="24"/>
          <w:lang w:val="fr-CH"/>
        </w:rPr>
      </w:pPr>
      <w:r w:rsidRPr="005E174B">
        <w:rPr>
          <w:lang w:val="fr-CH"/>
        </w:rPr>
        <w:t>Voir URL: www.itu.int/pub/T-SP-SR.1-2012</w:t>
      </w: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609" w:name="_Toc417551685"/>
      <w:bookmarkStart w:id="610" w:name="_Toc418172335"/>
      <w:bookmarkStart w:id="611" w:name="_Toc418590417"/>
      <w:bookmarkStart w:id="612" w:name="_Toc421025978"/>
      <w:bookmarkStart w:id="613" w:name="_Toc422401215"/>
      <w:bookmarkStart w:id="614" w:name="_Toc423525460"/>
      <w:bookmarkStart w:id="615" w:name="_Toc424821421"/>
      <w:bookmarkStart w:id="616" w:name="_Toc428366210"/>
      <w:bookmarkStart w:id="617" w:name="_Toc429043970"/>
      <w:bookmarkStart w:id="618" w:name="_Toc430351630"/>
      <w:bookmarkStart w:id="619" w:name="_Toc435101745"/>
      <w:bookmarkStart w:id="620" w:name="_Toc436994432"/>
      <w:bookmarkStart w:id="621" w:name="_Toc437951349"/>
      <w:bookmarkStart w:id="622" w:name="_Toc439770099"/>
      <w:bookmarkStart w:id="623" w:name="_Toc442697184"/>
      <w:bookmarkStart w:id="624" w:name="_Toc443314404"/>
      <w:bookmarkStart w:id="625" w:name="_Toc451159963"/>
      <w:bookmarkStart w:id="626" w:name="_Toc452042298"/>
      <w:bookmarkStart w:id="627" w:name="_Toc453246398"/>
      <w:bookmarkStart w:id="628" w:name="_Toc455568930"/>
      <w:bookmarkStart w:id="629" w:name="_Toc458763348"/>
      <w:bookmarkStart w:id="630" w:name="_Toc461613930"/>
      <w:bookmarkStart w:id="631" w:name="_Toc464028572"/>
      <w:bookmarkStart w:id="632" w:name="_Toc466292737"/>
      <w:bookmarkStart w:id="633" w:name="_Toc467229229"/>
      <w:bookmarkStart w:id="634" w:name="_Toc468199538"/>
      <w:bookmarkStart w:id="635" w:name="_Toc469058094"/>
      <w:bookmarkStart w:id="636" w:name="_Toc472413667"/>
      <w:bookmarkStart w:id="637" w:name="_Toc473107268"/>
      <w:bookmarkStart w:id="638" w:name="_Toc474850440"/>
      <w:bookmarkStart w:id="639" w:name="_Toc476061822"/>
      <w:bookmarkStart w:id="640" w:name="_Toc477355880"/>
      <w:bookmarkStart w:id="641" w:name="_Toc478045213"/>
      <w:bookmarkStart w:id="642" w:name="_Toc479170906"/>
      <w:bookmarkStart w:id="643" w:name="_Toc481736936"/>
      <w:bookmarkStart w:id="644" w:name="_Toc483991775"/>
      <w:bookmarkStart w:id="645" w:name="_Toc484612707"/>
      <w:bookmarkStart w:id="646" w:name="_Toc486861832"/>
      <w:bookmarkStart w:id="647" w:name="_Toc489604269"/>
      <w:bookmarkStart w:id="648" w:name="_Toc490733866"/>
      <w:bookmarkStart w:id="649" w:name="_Toc492473930"/>
      <w:bookmarkStart w:id="650" w:name="_Toc493239118"/>
      <w:bookmarkStart w:id="651" w:name="_Toc494706578"/>
      <w:bookmarkStart w:id="652" w:name="_Toc496867162"/>
      <w:bookmarkStart w:id="653" w:name="_Toc497466153"/>
      <w:bookmarkStart w:id="654" w:name="_Toc498510164"/>
      <w:bookmarkStart w:id="655" w:name="_Toc499892936"/>
      <w:bookmarkStart w:id="656" w:name="_Toc500928332"/>
      <w:bookmarkStart w:id="657" w:name="_Toc503278448"/>
      <w:bookmarkStart w:id="658" w:name="_Toc508115977"/>
      <w:bookmarkStart w:id="659" w:name="_Toc509306708"/>
      <w:bookmarkStart w:id="660" w:name="_Toc510616293"/>
      <w:bookmarkStart w:id="661" w:name="_Toc512954057"/>
      <w:bookmarkStart w:id="662" w:name="_Toc513554847"/>
      <w:bookmarkStart w:id="663" w:name="_Toc514942277"/>
      <w:bookmarkStart w:id="664" w:name="_Toc516152567"/>
      <w:bookmarkStart w:id="665" w:name="_Toc517084133"/>
      <w:bookmarkStart w:id="666" w:name="_Toc517963001"/>
      <w:bookmarkStart w:id="667" w:name="_Toc525139698"/>
      <w:bookmarkStart w:id="668" w:name="_Toc526173615"/>
      <w:bookmarkStart w:id="669" w:name="_Toc527641997"/>
      <w:bookmarkStart w:id="670" w:name="_Toc528154649"/>
      <w:bookmarkStart w:id="671" w:name="_Toc530564044"/>
      <w:bookmarkStart w:id="672" w:name="_Toc535414820"/>
      <w:bookmarkStart w:id="673" w:name="_Toc536450199"/>
      <w:bookmarkStart w:id="674" w:name="_Toc169243"/>
      <w:bookmarkStart w:id="675" w:name="_Toc6472176"/>
      <w:bookmarkStart w:id="676" w:name="_Toc7430886"/>
      <w:bookmarkStart w:id="677" w:name="_Toc11673111"/>
      <w:bookmarkStart w:id="678" w:name="_Toc11942216"/>
      <w:bookmarkStart w:id="679" w:name="_Toc16521663"/>
      <w:bookmarkStart w:id="680" w:name="_Toc17124509"/>
      <w:bookmarkStart w:id="681" w:name="_Toc19268842"/>
      <w:bookmarkStart w:id="682" w:name="_Toc22049227"/>
      <w:bookmarkStart w:id="683" w:name="_Toc23412327"/>
      <w:bookmarkStart w:id="684" w:name="_Toc24538175"/>
      <w:bookmarkStart w:id="685" w:name="_Toc25845783"/>
      <w:bookmarkStart w:id="686" w:name="_Toc26799558"/>
      <w:bookmarkStart w:id="687" w:name="_Toc42092840"/>
      <w:bookmarkStart w:id="688" w:name="_Toc49845639"/>
      <w:bookmarkStart w:id="689" w:name="_Toc51764049"/>
      <w:bookmarkStart w:id="690" w:name="_Toc58332536"/>
      <w:bookmarkStart w:id="691" w:name="_Toc59624752"/>
      <w:bookmarkStart w:id="692" w:name="_Toc62805786"/>
      <w:bookmarkStart w:id="693" w:name="_Toc63688637"/>
      <w:bookmarkStart w:id="694" w:name="_Toc66289916"/>
      <w:bookmarkStart w:id="695" w:name="_Toc70589202"/>
      <w:bookmarkStart w:id="696" w:name="_Toc72943260"/>
      <w:bookmarkStart w:id="697" w:name="_Toc75270271"/>
      <w:bookmarkStart w:id="698" w:name="_Toc79585279"/>
      <w:bookmarkStart w:id="699" w:name="_Toc84493217"/>
      <w:r w:rsidRPr="003D52C3">
        <w:t>Systèmes de rappel (Call-Back)</w:t>
      </w:r>
      <w:r w:rsidRPr="003D52C3">
        <w:br/>
        <w:t>et procédures d'appel alternatives (Rés. 21 Rév. PP-2006)</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330E61">
      <w:pPr>
        <w:rPr>
          <w:lang w:val="fr-CH"/>
        </w:rPr>
      </w:pPr>
    </w:p>
    <w:p w14:paraId="076160F5" w14:textId="77777777" w:rsidR="009D76D1" w:rsidRDefault="009D76D1" w:rsidP="00330E61">
      <w:pPr>
        <w:rPr>
          <w:lang w:val="fr-CH"/>
        </w:rPr>
      </w:pPr>
    </w:p>
    <w:p w14:paraId="3DD14FA6" w14:textId="70B00084"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700" w:name="_Toc40273974"/>
      <w:bookmarkStart w:id="701" w:name="_Toc42092841"/>
      <w:bookmarkStart w:id="702" w:name="_Toc49845640"/>
      <w:bookmarkStart w:id="703" w:name="_Toc51764050"/>
      <w:bookmarkStart w:id="704" w:name="_Toc58332537"/>
      <w:bookmarkStart w:id="705" w:name="_Toc59624753"/>
      <w:bookmarkStart w:id="706" w:name="_Toc62805787"/>
      <w:bookmarkStart w:id="707" w:name="_Toc63688638"/>
      <w:bookmarkStart w:id="708" w:name="_Toc66289917"/>
      <w:bookmarkStart w:id="709" w:name="_Toc70589203"/>
      <w:bookmarkStart w:id="710" w:name="_Toc72943261"/>
      <w:bookmarkStart w:id="711" w:name="_Toc75270272"/>
      <w:bookmarkStart w:id="712" w:name="_Toc79585280"/>
      <w:bookmarkStart w:id="713" w:name="_Toc84493218"/>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10BF95B6" w14:textId="466F2D72" w:rsidR="006E52D5" w:rsidRDefault="006E52D5" w:rsidP="007550A5">
      <w:pPr>
        <w:rPr>
          <w:lang w:val="es-ES"/>
        </w:rPr>
      </w:pPr>
    </w:p>
    <w:p w14:paraId="322F46AE" w14:textId="33C4E9BB" w:rsidR="000A3038" w:rsidRDefault="000A3038" w:rsidP="007550A5">
      <w:pPr>
        <w:rPr>
          <w:lang w:val="es-ES"/>
        </w:rPr>
      </w:pPr>
    </w:p>
    <w:p w14:paraId="23610522" w14:textId="77777777" w:rsidR="000A3038" w:rsidRPr="00CD323A" w:rsidRDefault="000A3038" w:rsidP="00AB4E04">
      <w:pPr>
        <w:pStyle w:val="Heading2"/>
        <w:rPr>
          <w:rFonts w:ascii="Arial" w:hAnsi="Arial" w:cs="Arial"/>
          <w:sz w:val="26"/>
          <w:szCs w:val="26"/>
          <w:lang w:val="fr-FR"/>
        </w:rPr>
      </w:pPr>
      <w:bookmarkStart w:id="714" w:name="_Toc84493219"/>
      <w:r w:rsidRPr="00CD323A">
        <w:rPr>
          <w:rFonts w:ascii="Arial" w:hAnsi="Arial" w:cs="Arial"/>
          <w:sz w:val="26"/>
          <w:szCs w:val="26"/>
          <w:lang w:val="fr-FR"/>
        </w:rPr>
        <w:t>Nomenclature des stations de navire et des identités</w:t>
      </w:r>
      <w:r w:rsidRPr="00CD323A">
        <w:rPr>
          <w:rFonts w:ascii="Arial" w:hAnsi="Arial" w:cs="Arial"/>
          <w:sz w:val="26"/>
          <w:szCs w:val="26"/>
          <w:lang w:val="fr-FR"/>
        </w:rPr>
        <w:br/>
        <w:t xml:space="preserve">du service mobile maritime assignées </w:t>
      </w:r>
      <w:r w:rsidRPr="00CD323A">
        <w:rPr>
          <w:rFonts w:ascii="Arial" w:hAnsi="Arial" w:cs="Arial"/>
          <w:sz w:val="26"/>
          <w:szCs w:val="26"/>
          <w:lang w:val="fr-FR"/>
        </w:rPr>
        <w:br/>
        <w:t>(Liste V)</w:t>
      </w:r>
      <w:r w:rsidRPr="00CD323A">
        <w:rPr>
          <w:rFonts w:ascii="Arial" w:hAnsi="Arial" w:cs="Arial"/>
          <w:sz w:val="26"/>
          <w:szCs w:val="26"/>
          <w:lang w:val="fr-FR"/>
        </w:rPr>
        <w:br/>
        <w:t>Edition de 20</w:t>
      </w:r>
      <w:r>
        <w:rPr>
          <w:rFonts w:ascii="Arial" w:hAnsi="Arial" w:cs="Arial"/>
          <w:sz w:val="26"/>
          <w:szCs w:val="26"/>
          <w:lang w:val="fr-FR"/>
        </w:rPr>
        <w:t>21</w:t>
      </w:r>
      <w:r w:rsidRPr="00CD323A">
        <w:rPr>
          <w:rFonts w:ascii="Arial" w:hAnsi="Arial" w:cs="Arial"/>
          <w:sz w:val="26"/>
          <w:szCs w:val="26"/>
          <w:lang w:val="fr-FR"/>
        </w:rPr>
        <w:br/>
      </w:r>
      <w:r w:rsidRPr="00CD323A">
        <w:rPr>
          <w:rFonts w:ascii="Arial" w:hAnsi="Arial" w:cs="Arial"/>
          <w:sz w:val="26"/>
          <w:szCs w:val="26"/>
          <w:lang w:val="fr-FR"/>
        </w:rPr>
        <w:br/>
        <w:t>Section VI</w:t>
      </w:r>
      <w:bookmarkEnd w:id="714"/>
    </w:p>
    <w:p w14:paraId="5C0EB2EE" w14:textId="77777777" w:rsidR="000A3038" w:rsidRPr="000A3038" w:rsidRDefault="000A3038" w:rsidP="00AB4E04">
      <w:pPr>
        <w:widowControl w:val="0"/>
        <w:tabs>
          <w:tab w:val="left" w:pos="90"/>
        </w:tabs>
        <w:spacing w:before="0"/>
        <w:rPr>
          <w:rFonts w:ascii="Arial" w:hAnsi="Arial" w:cs="Arial"/>
          <w:b/>
          <w:bCs/>
          <w:lang w:val="fr-FR"/>
        </w:rPr>
      </w:pPr>
    </w:p>
    <w:p w14:paraId="3AF33C89" w14:textId="77777777" w:rsidR="000A3038" w:rsidRPr="000A3038" w:rsidRDefault="000A3038" w:rsidP="00AB4E04">
      <w:pPr>
        <w:widowControl w:val="0"/>
        <w:tabs>
          <w:tab w:val="left" w:pos="90"/>
        </w:tabs>
        <w:spacing w:before="0"/>
        <w:rPr>
          <w:rFonts w:ascii="Arial" w:hAnsi="Arial" w:cs="Arial"/>
          <w:b/>
          <w:bCs/>
          <w:lang w:val="fr-FR"/>
        </w:rPr>
      </w:pPr>
    </w:p>
    <w:p w14:paraId="20663913" w14:textId="77777777" w:rsidR="000A3038" w:rsidRPr="006B6203" w:rsidRDefault="000A3038" w:rsidP="00AB4E04">
      <w:pPr>
        <w:widowControl w:val="0"/>
        <w:tabs>
          <w:tab w:val="left" w:pos="90"/>
        </w:tabs>
        <w:spacing w:before="0"/>
        <w:rPr>
          <w:rFonts w:asciiTheme="minorHAnsi" w:hAnsiTheme="minorHAnsi" w:cstheme="minorHAnsi"/>
          <w:b/>
          <w:bCs/>
          <w:lang w:val="en-US"/>
        </w:rPr>
      </w:pPr>
      <w:r w:rsidRPr="006B6203">
        <w:rPr>
          <w:rFonts w:asciiTheme="minorHAnsi" w:hAnsiTheme="minorHAnsi" w:cstheme="minorHAnsi"/>
          <w:b/>
          <w:bCs/>
        </w:rPr>
        <w:t>REP</w:t>
      </w:r>
    </w:p>
    <w:p w14:paraId="0CA8578F" w14:textId="77777777" w:rsidR="000A3038" w:rsidRPr="006B6203" w:rsidRDefault="000A3038" w:rsidP="00AB4E04">
      <w:pPr>
        <w:widowControl w:val="0"/>
        <w:tabs>
          <w:tab w:val="left" w:pos="90"/>
        </w:tabs>
        <w:spacing w:before="0"/>
        <w:rPr>
          <w:rFonts w:asciiTheme="minorHAnsi" w:hAnsiTheme="minorHAnsi" w:cstheme="minorHAnsi"/>
          <w:b/>
          <w:bCs/>
          <w:lang w:val="en-US"/>
        </w:rPr>
      </w:pPr>
    </w:p>
    <w:p w14:paraId="3133D1A2" w14:textId="7D2FFE44" w:rsidR="000A3038" w:rsidRPr="006B6203" w:rsidRDefault="0056026B" w:rsidP="0056026B">
      <w:pPr>
        <w:widowControl w:val="0"/>
        <w:tabs>
          <w:tab w:val="left" w:pos="1021"/>
        </w:tabs>
        <w:spacing w:before="0"/>
        <w:rPr>
          <w:rFonts w:asciiTheme="minorHAnsi" w:hAnsiTheme="minorHAnsi" w:cstheme="minorHAnsi"/>
          <w:color w:val="000000"/>
          <w:lang w:eastAsia="en-GB"/>
        </w:rPr>
      </w:pPr>
      <w:r>
        <w:rPr>
          <w:rFonts w:asciiTheme="minorHAnsi" w:hAnsiTheme="minorHAnsi" w:cstheme="minorHAnsi"/>
          <w:b/>
          <w:bCs/>
          <w:color w:val="000000"/>
        </w:rPr>
        <w:tab/>
      </w:r>
      <w:r w:rsidR="000A3038" w:rsidRPr="006B6203">
        <w:rPr>
          <w:rFonts w:asciiTheme="minorHAnsi" w:hAnsiTheme="minorHAnsi" w:cstheme="minorHAnsi"/>
          <w:b/>
          <w:bCs/>
          <w:color w:val="000000"/>
        </w:rPr>
        <w:t>IA11</w:t>
      </w:r>
      <w:r w:rsidR="000A3038" w:rsidRPr="006B6203">
        <w:rPr>
          <w:rFonts w:asciiTheme="minorHAnsi" w:hAnsiTheme="minorHAnsi" w:cstheme="minorHAnsi"/>
          <w:sz w:val="24"/>
          <w:szCs w:val="24"/>
        </w:rPr>
        <w:tab/>
      </w:r>
      <w:r w:rsidR="000A3038" w:rsidRPr="006B6203">
        <w:rPr>
          <w:rFonts w:asciiTheme="minorHAnsi" w:hAnsiTheme="minorHAnsi" w:cstheme="minorHAnsi"/>
          <w:sz w:val="24"/>
          <w:szCs w:val="24"/>
        </w:rPr>
        <w:tab/>
      </w:r>
      <w:r w:rsidR="000A3038" w:rsidRPr="006B6203">
        <w:rPr>
          <w:rFonts w:asciiTheme="minorHAnsi" w:hAnsiTheme="minorHAnsi" w:cstheme="minorHAnsi"/>
          <w:color w:val="000000"/>
          <w:lang w:eastAsia="en-GB"/>
        </w:rPr>
        <w:t>PT. Jagat Samudera Perkasa, Jl. Abdul Muis No. 50, 3A Floor,</w:t>
      </w:r>
    </w:p>
    <w:p w14:paraId="2BFDEEAC" w14:textId="42BEEE8A" w:rsidR="000A3038" w:rsidRPr="00C529B2" w:rsidRDefault="000A3038" w:rsidP="0056026B">
      <w:pPr>
        <w:widowControl w:val="0"/>
        <w:tabs>
          <w:tab w:val="left" w:pos="1021"/>
        </w:tabs>
        <w:spacing w:before="0"/>
        <w:rPr>
          <w:rFonts w:asciiTheme="minorHAnsi" w:hAnsiTheme="minorHAnsi" w:cstheme="minorHAnsi"/>
          <w:color w:val="000000"/>
          <w:lang w:val="es-ES_tradnl" w:eastAsia="en-GB"/>
        </w:rPr>
      </w:pPr>
      <w:r w:rsidRPr="006B6203">
        <w:rPr>
          <w:rFonts w:asciiTheme="minorHAnsi" w:hAnsiTheme="minorHAnsi" w:cstheme="minorHAnsi"/>
          <w:color w:val="000000"/>
          <w:lang w:eastAsia="en-GB"/>
        </w:rPr>
        <w:tab/>
      </w:r>
      <w:r w:rsidRPr="006B6203">
        <w:rPr>
          <w:rFonts w:asciiTheme="minorHAnsi" w:hAnsiTheme="minorHAnsi" w:cstheme="minorHAnsi"/>
          <w:color w:val="000000"/>
          <w:lang w:eastAsia="en-GB"/>
        </w:rPr>
        <w:tab/>
      </w:r>
      <w:r w:rsidRPr="006B6203">
        <w:rPr>
          <w:rFonts w:asciiTheme="minorHAnsi" w:hAnsiTheme="minorHAnsi" w:cstheme="minorHAnsi"/>
          <w:color w:val="000000"/>
          <w:lang w:eastAsia="en-GB"/>
        </w:rPr>
        <w:tab/>
      </w:r>
      <w:r w:rsidRPr="00C529B2">
        <w:rPr>
          <w:rFonts w:asciiTheme="minorHAnsi" w:hAnsiTheme="minorHAnsi" w:cstheme="minorHAnsi"/>
          <w:color w:val="000000"/>
          <w:lang w:val="es-ES_tradnl" w:eastAsia="en-GB"/>
        </w:rPr>
        <w:t>Jakarta 10160, Indonesia.</w:t>
      </w:r>
    </w:p>
    <w:p w14:paraId="47BA0683" w14:textId="77777777" w:rsidR="000A3038" w:rsidRPr="00C529B2" w:rsidRDefault="000A3038" w:rsidP="0056026B">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lang w:val="es-ES_tradnl" w:eastAsia="en-GB"/>
        </w:rPr>
      </w:pPr>
      <w:r w:rsidRPr="00C529B2">
        <w:rPr>
          <w:rFonts w:asciiTheme="minorHAnsi" w:hAnsiTheme="minorHAnsi" w:cstheme="minorHAnsi"/>
          <w:sz w:val="24"/>
          <w:szCs w:val="24"/>
          <w:lang w:val="es-ES_tradnl" w:eastAsia="en-GB"/>
        </w:rPr>
        <w:tab/>
      </w:r>
      <w:r w:rsidRPr="00C529B2">
        <w:rPr>
          <w:rFonts w:asciiTheme="minorHAnsi" w:hAnsiTheme="minorHAnsi" w:cstheme="minorHAnsi"/>
          <w:sz w:val="24"/>
          <w:szCs w:val="24"/>
          <w:lang w:val="es-ES_tradnl" w:eastAsia="en-GB"/>
        </w:rPr>
        <w:tab/>
      </w:r>
      <w:r w:rsidRPr="00C529B2">
        <w:rPr>
          <w:rFonts w:asciiTheme="minorHAnsi" w:hAnsiTheme="minorHAnsi" w:cstheme="minorHAnsi"/>
          <w:color w:val="000000"/>
          <w:lang w:val="es-ES_tradnl" w:eastAsia="en-GB"/>
        </w:rPr>
        <w:t xml:space="preserve">E-mail: </w:t>
      </w:r>
      <w:hyperlink r:id="rId19" w:history="1">
        <w:r w:rsidRPr="00C529B2">
          <w:rPr>
            <w:rStyle w:val="Hyperlink"/>
            <w:rFonts w:asciiTheme="minorHAnsi" w:hAnsiTheme="minorHAnsi" w:cstheme="minorHAnsi"/>
            <w:lang w:val="es-ES_tradnl" w:eastAsia="en-GB"/>
          </w:rPr>
          <w:t>igde.sukanadi@jagatsamperkasa.com</w:t>
        </w:r>
      </w:hyperlink>
      <w:r w:rsidRPr="00C529B2">
        <w:rPr>
          <w:rFonts w:asciiTheme="minorHAnsi" w:hAnsiTheme="minorHAnsi" w:cstheme="minorHAnsi"/>
          <w:color w:val="000000"/>
          <w:lang w:val="es-ES_tradnl" w:eastAsia="en-GB"/>
        </w:rPr>
        <w:t>,</w:t>
      </w:r>
    </w:p>
    <w:p w14:paraId="4698BB1D" w14:textId="0D4C1BC6" w:rsidR="000A3038" w:rsidRPr="006B6203" w:rsidRDefault="000A3038" w:rsidP="0056026B">
      <w:pPr>
        <w:widowControl w:val="0"/>
        <w:tabs>
          <w:tab w:val="left" w:pos="1021"/>
        </w:tabs>
        <w:spacing w:before="0"/>
        <w:rPr>
          <w:rFonts w:asciiTheme="minorHAnsi" w:hAnsiTheme="minorHAnsi" w:cstheme="minorHAnsi"/>
          <w:color w:val="000000"/>
          <w:lang w:val="fr-FR" w:eastAsia="en-GB"/>
        </w:rPr>
      </w:pPr>
      <w:r w:rsidRPr="00C529B2">
        <w:rPr>
          <w:rFonts w:asciiTheme="minorHAnsi" w:hAnsiTheme="minorHAnsi" w:cstheme="minorHAnsi"/>
          <w:sz w:val="24"/>
          <w:szCs w:val="24"/>
          <w:lang w:val="es-ES_tradnl" w:eastAsia="en-GB"/>
        </w:rPr>
        <w:tab/>
      </w:r>
      <w:r w:rsidRPr="00C529B2">
        <w:rPr>
          <w:rFonts w:asciiTheme="minorHAnsi" w:hAnsiTheme="minorHAnsi" w:cstheme="minorHAnsi"/>
          <w:sz w:val="24"/>
          <w:szCs w:val="24"/>
          <w:lang w:val="es-ES_tradnl" w:eastAsia="en-GB"/>
        </w:rPr>
        <w:tab/>
      </w:r>
      <w:r w:rsidRPr="00C529B2">
        <w:rPr>
          <w:rFonts w:asciiTheme="minorHAnsi" w:hAnsiTheme="minorHAnsi" w:cstheme="minorHAnsi"/>
          <w:sz w:val="24"/>
          <w:szCs w:val="24"/>
          <w:lang w:val="es-ES_tradnl" w:eastAsia="en-GB"/>
        </w:rPr>
        <w:tab/>
      </w:r>
      <w:r w:rsidRPr="006B6203">
        <w:rPr>
          <w:rFonts w:asciiTheme="minorHAnsi" w:hAnsiTheme="minorHAnsi" w:cstheme="minorHAnsi"/>
          <w:color w:val="000000"/>
          <w:lang w:val="fr-FR" w:eastAsia="en-GB"/>
        </w:rPr>
        <w:t>Tél: +62 21 3505350, +62 21 3505355, Fax: +62 21 3847683,</w:t>
      </w:r>
    </w:p>
    <w:p w14:paraId="6C4F141C" w14:textId="604DC14E" w:rsidR="000A3038" w:rsidRPr="006B6203" w:rsidRDefault="000A3038" w:rsidP="0056026B">
      <w:pPr>
        <w:widowControl w:val="0"/>
        <w:tabs>
          <w:tab w:val="left" w:pos="1021"/>
        </w:tabs>
        <w:spacing w:before="0"/>
        <w:rPr>
          <w:rFonts w:asciiTheme="minorHAnsi" w:hAnsiTheme="minorHAnsi" w:cstheme="minorHAnsi"/>
          <w:color w:val="000000"/>
          <w:lang w:val="fr-FR" w:eastAsia="en-GB"/>
        </w:rPr>
      </w:pPr>
      <w:r w:rsidRPr="006B6203">
        <w:rPr>
          <w:rFonts w:asciiTheme="minorHAnsi" w:hAnsiTheme="minorHAnsi" w:cstheme="minorHAnsi"/>
          <w:sz w:val="24"/>
          <w:szCs w:val="24"/>
          <w:lang w:val="fr-FR" w:eastAsia="en-GB"/>
        </w:rPr>
        <w:tab/>
      </w:r>
      <w:r w:rsidRPr="006B6203">
        <w:rPr>
          <w:rFonts w:asciiTheme="minorHAnsi" w:hAnsiTheme="minorHAnsi" w:cstheme="minorHAnsi"/>
          <w:sz w:val="24"/>
          <w:szCs w:val="24"/>
          <w:lang w:val="fr-FR" w:eastAsia="en-GB"/>
        </w:rPr>
        <w:tab/>
      </w:r>
      <w:r w:rsidRPr="006B6203">
        <w:rPr>
          <w:rFonts w:asciiTheme="minorHAnsi" w:hAnsiTheme="minorHAnsi" w:cstheme="minorHAnsi"/>
          <w:sz w:val="24"/>
          <w:szCs w:val="24"/>
          <w:lang w:val="fr-FR" w:eastAsia="en-GB"/>
        </w:rPr>
        <w:tab/>
      </w:r>
      <w:r w:rsidRPr="006B6203">
        <w:rPr>
          <w:rFonts w:asciiTheme="minorHAnsi" w:hAnsiTheme="minorHAnsi" w:cstheme="minorHAnsi"/>
          <w:color w:val="000000"/>
          <w:lang w:val="fr-FR" w:eastAsia="en-GB"/>
        </w:rPr>
        <w:t>Personne de contact: I Gde Rai Sukanadi.</w:t>
      </w:r>
    </w:p>
    <w:p w14:paraId="30C36870" w14:textId="77777777" w:rsidR="000A3038" w:rsidRPr="006B6203" w:rsidRDefault="000A3038" w:rsidP="00AB4E04">
      <w:pPr>
        <w:widowControl w:val="0"/>
        <w:tabs>
          <w:tab w:val="left" w:pos="90"/>
        </w:tabs>
        <w:spacing w:before="0"/>
        <w:rPr>
          <w:rFonts w:asciiTheme="minorHAnsi" w:hAnsiTheme="minorHAnsi" w:cstheme="minorHAnsi"/>
          <w:b/>
          <w:bCs/>
          <w:lang w:val="fr-FR"/>
        </w:rPr>
      </w:pPr>
    </w:p>
    <w:p w14:paraId="24478C1E" w14:textId="4A3BA9EA" w:rsidR="006B6203" w:rsidRPr="0056026B" w:rsidRDefault="006B6203" w:rsidP="007550A5">
      <w:pPr>
        <w:rPr>
          <w:rFonts w:asciiTheme="minorHAnsi" w:hAnsiTheme="minorHAnsi" w:cstheme="minorHAnsi"/>
          <w:lang w:val="fr-CH"/>
        </w:rPr>
      </w:pPr>
      <w:r w:rsidRPr="0056026B">
        <w:rPr>
          <w:rFonts w:asciiTheme="minorHAnsi" w:hAnsiTheme="minorHAnsi" w:cstheme="minorHAnsi"/>
          <w:lang w:val="fr-CH"/>
        </w:rPr>
        <w:br w:type="page"/>
      </w:r>
    </w:p>
    <w:p w14:paraId="1B965DC1" w14:textId="77777777" w:rsidR="00ED06B5" w:rsidRPr="003B314E" w:rsidRDefault="00ED06B5" w:rsidP="00AB4E04">
      <w:pPr>
        <w:pStyle w:val="Heading20"/>
        <w:rPr>
          <w:rFonts w:asciiTheme="minorHAnsi" w:hAnsiTheme="minorHAnsi"/>
        </w:rPr>
      </w:pPr>
      <w:bookmarkStart w:id="715" w:name="_Toc84493220"/>
      <w:r w:rsidRPr="003B314E">
        <w:rPr>
          <w:rFonts w:asciiTheme="minorHAnsi" w:hAnsiTheme="minorHAnsi"/>
        </w:rPr>
        <w:lastRenderedPageBreak/>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bookmarkEnd w:id="715"/>
    </w:p>
    <w:p w14:paraId="729766A3" w14:textId="77777777" w:rsidR="00ED06B5" w:rsidRDefault="00ED06B5" w:rsidP="00AB4E04">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54</w:t>
      </w:r>
      <w:r w:rsidRPr="003B314E">
        <w:rPr>
          <w:rFonts w:cs="Arial"/>
          <w:lang w:val="fr-FR"/>
        </w:rPr>
        <w:t>)</w:t>
      </w:r>
    </w:p>
    <w:p w14:paraId="35497DE4" w14:textId="77777777" w:rsidR="00ED06B5" w:rsidRPr="00A16FA9" w:rsidRDefault="00ED06B5" w:rsidP="00AB4E04">
      <w:pPr>
        <w:tabs>
          <w:tab w:val="left" w:pos="1560"/>
          <w:tab w:val="left" w:pos="2700"/>
        </w:tabs>
        <w:spacing w:before="240" w:after="120"/>
        <w:rPr>
          <w:b/>
          <w:bCs/>
          <w:lang w:val="fr-CH"/>
        </w:rPr>
      </w:pPr>
      <w:r>
        <w:rPr>
          <w:b/>
          <w:bCs/>
          <w:lang w:val="fr-CH"/>
        </w:rPr>
        <w:t>France</w:t>
      </w:r>
      <w:r>
        <w:rPr>
          <w:b/>
          <w:bCs/>
          <w:lang w:val="fr-CH"/>
        </w:rPr>
        <w:tab/>
      </w:r>
      <w:r>
        <w:rPr>
          <w:b/>
          <w:bCs/>
          <w:lang w:val="fr-CH"/>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7"/>
        <w:gridCol w:w="2070"/>
        <w:gridCol w:w="1521"/>
        <w:gridCol w:w="2855"/>
        <w:gridCol w:w="1286"/>
      </w:tblGrid>
      <w:tr w:rsidR="00ED06B5" w:rsidRPr="005E4447" w14:paraId="548ACACA" w14:textId="77777777" w:rsidTr="00AB4E04">
        <w:tc>
          <w:tcPr>
            <w:tcW w:w="1522" w:type="dxa"/>
            <w:tcBorders>
              <w:top w:val="single" w:sz="6" w:space="0" w:color="auto"/>
              <w:left w:val="single" w:sz="6" w:space="0" w:color="auto"/>
              <w:bottom w:val="single" w:sz="6" w:space="0" w:color="auto"/>
              <w:right w:val="single" w:sz="6" w:space="0" w:color="auto"/>
            </w:tcBorders>
            <w:hideMark/>
          </w:tcPr>
          <w:p w14:paraId="5F6F6546" w14:textId="77777777" w:rsidR="00ED06B5" w:rsidRPr="00A16FA9" w:rsidRDefault="00ED06B5" w:rsidP="00AB4E04">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340" w:type="dxa"/>
            <w:tcBorders>
              <w:top w:val="single" w:sz="6" w:space="0" w:color="auto"/>
              <w:left w:val="single" w:sz="6" w:space="0" w:color="auto"/>
              <w:bottom w:val="single" w:sz="6" w:space="0" w:color="auto"/>
              <w:right w:val="single" w:sz="6" w:space="0" w:color="auto"/>
            </w:tcBorders>
            <w:hideMark/>
          </w:tcPr>
          <w:p w14:paraId="4F8D1947" w14:textId="77777777" w:rsidR="00ED06B5" w:rsidRPr="00A16FA9" w:rsidRDefault="00ED06B5" w:rsidP="00AB4E04">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10" w:type="dxa"/>
            <w:tcBorders>
              <w:top w:val="single" w:sz="6" w:space="0" w:color="auto"/>
              <w:left w:val="single" w:sz="6" w:space="0" w:color="auto"/>
              <w:bottom w:val="single" w:sz="6" w:space="0" w:color="auto"/>
              <w:right w:val="single" w:sz="6" w:space="0" w:color="auto"/>
            </w:tcBorders>
            <w:hideMark/>
          </w:tcPr>
          <w:p w14:paraId="730F9361" w14:textId="77777777" w:rsidR="00ED06B5" w:rsidRPr="00A16FA9" w:rsidRDefault="00ED06B5" w:rsidP="00AB4E04">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240" w:type="dxa"/>
            <w:tcBorders>
              <w:top w:val="single" w:sz="6" w:space="0" w:color="auto"/>
              <w:left w:val="single" w:sz="6" w:space="0" w:color="auto"/>
              <w:bottom w:val="single" w:sz="6" w:space="0" w:color="auto"/>
              <w:right w:val="single" w:sz="6" w:space="0" w:color="auto"/>
            </w:tcBorders>
            <w:hideMark/>
          </w:tcPr>
          <w:p w14:paraId="3795E13B" w14:textId="77777777" w:rsidR="00ED06B5" w:rsidRPr="00A16FA9" w:rsidRDefault="00ED06B5" w:rsidP="00AB4E04">
            <w:pPr>
              <w:tabs>
                <w:tab w:val="left" w:pos="426"/>
                <w:tab w:val="left" w:pos="4140"/>
                <w:tab w:val="left" w:pos="4230"/>
              </w:tabs>
              <w:rPr>
                <w:rFonts w:cs="Arial"/>
                <w:i/>
                <w:iCs/>
                <w:lang w:val="fr-FR"/>
              </w:rPr>
            </w:pPr>
            <w:r w:rsidRPr="00A16FA9">
              <w:rPr>
                <w:rFonts w:cs="Arial"/>
                <w:i/>
                <w:iCs/>
                <w:lang w:val="fr-FR"/>
              </w:rPr>
              <w:t>Contact</w:t>
            </w:r>
          </w:p>
        </w:tc>
        <w:tc>
          <w:tcPr>
            <w:tcW w:w="1441" w:type="dxa"/>
            <w:tcBorders>
              <w:top w:val="single" w:sz="6" w:space="0" w:color="auto"/>
              <w:left w:val="single" w:sz="6" w:space="0" w:color="auto"/>
              <w:bottom w:val="single" w:sz="6" w:space="0" w:color="auto"/>
              <w:right w:val="single" w:sz="6" w:space="0" w:color="auto"/>
            </w:tcBorders>
          </w:tcPr>
          <w:p w14:paraId="0BEE6AFB" w14:textId="77777777" w:rsidR="00ED06B5" w:rsidRPr="00A16FA9" w:rsidRDefault="00ED06B5" w:rsidP="00AB4E04">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ED06B5" w:rsidRPr="00361BD7" w14:paraId="62580AA0" w14:textId="77777777" w:rsidTr="00AB4E04">
        <w:trPr>
          <w:trHeight w:val="1065"/>
        </w:trPr>
        <w:tc>
          <w:tcPr>
            <w:tcW w:w="1522" w:type="dxa"/>
            <w:tcBorders>
              <w:top w:val="single" w:sz="6" w:space="0" w:color="auto"/>
              <w:left w:val="single" w:sz="6" w:space="0" w:color="auto"/>
              <w:bottom w:val="single" w:sz="6" w:space="0" w:color="auto"/>
              <w:right w:val="single" w:sz="6" w:space="0" w:color="auto"/>
            </w:tcBorders>
          </w:tcPr>
          <w:p w14:paraId="6B929CA5" w14:textId="77777777" w:rsidR="00ED06B5" w:rsidRPr="00291153" w:rsidRDefault="00ED06B5" w:rsidP="0056026B">
            <w:pPr>
              <w:tabs>
                <w:tab w:val="left" w:pos="720"/>
              </w:tabs>
              <w:spacing w:before="0"/>
              <w:rPr>
                <w:rFonts w:cstheme="minorHAnsi"/>
                <w:bCs/>
                <w:color w:val="212121"/>
              </w:rPr>
            </w:pPr>
            <w:r w:rsidRPr="00291153">
              <w:rPr>
                <w:rFonts w:cs="Arial"/>
              </w:rPr>
              <w:t>France</w:t>
            </w:r>
          </w:p>
        </w:tc>
        <w:tc>
          <w:tcPr>
            <w:tcW w:w="2340" w:type="dxa"/>
            <w:tcBorders>
              <w:top w:val="single" w:sz="6" w:space="0" w:color="auto"/>
              <w:left w:val="single" w:sz="6" w:space="0" w:color="auto"/>
              <w:bottom w:val="single" w:sz="6" w:space="0" w:color="auto"/>
              <w:right w:val="single" w:sz="6" w:space="0" w:color="auto"/>
            </w:tcBorders>
          </w:tcPr>
          <w:p w14:paraId="72904A0B" w14:textId="77777777" w:rsidR="00ED06B5" w:rsidRPr="00291153" w:rsidRDefault="00ED06B5" w:rsidP="0056026B">
            <w:pPr>
              <w:tabs>
                <w:tab w:val="left" w:pos="794"/>
                <w:tab w:val="left" w:pos="1191"/>
                <w:tab w:val="left" w:pos="1588"/>
                <w:tab w:val="left" w:pos="1985"/>
              </w:tabs>
              <w:spacing w:before="0"/>
              <w:jc w:val="left"/>
              <w:rPr>
                <w:b/>
                <w:bCs/>
                <w:lang w:val="fr-FR"/>
              </w:rPr>
            </w:pPr>
            <w:r w:rsidRPr="00291153">
              <w:rPr>
                <w:b/>
                <w:bCs/>
                <w:lang w:val="fr-FR"/>
              </w:rPr>
              <w:t>Airnity SAS</w:t>
            </w:r>
          </w:p>
          <w:p w14:paraId="24757B9D" w14:textId="77777777" w:rsidR="00ED06B5" w:rsidRPr="00291153" w:rsidRDefault="00ED06B5" w:rsidP="0056026B">
            <w:pPr>
              <w:tabs>
                <w:tab w:val="left" w:pos="794"/>
                <w:tab w:val="left" w:pos="1191"/>
                <w:tab w:val="left" w:pos="1588"/>
                <w:tab w:val="left" w:pos="1985"/>
              </w:tabs>
              <w:spacing w:before="0"/>
              <w:jc w:val="left"/>
              <w:rPr>
                <w:lang w:val="fr-FR"/>
              </w:rPr>
            </w:pPr>
            <w:r w:rsidRPr="00291153">
              <w:rPr>
                <w:lang w:val="fr-FR"/>
              </w:rPr>
              <w:t>751 chemin de Pigranel</w:t>
            </w:r>
          </w:p>
          <w:p w14:paraId="4A13F400" w14:textId="77777777" w:rsidR="00ED06B5" w:rsidRPr="0056026B" w:rsidRDefault="00ED06B5" w:rsidP="0056026B">
            <w:pPr>
              <w:tabs>
                <w:tab w:val="left" w:pos="794"/>
                <w:tab w:val="left" w:pos="1191"/>
                <w:tab w:val="left" w:pos="1588"/>
                <w:tab w:val="left" w:pos="1985"/>
              </w:tabs>
              <w:spacing w:before="0"/>
              <w:jc w:val="left"/>
              <w:rPr>
                <w:rFonts w:cs="Arial"/>
                <w:lang w:val="fr-CH"/>
              </w:rPr>
            </w:pPr>
            <w:r w:rsidRPr="00291153">
              <w:rPr>
                <w:lang w:val="fr-FR"/>
              </w:rPr>
              <w:t>06250 MOUGINS</w:t>
            </w:r>
          </w:p>
        </w:tc>
        <w:tc>
          <w:tcPr>
            <w:tcW w:w="1710" w:type="dxa"/>
            <w:tcBorders>
              <w:top w:val="single" w:sz="6" w:space="0" w:color="auto"/>
              <w:left w:val="single" w:sz="6" w:space="0" w:color="auto"/>
              <w:bottom w:val="single" w:sz="6" w:space="0" w:color="auto"/>
              <w:right w:val="single" w:sz="6" w:space="0" w:color="auto"/>
            </w:tcBorders>
          </w:tcPr>
          <w:p w14:paraId="7A848627" w14:textId="77777777" w:rsidR="00ED06B5" w:rsidRPr="00291153" w:rsidRDefault="00ED06B5" w:rsidP="00C529B2">
            <w:pPr>
              <w:tabs>
                <w:tab w:val="left" w:pos="426"/>
                <w:tab w:val="left" w:pos="4140"/>
                <w:tab w:val="left" w:pos="4230"/>
              </w:tabs>
              <w:spacing w:before="0"/>
              <w:jc w:val="center"/>
              <w:rPr>
                <w:rFonts w:cs="Arial"/>
                <w:b/>
              </w:rPr>
            </w:pPr>
            <w:r w:rsidRPr="00291153">
              <w:rPr>
                <w:b/>
              </w:rPr>
              <w:t>89 883 10</w:t>
            </w:r>
          </w:p>
        </w:tc>
        <w:tc>
          <w:tcPr>
            <w:tcW w:w="3240" w:type="dxa"/>
            <w:tcBorders>
              <w:top w:val="single" w:sz="6" w:space="0" w:color="auto"/>
              <w:left w:val="single" w:sz="6" w:space="0" w:color="auto"/>
              <w:bottom w:val="single" w:sz="6" w:space="0" w:color="auto"/>
              <w:right w:val="single" w:sz="6" w:space="0" w:color="auto"/>
            </w:tcBorders>
          </w:tcPr>
          <w:p w14:paraId="491B846C" w14:textId="2AE8D423" w:rsidR="00ED06B5" w:rsidRPr="00291153" w:rsidRDefault="00ED06B5" w:rsidP="0056026B">
            <w:pPr>
              <w:tabs>
                <w:tab w:val="left" w:pos="794"/>
                <w:tab w:val="left" w:pos="1191"/>
                <w:tab w:val="left" w:pos="1588"/>
                <w:tab w:val="left" w:pos="1985"/>
              </w:tabs>
              <w:spacing w:before="0"/>
              <w:jc w:val="left"/>
              <w:rPr>
                <w:color w:val="000000" w:themeColor="text1"/>
              </w:rPr>
            </w:pPr>
            <w:r w:rsidRPr="00291153">
              <w:rPr>
                <w:color w:val="000000" w:themeColor="text1"/>
              </w:rPr>
              <w:t>Roaming</w:t>
            </w:r>
            <w:r w:rsidR="007C099B">
              <w:rPr>
                <w:color w:val="000000" w:themeColor="text1"/>
              </w:rPr>
              <w:t> </w:t>
            </w:r>
            <w:r w:rsidRPr="00291153">
              <w:rPr>
                <w:color w:val="000000" w:themeColor="text1"/>
              </w:rPr>
              <w:t xml:space="preserve">department, </w:t>
            </w:r>
            <w:r w:rsidRPr="00291153">
              <w:rPr>
                <w:color w:val="000000" w:themeColor="text1"/>
              </w:rPr>
              <w:br/>
              <w:t>Airnity SAS</w:t>
            </w:r>
          </w:p>
          <w:p w14:paraId="3FB3FF9F" w14:textId="77777777" w:rsidR="00ED06B5" w:rsidRPr="00ED06B5" w:rsidRDefault="00ED06B5" w:rsidP="0056026B">
            <w:pPr>
              <w:tabs>
                <w:tab w:val="left" w:pos="794"/>
                <w:tab w:val="left" w:pos="1191"/>
                <w:tab w:val="left" w:pos="1588"/>
                <w:tab w:val="left" w:pos="1985"/>
              </w:tabs>
              <w:spacing w:before="0"/>
              <w:jc w:val="left"/>
              <w:rPr>
                <w:color w:val="000000" w:themeColor="text1"/>
              </w:rPr>
            </w:pPr>
            <w:r w:rsidRPr="00ED06B5">
              <w:rPr>
                <w:color w:val="000000" w:themeColor="text1"/>
              </w:rPr>
              <w:t>751 chemin de Pigranel</w:t>
            </w:r>
          </w:p>
          <w:p w14:paraId="77624F2D" w14:textId="77777777" w:rsidR="00ED06B5" w:rsidRPr="00291153" w:rsidRDefault="00ED06B5" w:rsidP="0056026B">
            <w:pPr>
              <w:tabs>
                <w:tab w:val="left" w:pos="794"/>
                <w:tab w:val="left" w:pos="1191"/>
                <w:tab w:val="left" w:pos="1588"/>
                <w:tab w:val="left" w:pos="1985"/>
              </w:tabs>
              <w:spacing w:before="0"/>
              <w:jc w:val="left"/>
              <w:rPr>
                <w:color w:val="000000" w:themeColor="text1"/>
                <w:lang w:val="fr-FR"/>
              </w:rPr>
            </w:pPr>
            <w:r w:rsidRPr="00291153">
              <w:rPr>
                <w:color w:val="000000" w:themeColor="text1"/>
                <w:lang w:val="fr-FR"/>
              </w:rPr>
              <w:t>06250 MOUGINS</w:t>
            </w:r>
          </w:p>
          <w:p w14:paraId="11845814" w14:textId="77777777" w:rsidR="00ED06B5" w:rsidRPr="00ED06B5" w:rsidRDefault="00ED06B5" w:rsidP="0056026B">
            <w:pPr>
              <w:spacing w:before="0"/>
              <w:jc w:val="left"/>
              <w:rPr>
                <w:rFonts w:cs="Arial"/>
                <w:color w:val="000000" w:themeColor="text1"/>
                <w:lang w:val="fr-FR"/>
              </w:rPr>
            </w:pPr>
            <w:r w:rsidRPr="00291153">
              <w:rPr>
                <w:color w:val="000000" w:themeColor="text1"/>
                <w:lang w:val="fr-FR"/>
              </w:rPr>
              <w:t>E-mail: roaming@airnity.com</w:t>
            </w:r>
          </w:p>
        </w:tc>
        <w:tc>
          <w:tcPr>
            <w:tcW w:w="1441" w:type="dxa"/>
            <w:tcBorders>
              <w:top w:val="single" w:sz="6" w:space="0" w:color="auto"/>
              <w:left w:val="single" w:sz="6" w:space="0" w:color="auto"/>
              <w:bottom w:val="single" w:sz="6" w:space="0" w:color="auto"/>
              <w:right w:val="single" w:sz="6" w:space="0" w:color="auto"/>
            </w:tcBorders>
          </w:tcPr>
          <w:p w14:paraId="1D33ABF1" w14:textId="77777777" w:rsidR="00ED06B5" w:rsidRPr="00291153" w:rsidRDefault="00ED06B5" w:rsidP="0056026B">
            <w:pPr>
              <w:tabs>
                <w:tab w:val="left" w:pos="794"/>
                <w:tab w:val="left" w:pos="1191"/>
                <w:tab w:val="left" w:pos="1588"/>
                <w:tab w:val="left" w:pos="1985"/>
              </w:tabs>
              <w:spacing w:before="0"/>
              <w:jc w:val="center"/>
              <w:rPr>
                <w:rFonts w:cs="Arial"/>
              </w:rPr>
            </w:pPr>
            <w:r w:rsidRPr="00291153">
              <w:t>6.VIII.2021</w:t>
            </w:r>
          </w:p>
        </w:tc>
      </w:tr>
    </w:tbl>
    <w:p w14:paraId="669C804D" w14:textId="77777777" w:rsidR="00ED06B5" w:rsidRPr="00A16FA9" w:rsidRDefault="00ED06B5" w:rsidP="00AB4E04">
      <w:pPr>
        <w:tabs>
          <w:tab w:val="left" w:pos="1560"/>
          <w:tab w:val="left" w:pos="2700"/>
        </w:tabs>
        <w:spacing w:before="240" w:after="120"/>
        <w:rPr>
          <w:b/>
          <w:bCs/>
          <w:lang w:val="fr-CH"/>
        </w:rPr>
      </w:pPr>
      <w:r w:rsidRPr="00291153">
        <w:rPr>
          <w:b/>
          <w:bCs/>
          <w:lang w:val="fr-CH"/>
        </w:rPr>
        <w:t>Colombie</w:t>
      </w:r>
      <w:r>
        <w:rPr>
          <w:b/>
          <w:bCs/>
          <w:lang w:val="fr-CH"/>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6"/>
        <w:gridCol w:w="2070"/>
        <w:gridCol w:w="1521"/>
        <w:gridCol w:w="2983"/>
        <w:gridCol w:w="1159"/>
      </w:tblGrid>
      <w:tr w:rsidR="00ED06B5" w:rsidRPr="005E4447" w14:paraId="4775D2AE" w14:textId="77777777" w:rsidTr="00C529B2">
        <w:tc>
          <w:tcPr>
            <w:tcW w:w="1356" w:type="dxa"/>
            <w:tcBorders>
              <w:top w:val="single" w:sz="6" w:space="0" w:color="auto"/>
              <w:left w:val="single" w:sz="6" w:space="0" w:color="auto"/>
              <w:bottom w:val="single" w:sz="6" w:space="0" w:color="auto"/>
              <w:right w:val="single" w:sz="6" w:space="0" w:color="auto"/>
            </w:tcBorders>
            <w:hideMark/>
          </w:tcPr>
          <w:p w14:paraId="1CF3048F" w14:textId="77777777" w:rsidR="00ED06B5" w:rsidRPr="00A16FA9" w:rsidRDefault="00ED06B5" w:rsidP="00AB4E04">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070" w:type="dxa"/>
            <w:tcBorders>
              <w:top w:val="single" w:sz="6" w:space="0" w:color="auto"/>
              <w:left w:val="single" w:sz="6" w:space="0" w:color="auto"/>
              <w:bottom w:val="single" w:sz="6" w:space="0" w:color="auto"/>
              <w:right w:val="single" w:sz="6" w:space="0" w:color="auto"/>
            </w:tcBorders>
            <w:hideMark/>
          </w:tcPr>
          <w:p w14:paraId="32029BB8" w14:textId="77777777" w:rsidR="00ED06B5" w:rsidRPr="00A16FA9" w:rsidRDefault="00ED06B5" w:rsidP="00AB4E04">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521" w:type="dxa"/>
            <w:tcBorders>
              <w:top w:val="single" w:sz="6" w:space="0" w:color="auto"/>
              <w:left w:val="single" w:sz="6" w:space="0" w:color="auto"/>
              <w:bottom w:val="single" w:sz="6" w:space="0" w:color="auto"/>
              <w:right w:val="single" w:sz="6" w:space="0" w:color="auto"/>
            </w:tcBorders>
            <w:hideMark/>
          </w:tcPr>
          <w:p w14:paraId="291CBD68" w14:textId="77777777" w:rsidR="00ED06B5" w:rsidRPr="00A16FA9" w:rsidRDefault="00ED06B5" w:rsidP="00AB4E04">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2983" w:type="dxa"/>
            <w:tcBorders>
              <w:top w:val="single" w:sz="6" w:space="0" w:color="auto"/>
              <w:left w:val="single" w:sz="6" w:space="0" w:color="auto"/>
              <w:bottom w:val="single" w:sz="6" w:space="0" w:color="auto"/>
              <w:right w:val="single" w:sz="6" w:space="0" w:color="auto"/>
            </w:tcBorders>
            <w:hideMark/>
          </w:tcPr>
          <w:p w14:paraId="4E9B1745" w14:textId="77777777" w:rsidR="00ED06B5" w:rsidRPr="00A16FA9" w:rsidRDefault="00ED06B5" w:rsidP="00AB4E04">
            <w:pPr>
              <w:tabs>
                <w:tab w:val="left" w:pos="426"/>
                <w:tab w:val="left" w:pos="4140"/>
                <w:tab w:val="left" w:pos="4230"/>
              </w:tabs>
              <w:rPr>
                <w:rFonts w:cs="Arial"/>
                <w:i/>
                <w:iCs/>
                <w:lang w:val="fr-FR"/>
              </w:rPr>
            </w:pPr>
            <w:r w:rsidRPr="00A16FA9">
              <w:rPr>
                <w:rFonts w:cs="Arial"/>
                <w:i/>
                <w:iCs/>
                <w:lang w:val="fr-FR"/>
              </w:rPr>
              <w:t>Contact</w:t>
            </w:r>
          </w:p>
        </w:tc>
        <w:tc>
          <w:tcPr>
            <w:tcW w:w="1159" w:type="dxa"/>
            <w:tcBorders>
              <w:top w:val="single" w:sz="6" w:space="0" w:color="auto"/>
              <w:left w:val="single" w:sz="6" w:space="0" w:color="auto"/>
              <w:bottom w:val="single" w:sz="6" w:space="0" w:color="auto"/>
              <w:right w:val="single" w:sz="6" w:space="0" w:color="auto"/>
            </w:tcBorders>
          </w:tcPr>
          <w:p w14:paraId="2ED89FC3" w14:textId="77777777" w:rsidR="00ED06B5" w:rsidRPr="00A16FA9" w:rsidRDefault="00ED06B5" w:rsidP="00AB4E04">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ED06B5" w:rsidRPr="00361BD7" w14:paraId="3AE87EF1" w14:textId="77777777" w:rsidTr="00C529B2">
        <w:trPr>
          <w:trHeight w:val="1065"/>
        </w:trPr>
        <w:tc>
          <w:tcPr>
            <w:tcW w:w="1356" w:type="dxa"/>
            <w:tcBorders>
              <w:top w:val="single" w:sz="6" w:space="0" w:color="auto"/>
              <w:left w:val="single" w:sz="6" w:space="0" w:color="auto"/>
              <w:bottom w:val="single" w:sz="6" w:space="0" w:color="auto"/>
              <w:right w:val="single" w:sz="6" w:space="0" w:color="auto"/>
            </w:tcBorders>
          </w:tcPr>
          <w:p w14:paraId="0E204B0F" w14:textId="77777777" w:rsidR="00ED06B5" w:rsidRPr="00CD65DB" w:rsidRDefault="00ED06B5" w:rsidP="0056026B">
            <w:pPr>
              <w:tabs>
                <w:tab w:val="left" w:pos="720"/>
              </w:tabs>
              <w:spacing w:before="0"/>
              <w:rPr>
                <w:rFonts w:cstheme="minorHAnsi"/>
                <w:bCs/>
                <w:color w:val="212121"/>
              </w:rPr>
            </w:pPr>
            <w:r w:rsidRPr="00291153">
              <w:rPr>
                <w:rFonts w:cstheme="minorHAnsi"/>
                <w:bCs/>
                <w:color w:val="212121"/>
              </w:rPr>
              <w:t>Colombie</w:t>
            </w:r>
          </w:p>
        </w:tc>
        <w:tc>
          <w:tcPr>
            <w:tcW w:w="2070" w:type="dxa"/>
            <w:tcBorders>
              <w:top w:val="single" w:sz="6" w:space="0" w:color="auto"/>
              <w:left w:val="single" w:sz="6" w:space="0" w:color="auto"/>
              <w:bottom w:val="single" w:sz="6" w:space="0" w:color="auto"/>
              <w:right w:val="single" w:sz="6" w:space="0" w:color="auto"/>
            </w:tcBorders>
          </w:tcPr>
          <w:p w14:paraId="07EC3CDE" w14:textId="77777777" w:rsidR="00ED06B5" w:rsidRPr="00291153" w:rsidRDefault="00ED06B5" w:rsidP="0056026B">
            <w:pPr>
              <w:spacing w:before="0"/>
              <w:rPr>
                <w:b/>
                <w:lang w:val="es-CO"/>
              </w:rPr>
            </w:pPr>
            <w:r w:rsidRPr="00291153">
              <w:rPr>
                <w:b/>
                <w:lang w:val="es-CO"/>
              </w:rPr>
              <w:t>SUMA MÓVIL S.A.S.</w:t>
            </w:r>
          </w:p>
          <w:p w14:paraId="0CE7CFE4" w14:textId="77777777" w:rsidR="00ED06B5" w:rsidRPr="00291153" w:rsidRDefault="00ED06B5" w:rsidP="0056026B">
            <w:pPr>
              <w:spacing w:before="0"/>
              <w:jc w:val="left"/>
              <w:rPr>
                <w:lang w:val="es-CO"/>
              </w:rPr>
            </w:pPr>
            <w:r w:rsidRPr="00291153">
              <w:rPr>
                <w:lang w:val="es-CO"/>
              </w:rPr>
              <w:t xml:space="preserve">Carrera 7 No. 19-48 Edificio Banco Popular piso 6 </w:t>
            </w:r>
          </w:p>
          <w:p w14:paraId="341F1CFE" w14:textId="77777777" w:rsidR="00ED06B5" w:rsidRPr="00291153" w:rsidRDefault="00ED06B5" w:rsidP="0056026B">
            <w:pPr>
              <w:tabs>
                <w:tab w:val="left" w:pos="794"/>
                <w:tab w:val="left" w:pos="1191"/>
                <w:tab w:val="left" w:pos="1588"/>
                <w:tab w:val="left" w:pos="1985"/>
              </w:tabs>
              <w:spacing w:before="0"/>
              <w:rPr>
                <w:rFonts w:cs="Arial"/>
              </w:rPr>
            </w:pPr>
            <w:r w:rsidRPr="00291153">
              <w:rPr>
                <w:lang w:val="es-CO"/>
              </w:rPr>
              <w:t>PERERIA</w:t>
            </w:r>
          </w:p>
        </w:tc>
        <w:tc>
          <w:tcPr>
            <w:tcW w:w="1521" w:type="dxa"/>
            <w:tcBorders>
              <w:top w:val="single" w:sz="6" w:space="0" w:color="auto"/>
              <w:left w:val="single" w:sz="6" w:space="0" w:color="auto"/>
              <w:bottom w:val="single" w:sz="6" w:space="0" w:color="auto"/>
              <w:right w:val="single" w:sz="6" w:space="0" w:color="auto"/>
            </w:tcBorders>
          </w:tcPr>
          <w:p w14:paraId="28A81AD6" w14:textId="77777777" w:rsidR="00ED06B5" w:rsidRPr="00291153" w:rsidRDefault="00ED06B5" w:rsidP="0056026B">
            <w:pPr>
              <w:tabs>
                <w:tab w:val="left" w:pos="426"/>
                <w:tab w:val="left" w:pos="4140"/>
                <w:tab w:val="left" w:pos="4230"/>
              </w:tabs>
              <w:spacing w:before="0"/>
              <w:jc w:val="center"/>
              <w:rPr>
                <w:rFonts w:cs="Arial"/>
                <w:b/>
              </w:rPr>
            </w:pPr>
            <w:r w:rsidRPr="00291153">
              <w:rPr>
                <w:rFonts w:cs="Arial"/>
                <w:b/>
                <w:lang w:val="es-CO"/>
              </w:rPr>
              <w:t>89 57 287</w:t>
            </w:r>
          </w:p>
        </w:tc>
        <w:tc>
          <w:tcPr>
            <w:tcW w:w="2983" w:type="dxa"/>
            <w:tcBorders>
              <w:top w:val="single" w:sz="6" w:space="0" w:color="auto"/>
              <w:left w:val="single" w:sz="6" w:space="0" w:color="auto"/>
              <w:bottom w:val="single" w:sz="6" w:space="0" w:color="auto"/>
              <w:right w:val="single" w:sz="6" w:space="0" w:color="auto"/>
            </w:tcBorders>
          </w:tcPr>
          <w:p w14:paraId="541A400F" w14:textId="6490CC2C" w:rsidR="00ED06B5" w:rsidRPr="00291153" w:rsidRDefault="00ED06B5" w:rsidP="0056026B">
            <w:pPr>
              <w:tabs>
                <w:tab w:val="left" w:pos="426"/>
                <w:tab w:val="left" w:pos="4140"/>
                <w:tab w:val="left" w:pos="4230"/>
              </w:tabs>
              <w:spacing w:before="0"/>
              <w:jc w:val="left"/>
              <w:rPr>
                <w:rFonts w:cs="Arial"/>
                <w:lang w:val="es-CO"/>
              </w:rPr>
            </w:pPr>
            <w:r w:rsidRPr="00291153">
              <w:rPr>
                <w:rFonts w:cs="Arial"/>
                <w:lang w:val="es-CO"/>
              </w:rPr>
              <w:t>Departamento</w:t>
            </w:r>
            <w:r w:rsidR="007C099B" w:rsidRPr="0056026B">
              <w:rPr>
                <w:lang w:val="es-ES_tradnl"/>
              </w:rPr>
              <w:t> </w:t>
            </w:r>
            <w:r w:rsidRPr="00291153">
              <w:rPr>
                <w:rFonts w:cs="Arial"/>
                <w:lang w:val="es-CO"/>
              </w:rPr>
              <w:t>Legal,</w:t>
            </w:r>
            <w:r w:rsidRPr="00291153">
              <w:rPr>
                <w:rFonts w:cs="Arial"/>
                <w:lang w:val="es-CO"/>
              </w:rPr>
              <w:br/>
              <w:t>SUMA MÓVIL S.A.S.</w:t>
            </w:r>
          </w:p>
          <w:p w14:paraId="0E1861C2" w14:textId="77777777" w:rsidR="00ED06B5" w:rsidRPr="00291153" w:rsidRDefault="00ED06B5" w:rsidP="0056026B">
            <w:pPr>
              <w:tabs>
                <w:tab w:val="left" w:pos="426"/>
                <w:tab w:val="left" w:pos="4140"/>
                <w:tab w:val="left" w:pos="4230"/>
              </w:tabs>
              <w:spacing w:before="0"/>
              <w:jc w:val="left"/>
              <w:rPr>
                <w:rFonts w:cs="Arial"/>
                <w:lang w:val="es-CO"/>
              </w:rPr>
            </w:pPr>
            <w:r w:rsidRPr="00291153">
              <w:rPr>
                <w:rFonts w:cs="Arial"/>
                <w:lang w:val="es-CO"/>
              </w:rPr>
              <w:t>Carrera 7 No. 19-48 Edificio Banco Popular piso 6</w:t>
            </w:r>
          </w:p>
          <w:p w14:paraId="586B0EF1" w14:textId="77777777" w:rsidR="00ED06B5" w:rsidRPr="00291153" w:rsidRDefault="00ED06B5" w:rsidP="0056026B">
            <w:pPr>
              <w:tabs>
                <w:tab w:val="left" w:pos="426"/>
                <w:tab w:val="left" w:pos="4140"/>
                <w:tab w:val="left" w:pos="4230"/>
              </w:tabs>
              <w:spacing w:before="0"/>
              <w:jc w:val="left"/>
              <w:rPr>
                <w:rFonts w:cs="Arial"/>
                <w:lang w:val="es-CO"/>
              </w:rPr>
            </w:pPr>
            <w:r w:rsidRPr="00291153">
              <w:rPr>
                <w:rFonts w:cs="Arial"/>
                <w:lang w:val="es-CO"/>
              </w:rPr>
              <w:t>PERERIA</w:t>
            </w:r>
          </w:p>
          <w:p w14:paraId="1E29079F" w14:textId="77777777" w:rsidR="00ED06B5" w:rsidRPr="00291153" w:rsidRDefault="00ED06B5" w:rsidP="0056026B">
            <w:pPr>
              <w:tabs>
                <w:tab w:val="left" w:pos="426"/>
                <w:tab w:val="left" w:pos="4140"/>
                <w:tab w:val="left" w:pos="4230"/>
              </w:tabs>
              <w:spacing w:before="0"/>
              <w:jc w:val="left"/>
              <w:rPr>
                <w:rFonts w:cs="Arial"/>
                <w:lang w:val="es-CO"/>
              </w:rPr>
            </w:pPr>
            <w:r w:rsidRPr="00291153">
              <w:rPr>
                <w:rFonts w:cs="Arial"/>
                <w:lang w:val="es-CO"/>
              </w:rPr>
              <w:t>T</w:t>
            </w:r>
            <w:r>
              <w:rPr>
                <w:rFonts w:cs="Arial"/>
                <w:lang w:val="es-CO"/>
              </w:rPr>
              <w:t>é</w:t>
            </w:r>
            <w:r w:rsidRPr="00291153">
              <w:rPr>
                <w:rFonts w:cs="Arial"/>
                <w:lang w:val="es-CO"/>
              </w:rPr>
              <w:t>l:</w:t>
            </w:r>
            <w:r w:rsidRPr="00291153">
              <w:rPr>
                <w:rFonts w:cs="Arial"/>
                <w:lang w:val="es-CO"/>
              </w:rPr>
              <w:tab/>
              <w:t>+ 57 3206754137</w:t>
            </w:r>
          </w:p>
          <w:p w14:paraId="271630F6" w14:textId="77777777" w:rsidR="00ED06B5" w:rsidRPr="0056026B" w:rsidRDefault="00ED06B5" w:rsidP="0056026B">
            <w:pPr>
              <w:spacing w:before="0"/>
              <w:jc w:val="left"/>
              <w:rPr>
                <w:rFonts w:cs="Arial"/>
                <w:color w:val="000000" w:themeColor="text1"/>
                <w:lang w:val="es-ES_tradnl"/>
              </w:rPr>
            </w:pPr>
            <w:r w:rsidRPr="00291153">
              <w:rPr>
                <w:rFonts w:cs="Arial"/>
                <w:lang w:val="es-CO"/>
              </w:rPr>
              <w:t>E-mail: legal.co@sumamovil.com</w:t>
            </w:r>
          </w:p>
        </w:tc>
        <w:tc>
          <w:tcPr>
            <w:tcW w:w="1159" w:type="dxa"/>
            <w:tcBorders>
              <w:top w:val="single" w:sz="6" w:space="0" w:color="auto"/>
              <w:left w:val="single" w:sz="6" w:space="0" w:color="auto"/>
              <w:bottom w:val="single" w:sz="6" w:space="0" w:color="auto"/>
              <w:right w:val="single" w:sz="6" w:space="0" w:color="auto"/>
            </w:tcBorders>
          </w:tcPr>
          <w:p w14:paraId="19610AD0" w14:textId="77777777" w:rsidR="00ED06B5" w:rsidRPr="00291153" w:rsidRDefault="00ED06B5" w:rsidP="0056026B">
            <w:pPr>
              <w:tabs>
                <w:tab w:val="left" w:pos="794"/>
                <w:tab w:val="left" w:pos="1191"/>
                <w:tab w:val="left" w:pos="1588"/>
                <w:tab w:val="left" w:pos="1985"/>
              </w:tabs>
              <w:spacing w:before="0"/>
              <w:jc w:val="center"/>
              <w:rPr>
                <w:rFonts w:cs="Arial"/>
              </w:rPr>
            </w:pPr>
            <w:r w:rsidRPr="00291153">
              <w:rPr>
                <w:rFonts w:cs="Arial"/>
                <w:bCs/>
                <w:lang w:val="es-CO"/>
              </w:rPr>
              <w:t>22.VI.2021</w:t>
            </w:r>
          </w:p>
        </w:tc>
      </w:tr>
    </w:tbl>
    <w:p w14:paraId="2316B3FA" w14:textId="77777777" w:rsidR="0056026B" w:rsidRDefault="0056026B">
      <w:r>
        <w:br w:type="page"/>
      </w:r>
    </w:p>
    <w:tbl>
      <w:tblPr>
        <w:tblW w:w="4508" w:type="pct"/>
        <w:tblInd w:w="8" w:type="dxa"/>
        <w:tblLayout w:type="fixed"/>
        <w:tblCellMar>
          <w:left w:w="0" w:type="dxa"/>
          <w:right w:w="0" w:type="dxa"/>
        </w:tblCellMar>
        <w:tblLook w:val="0000" w:firstRow="0" w:lastRow="0" w:firstColumn="0" w:lastColumn="0" w:noHBand="0" w:noVBand="0"/>
      </w:tblPr>
      <w:tblGrid>
        <w:gridCol w:w="101"/>
        <w:gridCol w:w="7701"/>
        <w:gridCol w:w="371"/>
      </w:tblGrid>
      <w:tr w:rsidR="0056026B" w14:paraId="5E0206BD" w14:textId="77777777" w:rsidTr="0056026B">
        <w:trPr>
          <w:trHeight w:val="339"/>
        </w:trPr>
        <w:tc>
          <w:tcPr>
            <w:tcW w:w="101" w:type="dxa"/>
          </w:tcPr>
          <w:p w14:paraId="1BE7BD46" w14:textId="436C0C0A" w:rsidR="0056026B" w:rsidRDefault="0056026B">
            <w:pPr>
              <w:pStyle w:val="EmptyCellLayoutStyle"/>
              <w:spacing w:after="0" w:line="240" w:lineRule="auto"/>
            </w:pPr>
          </w:p>
        </w:tc>
        <w:tc>
          <w:tcPr>
            <w:tcW w:w="7701" w:type="dxa"/>
          </w:tcPr>
          <w:p w14:paraId="2454E9DE" w14:textId="77777777" w:rsidR="0056026B" w:rsidRDefault="0056026B">
            <w:pPr>
              <w:pStyle w:val="EmptyCellLayoutStyle"/>
              <w:spacing w:after="0" w:line="240" w:lineRule="auto"/>
            </w:pPr>
          </w:p>
        </w:tc>
        <w:tc>
          <w:tcPr>
            <w:tcW w:w="371" w:type="dxa"/>
          </w:tcPr>
          <w:p w14:paraId="689CAF68" w14:textId="77777777" w:rsidR="0056026B" w:rsidRDefault="0056026B">
            <w:pPr>
              <w:pStyle w:val="EmptyCellLayoutStyle"/>
              <w:spacing w:after="0" w:line="240" w:lineRule="auto"/>
            </w:pPr>
          </w:p>
        </w:tc>
      </w:tr>
    </w:tbl>
    <w:p w14:paraId="54567AFD" w14:textId="53F3F45E" w:rsidR="0056026B" w:rsidRDefault="0056026B">
      <w:pPr>
        <w:rPr>
          <w:sz w:val="0"/>
        </w:rPr>
      </w:pPr>
    </w:p>
    <w:p w14:paraId="50F2AFB6" w14:textId="27856E90" w:rsidR="0056026B" w:rsidRDefault="0056026B">
      <w:pPr>
        <w:tabs>
          <w:tab w:val="clear" w:pos="567"/>
          <w:tab w:val="clear" w:pos="1276"/>
          <w:tab w:val="clear" w:pos="1843"/>
          <w:tab w:val="clear" w:pos="5387"/>
          <w:tab w:val="clear" w:pos="5954"/>
        </w:tabs>
        <w:overflowPunct/>
        <w:autoSpaceDE/>
        <w:autoSpaceDN/>
        <w:adjustRightInd/>
        <w:spacing w:before="0"/>
        <w:jc w:val="left"/>
        <w:textAlignment w:val="auto"/>
        <w:rPr>
          <w:sz w:val="0"/>
        </w:rPr>
      </w:pPr>
    </w:p>
    <w:p w14:paraId="5833BD59" w14:textId="77777777" w:rsidR="00ED06B5" w:rsidRDefault="00ED06B5">
      <w:pPr>
        <w:rPr>
          <w:sz w:val="0"/>
        </w:rPr>
      </w:pPr>
    </w:p>
    <w:tbl>
      <w:tblPr>
        <w:tblW w:w="0" w:type="auto"/>
        <w:tblCellMar>
          <w:left w:w="0" w:type="dxa"/>
          <w:right w:w="0" w:type="dxa"/>
        </w:tblCellMar>
        <w:tblLook w:val="0000" w:firstRow="0" w:lastRow="0" w:firstColumn="0" w:lastColumn="0" w:noHBand="0" w:noVBand="0"/>
      </w:tblPr>
      <w:tblGrid>
        <w:gridCol w:w="110"/>
        <w:gridCol w:w="8367"/>
        <w:gridCol w:w="410"/>
      </w:tblGrid>
      <w:tr w:rsidR="00ED06B5" w14:paraId="185D2525" w14:textId="77777777">
        <w:trPr>
          <w:trHeight w:val="379"/>
        </w:trPr>
        <w:tc>
          <w:tcPr>
            <w:tcW w:w="110" w:type="dxa"/>
          </w:tcPr>
          <w:p w14:paraId="14B92064" w14:textId="77777777" w:rsidR="00ED06B5" w:rsidRDefault="00ED06B5">
            <w:pPr>
              <w:pStyle w:val="EmptyCellLayoutStyle"/>
              <w:spacing w:after="0" w:line="240" w:lineRule="auto"/>
            </w:pPr>
          </w:p>
        </w:tc>
        <w:tc>
          <w:tcPr>
            <w:tcW w:w="8274" w:type="dxa"/>
          </w:tcPr>
          <w:p w14:paraId="1D1C660F" w14:textId="77777777" w:rsidR="00ED06B5" w:rsidRDefault="00ED06B5">
            <w:pPr>
              <w:pStyle w:val="EmptyCellLayoutStyle"/>
              <w:spacing w:after="0" w:line="240" w:lineRule="auto"/>
            </w:pPr>
          </w:p>
        </w:tc>
        <w:tc>
          <w:tcPr>
            <w:tcW w:w="410" w:type="dxa"/>
          </w:tcPr>
          <w:p w14:paraId="65841D19" w14:textId="77777777" w:rsidR="00ED06B5" w:rsidRDefault="00ED06B5">
            <w:pPr>
              <w:pStyle w:val="EmptyCellLayoutStyle"/>
              <w:spacing w:after="0" w:line="240" w:lineRule="auto"/>
            </w:pPr>
          </w:p>
        </w:tc>
      </w:tr>
      <w:tr w:rsidR="00ED06B5" w:rsidRPr="005E4447" w14:paraId="14935F03" w14:textId="77777777">
        <w:trPr>
          <w:trHeight w:val="1076"/>
        </w:trPr>
        <w:tc>
          <w:tcPr>
            <w:tcW w:w="110" w:type="dxa"/>
          </w:tcPr>
          <w:p w14:paraId="4866C6D8" w14:textId="77777777" w:rsidR="00ED06B5" w:rsidRDefault="00ED06B5">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D06B5" w:rsidRPr="005E4447" w14:paraId="25D4BDEE" w14:textId="77777777">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29E73479" w14:textId="75509607" w:rsidR="00ED06B5" w:rsidRPr="00ED06B5" w:rsidRDefault="00ED06B5" w:rsidP="00AB4E04">
                  <w:pPr>
                    <w:jc w:val="center"/>
                    <w:rPr>
                      <w:lang w:val="fr-FR"/>
                    </w:rPr>
                  </w:pPr>
                  <w:r w:rsidRPr="00ED06B5">
                    <w:rPr>
                      <w:rFonts w:ascii="Arial" w:eastAsia="Arial" w:hAnsi="Arial"/>
                      <w:b/>
                      <w:color w:val="000000"/>
                      <w:sz w:val="22"/>
                      <w:lang w:val="fr-FR"/>
                    </w:rPr>
                    <w:t>Codes de réseau mobile (MNC) pour le plan d'identification international</w:t>
                  </w:r>
                  <w:r w:rsidRPr="00ED06B5">
                    <w:rPr>
                      <w:rFonts w:ascii="Arial" w:eastAsia="Arial" w:hAnsi="Arial"/>
                      <w:b/>
                      <w:color w:val="000000"/>
                      <w:sz w:val="22"/>
                      <w:lang w:val="fr-FR"/>
                    </w:rPr>
                    <w:br/>
                    <w:t>pour les réseaux publics et les abonnements</w:t>
                  </w:r>
                  <w:r w:rsidRPr="00ED06B5">
                    <w:rPr>
                      <w:rFonts w:ascii="Arial" w:eastAsia="Arial" w:hAnsi="Arial"/>
                      <w:b/>
                      <w:color w:val="000000"/>
                      <w:sz w:val="22"/>
                      <w:lang w:val="fr-FR"/>
                    </w:rPr>
                    <w:br/>
                    <w:t>(Selon la Recommandation UIT-T E.212 (09/2016))</w:t>
                  </w:r>
                  <w:r w:rsidRPr="00ED06B5">
                    <w:rPr>
                      <w:rFonts w:ascii="Arial" w:eastAsia="Arial" w:hAnsi="Arial"/>
                      <w:b/>
                      <w:color w:val="000000"/>
                      <w:sz w:val="22"/>
                      <w:lang w:val="fr-FR"/>
                    </w:rPr>
                    <w:br/>
                    <w:t>(Situation au 15 décembre 2018)</w:t>
                  </w:r>
                </w:p>
              </w:tc>
            </w:tr>
          </w:tbl>
          <w:p w14:paraId="6D87213C" w14:textId="77777777" w:rsidR="00ED06B5" w:rsidRPr="00ED06B5" w:rsidRDefault="00ED06B5">
            <w:pPr>
              <w:rPr>
                <w:lang w:val="fr-FR"/>
              </w:rPr>
            </w:pPr>
          </w:p>
        </w:tc>
        <w:tc>
          <w:tcPr>
            <w:tcW w:w="410" w:type="dxa"/>
          </w:tcPr>
          <w:p w14:paraId="7412E977" w14:textId="77777777" w:rsidR="00ED06B5" w:rsidRPr="00ED06B5" w:rsidRDefault="00ED06B5">
            <w:pPr>
              <w:pStyle w:val="EmptyCellLayoutStyle"/>
              <w:spacing w:after="0" w:line="240" w:lineRule="auto"/>
              <w:rPr>
                <w:lang w:val="fr-FR"/>
              </w:rPr>
            </w:pPr>
          </w:p>
        </w:tc>
      </w:tr>
      <w:tr w:rsidR="00ED06B5" w:rsidRPr="005E4447" w14:paraId="39B65378" w14:textId="77777777">
        <w:trPr>
          <w:trHeight w:val="172"/>
        </w:trPr>
        <w:tc>
          <w:tcPr>
            <w:tcW w:w="110" w:type="dxa"/>
          </w:tcPr>
          <w:p w14:paraId="74B0B567" w14:textId="77777777" w:rsidR="00ED06B5" w:rsidRPr="00ED06B5" w:rsidRDefault="00ED06B5">
            <w:pPr>
              <w:pStyle w:val="EmptyCellLayoutStyle"/>
              <w:spacing w:after="0" w:line="240" w:lineRule="auto"/>
              <w:rPr>
                <w:lang w:val="fr-FR"/>
              </w:rPr>
            </w:pPr>
          </w:p>
        </w:tc>
        <w:tc>
          <w:tcPr>
            <w:tcW w:w="8274" w:type="dxa"/>
          </w:tcPr>
          <w:p w14:paraId="3A2C1CEA" w14:textId="77777777" w:rsidR="00ED06B5" w:rsidRPr="00ED06B5" w:rsidRDefault="00ED06B5">
            <w:pPr>
              <w:pStyle w:val="EmptyCellLayoutStyle"/>
              <w:spacing w:after="0" w:line="240" w:lineRule="auto"/>
              <w:rPr>
                <w:lang w:val="fr-FR"/>
              </w:rPr>
            </w:pPr>
          </w:p>
        </w:tc>
        <w:tc>
          <w:tcPr>
            <w:tcW w:w="410" w:type="dxa"/>
          </w:tcPr>
          <w:p w14:paraId="495E1772" w14:textId="77777777" w:rsidR="00ED06B5" w:rsidRPr="00ED06B5" w:rsidRDefault="00ED06B5">
            <w:pPr>
              <w:pStyle w:val="EmptyCellLayoutStyle"/>
              <w:spacing w:after="0" w:line="240" w:lineRule="auto"/>
              <w:rPr>
                <w:lang w:val="fr-FR"/>
              </w:rPr>
            </w:pPr>
          </w:p>
        </w:tc>
      </w:tr>
      <w:tr w:rsidR="00ED06B5" w14:paraId="70D66947" w14:textId="77777777">
        <w:trPr>
          <w:trHeight w:val="434"/>
        </w:trPr>
        <w:tc>
          <w:tcPr>
            <w:tcW w:w="110" w:type="dxa"/>
          </w:tcPr>
          <w:p w14:paraId="22AD0161" w14:textId="77777777" w:rsidR="00ED06B5" w:rsidRPr="00ED06B5" w:rsidRDefault="00ED06B5">
            <w:pPr>
              <w:pStyle w:val="EmptyCellLayoutStyle"/>
              <w:spacing w:after="0" w:line="240" w:lineRule="auto"/>
              <w:rPr>
                <w:lang w:val="fr-FR"/>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D06B5" w14:paraId="45EE8F27" w14:textId="77777777">
              <w:trPr>
                <w:trHeight w:val="356"/>
              </w:trPr>
              <w:tc>
                <w:tcPr>
                  <w:tcW w:w="8274" w:type="dxa"/>
                  <w:tcBorders>
                    <w:top w:val="nil"/>
                    <w:left w:val="nil"/>
                    <w:bottom w:val="nil"/>
                    <w:right w:val="nil"/>
                  </w:tcBorders>
                  <w:tcMar>
                    <w:top w:w="39" w:type="dxa"/>
                    <w:left w:w="39" w:type="dxa"/>
                    <w:bottom w:w="39" w:type="dxa"/>
                    <w:right w:w="39" w:type="dxa"/>
                  </w:tcMar>
                </w:tcPr>
                <w:p w14:paraId="621AB775" w14:textId="6DEF1B4E" w:rsidR="00ED06B5" w:rsidRPr="00ED06B5" w:rsidRDefault="00ED06B5">
                  <w:pPr>
                    <w:jc w:val="center"/>
                    <w:rPr>
                      <w:rFonts w:asciiTheme="minorHAnsi" w:hAnsiTheme="minorHAnsi"/>
                      <w:lang w:val="fr-FR"/>
                    </w:rPr>
                  </w:pPr>
                  <w:r w:rsidRPr="00ED06B5">
                    <w:rPr>
                      <w:rFonts w:asciiTheme="minorHAnsi" w:eastAsia="Arial" w:hAnsiTheme="minorHAnsi"/>
                      <w:color w:val="000000"/>
                      <w:lang w:val="fr-FR"/>
                    </w:rPr>
                    <w:t xml:space="preserve">(Annexe au Bulletin d'exploitation de l'UIT </w:t>
                  </w:r>
                  <w:r w:rsidRPr="00ED06B5">
                    <w:rPr>
                      <w:rFonts w:asciiTheme="minorHAnsi" w:eastAsia="Calibri" w:hAnsiTheme="minorHAnsi"/>
                      <w:color w:val="000000"/>
                      <w:lang w:val="fr-FR"/>
                    </w:rPr>
                    <w:t>N°</w:t>
                  </w:r>
                  <w:r w:rsidRPr="00ED06B5">
                    <w:rPr>
                      <w:rFonts w:asciiTheme="minorHAnsi" w:eastAsia="Arial" w:hAnsiTheme="minorHAnsi"/>
                      <w:color w:val="000000"/>
                      <w:lang w:val="fr-FR"/>
                    </w:rPr>
                    <w:t xml:space="preserve"> 1162 </w:t>
                  </w:r>
                  <w:r w:rsidR="00255F3E">
                    <w:rPr>
                      <w:rFonts w:asciiTheme="minorHAnsi" w:eastAsia="Arial" w:hAnsiTheme="minorHAnsi"/>
                      <w:color w:val="000000"/>
                      <w:lang w:val="fr-FR"/>
                    </w:rPr>
                    <w:t>–</w:t>
                  </w:r>
                  <w:r w:rsidRPr="00ED06B5">
                    <w:rPr>
                      <w:rFonts w:asciiTheme="minorHAnsi" w:eastAsia="Arial" w:hAnsiTheme="minorHAnsi"/>
                      <w:color w:val="000000"/>
                      <w:lang w:val="fr-FR"/>
                    </w:rPr>
                    <w:t xml:space="preserve"> 15.XII.2018)</w:t>
                  </w:r>
                </w:p>
                <w:p w14:paraId="35FCFFD0" w14:textId="77777777" w:rsidR="00ED06B5" w:rsidRDefault="00ED06B5" w:rsidP="00C529B2">
                  <w:pPr>
                    <w:spacing w:before="0"/>
                    <w:jc w:val="center"/>
                  </w:pPr>
                  <w:r w:rsidRPr="002030F3">
                    <w:rPr>
                      <w:rFonts w:asciiTheme="minorHAnsi" w:eastAsia="Arial" w:hAnsiTheme="minorHAnsi"/>
                      <w:color w:val="000000"/>
                    </w:rPr>
                    <w:t xml:space="preserve">(Amendement </w:t>
                  </w:r>
                  <w:r w:rsidRPr="002030F3">
                    <w:rPr>
                      <w:rFonts w:asciiTheme="minorHAnsi" w:eastAsia="Calibri" w:hAnsiTheme="minorHAnsi"/>
                      <w:color w:val="000000"/>
                    </w:rPr>
                    <w:t xml:space="preserve">N° </w:t>
                  </w:r>
                  <w:r w:rsidRPr="002030F3">
                    <w:rPr>
                      <w:rFonts w:asciiTheme="minorHAnsi" w:eastAsia="Arial" w:hAnsiTheme="minorHAnsi"/>
                      <w:color w:val="000000"/>
                    </w:rPr>
                    <w:t>61)</w:t>
                  </w:r>
                </w:p>
              </w:tc>
            </w:tr>
          </w:tbl>
          <w:p w14:paraId="6BF694AC" w14:textId="77777777" w:rsidR="00ED06B5" w:rsidRDefault="00ED06B5"/>
        </w:tc>
        <w:tc>
          <w:tcPr>
            <w:tcW w:w="410" w:type="dxa"/>
          </w:tcPr>
          <w:p w14:paraId="6DB26B97" w14:textId="77777777" w:rsidR="00ED06B5" w:rsidRDefault="00ED06B5">
            <w:pPr>
              <w:pStyle w:val="EmptyCellLayoutStyle"/>
              <w:spacing w:after="0" w:line="240" w:lineRule="auto"/>
            </w:pPr>
          </w:p>
        </w:tc>
      </w:tr>
      <w:tr w:rsidR="00ED06B5" w14:paraId="10EEBDBD" w14:textId="77777777">
        <w:trPr>
          <w:trHeight w:val="239"/>
        </w:trPr>
        <w:tc>
          <w:tcPr>
            <w:tcW w:w="110" w:type="dxa"/>
          </w:tcPr>
          <w:p w14:paraId="6C91B882" w14:textId="77777777" w:rsidR="00ED06B5" w:rsidRDefault="00ED06B5">
            <w:pPr>
              <w:pStyle w:val="EmptyCellLayoutStyle"/>
              <w:spacing w:after="0" w:line="240" w:lineRule="auto"/>
            </w:pPr>
          </w:p>
        </w:tc>
        <w:tc>
          <w:tcPr>
            <w:tcW w:w="8274" w:type="dxa"/>
          </w:tcPr>
          <w:p w14:paraId="2D604CD6" w14:textId="77777777" w:rsidR="00ED06B5" w:rsidRDefault="00ED06B5">
            <w:pPr>
              <w:pStyle w:val="EmptyCellLayoutStyle"/>
              <w:spacing w:after="0" w:line="240" w:lineRule="auto"/>
            </w:pPr>
          </w:p>
        </w:tc>
        <w:tc>
          <w:tcPr>
            <w:tcW w:w="410" w:type="dxa"/>
          </w:tcPr>
          <w:p w14:paraId="62708016" w14:textId="77777777" w:rsidR="00ED06B5" w:rsidRDefault="00ED06B5">
            <w:pPr>
              <w:pStyle w:val="EmptyCellLayoutStyle"/>
              <w:spacing w:after="0" w:line="240" w:lineRule="auto"/>
            </w:pPr>
          </w:p>
        </w:tc>
      </w:tr>
      <w:tr w:rsidR="00ED06B5" w:rsidRPr="0056026B" w14:paraId="1B3FA0D6" w14:textId="77777777">
        <w:tc>
          <w:tcPr>
            <w:tcW w:w="110" w:type="dxa"/>
          </w:tcPr>
          <w:p w14:paraId="31F1A4CC" w14:textId="77777777" w:rsidR="00ED06B5" w:rsidRDefault="00ED06B5">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8346"/>
              <w:gridCol w:w="9"/>
              <w:gridCol w:w="6"/>
            </w:tblGrid>
            <w:tr w:rsidR="00ED06B5" w14:paraId="7C62BB51" w14:textId="77777777">
              <w:trPr>
                <w:trHeight w:val="120"/>
              </w:trPr>
              <w:tc>
                <w:tcPr>
                  <w:tcW w:w="211" w:type="dxa"/>
                </w:tcPr>
                <w:p w14:paraId="1E4BF53C" w14:textId="77777777" w:rsidR="00ED06B5" w:rsidRDefault="00ED06B5">
                  <w:pPr>
                    <w:pStyle w:val="EmptyCellLayoutStyle"/>
                    <w:spacing w:after="0" w:line="240" w:lineRule="auto"/>
                  </w:pPr>
                </w:p>
              </w:tc>
              <w:tc>
                <w:tcPr>
                  <w:tcW w:w="7788" w:type="dxa"/>
                </w:tcPr>
                <w:p w14:paraId="630BD171" w14:textId="77777777" w:rsidR="00ED06B5" w:rsidRDefault="00ED06B5">
                  <w:pPr>
                    <w:pStyle w:val="EmptyCellLayoutStyle"/>
                    <w:spacing w:after="0" w:line="240" w:lineRule="auto"/>
                  </w:pPr>
                </w:p>
              </w:tc>
              <w:tc>
                <w:tcPr>
                  <w:tcW w:w="12" w:type="dxa"/>
                </w:tcPr>
                <w:p w14:paraId="576EC34D" w14:textId="77777777" w:rsidR="00ED06B5" w:rsidRDefault="00ED06B5">
                  <w:pPr>
                    <w:pStyle w:val="EmptyCellLayoutStyle"/>
                    <w:spacing w:after="0" w:line="240" w:lineRule="auto"/>
                  </w:pPr>
                </w:p>
              </w:tc>
              <w:tc>
                <w:tcPr>
                  <w:tcW w:w="261" w:type="dxa"/>
                </w:tcPr>
                <w:p w14:paraId="4F47465A" w14:textId="77777777" w:rsidR="00ED06B5" w:rsidRDefault="00ED06B5">
                  <w:pPr>
                    <w:pStyle w:val="EmptyCellLayoutStyle"/>
                    <w:spacing w:after="0" w:line="240" w:lineRule="auto"/>
                  </w:pPr>
                </w:p>
              </w:tc>
            </w:tr>
            <w:tr w:rsidR="00ED06B5" w14:paraId="7AC48704" w14:textId="77777777">
              <w:tc>
                <w:tcPr>
                  <w:tcW w:w="211" w:type="dxa"/>
                </w:tcPr>
                <w:p w14:paraId="72B8FD58" w14:textId="77777777" w:rsidR="00ED06B5" w:rsidRDefault="00ED06B5">
                  <w:pPr>
                    <w:pStyle w:val="EmptyCellLayoutStyle"/>
                    <w:spacing w:after="0" w:line="240" w:lineRule="auto"/>
                  </w:pPr>
                </w:p>
              </w:tc>
              <w:tc>
                <w:tcPr>
                  <w:tcW w:w="7788" w:type="dxa"/>
                </w:tcPr>
                <w:tbl>
                  <w:tblPr>
                    <w:tblW w:w="8316" w:type="dxa"/>
                    <w:tblBorders>
                      <w:top w:val="nil"/>
                      <w:left w:val="nil"/>
                      <w:bottom w:val="nil"/>
                      <w:right w:val="nil"/>
                    </w:tblBorders>
                    <w:tblCellMar>
                      <w:left w:w="0" w:type="dxa"/>
                      <w:right w:w="0" w:type="dxa"/>
                    </w:tblCellMar>
                    <w:tblLook w:val="0000" w:firstRow="0" w:lastRow="0" w:firstColumn="0" w:lastColumn="0" w:noHBand="0" w:noVBand="0"/>
                  </w:tblPr>
                  <w:tblGrid>
                    <w:gridCol w:w="2698"/>
                    <w:gridCol w:w="1616"/>
                    <w:gridCol w:w="4002"/>
                  </w:tblGrid>
                  <w:tr w:rsidR="00ED06B5" w14:paraId="13AF1871" w14:textId="77777777" w:rsidTr="00AB4E04">
                    <w:trPr>
                      <w:trHeight w:val="466"/>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DC20F7" w14:textId="77777777" w:rsidR="00ED06B5" w:rsidRPr="002030F3" w:rsidRDefault="00ED06B5">
                        <w:r w:rsidRPr="002030F3">
                          <w:rPr>
                            <w:rFonts w:eastAsia="Calibri"/>
                            <w:b/>
                            <w:i/>
                            <w:color w:val="000000"/>
                          </w:rPr>
                          <w:t>Pays ou Zone géographique</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E97148" w14:textId="77777777" w:rsidR="00ED06B5" w:rsidRPr="002030F3" w:rsidRDefault="00ED06B5">
                        <w:r w:rsidRPr="002030F3">
                          <w:rPr>
                            <w:rFonts w:eastAsia="Calibri"/>
                            <w:b/>
                            <w:i/>
                            <w:color w:val="000000"/>
                          </w:rPr>
                          <w:t>MCC+MNC *</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BB0EB" w14:textId="77777777" w:rsidR="00ED06B5" w:rsidRPr="002030F3" w:rsidRDefault="00ED06B5">
                        <w:r w:rsidRPr="002030F3">
                          <w:rPr>
                            <w:rFonts w:eastAsia="Calibri"/>
                            <w:b/>
                            <w:i/>
                            <w:color w:val="000000"/>
                          </w:rPr>
                          <w:t>Nom de Réseau/Opérateur</w:t>
                        </w:r>
                      </w:p>
                    </w:tc>
                  </w:tr>
                  <w:tr w:rsidR="00ED06B5" w14:paraId="7435D252" w14:textId="77777777" w:rsidTr="00AB4E04">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F495E33" w14:textId="06FF804B" w:rsidR="00ED06B5" w:rsidRDefault="00ED06B5" w:rsidP="00255F3E">
                        <w:pPr>
                          <w:tabs>
                            <w:tab w:val="left" w:pos="810"/>
                            <w:tab w:val="left" w:pos="1600"/>
                          </w:tabs>
                        </w:pPr>
                        <w:r>
                          <w:rPr>
                            <w:rFonts w:eastAsia="Calibri"/>
                            <w:b/>
                            <w:color w:val="000000"/>
                          </w:rPr>
                          <w:t xml:space="preserve">Australie </w:t>
                        </w:r>
                        <w:r w:rsidR="00255F3E">
                          <w:rPr>
                            <w:rFonts w:eastAsia="Calibri"/>
                            <w:b/>
                            <w:color w:val="000000"/>
                          </w:rPr>
                          <w:t xml:space="preserve">                  </w:t>
                        </w:r>
                        <w:r>
                          <w:rPr>
                            <w:rFonts w:eastAsia="Calibri"/>
                            <w:b/>
                            <w:color w:val="000000"/>
                          </w:rPr>
                          <w:t>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F9860" w14:textId="77777777" w:rsidR="00ED06B5" w:rsidRDefault="00ED06B5">
                        <w:pPr>
                          <w:rPr>
                            <w:sz w:val="0"/>
                          </w:rPr>
                        </w:pP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59082" w14:textId="77777777" w:rsidR="00ED06B5" w:rsidRDefault="00ED06B5">
                        <w:pPr>
                          <w:rPr>
                            <w:sz w:val="0"/>
                          </w:rPr>
                        </w:pPr>
                      </w:p>
                    </w:tc>
                  </w:tr>
                  <w:tr w:rsidR="00ED06B5" w14:paraId="6D38C58B" w14:textId="77777777" w:rsidTr="00AB4E04">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D280CF" w14:textId="77777777" w:rsidR="00ED06B5" w:rsidRDefault="00ED06B5"/>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46A20" w14:textId="77777777" w:rsidR="00ED06B5" w:rsidRDefault="00ED06B5">
                        <w:pPr>
                          <w:jc w:val="center"/>
                        </w:pPr>
                        <w:r>
                          <w:rPr>
                            <w:rFonts w:eastAsia="Calibri"/>
                            <w:color w:val="000000"/>
                          </w:rPr>
                          <w:t>505 54</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88412B" w14:textId="77777777" w:rsidR="00ED06B5" w:rsidRDefault="00ED06B5">
                        <w:r>
                          <w:rPr>
                            <w:rFonts w:eastAsia="Calibri"/>
                            <w:color w:val="000000"/>
                          </w:rPr>
                          <w:t>Nokia Solutions and Networks Australia Pty Ltd</w:t>
                        </w:r>
                      </w:p>
                    </w:tc>
                  </w:tr>
                  <w:tr w:rsidR="00ED06B5" w14:paraId="7A498714" w14:textId="77777777" w:rsidTr="00AB4E04">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5FF44CE" w14:textId="76A2C0E7" w:rsidR="00ED06B5" w:rsidRDefault="00ED06B5" w:rsidP="00255F3E">
                        <w:pPr>
                          <w:tabs>
                            <w:tab w:val="left" w:pos="840"/>
                            <w:tab w:val="left" w:pos="1590"/>
                          </w:tabs>
                        </w:pPr>
                        <w:r>
                          <w:rPr>
                            <w:rFonts w:eastAsia="Calibri"/>
                            <w:b/>
                            <w:color w:val="000000"/>
                          </w:rPr>
                          <w:t xml:space="preserve">Canada </w:t>
                        </w:r>
                        <w:r w:rsidR="00255F3E">
                          <w:rPr>
                            <w:rFonts w:eastAsia="Calibri"/>
                            <w:b/>
                            <w:color w:val="000000"/>
                          </w:rPr>
                          <w:t xml:space="preserve">                     </w:t>
                        </w:r>
                        <w:r>
                          <w:rPr>
                            <w:rFonts w:eastAsia="Calibri"/>
                            <w:b/>
                            <w:color w:val="000000"/>
                          </w:rPr>
                          <w:t>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F6E7A" w14:textId="77777777" w:rsidR="00ED06B5" w:rsidRDefault="00ED06B5">
                        <w:pPr>
                          <w:rPr>
                            <w:sz w:val="0"/>
                          </w:rPr>
                        </w:pP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DF76B" w14:textId="77777777" w:rsidR="00ED06B5" w:rsidRDefault="00ED06B5">
                        <w:pPr>
                          <w:rPr>
                            <w:sz w:val="0"/>
                          </w:rPr>
                        </w:pPr>
                      </w:p>
                    </w:tc>
                  </w:tr>
                  <w:tr w:rsidR="00ED06B5" w14:paraId="64E718B7" w14:textId="77777777" w:rsidTr="00AB4E04">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1D007D8" w14:textId="77777777" w:rsidR="00ED06B5" w:rsidRDefault="00ED06B5"/>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9D3CB" w14:textId="77777777" w:rsidR="00ED06B5" w:rsidRDefault="00ED06B5">
                        <w:pPr>
                          <w:jc w:val="center"/>
                        </w:pPr>
                        <w:r>
                          <w:rPr>
                            <w:rFonts w:eastAsia="Calibri"/>
                            <w:color w:val="000000"/>
                          </w:rPr>
                          <w:t>302 350</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CEE2FE" w14:textId="77777777" w:rsidR="00ED06B5" w:rsidRDefault="00ED06B5">
                        <w:r>
                          <w:rPr>
                            <w:rFonts w:eastAsia="Calibri"/>
                            <w:color w:val="000000"/>
                          </w:rPr>
                          <w:t>Naskapi Imuun Inc.</w:t>
                        </w:r>
                      </w:p>
                    </w:tc>
                  </w:tr>
                  <w:tr w:rsidR="00ED06B5" w14:paraId="5C7DAFD9" w14:textId="77777777" w:rsidTr="00AB4E04">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0AC1AA5" w14:textId="77777777" w:rsidR="00ED06B5" w:rsidRDefault="00ED06B5">
                        <w:r>
                          <w:rPr>
                            <w:rFonts w:eastAsia="Calibri"/>
                            <w:b/>
                            <w:color w:val="000000"/>
                          </w:rPr>
                          <w:t>Sudafricaine (Rép.)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6F094" w14:textId="77777777" w:rsidR="00ED06B5" w:rsidRDefault="00ED06B5">
                        <w:pPr>
                          <w:rPr>
                            <w:sz w:val="0"/>
                          </w:rPr>
                        </w:pP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81FEE" w14:textId="77777777" w:rsidR="00ED06B5" w:rsidRDefault="00ED06B5">
                        <w:pPr>
                          <w:rPr>
                            <w:sz w:val="0"/>
                          </w:rPr>
                        </w:pPr>
                      </w:p>
                    </w:tc>
                  </w:tr>
                  <w:tr w:rsidR="00ED06B5" w14:paraId="6BACAD10" w14:textId="77777777" w:rsidTr="00AB4E04">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CCFEF1F" w14:textId="77777777" w:rsidR="00ED06B5" w:rsidRDefault="00ED06B5"/>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5698E" w14:textId="77777777" w:rsidR="00ED06B5" w:rsidRDefault="00ED06B5">
                        <w:pPr>
                          <w:jc w:val="center"/>
                        </w:pPr>
                        <w:r>
                          <w:rPr>
                            <w:rFonts w:eastAsia="Calibri"/>
                            <w:color w:val="000000"/>
                          </w:rPr>
                          <w:t>655 03</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7F38A3" w14:textId="77777777" w:rsidR="00ED06B5" w:rsidRDefault="00ED06B5">
                        <w:r>
                          <w:rPr>
                            <w:rFonts w:eastAsia="Calibri"/>
                            <w:color w:val="000000"/>
                          </w:rPr>
                          <w:t>Telkom SA SOC Ltd</w:t>
                        </w:r>
                      </w:p>
                    </w:tc>
                  </w:tr>
                </w:tbl>
                <w:p w14:paraId="5A783593" w14:textId="77777777" w:rsidR="00ED06B5" w:rsidRDefault="00ED06B5"/>
              </w:tc>
              <w:tc>
                <w:tcPr>
                  <w:tcW w:w="12" w:type="dxa"/>
                </w:tcPr>
                <w:p w14:paraId="50AC1E7F" w14:textId="77777777" w:rsidR="00ED06B5" w:rsidRDefault="00ED06B5">
                  <w:pPr>
                    <w:pStyle w:val="EmptyCellLayoutStyle"/>
                    <w:spacing w:after="0" w:line="240" w:lineRule="auto"/>
                  </w:pPr>
                </w:p>
              </w:tc>
              <w:tc>
                <w:tcPr>
                  <w:tcW w:w="261" w:type="dxa"/>
                </w:tcPr>
                <w:p w14:paraId="761ABCA9" w14:textId="77777777" w:rsidR="00ED06B5" w:rsidRDefault="00ED06B5">
                  <w:pPr>
                    <w:pStyle w:val="EmptyCellLayoutStyle"/>
                    <w:spacing w:after="0" w:line="240" w:lineRule="auto"/>
                  </w:pPr>
                </w:p>
              </w:tc>
            </w:tr>
            <w:tr w:rsidR="00ED06B5" w14:paraId="047D7FEA" w14:textId="77777777">
              <w:trPr>
                <w:trHeight w:val="323"/>
              </w:trPr>
              <w:tc>
                <w:tcPr>
                  <w:tcW w:w="211" w:type="dxa"/>
                </w:tcPr>
                <w:p w14:paraId="607CACBF" w14:textId="77777777" w:rsidR="00ED06B5" w:rsidRDefault="00ED06B5">
                  <w:pPr>
                    <w:pStyle w:val="EmptyCellLayoutStyle"/>
                    <w:spacing w:after="0" w:line="240" w:lineRule="auto"/>
                  </w:pPr>
                </w:p>
              </w:tc>
              <w:tc>
                <w:tcPr>
                  <w:tcW w:w="7788" w:type="dxa"/>
                </w:tcPr>
                <w:p w14:paraId="29FC04D0" w14:textId="77777777" w:rsidR="00ED06B5" w:rsidRDefault="00ED06B5">
                  <w:pPr>
                    <w:pStyle w:val="EmptyCellLayoutStyle"/>
                    <w:spacing w:after="0" w:line="240" w:lineRule="auto"/>
                  </w:pPr>
                </w:p>
              </w:tc>
              <w:tc>
                <w:tcPr>
                  <w:tcW w:w="12" w:type="dxa"/>
                </w:tcPr>
                <w:p w14:paraId="445168D8" w14:textId="77777777" w:rsidR="00ED06B5" w:rsidRDefault="00ED06B5">
                  <w:pPr>
                    <w:pStyle w:val="EmptyCellLayoutStyle"/>
                    <w:spacing w:after="0" w:line="240" w:lineRule="auto"/>
                  </w:pPr>
                </w:p>
              </w:tc>
              <w:tc>
                <w:tcPr>
                  <w:tcW w:w="261" w:type="dxa"/>
                </w:tcPr>
                <w:p w14:paraId="022FF2AD" w14:textId="77777777" w:rsidR="00ED06B5" w:rsidRDefault="00ED06B5">
                  <w:pPr>
                    <w:pStyle w:val="EmptyCellLayoutStyle"/>
                    <w:spacing w:after="0" w:line="240" w:lineRule="auto"/>
                  </w:pPr>
                </w:p>
              </w:tc>
            </w:tr>
            <w:tr w:rsidR="00ED06B5" w:rsidRPr="0056026B" w14:paraId="667B62E7" w14:textId="77777777" w:rsidTr="00AB4E04">
              <w:trPr>
                <w:trHeight w:val="688"/>
              </w:trPr>
              <w:tc>
                <w:tcPr>
                  <w:tcW w:w="211" w:type="dxa"/>
                </w:tcPr>
                <w:p w14:paraId="5DA0D5CD" w14:textId="77777777" w:rsidR="00ED06B5" w:rsidRDefault="00ED06B5">
                  <w:pPr>
                    <w:pStyle w:val="EmptyCellLayoutStyle"/>
                    <w:spacing w:after="0" w:line="240" w:lineRule="auto"/>
                  </w:pPr>
                </w:p>
              </w:tc>
              <w:tc>
                <w:tcPr>
                  <w:tcW w:w="7788" w:type="dxa"/>
                  <w:gridSpan w:val="2"/>
                </w:tcPr>
                <w:tbl>
                  <w:tblPr>
                    <w:tblW w:w="8355" w:type="dxa"/>
                    <w:tblCellMar>
                      <w:left w:w="0" w:type="dxa"/>
                      <w:right w:w="0" w:type="dxa"/>
                    </w:tblCellMar>
                    <w:tblLook w:val="0000" w:firstRow="0" w:lastRow="0" w:firstColumn="0" w:lastColumn="0" w:noHBand="0" w:noVBand="0"/>
                  </w:tblPr>
                  <w:tblGrid>
                    <w:gridCol w:w="8355"/>
                  </w:tblGrid>
                  <w:tr w:rsidR="00ED06B5" w:rsidRPr="0056026B" w14:paraId="79CDE05C" w14:textId="77777777" w:rsidTr="00AB4E04">
                    <w:trPr>
                      <w:trHeight w:val="610"/>
                    </w:trPr>
                    <w:tc>
                      <w:tcPr>
                        <w:tcW w:w="8355" w:type="dxa"/>
                        <w:tcBorders>
                          <w:top w:val="nil"/>
                          <w:left w:val="nil"/>
                          <w:bottom w:val="nil"/>
                          <w:right w:val="nil"/>
                        </w:tcBorders>
                        <w:tcMar>
                          <w:top w:w="39" w:type="dxa"/>
                          <w:left w:w="39" w:type="dxa"/>
                          <w:bottom w:w="39" w:type="dxa"/>
                          <w:right w:w="39" w:type="dxa"/>
                        </w:tcMar>
                      </w:tcPr>
                      <w:p w14:paraId="7E37073B" w14:textId="77777777" w:rsidR="00ED06B5" w:rsidRPr="00C529B2" w:rsidRDefault="00ED06B5">
                        <w:r w:rsidRPr="00C529B2">
                          <w:rPr>
                            <w:rFonts w:ascii="Arial" w:eastAsia="Arial" w:hAnsi="Arial"/>
                            <w:color w:val="000000"/>
                            <w:sz w:val="16"/>
                          </w:rPr>
                          <w:t>____________</w:t>
                        </w:r>
                      </w:p>
                      <w:p w14:paraId="201D5753" w14:textId="602A6B1D" w:rsidR="00ED06B5" w:rsidRPr="00C529B2" w:rsidRDefault="00ED06B5">
                        <w:r w:rsidRPr="00C529B2">
                          <w:rPr>
                            <w:rFonts w:eastAsia="Calibri"/>
                            <w:color w:val="000000"/>
                            <w:sz w:val="16"/>
                          </w:rPr>
                          <w:t>*</w:t>
                        </w:r>
                        <w:r w:rsidRPr="00C529B2">
                          <w:rPr>
                            <w:rFonts w:eastAsia="Calibri"/>
                            <w:color w:val="000000"/>
                            <w:sz w:val="18"/>
                          </w:rPr>
                          <w:tab/>
                          <w:t>MCC:  Mobile Country Code / Indicatif de pays du mobile / Indicativo de país para el servicio móvil</w:t>
                        </w:r>
                      </w:p>
                      <w:p w14:paraId="20ABCC6B" w14:textId="68FBFAB8" w:rsidR="00ED06B5" w:rsidRPr="00C529B2" w:rsidRDefault="00ED06B5" w:rsidP="00C529B2">
                        <w:pPr>
                          <w:spacing w:before="0"/>
                        </w:pPr>
                        <w:r w:rsidRPr="00C529B2">
                          <w:rPr>
                            <w:rFonts w:eastAsia="Calibri"/>
                            <w:color w:val="000000"/>
                            <w:sz w:val="18"/>
                          </w:rPr>
                          <w:tab/>
                          <w:t>MNC:  Mobile Network Code / Code de réseau mobile / Indicativo de red para el servicio móvil</w:t>
                        </w:r>
                      </w:p>
                    </w:tc>
                  </w:tr>
                  <w:tr w:rsidR="00ED06B5" w:rsidRPr="0056026B" w14:paraId="75139F1F" w14:textId="77777777" w:rsidTr="00AB4E04">
                    <w:trPr>
                      <w:trHeight w:val="610"/>
                    </w:trPr>
                    <w:tc>
                      <w:tcPr>
                        <w:tcW w:w="8355" w:type="dxa"/>
                        <w:tcBorders>
                          <w:top w:val="nil"/>
                          <w:left w:val="nil"/>
                          <w:bottom w:val="nil"/>
                          <w:right w:val="nil"/>
                        </w:tcBorders>
                        <w:tcMar>
                          <w:top w:w="39" w:type="dxa"/>
                          <w:left w:w="39" w:type="dxa"/>
                          <w:bottom w:w="39" w:type="dxa"/>
                          <w:right w:w="39" w:type="dxa"/>
                        </w:tcMar>
                      </w:tcPr>
                      <w:p w14:paraId="344C7AE6" w14:textId="77777777" w:rsidR="00ED06B5" w:rsidRPr="00C529B2" w:rsidRDefault="00ED06B5">
                        <w:pPr>
                          <w:rPr>
                            <w:rFonts w:ascii="Arial" w:eastAsia="Arial" w:hAnsi="Arial"/>
                            <w:color w:val="000000"/>
                            <w:sz w:val="16"/>
                          </w:rPr>
                        </w:pPr>
                      </w:p>
                    </w:tc>
                  </w:tr>
                </w:tbl>
                <w:p w14:paraId="6A25322A" w14:textId="77777777" w:rsidR="00ED06B5" w:rsidRPr="00C529B2" w:rsidRDefault="00ED06B5"/>
              </w:tc>
              <w:tc>
                <w:tcPr>
                  <w:tcW w:w="261" w:type="dxa"/>
                </w:tcPr>
                <w:p w14:paraId="30026221" w14:textId="77777777" w:rsidR="00ED06B5" w:rsidRPr="00C529B2" w:rsidRDefault="00ED06B5">
                  <w:pPr>
                    <w:pStyle w:val="EmptyCellLayoutStyle"/>
                    <w:spacing w:after="0" w:line="240" w:lineRule="auto"/>
                  </w:pPr>
                </w:p>
              </w:tc>
            </w:tr>
          </w:tbl>
          <w:p w14:paraId="268E2CBC" w14:textId="77777777" w:rsidR="00ED06B5" w:rsidRPr="00C529B2" w:rsidRDefault="00ED06B5"/>
        </w:tc>
        <w:tc>
          <w:tcPr>
            <w:tcW w:w="410" w:type="dxa"/>
          </w:tcPr>
          <w:p w14:paraId="3756E298" w14:textId="77777777" w:rsidR="00ED06B5" w:rsidRPr="00C529B2" w:rsidRDefault="00ED06B5">
            <w:pPr>
              <w:pStyle w:val="EmptyCellLayoutStyle"/>
              <w:spacing w:after="0" w:line="240" w:lineRule="auto"/>
            </w:pPr>
          </w:p>
        </w:tc>
      </w:tr>
    </w:tbl>
    <w:p w14:paraId="7309ED62" w14:textId="21ECC809" w:rsidR="008C2817" w:rsidRPr="00C529B2" w:rsidRDefault="008C2817" w:rsidP="00AB4E04">
      <w:r w:rsidRPr="00C529B2">
        <w:br w:type="page"/>
      </w:r>
    </w:p>
    <w:p w14:paraId="32559950" w14:textId="77777777" w:rsidR="00E910EA" w:rsidRPr="007C1B11" w:rsidRDefault="00E910EA" w:rsidP="00AB4E04">
      <w:pPr>
        <w:pStyle w:val="Heading20"/>
        <w:rPr>
          <w:rFonts w:asciiTheme="minorHAnsi" w:hAnsiTheme="minorHAnsi"/>
          <w:szCs w:val="28"/>
        </w:rPr>
      </w:pPr>
      <w:bookmarkStart w:id="716" w:name="_Toc402878819"/>
      <w:bookmarkStart w:id="717" w:name="_Toc436994436"/>
      <w:bookmarkStart w:id="718" w:name="_Toc458670027"/>
      <w:bookmarkStart w:id="719" w:name="_Toc458670620"/>
      <w:bookmarkStart w:id="720" w:name="_Toc84493221"/>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16"/>
      <w:bookmarkEnd w:id="717"/>
      <w:bookmarkEnd w:id="718"/>
      <w:bookmarkEnd w:id="719"/>
      <w:bookmarkEnd w:id="720"/>
    </w:p>
    <w:p w14:paraId="18E7659C" w14:textId="77777777" w:rsidR="00E910EA" w:rsidRDefault="00E910EA" w:rsidP="00AB4E04">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122</w:t>
      </w:r>
      <w:r w:rsidRPr="007B7B31">
        <w:rPr>
          <w:lang w:val="fr-CH"/>
        </w:rPr>
        <w:t>)</w:t>
      </w:r>
    </w:p>
    <w:p w14:paraId="0031D975" w14:textId="77777777" w:rsidR="00E910EA" w:rsidRPr="007B7B31" w:rsidRDefault="00E910EA" w:rsidP="00AB4E04">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510"/>
        <w:gridCol w:w="2250"/>
        <w:gridCol w:w="3738"/>
      </w:tblGrid>
      <w:tr w:rsidR="00E910EA" w:rsidRPr="007B7B31" w14:paraId="1D73B8F1" w14:textId="77777777" w:rsidTr="00AB4E04">
        <w:trPr>
          <w:cantSplit/>
          <w:tblHeader/>
        </w:trPr>
        <w:tc>
          <w:tcPr>
            <w:tcW w:w="3510" w:type="dxa"/>
            <w:hideMark/>
          </w:tcPr>
          <w:p w14:paraId="1370116F" w14:textId="77777777" w:rsidR="00E910EA" w:rsidRPr="007B7B31" w:rsidRDefault="00E910EA" w:rsidP="00AB4E04">
            <w:pPr>
              <w:rPr>
                <w:lang w:val="fr-CH"/>
              </w:rPr>
            </w:pPr>
            <w:r w:rsidRPr="007B7B31">
              <w:rPr>
                <w:rFonts w:cs="Arial"/>
                <w:b/>
                <w:bCs/>
                <w:i/>
                <w:iCs/>
                <w:lang w:val="fr-FR"/>
              </w:rPr>
              <w:t>Pays ou zone/code ISO</w:t>
            </w:r>
          </w:p>
        </w:tc>
        <w:tc>
          <w:tcPr>
            <w:tcW w:w="2250" w:type="dxa"/>
            <w:hideMark/>
          </w:tcPr>
          <w:p w14:paraId="4D597E15" w14:textId="77777777" w:rsidR="00E910EA" w:rsidRPr="007B7B31" w:rsidRDefault="00E910EA" w:rsidP="00AB4E04">
            <w:pPr>
              <w:jc w:val="center"/>
            </w:pPr>
            <w:r w:rsidRPr="007B7B31">
              <w:rPr>
                <w:rFonts w:cs="Arial"/>
                <w:b/>
                <w:bCs/>
                <w:i/>
                <w:iCs/>
                <w:lang w:val="fr-FR"/>
              </w:rPr>
              <w:t>Code de la Société</w:t>
            </w:r>
          </w:p>
        </w:tc>
        <w:tc>
          <w:tcPr>
            <w:tcW w:w="3738" w:type="dxa"/>
            <w:hideMark/>
          </w:tcPr>
          <w:p w14:paraId="7D46BAA8" w14:textId="77777777" w:rsidR="00E910EA" w:rsidRPr="007B7B31" w:rsidRDefault="00E910EA" w:rsidP="00AB4E04">
            <w:pPr>
              <w:rPr>
                <w:b/>
                <w:bCs/>
                <w:i/>
                <w:iCs/>
              </w:rPr>
            </w:pPr>
            <w:r w:rsidRPr="007B7B31">
              <w:rPr>
                <w:b/>
                <w:bCs/>
                <w:i/>
                <w:iCs/>
              </w:rPr>
              <w:t>Contact</w:t>
            </w:r>
          </w:p>
        </w:tc>
      </w:tr>
      <w:tr w:rsidR="00E910EA" w:rsidRPr="007B7B31" w14:paraId="39CFF7A2" w14:textId="77777777" w:rsidTr="00AB4E04">
        <w:trPr>
          <w:cantSplit/>
          <w:tblHeader/>
        </w:trPr>
        <w:tc>
          <w:tcPr>
            <w:tcW w:w="3510" w:type="dxa"/>
            <w:tcBorders>
              <w:top w:val="nil"/>
              <w:left w:val="nil"/>
              <w:bottom w:val="single" w:sz="4" w:space="0" w:color="auto"/>
              <w:right w:val="nil"/>
            </w:tcBorders>
            <w:hideMark/>
          </w:tcPr>
          <w:p w14:paraId="7B8ABD67" w14:textId="77777777" w:rsidR="00E910EA" w:rsidRPr="007B7B31" w:rsidRDefault="00E910EA" w:rsidP="00AB4E04">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1491200B" w14:textId="77777777" w:rsidR="00E910EA" w:rsidRPr="007B7B31" w:rsidRDefault="00E910EA" w:rsidP="00AB4E04">
            <w:pPr>
              <w:jc w:val="center"/>
              <w:rPr>
                <w:b/>
                <w:bCs/>
                <w:i/>
                <w:iCs/>
              </w:rPr>
            </w:pPr>
            <w:r w:rsidRPr="007B7B31">
              <w:rPr>
                <w:b/>
                <w:bCs/>
                <w:i/>
                <w:iCs/>
              </w:rPr>
              <w:t>(code de l'exploitant)</w:t>
            </w:r>
          </w:p>
        </w:tc>
        <w:tc>
          <w:tcPr>
            <w:tcW w:w="3738" w:type="dxa"/>
            <w:tcBorders>
              <w:top w:val="nil"/>
              <w:left w:val="nil"/>
              <w:bottom w:val="single" w:sz="4" w:space="0" w:color="auto"/>
              <w:right w:val="nil"/>
            </w:tcBorders>
          </w:tcPr>
          <w:p w14:paraId="1E86F0C8" w14:textId="77777777" w:rsidR="00E910EA" w:rsidRPr="007B7B31" w:rsidRDefault="00E910EA" w:rsidP="00AB4E04"/>
        </w:tc>
      </w:tr>
    </w:tbl>
    <w:p w14:paraId="7A5BC68F" w14:textId="77777777" w:rsidR="00E910EA" w:rsidRPr="007B7B31" w:rsidRDefault="00E910EA" w:rsidP="00AB4E04"/>
    <w:p w14:paraId="2DDD4B72" w14:textId="77777777" w:rsidR="00E910EA" w:rsidRDefault="00E910EA" w:rsidP="00AB4E04">
      <w:pPr>
        <w:rPr>
          <w:rFonts w:eastAsia="SimSun" w:cs="Arial"/>
          <w:b/>
          <w:bCs/>
          <w:color w:val="000000"/>
          <w:lang w:val="fr-FR"/>
        </w:rPr>
      </w:pPr>
      <w:bookmarkStart w:id="721" w:name="OLE_LINK4"/>
      <w:bookmarkStart w:id="722" w:name="OLE_LINK5"/>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ADD</w:t>
      </w:r>
    </w:p>
    <w:p w14:paraId="1DA412AF" w14:textId="77777777" w:rsidR="00E910EA" w:rsidRPr="00F9297D" w:rsidRDefault="00E910EA" w:rsidP="00AB4E04">
      <w:pPr>
        <w:rPr>
          <w:rFonts w:cs="Calibri"/>
          <w:color w:val="000000"/>
          <w:lang w:val="pt-BR"/>
        </w:rPr>
      </w:pPr>
    </w:p>
    <w:tbl>
      <w:tblPr>
        <w:tblW w:w="10206" w:type="dxa"/>
        <w:tblLayout w:type="fixed"/>
        <w:tblLook w:val="04A0" w:firstRow="1" w:lastRow="0" w:firstColumn="1" w:lastColumn="0" w:noHBand="0" w:noVBand="1"/>
      </w:tblPr>
      <w:tblGrid>
        <w:gridCol w:w="3828"/>
        <w:gridCol w:w="1842"/>
        <w:gridCol w:w="4536"/>
      </w:tblGrid>
      <w:tr w:rsidR="00E910EA" w:rsidRPr="00867311" w14:paraId="3D549377" w14:textId="77777777" w:rsidTr="00AB4E04">
        <w:trPr>
          <w:trHeight w:val="1014"/>
        </w:trPr>
        <w:tc>
          <w:tcPr>
            <w:tcW w:w="3828" w:type="dxa"/>
          </w:tcPr>
          <w:p w14:paraId="3A6D74E1" w14:textId="77777777" w:rsidR="00E910EA" w:rsidRPr="00867311" w:rsidRDefault="00E910EA" w:rsidP="00C529B2">
            <w:pPr>
              <w:tabs>
                <w:tab w:val="left" w:pos="426"/>
                <w:tab w:val="center" w:pos="2480"/>
              </w:tabs>
              <w:spacing w:before="0"/>
              <w:rPr>
                <w:rFonts w:cs="Arial"/>
                <w:noProof/>
                <w:lang w:val="de-CH"/>
              </w:rPr>
            </w:pPr>
            <w:r w:rsidRPr="00867311">
              <w:rPr>
                <w:rFonts w:cs="Arial"/>
                <w:noProof/>
                <w:lang w:val="de-CH"/>
              </w:rPr>
              <w:t>Clevernet GmbH</w:t>
            </w:r>
          </w:p>
          <w:p w14:paraId="1429A326" w14:textId="77777777" w:rsidR="00E910EA" w:rsidRPr="00867311" w:rsidRDefault="00E910EA" w:rsidP="00C529B2">
            <w:pPr>
              <w:tabs>
                <w:tab w:val="left" w:pos="426"/>
                <w:tab w:val="center" w:pos="2480"/>
              </w:tabs>
              <w:spacing w:before="0"/>
              <w:rPr>
                <w:rFonts w:cs="Arial"/>
                <w:noProof/>
                <w:lang w:val="de-CH"/>
              </w:rPr>
            </w:pPr>
            <w:r w:rsidRPr="00867311">
              <w:rPr>
                <w:rFonts w:cs="Arial"/>
                <w:noProof/>
                <w:lang w:val="de-CH"/>
              </w:rPr>
              <w:t>Wilhelm-Sammet-Strasse 37</w:t>
            </w:r>
          </w:p>
          <w:p w14:paraId="1C64A041" w14:textId="77777777" w:rsidR="00E910EA" w:rsidRPr="00867311" w:rsidRDefault="00E910EA" w:rsidP="00C529B2">
            <w:pPr>
              <w:tabs>
                <w:tab w:val="left" w:pos="426"/>
                <w:tab w:val="left" w:pos="4140"/>
                <w:tab w:val="left" w:pos="4230"/>
              </w:tabs>
              <w:spacing w:before="0"/>
              <w:rPr>
                <w:rFonts w:cs="Arial"/>
                <w:lang w:val="de-CH"/>
              </w:rPr>
            </w:pPr>
            <w:r w:rsidRPr="00867311">
              <w:rPr>
                <w:rFonts w:cs="Arial"/>
                <w:noProof/>
                <w:lang w:val="de-CH"/>
              </w:rPr>
              <w:t>D-04157 LEIPZIG</w:t>
            </w:r>
          </w:p>
        </w:tc>
        <w:tc>
          <w:tcPr>
            <w:tcW w:w="1842" w:type="dxa"/>
          </w:tcPr>
          <w:p w14:paraId="5B64A0F9" w14:textId="77777777" w:rsidR="00E910EA" w:rsidRPr="00867311" w:rsidRDefault="00E910EA" w:rsidP="00C529B2">
            <w:pPr>
              <w:widowControl w:val="0"/>
              <w:spacing w:before="0"/>
              <w:jc w:val="center"/>
              <w:rPr>
                <w:rFonts w:eastAsia="SimSun" w:cs="Arial"/>
                <w:b/>
                <w:bCs/>
                <w:color w:val="000000"/>
                <w:lang w:val="en-US"/>
              </w:rPr>
            </w:pPr>
            <w:r w:rsidRPr="00867311">
              <w:rPr>
                <w:rFonts w:eastAsia="SimSun" w:cs="Arial"/>
                <w:b/>
                <w:bCs/>
                <w:color w:val="000000"/>
                <w:lang w:val="en-US"/>
              </w:rPr>
              <w:t>CLEVER</w:t>
            </w:r>
          </w:p>
        </w:tc>
        <w:tc>
          <w:tcPr>
            <w:tcW w:w="4536" w:type="dxa"/>
          </w:tcPr>
          <w:p w14:paraId="3E80559C" w14:textId="77777777"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Mr Gregor Tuerpe</w:t>
            </w:r>
          </w:p>
          <w:p w14:paraId="5C6123C0" w14:textId="66E3D2D9" w:rsidR="00E910EA" w:rsidRPr="00867311" w:rsidRDefault="00E910EA" w:rsidP="00C529B2">
            <w:pPr>
              <w:tabs>
                <w:tab w:val="left" w:pos="4140"/>
                <w:tab w:val="left" w:pos="4230"/>
              </w:tabs>
              <w:spacing w:before="0"/>
              <w:rPr>
                <w:rFonts w:cs="Arial"/>
                <w:noProof/>
                <w:lang w:val="de-CH"/>
              </w:rPr>
            </w:pPr>
            <w:r w:rsidRPr="00867311">
              <w:rPr>
                <w:rFonts w:cs="Arial"/>
                <w:noProof/>
                <w:lang w:val="de-CH"/>
              </w:rPr>
              <w:t>T</w:t>
            </w:r>
            <w:r>
              <w:rPr>
                <w:rFonts w:cs="Arial"/>
                <w:noProof/>
                <w:lang w:val="de-CH"/>
              </w:rPr>
              <w:t>é</w:t>
            </w:r>
            <w:r w:rsidRPr="00867311">
              <w:rPr>
                <w:rFonts w:cs="Arial"/>
                <w:noProof/>
                <w:lang w:val="de-CH"/>
              </w:rPr>
              <w:t xml:space="preserve">l.: </w:t>
            </w:r>
            <w:r w:rsidR="00C529B2">
              <w:rPr>
                <w:rFonts w:cs="Arial"/>
                <w:noProof/>
                <w:lang w:val="de-CH"/>
              </w:rPr>
              <w:tab/>
            </w:r>
            <w:r w:rsidRPr="00867311">
              <w:rPr>
                <w:rFonts w:cs="Arial"/>
                <w:noProof/>
                <w:lang w:val="de-CH"/>
              </w:rPr>
              <w:t>+49 341 233877 0</w:t>
            </w:r>
          </w:p>
          <w:p w14:paraId="15A5740A" w14:textId="6582B013" w:rsidR="00E910EA" w:rsidRPr="00867311" w:rsidRDefault="00E910EA" w:rsidP="00C529B2">
            <w:pPr>
              <w:tabs>
                <w:tab w:val="left" w:pos="4140"/>
                <w:tab w:val="left" w:pos="4230"/>
              </w:tabs>
              <w:spacing w:before="0"/>
              <w:rPr>
                <w:rFonts w:cs="Arial"/>
                <w:noProof/>
                <w:lang w:val="de-CH"/>
              </w:rPr>
            </w:pPr>
            <w:r w:rsidRPr="00867311">
              <w:rPr>
                <w:rFonts w:cs="Arial"/>
                <w:noProof/>
                <w:lang w:val="de-CH"/>
              </w:rPr>
              <w:t xml:space="preserve">Fax: </w:t>
            </w:r>
            <w:r w:rsidR="00C529B2">
              <w:rPr>
                <w:rFonts w:cs="Arial"/>
                <w:noProof/>
                <w:lang w:val="de-CH"/>
              </w:rPr>
              <w:tab/>
            </w:r>
            <w:r w:rsidRPr="00867311">
              <w:rPr>
                <w:rFonts w:cs="Arial"/>
                <w:noProof/>
                <w:lang w:val="de-CH"/>
              </w:rPr>
              <w:t>+49 341 233877 99</w:t>
            </w:r>
          </w:p>
          <w:p w14:paraId="07615DB5" w14:textId="2F219782" w:rsidR="00E910EA" w:rsidRPr="00867311" w:rsidRDefault="00E910EA" w:rsidP="00C529B2">
            <w:pPr>
              <w:tabs>
                <w:tab w:val="left" w:pos="4140"/>
                <w:tab w:val="left" w:pos="4230"/>
              </w:tabs>
              <w:spacing w:before="0"/>
              <w:rPr>
                <w:rFonts w:cs="Arial"/>
                <w:noProof/>
                <w:lang w:val="de-CH"/>
              </w:rPr>
            </w:pPr>
            <w:r w:rsidRPr="00867311">
              <w:rPr>
                <w:rFonts w:cs="Arial"/>
                <w:noProof/>
                <w:lang w:val="de-CH"/>
              </w:rPr>
              <w:t xml:space="preserve">Email: </w:t>
            </w:r>
            <w:r w:rsidR="00C529B2">
              <w:rPr>
                <w:rFonts w:cs="Arial"/>
                <w:noProof/>
                <w:lang w:val="de-CH"/>
              </w:rPr>
              <w:tab/>
            </w:r>
            <w:r w:rsidRPr="00867311">
              <w:rPr>
                <w:rFonts w:cs="Arial"/>
                <w:noProof/>
                <w:lang w:val="de-CH"/>
              </w:rPr>
              <w:t>info@clevernet.de</w:t>
            </w:r>
          </w:p>
        </w:tc>
      </w:tr>
    </w:tbl>
    <w:p w14:paraId="70AA043C" w14:textId="77777777" w:rsidR="00E910EA" w:rsidRPr="00867311" w:rsidRDefault="00E910EA" w:rsidP="00AB4E04">
      <w:pPr>
        <w:rPr>
          <w:rFonts w:cs="Calibri"/>
          <w:color w:val="000000"/>
          <w:lang w:val="pt-BR"/>
        </w:rPr>
      </w:pPr>
    </w:p>
    <w:tbl>
      <w:tblPr>
        <w:tblW w:w="10206" w:type="dxa"/>
        <w:tblLayout w:type="fixed"/>
        <w:tblLook w:val="04A0" w:firstRow="1" w:lastRow="0" w:firstColumn="1" w:lastColumn="0" w:noHBand="0" w:noVBand="1"/>
      </w:tblPr>
      <w:tblGrid>
        <w:gridCol w:w="3828"/>
        <w:gridCol w:w="1842"/>
        <w:gridCol w:w="4536"/>
      </w:tblGrid>
      <w:tr w:rsidR="00E910EA" w:rsidRPr="00E910EA" w14:paraId="5A33B251" w14:textId="77777777" w:rsidTr="00AB4E04">
        <w:trPr>
          <w:trHeight w:val="1014"/>
        </w:trPr>
        <w:tc>
          <w:tcPr>
            <w:tcW w:w="3828" w:type="dxa"/>
          </w:tcPr>
          <w:p w14:paraId="457160FE" w14:textId="77777777" w:rsidR="00E910EA" w:rsidRPr="00867311" w:rsidRDefault="00E910EA" w:rsidP="00C529B2">
            <w:pPr>
              <w:tabs>
                <w:tab w:val="left" w:pos="426"/>
                <w:tab w:val="center" w:pos="2480"/>
              </w:tabs>
              <w:spacing w:before="0"/>
              <w:rPr>
                <w:rFonts w:cs="Arial"/>
                <w:noProof/>
                <w:lang w:val="de-CH"/>
              </w:rPr>
            </w:pPr>
            <w:r w:rsidRPr="00867311">
              <w:rPr>
                <w:rFonts w:cs="Arial"/>
                <w:noProof/>
                <w:lang w:val="de-CH"/>
              </w:rPr>
              <w:t>Paketsparer GmbH</w:t>
            </w:r>
          </w:p>
          <w:p w14:paraId="29A2B908" w14:textId="4138F54D" w:rsidR="00E910EA" w:rsidRPr="00867311" w:rsidRDefault="00E910EA" w:rsidP="00C529B2">
            <w:pPr>
              <w:tabs>
                <w:tab w:val="left" w:pos="426"/>
                <w:tab w:val="center" w:pos="2480"/>
              </w:tabs>
              <w:spacing w:before="0"/>
              <w:rPr>
                <w:rFonts w:cs="Arial"/>
                <w:noProof/>
                <w:lang w:val="de-CH"/>
              </w:rPr>
            </w:pPr>
            <w:r w:rsidRPr="00867311">
              <w:rPr>
                <w:rFonts w:cs="Arial"/>
                <w:noProof/>
                <w:lang w:val="de-CH"/>
              </w:rPr>
              <w:t xml:space="preserve">Grossbeerenstrasse 2 </w:t>
            </w:r>
            <w:r w:rsidR="003C5414">
              <w:rPr>
                <w:rFonts w:cs="Arial"/>
                <w:noProof/>
                <w:lang w:val="de-CH"/>
              </w:rPr>
              <w:t>–</w:t>
            </w:r>
            <w:r w:rsidRPr="00867311">
              <w:rPr>
                <w:rFonts w:cs="Arial"/>
                <w:noProof/>
                <w:lang w:val="de-CH"/>
              </w:rPr>
              <w:t xml:space="preserve"> 10</w:t>
            </w:r>
          </w:p>
          <w:p w14:paraId="62A129B1" w14:textId="77777777" w:rsidR="00E910EA" w:rsidRPr="00867311" w:rsidRDefault="00E910EA" w:rsidP="00C529B2">
            <w:pPr>
              <w:tabs>
                <w:tab w:val="left" w:pos="426"/>
                <w:tab w:val="left" w:pos="4140"/>
                <w:tab w:val="left" w:pos="4230"/>
              </w:tabs>
              <w:spacing w:before="0"/>
              <w:rPr>
                <w:rFonts w:cs="Arial"/>
                <w:lang w:val="de-CH"/>
              </w:rPr>
            </w:pPr>
            <w:r w:rsidRPr="00867311">
              <w:rPr>
                <w:rFonts w:cs="Arial"/>
                <w:noProof/>
                <w:lang w:val="de-CH"/>
              </w:rPr>
              <w:t>D-12107 BERLIN</w:t>
            </w:r>
          </w:p>
        </w:tc>
        <w:tc>
          <w:tcPr>
            <w:tcW w:w="1842" w:type="dxa"/>
          </w:tcPr>
          <w:p w14:paraId="5BC95792" w14:textId="77777777" w:rsidR="00E910EA" w:rsidRPr="00867311" w:rsidRDefault="00E910EA" w:rsidP="00C529B2">
            <w:pPr>
              <w:widowControl w:val="0"/>
              <w:spacing w:before="0"/>
              <w:jc w:val="center"/>
              <w:rPr>
                <w:rFonts w:eastAsia="SimSun" w:cs="Arial"/>
                <w:b/>
                <w:bCs/>
                <w:color w:val="000000"/>
                <w:lang w:val="en-US"/>
              </w:rPr>
            </w:pPr>
            <w:r w:rsidRPr="00867311">
              <w:rPr>
                <w:rFonts w:eastAsia="SimSun" w:cs="Arial"/>
                <w:b/>
                <w:bCs/>
                <w:color w:val="000000"/>
                <w:lang w:val="en-US"/>
              </w:rPr>
              <w:t>PAKSPA</w:t>
            </w:r>
          </w:p>
        </w:tc>
        <w:tc>
          <w:tcPr>
            <w:tcW w:w="4536" w:type="dxa"/>
          </w:tcPr>
          <w:p w14:paraId="563167EF" w14:textId="77777777"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Mr Jens Grallert</w:t>
            </w:r>
          </w:p>
          <w:p w14:paraId="406D2B3E" w14:textId="6372247A" w:rsidR="00E910EA" w:rsidRPr="00867311" w:rsidRDefault="00E910EA" w:rsidP="00C529B2">
            <w:pPr>
              <w:tabs>
                <w:tab w:val="left" w:pos="426"/>
                <w:tab w:val="left" w:pos="4140"/>
                <w:tab w:val="left" w:pos="4230"/>
              </w:tabs>
              <w:spacing w:before="0"/>
              <w:rPr>
                <w:rFonts w:cs="Arial"/>
                <w:noProof/>
                <w:lang w:val="de-CH"/>
              </w:rPr>
            </w:pPr>
            <w:r>
              <w:rPr>
                <w:rFonts w:cs="Arial"/>
                <w:noProof/>
                <w:lang w:val="de-CH"/>
              </w:rPr>
              <w:t>Té</w:t>
            </w:r>
            <w:r w:rsidRPr="00867311">
              <w:rPr>
                <w:rFonts w:cs="Arial"/>
                <w:noProof/>
                <w:lang w:val="de-CH"/>
              </w:rPr>
              <w:t>l.:</w:t>
            </w:r>
            <w:r>
              <w:rPr>
                <w:rFonts w:cs="Arial"/>
                <w:noProof/>
                <w:lang w:val="de-CH"/>
              </w:rPr>
              <w:tab/>
            </w:r>
            <w:r>
              <w:rPr>
                <w:rFonts w:cs="Arial"/>
                <w:noProof/>
                <w:lang w:val="de-CH"/>
              </w:rPr>
              <w:tab/>
            </w:r>
            <w:r w:rsidRPr="00867311">
              <w:rPr>
                <w:rFonts w:cs="Arial"/>
                <w:noProof/>
                <w:lang w:val="de-CH"/>
              </w:rPr>
              <w:t>+49 30 206143 862</w:t>
            </w:r>
          </w:p>
          <w:p w14:paraId="3720C72F" w14:textId="11F410E5"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Fax:</w:t>
            </w:r>
            <w:r>
              <w:rPr>
                <w:rFonts w:cs="Arial"/>
                <w:noProof/>
                <w:lang w:val="de-CH"/>
              </w:rPr>
              <w:tab/>
            </w:r>
            <w:r>
              <w:rPr>
                <w:rFonts w:cs="Arial"/>
                <w:noProof/>
                <w:lang w:val="de-CH"/>
              </w:rPr>
              <w:tab/>
            </w:r>
            <w:r w:rsidRPr="00867311">
              <w:rPr>
                <w:rFonts w:cs="Arial"/>
                <w:noProof/>
                <w:lang w:val="de-CH"/>
              </w:rPr>
              <w:t>+49 30 206143 650</w:t>
            </w:r>
          </w:p>
          <w:p w14:paraId="7F8631DC" w14:textId="77777777"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Email: schaltung-tk@primaholding.de</w:t>
            </w:r>
          </w:p>
        </w:tc>
      </w:tr>
    </w:tbl>
    <w:p w14:paraId="0C4CAEC3" w14:textId="77777777" w:rsidR="00E910EA" w:rsidRPr="00867311" w:rsidRDefault="00E910EA" w:rsidP="00AB4E04">
      <w:pPr>
        <w:rPr>
          <w:rFonts w:cs="Calibri"/>
          <w:color w:val="000000"/>
          <w:lang w:val="pt-BR"/>
        </w:rPr>
      </w:pPr>
    </w:p>
    <w:tbl>
      <w:tblPr>
        <w:tblW w:w="10206" w:type="dxa"/>
        <w:tblLayout w:type="fixed"/>
        <w:tblLook w:val="04A0" w:firstRow="1" w:lastRow="0" w:firstColumn="1" w:lastColumn="0" w:noHBand="0" w:noVBand="1"/>
      </w:tblPr>
      <w:tblGrid>
        <w:gridCol w:w="3828"/>
        <w:gridCol w:w="1842"/>
        <w:gridCol w:w="4536"/>
      </w:tblGrid>
      <w:tr w:rsidR="00E910EA" w:rsidRPr="00867311" w14:paraId="76B90092" w14:textId="77777777" w:rsidTr="00AB4E04">
        <w:trPr>
          <w:trHeight w:val="1014"/>
        </w:trPr>
        <w:tc>
          <w:tcPr>
            <w:tcW w:w="3828" w:type="dxa"/>
          </w:tcPr>
          <w:p w14:paraId="74D92071" w14:textId="77777777" w:rsidR="00E910EA" w:rsidRPr="00867311" w:rsidRDefault="00E910EA" w:rsidP="00C529B2">
            <w:pPr>
              <w:tabs>
                <w:tab w:val="left" w:pos="426"/>
                <w:tab w:val="center" w:pos="2480"/>
              </w:tabs>
              <w:spacing w:before="0"/>
              <w:rPr>
                <w:rFonts w:cs="Arial"/>
                <w:noProof/>
                <w:lang w:val="de-CH"/>
              </w:rPr>
            </w:pPr>
            <w:r w:rsidRPr="00867311">
              <w:rPr>
                <w:rFonts w:cs="Arial"/>
                <w:noProof/>
                <w:lang w:val="de-CH"/>
              </w:rPr>
              <w:t>Stadtwerke Stassfurt GmbH</w:t>
            </w:r>
          </w:p>
          <w:p w14:paraId="48BE7255" w14:textId="77777777" w:rsidR="00E910EA" w:rsidRPr="00867311" w:rsidRDefault="00E910EA" w:rsidP="00C529B2">
            <w:pPr>
              <w:tabs>
                <w:tab w:val="left" w:pos="426"/>
                <w:tab w:val="center" w:pos="2480"/>
              </w:tabs>
              <w:spacing w:before="0"/>
              <w:rPr>
                <w:rFonts w:cs="Arial"/>
                <w:noProof/>
                <w:lang w:val="de-CH"/>
              </w:rPr>
            </w:pPr>
            <w:r w:rsidRPr="00867311">
              <w:rPr>
                <w:rFonts w:cs="Arial"/>
                <w:noProof/>
                <w:lang w:val="de-CH"/>
              </w:rPr>
              <w:t>Athenslebener Weg 15</w:t>
            </w:r>
          </w:p>
          <w:p w14:paraId="4D34F448" w14:textId="77777777" w:rsidR="00E910EA" w:rsidRPr="00867311" w:rsidRDefault="00E910EA" w:rsidP="00C529B2">
            <w:pPr>
              <w:tabs>
                <w:tab w:val="left" w:pos="426"/>
                <w:tab w:val="left" w:pos="4140"/>
                <w:tab w:val="left" w:pos="4230"/>
              </w:tabs>
              <w:spacing w:before="0"/>
              <w:rPr>
                <w:rFonts w:cs="Arial"/>
                <w:lang w:val="de-CH"/>
              </w:rPr>
            </w:pPr>
            <w:r w:rsidRPr="00867311">
              <w:rPr>
                <w:rFonts w:cs="Arial"/>
                <w:noProof/>
                <w:lang w:val="de-CH"/>
              </w:rPr>
              <w:t>D-39418 STASSFURT</w:t>
            </w:r>
          </w:p>
        </w:tc>
        <w:tc>
          <w:tcPr>
            <w:tcW w:w="1842" w:type="dxa"/>
          </w:tcPr>
          <w:p w14:paraId="038C39FD" w14:textId="77777777" w:rsidR="00E910EA" w:rsidRPr="00867311" w:rsidRDefault="00E910EA" w:rsidP="00C529B2">
            <w:pPr>
              <w:widowControl w:val="0"/>
              <w:spacing w:before="0"/>
              <w:jc w:val="center"/>
              <w:rPr>
                <w:rFonts w:eastAsia="SimSun" w:cs="Arial"/>
                <w:b/>
                <w:bCs/>
                <w:color w:val="000000"/>
                <w:lang w:val="en-US"/>
              </w:rPr>
            </w:pPr>
            <w:r w:rsidRPr="00867311">
              <w:rPr>
                <w:rFonts w:eastAsia="SimSun" w:cs="Arial"/>
                <w:b/>
                <w:bCs/>
                <w:color w:val="000000"/>
                <w:lang w:val="en-US"/>
              </w:rPr>
              <w:t>SFTNET</w:t>
            </w:r>
          </w:p>
        </w:tc>
        <w:tc>
          <w:tcPr>
            <w:tcW w:w="4536" w:type="dxa"/>
          </w:tcPr>
          <w:p w14:paraId="35994B7E" w14:textId="77777777"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Mr Eugen Keller</w:t>
            </w:r>
          </w:p>
          <w:p w14:paraId="54F1FD89" w14:textId="6CBE6F13" w:rsidR="00E910EA" w:rsidRPr="00867311" w:rsidRDefault="00E910EA" w:rsidP="00C529B2">
            <w:pPr>
              <w:tabs>
                <w:tab w:val="left" w:pos="426"/>
                <w:tab w:val="left" w:pos="4140"/>
                <w:tab w:val="left" w:pos="4230"/>
              </w:tabs>
              <w:spacing w:before="0"/>
              <w:rPr>
                <w:rFonts w:cs="Arial"/>
                <w:noProof/>
                <w:lang w:val="de-CH"/>
              </w:rPr>
            </w:pPr>
            <w:r>
              <w:rPr>
                <w:rFonts w:cs="Arial"/>
                <w:noProof/>
                <w:lang w:val="de-CH"/>
              </w:rPr>
              <w:t>Té</w:t>
            </w:r>
            <w:r w:rsidRPr="00867311">
              <w:rPr>
                <w:rFonts w:cs="Arial"/>
                <w:noProof/>
                <w:lang w:val="de-CH"/>
              </w:rPr>
              <w:t>l.:</w:t>
            </w:r>
            <w:r>
              <w:rPr>
                <w:rFonts w:cs="Arial"/>
                <w:noProof/>
                <w:lang w:val="de-CH"/>
              </w:rPr>
              <w:tab/>
            </w:r>
            <w:r>
              <w:rPr>
                <w:rFonts w:cs="Arial"/>
                <w:noProof/>
                <w:lang w:val="de-CH"/>
              </w:rPr>
              <w:tab/>
            </w:r>
            <w:r w:rsidRPr="00867311">
              <w:rPr>
                <w:rFonts w:cs="Arial"/>
                <w:noProof/>
                <w:lang w:val="de-CH"/>
              </w:rPr>
              <w:t>+49 3925 960 0</w:t>
            </w:r>
          </w:p>
          <w:p w14:paraId="629845A9" w14:textId="49652D62"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Fax:</w:t>
            </w:r>
            <w:r>
              <w:rPr>
                <w:rFonts w:cs="Arial"/>
                <w:noProof/>
                <w:lang w:val="de-CH"/>
              </w:rPr>
              <w:tab/>
            </w:r>
            <w:r>
              <w:rPr>
                <w:rFonts w:cs="Arial"/>
                <w:noProof/>
                <w:lang w:val="de-CH"/>
              </w:rPr>
              <w:tab/>
            </w:r>
            <w:r w:rsidRPr="00867311">
              <w:rPr>
                <w:rFonts w:cs="Arial"/>
                <w:noProof/>
                <w:lang w:val="de-CH"/>
              </w:rPr>
              <w:t>+49 3925 960 292</w:t>
            </w:r>
          </w:p>
          <w:p w14:paraId="06B55CE2" w14:textId="77777777"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Email: info@sw-stassfurt.de</w:t>
            </w:r>
          </w:p>
        </w:tc>
      </w:tr>
    </w:tbl>
    <w:p w14:paraId="3257E344" w14:textId="77777777" w:rsidR="00E910EA" w:rsidRPr="00867311" w:rsidRDefault="00E910EA" w:rsidP="00AB4E04">
      <w:pPr>
        <w:rPr>
          <w:lang w:val="de-CH"/>
        </w:rPr>
      </w:pPr>
    </w:p>
    <w:tbl>
      <w:tblPr>
        <w:tblW w:w="10206" w:type="dxa"/>
        <w:tblLayout w:type="fixed"/>
        <w:tblLook w:val="04A0" w:firstRow="1" w:lastRow="0" w:firstColumn="1" w:lastColumn="0" w:noHBand="0" w:noVBand="1"/>
      </w:tblPr>
      <w:tblGrid>
        <w:gridCol w:w="3828"/>
        <w:gridCol w:w="1842"/>
        <w:gridCol w:w="4536"/>
      </w:tblGrid>
      <w:tr w:rsidR="00E910EA" w:rsidRPr="00867311" w14:paraId="4A02DC8F" w14:textId="77777777" w:rsidTr="00AB4E04">
        <w:trPr>
          <w:trHeight w:val="1014"/>
        </w:trPr>
        <w:tc>
          <w:tcPr>
            <w:tcW w:w="3828" w:type="dxa"/>
          </w:tcPr>
          <w:p w14:paraId="70B675DA" w14:textId="77777777" w:rsidR="00E910EA" w:rsidRPr="00867311" w:rsidRDefault="00E910EA" w:rsidP="00C529B2">
            <w:pPr>
              <w:tabs>
                <w:tab w:val="left" w:pos="426"/>
                <w:tab w:val="center" w:pos="2480"/>
              </w:tabs>
              <w:spacing w:before="0"/>
              <w:rPr>
                <w:rFonts w:cs="Arial"/>
                <w:noProof/>
                <w:lang w:val="de-CH"/>
              </w:rPr>
            </w:pPr>
            <w:r w:rsidRPr="00867311">
              <w:rPr>
                <w:rFonts w:cs="Arial"/>
                <w:noProof/>
                <w:lang w:val="de-CH"/>
              </w:rPr>
              <w:t>The Cloud Networks Germany GmbH</w:t>
            </w:r>
          </w:p>
          <w:p w14:paraId="22D41758" w14:textId="77777777" w:rsidR="00E910EA" w:rsidRPr="00867311" w:rsidRDefault="00E910EA" w:rsidP="00C529B2">
            <w:pPr>
              <w:tabs>
                <w:tab w:val="left" w:pos="426"/>
                <w:tab w:val="center" w:pos="2480"/>
              </w:tabs>
              <w:spacing w:before="0"/>
              <w:rPr>
                <w:rFonts w:cs="Arial"/>
                <w:noProof/>
                <w:lang w:val="de-CH"/>
              </w:rPr>
            </w:pPr>
            <w:r w:rsidRPr="00867311">
              <w:rPr>
                <w:rFonts w:cs="Arial"/>
                <w:noProof/>
                <w:lang w:val="de-CH"/>
              </w:rPr>
              <w:t>Leuchtenbergring 3</w:t>
            </w:r>
          </w:p>
          <w:p w14:paraId="3D905B38" w14:textId="77777777" w:rsidR="00E910EA" w:rsidRPr="00867311" w:rsidRDefault="00E910EA" w:rsidP="00C529B2">
            <w:pPr>
              <w:tabs>
                <w:tab w:val="left" w:pos="426"/>
                <w:tab w:val="left" w:pos="4140"/>
                <w:tab w:val="left" w:pos="4230"/>
              </w:tabs>
              <w:spacing w:before="0"/>
              <w:rPr>
                <w:rFonts w:cs="Arial"/>
                <w:lang w:val="de-CH"/>
              </w:rPr>
            </w:pPr>
            <w:r w:rsidRPr="00867311">
              <w:rPr>
                <w:rFonts w:cs="Arial"/>
                <w:noProof/>
                <w:lang w:val="de-CH"/>
              </w:rPr>
              <w:t>D-81677 MUNICH</w:t>
            </w:r>
          </w:p>
        </w:tc>
        <w:tc>
          <w:tcPr>
            <w:tcW w:w="1842" w:type="dxa"/>
          </w:tcPr>
          <w:p w14:paraId="66083B6C" w14:textId="77777777" w:rsidR="00E910EA" w:rsidRPr="00867311" w:rsidRDefault="00E910EA" w:rsidP="00C529B2">
            <w:pPr>
              <w:widowControl w:val="0"/>
              <w:spacing w:before="0"/>
              <w:jc w:val="center"/>
              <w:rPr>
                <w:rFonts w:eastAsia="SimSun" w:cs="Arial"/>
                <w:b/>
                <w:bCs/>
                <w:color w:val="000000"/>
                <w:lang w:val="en-US"/>
              </w:rPr>
            </w:pPr>
            <w:r w:rsidRPr="00867311">
              <w:rPr>
                <w:rFonts w:eastAsia="SimSun" w:cs="Arial"/>
                <w:b/>
                <w:bCs/>
                <w:color w:val="000000"/>
                <w:lang w:val="en-US"/>
              </w:rPr>
              <w:t>TCNG</w:t>
            </w:r>
          </w:p>
        </w:tc>
        <w:tc>
          <w:tcPr>
            <w:tcW w:w="4536" w:type="dxa"/>
          </w:tcPr>
          <w:p w14:paraId="64DC9465" w14:textId="77777777"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Mr Achim Moehrlein</w:t>
            </w:r>
          </w:p>
          <w:p w14:paraId="7D35D1B0" w14:textId="36F2CE1B" w:rsidR="00E910EA" w:rsidRPr="00867311" w:rsidRDefault="00E910EA" w:rsidP="00C529B2">
            <w:pPr>
              <w:tabs>
                <w:tab w:val="left" w:pos="426"/>
                <w:tab w:val="left" w:pos="4140"/>
                <w:tab w:val="left" w:pos="4230"/>
              </w:tabs>
              <w:spacing w:before="0"/>
              <w:rPr>
                <w:rFonts w:cs="Arial"/>
                <w:noProof/>
                <w:lang w:val="de-CH"/>
              </w:rPr>
            </w:pPr>
            <w:r>
              <w:rPr>
                <w:rFonts w:cs="Arial"/>
                <w:noProof/>
                <w:lang w:val="de-CH"/>
              </w:rPr>
              <w:t>Té</w:t>
            </w:r>
            <w:r w:rsidRPr="00867311">
              <w:rPr>
                <w:rFonts w:cs="Arial"/>
                <w:noProof/>
                <w:lang w:val="de-CH"/>
              </w:rPr>
              <w:t>l.:</w:t>
            </w:r>
            <w:r>
              <w:rPr>
                <w:rFonts w:cs="Arial"/>
                <w:noProof/>
                <w:lang w:val="de-CH"/>
              </w:rPr>
              <w:tab/>
            </w:r>
            <w:r>
              <w:rPr>
                <w:rFonts w:cs="Arial"/>
                <w:noProof/>
                <w:lang w:val="de-CH"/>
              </w:rPr>
              <w:tab/>
            </w:r>
            <w:r w:rsidRPr="00867311">
              <w:rPr>
                <w:rFonts w:cs="Arial"/>
                <w:noProof/>
                <w:lang w:val="de-CH"/>
              </w:rPr>
              <w:t>+49 89 419422 147</w:t>
            </w:r>
          </w:p>
          <w:p w14:paraId="14BA3577" w14:textId="374DC3B9"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Fax:</w:t>
            </w:r>
            <w:r>
              <w:rPr>
                <w:rFonts w:cs="Arial"/>
                <w:noProof/>
                <w:lang w:val="de-CH"/>
              </w:rPr>
              <w:tab/>
            </w:r>
            <w:r>
              <w:rPr>
                <w:rFonts w:cs="Arial"/>
                <w:noProof/>
                <w:lang w:val="de-CH"/>
              </w:rPr>
              <w:tab/>
            </w:r>
            <w:r w:rsidRPr="00867311">
              <w:rPr>
                <w:rFonts w:cs="Arial"/>
                <w:noProof/>
                <w:lang w:val="de-CH"/>
              </w:rPr>
              <w:t>+49 89 419422 111</w:t>
            </w:r>
          </w:p>
          <w:p w14:paraId="46A1D8B1" w14:textId="77777777" w:rsidR="00E910EA" w:rsidRPr="00867311" w:rsidRDefault="00E910EA" w:rsidP="00C529B2">
            <w:pPr>
              <w:tabs>
                <w:tab w:val="left" w:pos="426"/>
                <w:tab w:val="left" w:pos="4140"/>
                <w:tab w:val="left" w:pos="4230"/>
              </w:tabs>
              <w:spacing w:before="0"/>
              <w:rPr>
                <w:rFonts w:cs="Arial"/>
                <w:noProof/>
                <w:lang w:val="de-CH"/>
              </w:rPr>
            </w:pPr>
            <w:r w:rsidRPr="00867311">
              <w:rPr>
                <w:rFonts w:cs="Arial"/>
                <w:noProof/>
                <w:lang w:val="de-CH"/>
              </w:rPr>
              <w:t>Email: info@thecloud.eu</w:t>
            </w:r>
          </w:p>
        </w:tc>
      </w:tr>
    </w:tbl>
    <w:p w14:paraId="6AD4471E" w14:textId="46346EB8" w:rsidR="00E910EA" w:rsidRDefault="00E910EA" w:rsidP="00E910EA">
      <w:pPr>
        <w:rPr>
          <w:lang w:val="pt-BR"/>
        </w:rPr>
      </w:pPr>
      <w:r>
        <w:rPr>
          <w:lang w:val="pt-BR"/>
        </w:rPr>
        <w:br w:type="page"/>
      </w:r>
    </w:p>
    <w:p w14:paraId="75AC5938" w14:textId="77777777" w:rsidR="000478DB" w:rsidRPr="00542D9D" w:rsidRDefault="000478DB" w:rsidP="00AB4E04">
      <w:pPr>
        <w:pStyle w:val="Heading20"/>
      </w:pPr>
      <w:bookmarkStart w:id="723" w:name="_Toc84493222"/>
      <w:r w:rsidRPr="008149B6">
        <w:lastRenderedPageBreak/>
        <w:t>Liste des codes de points sémaphores internationaux (ISPC)</w:t>
      </w:r>
      <w:r w:rsidRPr="008149B6">
        <w:br/>
        <w:t>(Selon la Recommandation UIT-T Q.708 (03/1999))</w:t>
      </w:r>
      <w:r w:rsidRPr="008149B6">
        <w:br/>
        <w:t>(Situation au 1 juillet 2020)</w:t>
      </w:r>
      <w:bookmarkEnd w:id="723"/>
    </w:p>
    <w:p w14:paraId="6FE7BE0A" w14:textId="10DB227C" w:rsidR="000478DB" w:rsidRPr="000478DB" w:rsidRDefault="000478DB" w:rsidP="00AB4E04">
      <w:pPr>
        <w:pStyle w:val="Heading70"/>
        <w:keepNext/>
        <w:rPr>
          <w:b/>
          <w:lang w:val="fr-FR"/>
        </w:rPr>
      </w:pPr>
      <w:r w:rsidRPr="000478DB">
        <w:rPr>
          <w:lang w:val="fr-FR"/>
        </w:rPr>
        <w:t xml:space="preserve">(Annexe au Bulletin d'exploitation de l'UIT No. 1199 </w:t>
      </w:r>
      <w:r w:rsidR="008313E5">
        <w:rPr>
          <w:lang w:val="fr-FR"/>
        </w:rPr>
        <w:t>–</w:t>
      </w:r>
      <w:r w:rsidRPr="000478DB">
        <w:rPr>
          <w:lang w:val="fr-FR"/>
        </w:rPr>
        <w:t xml:space="preserve"> 1.VII.2020)</w:t>
      </w:r>
      <w:r w:rsidRPr="000478DB">
        <w:rPr>
          <w:lang w:val="fr-FR"/>
        </w:rPr>
        <w:br/>
        <w:t>(Amendement No. 22)</w:t>
      </w:r>
    </w:p>
    <w:p w14:paraId="287279D9" w14:textId="77777777" w:rsidR="000478DB" w:rsidRPr="000478DB" w:rsidRDefault="000478DB" w:rsidP="00AB4E04">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09"/>
        <w:gridCol w:w="3150"/>
        <w:gridCol w:w="3420"/>
      </w:tblGrid>
      <w:tr w:rsidR="000478DB" w:rsidRPr="005E4447" w14:paraId="4E326192" w14:textId="77777777" w:rsidTr="00C529B2">
        <w:trPr>
          <w:cantSplit/>
          <w:trHeight w:val="227"/>
        </w:trPr>
        <w:tc>
          <w:tcPr>
            <w:tcW w:w="2718" w:type="dxa"/>
            <w:gridSpan w:val="2"/>
          </w:tcPr>
          <w:p w14:paraId="4AB9492E" w14:textId="77777777" w:rsidR="000478DB" w:rsidRDefault="000478DB" w:rsidP="00AB4E04">
            <w:pPr>
              <w:pStyle w:val="Tablehead0"/>
              <w:jc w:val="left"/>
            </w:pPr>
            <w:r w:rsidRPr="00870C6B">
              <w:t>Pays/ Zone Géographique</w:t>
            </w:r>
          </w:p>
        </w:tc>
        <w:tc>
          <w:tcPr>
            <w:tcW w:w="3150" w:type="dxa"/>
            <w:vMerge w:val="restart"/>
            <w:shd w:val="clear" w:color="auto" w:fill="auto"/>
          </w:tcPr>
          <w:p w14:paraId="41395143" w14:textId="77777777" w:rsidR="000478DB" w:rsidRPr="00870C6B" w:rsidRDefault="000478DB" w:rsidP="00AB4E04">
            <w:pPr>
              <w:pStyle w:val="Tablehead0"/>
              <w:jc w:val="left"/>
            </w:pPr>
            <w:r w:rsidRPr="00870C6B">
              <w:t>Nom unique du point sémaphore</w:t>
            </w:r>
          </w:p>
        </w:tc>
        <w:tc>
          <w:tcPr>
            <w:tcW w:w="3420" w:type="dxa"/>
            <w:vMerge w:val="restart"/>
            <w:shd w:val="clear" w:color="auto" w:fill="auto"/>
          </w:tcPr>
          <w:p w14:paraId="4EEF523A" w14:textId="77777777" w:rsidR="000478DB" w:rsidRPr="00870C6B" w:rsidRDefault="000478DB" w:rsidP="00AB4E04">
            <w:pPr>
              <w:pStyle w:val="Tablehead0"/>
              <w:jc w:val="left"/>
            </w:pPr>
            <w:r w:rsidRPr="00870C6B">
              <w:t>Nom de l'opérateur du point sémaphore</w:t>
            </w:r>
          </w:p>
        </w:tc>
      </w:tr>
      <w:tr w:rsidR="000478DB" w:rsidRPr="00B62253" w14:paraId="3FBCABAF" w14:textId="77777777" w:rsidTr="00C529B2">
        <w:trPr>
          <w:cantSplit/>
          <w:trHeight w:val="227"/>
        </w:trPr>
        <w:tc>
          <w:tcPr>
            <w:tcW w:w="909" w:type="dxa"/>
            <w:tcBorders>
              <w:bottom w:val="single" w:sz="4" w:space="0" w:color="auto"/>
            </w:tcBorders>
          </w:tcPr>
          <w:p w14:paraId="7DD60A75" w14:textId="77777777" w:rsidR="000478DB" w:rsidRPr="00870C6B" w:rsidRDefault="000478DB" w:rsidP="00AB4E04">
            <w:pPr>
              <w:pStyle w:val="Tablehead0"/>
              <w:jc w:val="left"/>
            </w:pPr>
            <w:r w:rsidRPr="00870C6B">
              <w:t>ISPC</w:t>
            </w:r>
          </w:p>
        </w:tc>
        <w:tc>
          <w:tcPr>
            <w:tcW w:w="1809" w:type="dxa"/>
            <w:tcBorders>
              <w:bottom w:val="single" w:sz="4" w:space="0" w:color="auto"/>
            </w:tcBorders>
            <w:shd w:val="clear" w:color="auto" w:fill="auto"/>
          </w:tcPr>
          <w:p w14:paraId="175C2457" w14:textId="77777777" w:rsidR="000478DB" w:rsidRDefault="000478DB" w:rsidP="00AB4E04">
            <w:pPr>
              <w:pStyle w:val="Tablehead0"/>
              <w:jc w:val="left"/>
            </w:pPr>
            <w:r>
              <w:t>DEC</w:t>
            </w:r>
          </w:p>
        </w:tc>
        <w:tc>
          <w:tcPr>
            <w:tcW w:w="3150" w:type="dxa"/>
            <w:vMerge/>
            <w:tcBorders>
              <w:bottom w:val="single" w:sz="4" w:space="0" w:color="auto"/>
            </w:tcBorders>
            <w:shd w:val="clear" w:color="auto" w:fill="auto"/>
          </w:tcPr>
          <w:p w14:paraId="44EADE91" w14:textId="77777777" w:rsidR="000478DB" w:rsidRPr="00870C6B" w:rsidRDefault="000478DB" w:rsidP="00AB4E04">
            <w:pPr>
              <w:pStyle w:val="Tablehead0"/>
              <w:jc w:val="left"/>
            </w:pPr>
          </w:p>
        </w:tc>
        <w:tc>
          <w:tcPr>
            <w:tcW w:w="3420" w:type="dxa"/>
            <w:vMerge/>
            <w:tcBorders>
              <w:bottom w:val="single" w:sz="4" w:space="0" w:color="auto"/>
            </w:tcBorders>
            <w:shd w:val="clear" w:color="auto" w:fill="auto"/>
          </w:tcPr>
          <w:p w14:paraId="01694D07" w14:textId="77777777" w:rsidR="000478DB" w:rsidRPr="00870C6B" w:rsidRDefault="000478DB" w:rsidP="00AB4E04">
            <w:pPr>
              <w:pStyle w:val="Tablehead0"/>
              <w:jc w:val="left"/>
            </w:pPr>
          </w:p>
        </w:tc>
      </w:tr>
      <w:tr w:rsidR="000478DB" w:rsidRPr="00870C6B" w14:paraId="2C5FEDBA" w14:textId="77777777" w:rsidTr="00C529B2">
        <w:trPr>
          <w:cantSplit/>
          <w:trHeight w:val="240"/>
        </w:trPr>
        <w:tc>
          <w:tcPr>
            <w:tcW w:w="9288" w:type="dxa"/>
            <w:gridSpan w:val="4"/>
            <w:tcBorders>
              <w:top w:val="single" w:sz="4" w:space="0" w:color="auto"/>
            </w:tcBorders>
            <w:shd w:val="clear" w:color="auto" w:fill="auto"/>
          </w:tcPr>
          <w:p w14:paraId="44131D82" w14:textId="77777777" w:rsidR="000478DB" w:rsidRPr="008313E5" w:rsidRDefault="000478DB" w:rsidP="00AB4E04">
            <w:pPr>
              <w:pStyle w:val="Normalaftertitle"/>
              <w:keepNext/>
              <w:spacing w:before="240" w:after="120"/>
              <w:rPr>
                <w:b/>
                <w:bCs/>
              </w:rPr>
            </w:pPr>
            <w:r w:rsidRPr="008313E5">
              <w:rPr>
                <w:b/>
                <w:bCs/>
              </w:rPr>
              <w:t>Suisse    SUP</w:t>
            </w:r>
          </w:p>
        </w:tc>
      </w:tr>
      <w:tr w:rsidR="000478DB" w:rsidRPr="00870C6B" w14:paraId="11CB59D8" w14:textId="77777777" w:rsidTr="00AB4E04">
        <w:trPr>
          <w:cantSplit/>
          <w:trHeight w:val="240"/>
        </w:trPr>
        <w:tc>
          <w:tcPr>
            <w:tcW w:w="909" w:type="dxa"/>
            <w:shd w:val="clear" w:color="auto" w:fill="auto"/>
          </w:tcPr>
          <w:p w14:paraId="772FC8D1" w14:textId="77777777" w:rsidR="000478DB" w:rsidRPr="00E7062C" w:rsidRDefault="000478DB" w:rsidP="00AB4E04">
            <w:pPr>
              <w:pStyle w:val="StyleTabletextLeft"/>
            </w:pPr>
            <w:r w:rsidRPr="00E7062C">
              <w:t>2-057-7</w:t>
            </w:r>
          </w:p>
        </w:tc>
        <w:tc>
          <w:tcPr>
            <w:tcW w:w="1809" w:type="dxa"/>
            <w:shd w:val="clear" w:color="auto" w:fill="auto"/>
          </w:tcPr>
          <w:p w14:paraId="7F37E85E" w14:textId="77777777" w:rsidR="000478DB" w:rsidRPr="00E7062C" w:rsidRDefault="000478DB" w:rsidP="00AB4E04">
            <w:pPr>
              <w:pStyle w:val="StyleTabletextLeft"/>
            </w:pPr>
            <w:r w:rsidRPr="00E7062C">
              <w:t>4559</w:t>
            </w:r>
          </w:p>
        </w:tc>
        <w:tc>
          <w:tcPr>
            <w:tcW w:w="3150" w:type="dxa"/>
            <w:shd w:val="clear" w:color="auto" w:fill="auto"/>
          </w:tcPr>
          <w:p w14:paraId="1EDA5476" w14:textId="77777777" w:rsidR="000478DB" w:rsidRPr="00FF621E" w:rsidRDefault="000478DB" w:rsidP="00AB4E04">
            <w:pPr>
              <w:pStyle w:val="StyleTabletextLeft"/>
            </w:pPr>
            <w:r w:rsidRPr="00FF621E">
              <w:t>Zürich</w:t>
            </w:r>
          </w:p>
        </w:tc>
        <w:tc>
          <w:tcPr>
            <w:tcW w:w="3420" w:type="dxa"/>
          </w:tcPr>
          <w:p w14:paraId="38E70584" w14:textId="77777777" w:rsidR="000478DB" w:rsidRPr="00FF621E" w:rsidRDefault="000478DB" w:rsidP="00AB4E04">
            <w:pPr>
              <w:pStyle w:val="StyleTabletextLeft"/>
            </w:pPr>
            <w:r w:rsidRPr="00FF621E">
              <w:t>Calltrade Carrier Services AG</w:t>
            </w:r>
          </w:p>
        </w:tc>
      </w:tr>
      <w:tr w:rsidR="000478DB" w:rsidRPr="00870C6B" w14:paraId="22F7473F" w14:textId="77777777" w:rsidTr="00AB4E04">
        <w:trPr>
          <w:cantSplit/>
          <w:trHeight w:val="240"/>
        </w:trPr>
        <w:tc>
          <w:tcPr>
            <w:tcW w:w="909" w:type="dxa"/>
            <w:shd w:val="clear" w:color="auto" w:fill="auto"/>
          </w:tcPr>
          <w:p w14:paraId="4142727C" w14:textId="77777777" w:rsidR="000478DB" w:rsidRPr="00E7062C" w:rsidRDefault="000478DB" w:rsidP="00AB4E04">
            <w:pPr>
              <w:pStyle w:val="StyleTabletextLeft"/>
            </w:pPr>
            <w:r w:rsidRPr="00E7062C">
              <w:t>2-058-3</w:t>
            </w:r>
          </w:p>
        </w:tc>
        <w:tc>
          <w:tcPr>
            <w:tcW w:w="1809" w:type="dxa"/>
            <w:shd w:val="clear" w:color="auto" w:fill="auto"/>
          </w:tcPr>
          <w:p w14:paraId="2D2ECFAC" w14:textId="77777777" w:rsidR="000478DB" w:rsidRPr="00E7062C" w:rsidRDefault="000478DB" w:rsidP="00AB4E04">
            <w:pPr>
              <w:pStyle w:val="StyleTabletextLeft"/>
            </w:pPr>
            <w:r w:rsidRPr="00E7062C">
              <w:t>4563</w:t>
            </w:r>
          </w:p>
        </w:tc>
        <w:tc>
          <w:tcPr>
            <w:tcW w:w="3150" w:type="dxa"/>
            <w:shd w:val="clear" w:color="auto" w:fill="auto"/>
          </w:tcPr>
          <w:p w14:paraId="77E1BE0A" w14:textId="77777777" w:rsidR="000478DB" w:rsidRPr="00FF621E" w:rsidRDefault="000478DB" w:rsidP="00AB4E04">
            <w:pPr>
              <w:pStyle w:val="StyleTabletextLeft"/>
            </w:pPr>
            <w:r w:rsidRPr="00FF621E">
              <w:t>Zürich</w:t>
            </w:r>
          </w:p>
        </w:tc>
        <w:tc>
          <w:tcPr>
            <w:tcW w:w="3420" w:type="dxa"/>
          </w:tcPr>
          <w:p w14:paraId="2A448D8E" w14:textId="77777777" w:rsidR="000478DB" w:rsidRPr="00FF621E" w:rsidRDefault="000478DB" w:rsidP="00AB4E04">
            <w:pPr>
              <w:pStyle w:val="StyleTabletextLeft"/>
            </w:pPr>
            <w:r w:rsidRPr="00FF621E">
              <w:t>Calltrade Carrier Services AG</w:t>
            </w:r>
          </w:p>
        </w:tc>
      </w:tr>
      <w:tr w:rsidR="000478DB" w:rsidRPr="00870C6B" w14:paraId="1F95CFDE" w14:textId="77777777" w:rsidTr="00AB4E04">
        <w:trPr>
          <w:cantSplit/>
          <w:trHeight w:val="240"/>
        </w:trPr>
        <w:tc>
          <w:tcPr>
            <w:tcW w:w="909" w:type="dxa"/>
            <w:shd w:val="clear" w:color="auto" w:fill="auto"/>
          </w:tcPr>
          <w:p w14:paraId="0374FA62" w14:textId="77777777" w:rsidR="000478DB" w:rsidRPr="00E7062C" w:rsidRDefault="000478DB" w:rsidP="00AB4E04">
            <w:pPr>
              <w:pStyle w:val="StyleTabletextLeft"/>
            </w:pPr>
            <w:r w:rsidRPr="00E7062C">
              <w:t>2-062-3</w:t>
            </w:r>
          </w:p>
        </w:tc>
        <w:tc>
          <w:tcPr>
            <w:tcW w:w="1809" w:type="dxa"/>
            <w:shd w:val="clear" w:color="auto" w:fill="auto"/>
          </w:tcPr>
          <w:p w14:paraId="39B62172" w14:textId="77777777" w:rsidR="000478DB" w:rsidRPr="00E7062C" w:rsidRDefault="000478DB" w:rsidP="00AB4E04">
            <w:pPr>
              <w:pStyle w:val="StyleTabletextLeft"/>
            </w:pPr>
            <w:r w:rsidRPr="00E7062C">
              <w:t>4595</w:t>
            </w:r>
          </w:p>
        </w:tc>
        <w:tc>
          <w:tcPr>
            <w:tcW w:w="3150" w:type="dxa"/>
            <w:shd w:val="clear" w:color="auto" w:fill="auto"/>
          </w:tcPr>
          <w:p w14:paraId="1B2DF3D3" w14:textId="77777777" w:rsidR="000478DB" w:rsidRPr="00FF621E" w:rsidRDefault="000478DB" w:rsidP="00AB4E04">
            <w:pPr>
              <w:pStyle w:val="StyleTabletextLeft"/>
            </w:pPr>
            <w:r w:rsidRPr="00FF621E">
              <w:t>Zürich</w:t>
            </w:r>
          </w:p>
        </w:tc>
        <w:tc>
          <w:tcPr>
            <w:tcW w:w="3420" w:type="dxa"/>
          </w:tcPr>
          <w:p w14:paraId="4CEF9E39" w14:textId="77777777" w:rsidR="000478DB" w:rsidRPr="00FF621E" w:rsidRDefault="000478DB" w:rsidP="00AB4E04">
            <w:pPr>
              <w:pStyle w:val="StyleTabletextLeft"/>
            </w:pPr>
            <w:r w:rsidRPr="00FF621E">
              <w:t>Calltrade Carrier Services AG</w:t>
            </w:r>
          </w:p>
        </w:tc>
      </w:tr>
      <w:tr w:rsidR="000478DB" w:rsidRPr="00870C6B" w14:paraId="674BD6F8" w14:textId="77777777" w:rsidTr="00AB4E04">
        <w:trPr>
          <w:cantSplit/>
          <w:trHeight w:val="240"/>
        </w:trPr>
        <w:tc>
          <w:tcPr>
            <w:tcW w:w="909" w:type="dxa"/>
            <w:shd w:val="clear" w:color="auto" w:fill="auto"/>
          </w:tcPr>
          <w:p w14:paraId="51544559" w14:textId="77777777" w:rsidR="000478DB" w:rsidRPr="00E7062C" w:rsidRDefault="000478DB" w:rsidP="00AB4E04">
            <w:pPr>
              <w:pStyle w:val="StyleTabletextLeft"/>
            </w:pPr>
            <w:r w:rsidRPr="00E7062C">
              <w:t>2-063-3</w:t>
            </w:r>
          </w:p>
        </w:tc>
        <w:tc>
          <w:tcPr>
            <w:tcW w:w="1809" w:type="dxa"/>
            <w:shd w:val="clear" w:color="auto" w:fill="auto"/>
          </w:tcPr>
          <w:p w14:paraId="28F54F09" w14:textId="77777777" w:rsidR="000478DB" w:rsidRPr="00E7062C" w:rsidRDefault="000478DB" w:rsidP="00AB4E04">
            <w:pPr>
              <w:pStyle w:val="StyleTabletextLeft"/>
            </w:pPr>
            <w:r w:rsidRPr="00E7062C">
              <w:t>4603</w:t>
            </w:r>
          </w:p>
        </w:tc>
        <w:tc>
          <w:tcPr>
            <w:tcW w:w="3150" w:type="dxa"/>
            <w:shd w:val="clear" w:color="auto" w:fill="auto"/>
          </w:tcPr>
          <w:p w14:paraId="65E5CEBB" w14:textId="77777777" w:rsidR="000478DB" w:rsidRPr="00FF621E" w:rsidRDefault="000478DB" w:rsidP="00AB4E04">
            <w:pPr>
              <w:pStyle w:val="StyleTabletextLeft"/>
            </w:pPr>
            <w:r w:rsidRPr="00FF621E">
              <w:t>Zürich</w:t>
            </w:r>
          </w:p>
        </w:tc>
        <w:tc>
          <w:tcPr>
            <w:tcW w:w="3420" w:type="dxa"/>
          </w:tcPr>
          <w:p w14:paraId="3C38BA32" w14:textId="77777777" w:rsidR="000478DB" w:rsidRPr="00FF621E" w:rsidRDefault="000478DB" w:rsidP="00AB4E04">
            <w:pPr>
              <w:pStyle w:val="StyleTabletextLeft"/>
            </w:pPr>
            <w:r w:rsidRPr="00FF621E">
              <w:t>Calltrade Carrier Services AG</w:t>
            </w:r>
          </w:p>
        </w:tc>
      </w:tr>
    </w:tbl>
    <w:p w14:paraId="6382DAE2" w14:textId="77777777" w:rsidR="000478DB" w:rsidRPr="00FF621E" w:rsidRDefault="000478DB" w:rsidP="00AB4E04">
      <w:pPr>
        <w:pStyle w:val="Footnotesepar"/>
        <w:rPr>
          <w:lang w:val="fr-FR"/>
        </w:rPr>
      </w:pPr>
      <w:r w:rsidRPr="00FF621E">
        <w:rPr>
          <w:lang w:val="fr-FR"/>
        </w:rPr>
        <w:t>____________</w:t>
      </w:r>
    </w:p>
    <w:p w14:paraId="2E13F46F" w14:textId="77777777" w:rsidR="000478DB" w:rsidRDefault="000478DB" w:rsidP="00AB4E04">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4E95021E" w14:textId="77777777" w:rsidR="000478DB" w:rsidRDefault="000478DB" w:rsidP="00AB4E04">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57F10CA" w14:textId="77777777" w:rsidR="000478DB" w:rsidRPr="00756D3F" w:rsidRDefault="000478DB" w:rsidP="00AB4E04">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648865FA" w14:textId="77777777" w:rsidR="00E910EA" w:rsidRPr="000478DB" w:rsidRDefault="00E910EA" w:rsidP="000F197C">
      <w:pPr>
        <w:rPr>
          <w:lang w:val="es-ES"/>
        </w:rPr>
      </w:pPr>
    </w:p>
    <w:bookmarkEnd w:id="721"/>
    <w:bookmarkEnd w:id="722"/>
    <w:p w14:paraId="13C2C203" w14:textId="77777777" w:rsidR="00ED06B5" w:rsidRPr="000F197C" w:rsidRDefault="00ED06B5" w:rsidP="00AB4E04">
      <w:pPr>
        <w:rPr>
          <w:lang w:val="pt-BR"/>
        </w:rPr>
      </w:pPr>
    </w:p>
    <w:p w14:paraId="7167E427" w14:textId="77777777" w:rsidR="00597C4D" w:rsidRPr="007406C6" w:rsidRDefault="00597C4D" w:rsidP="00AB4E04">
      <w:pPr>
        <w:pStyle w:val="Heading2"/>
        <w:spacing w:before="0"/>
        <w:rPr>
          <w:rFonts w:asciiTheme="minorHAnsi" w:hAnsiTheme="minorHAnsi" w:cs="Arial"/>
          <w:sz w:val="26"/>
          <w:szCs w:val="26"/>
          <w:lang w:val="fr-FR"/>
        </w:rPr>
      </w:pPr>
      <w:bookmarkStart w:id="724" w:name="_Toc36874412"/>
      <w:bookmarkStart w:id="725" w:name="_Toc84493223"/>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24"/>
      <w:bookmarkEnd w:id="725"/>
    </w:p>
    <w:p w14:paraId="13BEEEBB" w14:textId="002FFABF" w:rsidR="00597C4D" w:rsidRPr="0014039D" w:rsidRDefault="00597C4D" w:rsidP="006E2C81">
      <w:pPr>
        <w:jc w:val="center"/>
        <w:rPr>
          <w:rFonts w:asciiTheme="minorHAnsi" w:hAnsiTheme="minorHAnsi"/>
        </w:rPr>
      </w:pPr>
      <w:bookmarkStart w:id="726" w:name="_Toc36875244"/>
      <w:r w:rsidRPr="0014039D">
        <w:rPr>
          <w:rFonts w:asciiTheme="minorHAnsi" w:hAnsiTheme="minorHAnsi"/>
        </w:rPr>
        <w:t>Web: www.itu.int/itu-t/inr/nnp/index.html</w:t>
      </w:r>
      <w:bookmarkEnd w:id="726"/>
    </w:p>
    <w:p w14:paraId="0FA5E22B" w14:textId="704AC1B7" w:rsidR="00597C4D" w:rsidRPr="006E2C81" w:rsidRDefault="00597C4D" w:rsidP="006E2C81">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2AA670B5" w14:textId="1977DD5F" w:rsidR="00597C4D" w:rsidRPr="006E2C81" w:rsidRDefault="00597C4D" w:rsidP="00AB4E04">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4E3EA4DF" w14:textId="2EF24159" w:rsidR="00597C4D" w:rsidRDefault="00597C4D" w:rsidP="006E2C81">
      <w:pPr>
        <w:rPr>
          <w:lang w:val="fr-FR"/>
        </w:rPr>
      </w:pPr>
      <w:r w:rsidRPr="007406C6">
        <w:rPr>
          <w:lang w:val="fr-FR"/>
        </w:rPr>
        <w:t>Le 1</w:t>
      </w:r>
      <w:r>
        <w:rPr>
          <w:lang w:val="fr-FR"/>
        </w:rPr>
        <w:t>5.VIII.</w:t>
      </w:r>
      <w:r w:rsidRPr="007406C6">
        <w:rPr>
          <w:lang w:val="fr-FR"/>
        </w:rPr>
        <w:t>20</w:t>
      </w:r>
      <w:r>
        <w:rPr>
          <w:lang w:val="fr-FR"/>
        </w:rPr>
        <w:t>21</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suivants ont actualisé leur plan de numérotage national sur le site:</w:t>
      </w:r>
    </w:p>
    <w:p w14:paraId="1EC1BFD6" w14:textId="77777777" w:rsidR="006E2C81" w:rsidRPr="007406C6" w:rsidRDefault="006E2C81" w:rsidP="006E2C81">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597C4D" w:rsidRPr="007406C6" w14:paraId="5523EB8B" w14:textId="77777777" w:rsidTr="00AB4E04">
        <w:trPr>
          <w:jc w:val="center"/>
        </w:trPr>
        <w:tc>
          <w:tcPr>
            <w:tcW w:w="4390" w:type="dxa"/>
            <w:tcBorders>
              <w:top w:val="single" w:sz="4" w:space="0" w:color="auto"/>
              <w:bottom w:val="single" w:sz="4" w:space="0" w:color="auto"/>
              <w:right w:val="single" w:sz="4" w:space="0" w:color="auto"/>
            </w:tcBorders>
            <w:hideMark/>
          </w:tcPr>
          <w:p w14:paraId="6550DE1B" w14:textId="77777777" w:rsidR="00597C4D" w:rsidRPr="006E2C81" w:rsidRDefault="00597C4D" w:rsidP="006E2C81">
            <w:pPr>
              <w:jc w:val="center"/>
              <w:rPr>
                <w:rFonts w:asciiTheme="minorHAnsi" w:hAnsiTheme="minorHAnsi" w:cs="Arial"/>
                <w:i/>
              </w:rPr>
            </w:pPr>
            <w:r w:rsidRPr="006E2C81">
              <w:rPr>
                <w:i/>
              </w:rPr>
              <w:t xml:space="preserve">Pays / </w:t>
            </w:r>
            <w:r w:rsidRPr="006E2C81">
              <w:rPr>
                <w:rFonts w:eastAsia="Calibri"/>
                <w:i/>
              </w:rPr>
              <w:t>Zone géographique</w:t>
            </w:r>
          </w:p>
        </w:tc>
        <w:tc>
          <w:tcPr>
            <w:tcW w:w="2443" w:type="dxa"/>
            <w:tcBorders>
              <w:top w:val="single" w:sz="4" w:space="0" w:color="auto"/>
              <w:left w:val="single" w:sz="4" w:space="0" w:color="auto"/>
              <w:bottom w:val="single" w:sz="4" w:space="0" w:color="auto"/>
            </w:tcBorders>
            <w:hideMark/>
          </w:tcPr>
          <w:p w14:paraId="6A658ECB" w14:textId="54DF4FF3" w:rsidR="00597C4D" w:rsidRPr="006E2C81" w:rsidRDefault="00597C4D" w:rsidP="006E2C81">
            <w:pPr>
              <w:jc w:val="center"/>
              <w:rPr>
                <w:rFonts w:asciiTheme="minorHAnsi" w:hAnsiTheme="minorHAnsi" w:cs="Arial"/>
                <w:i/>
              </w:rPr>
            </w:pPr>
            <w:r w:rsidRPr="006E2C81">
              <w:rPr>
                <w:i/>
              </w:rPr>
              <w:t>Indicatif de pays (CC)</w:t>
            </w:r>
          </w:p>
        </w:tc>
      </w:tr>
      <w:tr w:rsidR="00597C4D" w:rsidRPr="007406C6" w14:paraId="468E70B8" w14:textId="77777777" w:rsidTr="00AB4E04">
        <w:trPr>
          <w:jc w:val="center"/>
        </w:trPr>
        <w:tc>
          <w:tcPr>
            <w:tcW w:w="4390" w:type="dxa"/>
            <w:tcBorders>
              <w:top w:val="single" w:sz="4" w:space="0" w:color="auto"/>
              <w:left w:val="single" w:sz="4" w:space="0" w:color="auto"/>
              <w:bottom w:val="single" w:sz="4" w:space="0" w:color="auto"/>
              <w:right w:val="single" w:sz="4" w:space="0" w:color="auto"/>
            </w:tcBorders>
          </w:tcPr>
          <w:p w14:paraId="5E101F9E" w14:textId="77777777" w:rsidR="00597C4D" w:rsidRPr="007F155B" w:rsidRDefault="00597C4D" w:rsidP="00AB4E04">
            <w:pPr>
              <w:spacing w:before="40" w:after="40"/>
              <w:rPr>
                <w:rFonts w:asciiTheme="minorHAnsi" w:hAnsiTheme="minorHAnsi" w:cs="Arial"/>
                <w:lang w:val="fr-FR"/>
              </w:rPr>
            </w:pPr>
            <w:r w:rsidRPr="007F155B">
              <w:rPr>
                <w:rFonts w:asciiTheme="minorHAnsi" w:hAnsiTheme="minorHAnsi" w:cs="Arial"/>
                <w:lang w:val="fr-FR"/>
              </w:rPr>
              <w:t>Azerbaïdjan</w:t>
            </w:r>
          </w:p>
        </w:tc>
        <w:tc>
          <w:tcPr>
            <w:tcW w:w="2443" w:type="dxa"/>
            <w:tcBorders>
              <w:top w:val="single" w:sz="4" w:space="0" w:color="auto"/>
              <w:left w:val="single" w:sz="4" w:space="0" w:color="auto"/>
              <w:bottom w:val="single" w:sz="4" w:space="0" w:color="auto"/>
              <w:right w:val="single" w:sz="4" w:space="0" w:color="auto"/>
            </w:tcBorders>
          </w:tcPr>
          <w:p w14:paraId="2B99CE5C" w14:textId="77777777" w:rsidR="00597C4D" w:rsidRPr="007F155B" w:rsidRDefault="00597C4D" w:rsidP="00AB4E04">
            <w:pPr>
              <w:spacing w:before="40" w:after="40"/>
              <w:jc w:val="center"/>
              <w:rPr>
                <w:rFonts w:asciiTheme="minorHAnsi" w:hAnsiTheme="minorHAnsi"/>
              </w:rPr>
            </w:pPr>
            <w:r w:rsidRPr="007F155B">
              <w:rPr>
                <w:rFonts w:asciiTheme="minorHAnsi" w:hAnsiTheme="minorHAnsi"/>
              </w:rPr>
              <w:t>+994</w:t>
            </w:r>
          </w:p>
        </w:tc>
      </w:tr>
      <w:tr w:rsidR="00597C4D" w:rsidRPr="007406C6" w14:paraId="23EF3ACC" w14:textId="77777777" w:rsidTr="00AB4E04">
        <w:trPr>
          <w:jc w:val="center"/>
        </w:trPr>
        <w:tc>
          <w:tcPr>
            <w:tcW w:w="4390" w:type="dxa"/>
            <w:tcBorders>
              <w:top w:val="single" w:sz="4" w:space="0" w:color="auto"/>
              <w:left w:val="single" w:sz="4" w:space="0" w:color="auto"/>
              <w:bottom w:val="single" w:sz="4" w:space="0" w:color="auto"/>
              <w:right w:val="single" w:sz="4" w:space="0" w:color="auto"/>
            </w:tcBorders>
          </w:tcPr>
          <w:p w14:paraId="61871FC1" w14:textId="77777777" w:rsidR="00597C4D" w:rsidRPr="007F155B" w:rsidRDefault="00597C4D" w:rsidP="00AB4E04">
            <w:pPr>
              <w:spacing w:before="40" w:after="40"/>
              <w:rPr>
                <w:rFonts w:asciiTheme="minorHAnsi" w:hAnsiTheme="minorHAnsi" w:cs="Arial"/>
                <w:lang w:val="fr-FR"/>
              </w:rPr>
            </w:pPr>
            <w:r w:rsidRPr="007F155B">
              <w:rPr>
                <w:rFonts w:asciiTheme="minorHAnsi" w:hAnsiTheme="minorHAnsi" w:cs="Arial"/>
                <w:lang w:val="fr-FR"/>
              </w:rPr>
              <w:t>Iran (République islamique d')</w:t>
            </w:r>
          </w:p>
        </w:tc>
        <w:tc>
          <w:tcPr>
            <w:tcW w:w="2443" w:type="dxa"/>
            <w:tcBorders>
              <w:top w:val="single" w:sz="4" w:space="0" w:color="auto"/>
              <w:left w:val="single" w:sz="4" w:space="0" w:color="auto"/>
              <w:bottom w:val="single" w:sz="4" w:space="0" w:color="auto"/>
              <w:right w:val="single" w:sz="4" w:space="0" w:color="auto"/>
            </w:tcBorders>
          </w:tcPr>
          <w:p w14:paraId="17DA11F2" w14:textId="77777777" w:rsidR="00597C4D" w:rsidRPr="007F155B" w:rsidRDefault="00597C4D" w:rsidP="00AB4E04">
            <w:pPr>
              <w:spacing w:before="40" w:after="40"/>
              <w:jc w:val="center"/>
              <w:rPr>
                <w:rFonts w:asciiTheme="minorHAnsi" w:hAnsiTheme="minorHAnsi"/>
              </w:rPr>
            </w:pPr>
            <w:r w:rsidRPr="007F155B">
              <w:rPr>
                <w:rFonts w:asciiTheme="minorHAnsi" w:hAnsiTheme="minorHAnsi"/>
              </w:rPr>
              <w:t>+98</w:t>
            </w:r>
          </w:p>
        </w:tc>
      </w:tr>
      <w:tr w:rsidR="00597C4D" w:rsidRPr="007406C6" w14:paraId="66D4BE2E" w14:textId="77777777" w:rsidTr="00AB4E04">
        <w:trPr>
          <w:jc w:val="center"/>
        </w:trPr>
        <w:tc>
          <w:tcPr>
            <w:tcW w:w="4390" w:type="dxa"/>
            <w:tcBorders>
              <w:top w:val="single" w:sz="4" w:space="0" w:color="auto"/>
              <w:left w:val="single" w:sz="4" w:space="0" w:color="auto"/>
              <w:bottom w:val="single" w:sz="4" w:space="0" w:color="auto"/>
              <w:right w:val="single" w:sz="4" w:space="0" w:color="auto"/>
            </w:tcBorders>
          </w:tcPr>
          <w:p w14:paraId="2BAF5B55" w14:textId="77777777" w:rsidR="00597C4D" w:rsidRPr="007F155B" w:rsidRDefault="00597C4D" w:rsidP="00AB4E04">
            <w:pPr>
              <w:spacing w:before="40" w:after="40"/>
              <w:rPr>
                <w:rFonts w:asciiTheme="minorHAnsi" w:hAnsiTheme="minorHAnsi" w:cs="Arial"/>
                <w:lang w:val="fr-FR"/>
              </w:rPr>
            </w:pPr>
            <w:r w:rsidRPr="007F155B">
              <w:rPr>
                <w:rFonts w:asciiTheme="minorHAnsi" w:hAnsiTheme="minorHAnsi"/>
              </w:rPr>
              <w:t>Malt</w:t>
            </w:r>
            <w:r>
              <w:rPr>
                <w:rFonts w:asciiTheme="minorHAnsi" w:hAnsiTheme="minorHAnsi"/>
              </w:rPr>
              <w:t>e</w:t>
            </w:r>
          </w:p>
        </w:tc>
        <w:tc>
          <w:tcPr>
            <w:tcW w:w="2443" w:type="dxa"/>
            <w:tcBorders>
              <w:top w:val="single" w:sz="4" w:space="0" w:color="auto"/>
              <w:left w:val="single" w:sz="4" w:space="0" w:color="auto"/>
              <w:bottom w:val="single" w:sz="4" w:space="0" w:color="auto"/>
              <w:right w:val="single" w:sz="4" w:space="0" w:color="auto"/>
            </w:tcBorders>
          </w:tcPr>
          <w:p w14:paraId="014FA0B4" w14:textId="77777777" w:rsidR="00597C4D" w:rsidRPr="007F155B" w:rsidRDefault="00597C4D" w:rsidP="00AB4E04">
            <w:pPr>
              <w:spacing w:before="40" w:after="40"/>
              <w:jc w:val="center"/>
              <w:rPr>
                <w:rFonts w:asciiTheme="minorHAnsi" w:hAnsiTheme="minorHAnsi"/>
              </w:rPr>
            </w:pPr>
            <w:r w:rsidRPr="007F155B">
              <w:rPr>
                <w:rFonts w:asciiTheme="minorHAnsi" w:hAnsiTheme="minorHAnsi"/>
              </w:rPr>
              <w:t>+356</w:t>
            </w:r>
          </w:p>
        </w:tc>
      </w:tr>
      <w:tr w:rsidR="00597C4D" w:rsidRPr="007406C6" w14:paraId="56A71068" w14:textId="77777777" w:rsidTr="00AB4E04">
        <w:trPr>
          <w:jc w:val="center"/>
        </w:trPr>
        <w:tc>
          <w:tcPr>
            <w:tcW w:w="4390" w:type="dxa"/>
            <w:tcBorders>
              <w:top w:val="single" w:sz="4" w:space="0" w:color="auto"/>
              <w:left w:val="single" w:sz="4" w:space="0" w:color="auto"/>
              <w:bottom w:val="single" w:sz="4" w:space="0" w:color="auto"/>
              <w:right w:val="single" w:sz="4" w:space="0" w:color="auto"/>
            </w:tcBorders>
          </w:tcPr>
          <w:p w14:paraId="0A90CBAC" w14:textId="77777777" w:rsidR="00597C4D" w:rsidRPr="007F155B" w:rsidRDefault="00597C4D" w:rsidP="00AB4E04">
            <w:pPr>
              <w:tabs>
                <w:tab w:val="left" w:pos="2160"/>
              </w:tabs>
              <w:spacing w:before="40" w:after="40"/>
              <w:rPr>
                <w:rFonts w:asciiTheme="minorHAnsi" w:hAnsiTheme="minorHAnsi" w:cs="Arial"/>
                <w:lang w:val="fr-FR"/>
              </w:rPr>
            </w:pPr>
            <w:r w:rsidRPr="007F155B">
              <w:rPr>
                <w:rFonts w:asciiTheme="minorHAnsi" w:hAnsiTheme="minorHAnsi" w:cs="Arial"/>
                <w:lang w:val="fr-FR"/>
              </w:rPr>
              <w:t>Papouasie-Nouvelle-Guinée</w:t>
            </w:r>
          </w:p>
        </w:tc>
        <w:tc>
          <w:tcPr>
            <w:tcW w:w="2443" w:type="dxa"/>
            <w:tcBorders>
              <w:top w:val="single" w:sz="4" w:space="0" w:color="auto"/>
              <w:left w:val="single" w:sz="4" w:space="0" w:color="auto"/>
              <w:bottom w:val="single" w:sz="4" w:space="0" w:color="auto"/>
              <w:right w:val="single" w:sz="4" w:space="0" w:color="auto"/>
            </w:tcBorders>
          </w:tcPr>
          <w:p w14:paraId="6FE24612" w14:textId="77777777" w:rsidR="00597C4D" w:rsidRPr="007F155B" w:rsidRDefault="00597C4D" w:rsidP="00AB4E04">
            <w:pPr>
              <w:spacing w:before="40" w:after="40"/>
              <w:jc w:val="center"/>
              <w:rPr>
                <w:rFonts w:asciiTheme="minorHAnsi" w:hAnsiTheme="minorHAnsi"/>
              </w:rPr>
            </w:pPr>
            <w:r w:rsidRPr="007F155B">
              <w:rPr>
                <w:rFonts w:asciiTheme="minorHAnsi" w:hAnsiTheme="minorHAnsi"/>
              </w:rPr>
              <w:t>+675</w:t>
            </w:r>
          </w:p>
        </w:tc>
      </w:tr>
    </w:tbl>
    <w:p w14:paraId="622D46F6" w14:textId="77777777" w:rsidR="00597C4D" w:rsidRDefault="00597C4D" w:rsidP="00AB4E04">
      <w:pPr>
        <w:rPr>
          <w:noProof/>
        </w:rPr>
      </w:pPr>
    </w:p>
    <w:sectPr w:rsidR="00597C4D" w:rsidSect="00C529B2">
      <w:footerReference w:type="even" r:id="rId20"/>
      <w:footerReference w:type="default" r:id="rId21"/>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9EB52" w14:textId="77777777" w:rsidR="00AA04AF" w:rsidRPr="00346A28" w:rsidRDefault="00AA04AF" w:rsidP="00346A28">
      <w:pPr>
        <w:pStyle w:val="Footer"/>
      </w:pPr>
    </w:p>
  </w:endnote>
  <w:endnote w:type="continuationSeparator" w:id="0">
    <w:p w14:paraId="185BC7C5" w14:textId="77777777" w:rsidR="00AA04AF" w:rsidRPr="00346A28" w:rsidRDefault="00AA04AF" w:rsidP="00346A28">
      <w:pPr>
        <w:pStyle w:val="Footer"/>
      </w:pPr>
    </w:p>
  </w:endnote>
  <w:endnote w:type="continuationNotice" w:id="1">
    <w:p w14:paraId="182053D1" w14:textId="77777777" w:rsidR="00AA04AF" w:rsidRDefault="00AA04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A04AF" w:rsidRPr="00D33DDA" w14:paraId="0F3951D3" w14:textId="77777777" w:rsidTr="001912C6">
      <w:trPr>
        <w:cantSplit/>
      </w:trPr>
      <w:tc>
        <w:tcPr>
          <w:tcW w:w="1761" w:type="dxa"/>
          <w:shd w:val="clear" w:color="auto" w:fill="4C4C4C"/>
        </w:tcPr>
        <w:p w14:paraId="67B5FF60" w14:textId="037D7042" w:rsidR="00AA04AF" w:rsidRPr="00D33DDA" w:rsidRDefault="00AA04AF"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E3E67">
            <w:rPr>
              <w:noProof/>
              <w:color w:val="FFFFFF" w:themeColor="background1"/>
              <w:lang w:val="es-ES_tradnl"/>
            </w:rPr>
            <w:t>1228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4C12FB23" w14:textId="77777777" w:rsidR="00AA04AF" w:rsidRPr="00D33DDA" w:rsidRDefault="00AA04AF"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AA04AF" w:rsidRDefault="00AA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A04AF" w:rsidRPr="00D33DDA" w14:paraId="4E4DC13F" w14:textId="77777777" w:rsidTr="0056026B">
      <w:trPr>
        <w:cantSplit/>
      </w:trPr>
      <w:tc>
        <w:tcPr>
          <w:tcW w:w="1761" w:type="dxa"/>
          <w:shd w:val="clear" w:color="auto" w:fill="4C4C4C"/>
        </w:tcPr>
        <w:p w14:paraId="5B0B9AC9" w14:textId="330CFFCB" w:rsidR="00AA04AF" w:rsidRPr="00D33DDA" w:rsidRDefault="00AA04AF" w:rsidP="00113270">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E3E67">
            <w:rPr>
              <w:noProof/>
              <w:color w:val="FFFFFF" w:themeColor="background1"/>
              <w:lang w:val="es-ES_tradnl"/>
            </w:rPr>
            <w:t>1228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673DF0DA" w14:textId="77777777" w:rsidR="00AA04AF" w:rsidRPr="00D33DDA" w:rsidRDefault="00AA04AF" w:rsidP="00113270">
          <w:pPr>
            <w:pStyle w:val="Footer"/>
            <w:jc w:val="right"/>
            <w:rPr>
              <w:color w:val="FFFFFF" w:themeColor="background1"/>
              <w:lang w:val="es-ES_tradnl"/>
            </w:rPr>
          </w:pPr>
          <w:r w:rsidRPr="00D33DDA">
            <w:rPr>
              <w:color w:val="FFFFFF" w:themeColor="background1"/>
              <w:lang w:val="fr-CH"/>
            </w:rPr>
            <w:t>Bulletin d'exploitation de l'UIT</w:t>
          </w:r>
        </w:p>
      </w:tc>
    </w:tr>
  </w:tbl>
  <w:p w14:paraId="656F3A45" w14:textId="77777777" w:rsidR="00AA04AF" w:rsidRPr="00113270" w:rsidRDefault="00AA04AF" w:rsidP="00113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A04AF" w:rsidRPr="00113270" w14:paraId="521B92A2" w14:textId="77777777" w:rsidTr="0056026B">
      <w:trPr>
        <w:cantSplit/>
        <w:trHeight w:val="900"/>
      </w:trPr>
      <w:tc>
        <w:tcPr>
          <w:tcW w:w="8147" w:type="dxa"/>
          <w:tcBorders>
            <w:top w:val="nil"/>
            <w:bottom w:val="nil"/>
          </w:tcBorders>
          <w:shd w:val="clear" w:color="auto" w:fill="FFFFFF"/>
          <w:vAlign w:val="center"/>
        </w:tcPr>
        <w:p w14:paraId="47F71A1D" w14:textId="77777777" w:rsidR="00AA04AF" w:rsidRPr="00113270" w:rsidRDefault="00AA04AF" w:rsidP="00113270">
          <w:pPr>
            <w:keepNext/>
            <w:spacing w:before="80"/>
            <w:jc w:val="right"/>
            <w:outlineLvl w:val="0"/>
            <w:rPr>
              <w:rFonts w:ascii="Univers" w:hAnsi="Univers"/>
              <w:b/>
              <w:noProof/>
              <w:sz w:val="21"/>
              <w:lang w:val="en-US"/>
            </w:rPr>
          </w:pPr>
          <w:r w:rsidRPr="00113270">
            <w:rPr>
              <w:rFonts w:ascii="Univers" w:hAnsi="Univers"/>
              <w:b/>
              <w:noProof/>
              <w:sz w:val="21"/>
              <w:lang w:val="en-US"/>
            </w:rPr>
            <w:t xml:space="preserve">www.itu.int </w:t>
          </w:r>
        </w:p>
      </w:tc>
      <w:tc>
        <w:tcPr>
          <w:tcW w:w="1033" w:type="dxa"/>
          <w:tcBorders>
            <w:top w:val="nil"/>
            <w:bottom w:val="nil"/>
          </w:tcBorders>
          <w:shd w:val="clear" w:color="auto" w:fill="FFFFFF"/>
          <w:vAlign w:val="center"/>
        </w:tcPr>
        <w:p w14:paraId="6DB19E87" w14:textId="77777777" w:rsidR="00AA04AF" w:rsidRPr="00113270" w:rsidRDefault="00AA04AF" w:rsidP="00113270">
          <w:pPr>
            <w:keepNext/>
            <w:spacing w:before="0"/>
            <w:ind w:left="142"/>
            <w:jc w:val="right"/>
            <w:outlineLvl w:val="0"/>
            <w:rPr>
              <w:b/>
              <w:noProof/>
              <w:sz w:val="22"/>
              <w:szCs w:val="22"/>
              <w:lang w:val="fr-FR"/>
            </w:rPr>
          </w:pPr>
          <w:r w:rsidRPr="00113270">
            <w:rPr>
              <w:b/>
              <w:noProof/>
              <w:sz w:val="22"/>
              <w:szCs w:val="22"/>
              <w:lang w:val="en-US" w:eastAsia="zh-CN"/>
            </w:rPr>
            <w:drawing>
              <wp:inline distT="0" distB="0" distL="0" distR="0" wp14:anchorId="06D538C8" wp14:editId="3CF001A9">
                <wp:extent cx="506095" cy="5549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67166C8" w14:textId="77777777" w:rsidR="00AA04AF" w:rsidRPr="00113270" w:rsidRDefault="00AA04AF" w:rsidP="001132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A04AF" w:rsidRPr="00D33DDA" w14:paraId="1056B982" w14:textId="77777777" w:rsidTr="001912C6">
      <w:trPr>
        <w:cantSplit/>
      </w:trPr>
      <w:tc>
        <w:tcPr>
          <w:tcW w:w="1761" w:type="dxa"/>
          <w:shd w:val="clear" w:color="auto" w:fill="4C4C4C"/>
        </w:tcPr>
        <w:p w14:paraId="7AF6DF70" w14:textId="07A74245" w:rsidR="00AA04AF" w:rsidRPr="00D33DDA" w:rsidRDefault="00AA04AF"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D2C73">
            <w:rPr>
              <w:noProof/>
              <w:color w:val="FFFFFF" w:themeColor="background1"/>
              <w:lang w:val="es-ES_tradnl"/>
            </w:rPr>
            <w:t>1228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6BE6CD16" w14:textId="77777777" w:rsidR="00AA04AF" w:rsidRPr="00D33DDA" w:rsidRDefault="00AA04AF"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6A177515" w14:textId="77777777" w:rsidR="00AA04AF" w:rsidRDefault="00AA04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A04AF" w:rsidRPr="00D33DDA" w14:paraId="03994889" w14:textId="77777777" w:rsidTr="00AA04AF">
      <w:trPr>
        <w:cantSplit/>
      </w:trPr>
      <w:tc>
        <w:tcPr>
          <w:tcW w:w="7378" w:type="dxa"/>
          <w:shd w:val="clear" w:color="auto" w:fill="A6A6A6"/>
        </w:tcPr>
        <w:p w14:paraId="5FDFCA9A" w14:textId="77777777" w:rsidR="00AA04AF" w:rsidRPr="00D33DDA" w:rsidRDefault="00AA04AF" w:rsidP="00AA04AF">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76C5F85" w14:textId="1C1A0260" w:rsidR="00AA04AF" w:rsidRPr="00D33DDA" w:rsidRDefault="00AA04AF" w:rsidP="00AA04AF">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D2C73">
            <w:rPr>
              <w:noProof/>
              <w:color w:val="FFFFFF" w:themeColor="background1"/>
              <w:lang w:val="es-ES_tradnl"/>
            </w:rPr>
            <w:t>1228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3</w:t>
          </w:r>
          <w:r w:rsidRPr="00D33DDA">
            <w:rPr>
              <w:color w:val="FFFFFF" w:themeColor="background1"/>
            </w:rPr>
            <w:fldChar w:fldCharType="end"/>
          </w:r>
          <w:r w:rsidRPr="00D33DDA">
            <w:rPr>
              <w:color w:val="FFFFFF" w:themeColor="background1"/>
              <w:lang w:val="es-ES_tradnl"/>
            </w:rPr>
            <w:t>  </w:t>
          </w:r>
        </w:p>
      </w:tc>
    </w:tr>
  </w:tbl>
  <w:p w14:paraId="36BCCDAF" w14:textId="77777777" w:rsidR="00AA04AF" w:rsidRPr="00AA04AF" w:rsidRDefault="00AA04AF" w:rsidP="00AA04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A04AF" w:rsidRPr="00D33DDA" w14:paraId="5E09939D" w14:textId="77777777" w:rsidTr="00AA04AF">
      <w:trPr>
        <w:cantSplit/>
      </w:trPr>
      <w:tc>
        <w:tcPr>
          <w:tcW w:w="1761" w:type="dxa"/>
          <w:shd w:val="clear" w:color="auto" w:fill="4C4C4C"/>
        </w:tcPr>
        <w:p w14:paraId="7A30EF48" w14:textId="47C7A32C" w:rsidR="00AA04AF" w:rsidRPr="00D33DDA" w:rsidRDefault="00AA04AF" w:rsidP="00AA04AF">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D2C73">
            <w:rPr>
              <w:noProof/>
              <w:color w:val="FFFFFF" w:themeColor="background1"/>
              <w:lang w:val="es-ES_tradnl"/>
            </w:rPr>
            <w:cr/>
          </w:r>
          <w:r w:rsidRPr="00D33DDA">
            <w:rPr>
              <w:color w:val="FFFFFF" w:themeColor="background1"/>
            </w:rPr>
            <w:fldChar w:fldCharType="end"/>
          </w:r>
          <w:r w:rsidR="007922F4">
            <w:rPr>
              <w:color w:val="FFFFFF" w:themeColor="background1"/>
            </w:rPr>
            <w:t>1228</w:t>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6</w:t>
          </w:r>
          <w:r w:rsidRPr="00D33DDA">
            <w:rPr>
              <w:color w:val="FFFFFF" w:themeColor="background1"/>
            </w:rPr>
            <w:fldChar w:fldCharType="end"/>
          </w:r>
        </w:p>
      </w:tc>
      <w:tc>
        <w:tcPr>
          <w:tcW w:w="7292" w:type="dxa"/>
          <w:shd w:val="clear" w:color="auto" w:fill="A6A6A6"/>
        </w:tcPr>
        <w:p w14:paraId="4258A6F3" w14:textId="77777777" w:rsidR="00AA04AF" w:rsidRPr="00D33DDA" w:rsidRDefault="00AA04AF" w:rsidP="00AA04AF">
          <w:pPr>
            <w:pStyle w:val="Footer"/>
            <w:jc w:val="right"/>
            <w:rPr>
              <w:color w:val="FFFFFF" w:themeColor="background1"/>
              <w:lang w:val="es-ES_tradnl"/>
            </w:rPr>
          </w:pPr>
          <w:r w:rsidRPr="00D33DDA">
            <w:rPr>
              <w:color w:val="FFFFFF" w:themeColor="background1"/>
              <w:lang w:val="fr-CH"/>
            </w:rPr>
            <w:t>Bulletin d'exploitation de l'UIT</w:t>
          </w:r>
        </w:p>
      </w:tc>
    </w:tr>
  </w:tbl>
  <w:p w14:paraId="3070D7FC" w14:textId="77777777" w:rsidR="00AA04AF" w:rsidRDefault="00AA04AF" w:rsidP="00AA04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A04AF" w:rsidRPr="00D33DDA" w14:paraId="03EB96B8" w14:textId="77777777" w:rsidTr="00AA04AF">
      <w:trPr>
        <w:cantSplit/>
        <w:jc w:val="right"/>
      </w:trPr>
      <w:tc>
        <w:tcPr>
          <w:tcW w:w="7378" w:type="dxa"/>
          <w:shd w:val="clear" w:color="auto" w:fill="A6A6A6"/>
        </w:tcPr>
        <w:p w14:paraId="1D03D707" w14:textId="77777777" w:rsidR="00AA04AF" w:rsidRPr="00D33DDA" w:rsidRDefault="00AA04AF" w:rsidP="00AA04AF">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375CF339" w14:textId="1DA5B488" w:rsidR="00AA04AF" w:rsidRPr="00D33DDA" w:rsidRDefault="00AA04AF" w:rsidP="00AA04AF">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D2C73">
            <w:rPr>
              <w:noProof/>
              <w:color w:val="FFFFFF" w:themeColor="background1"/>
              <w:lang w:val="es-ES_tradnl"/>
            </w:rPr>
            <w:cr/>
          </w:r>
          <w:r w:rsidRPr="00D33DDA">
            <w:rPr>
              <w:color w:val="FFFFFF" w:themeColor="background1"/>
            </w:rPr>
            <w:fldChar w:fldCharType="end"/>
          </w:r>
          <w:r w:rsidR="007922F4">
            <w:rPr>
              <w:color w:val="FFFFFF" w:themeColor="background1"/>
            </w:rPr>
            <w:t>1228</w:t>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7</w:t>
          </w:r>
          <w:r w:rsidRPr="00D33DDA">
            <w:rPr>
              <w:color w:val="FFFFFF" w:themeColor="background1"/>
            </w:rPr>
            <w:fldChar w:fldCharType="end"/>
          </w:r>
          <w:r w:rsidRPr="00D33DDA">
            <w:rPr>
              <w:color w:val="FFFFFF" w:themeColor="background1"/>
              <w:lang w:val="es-ES_tradnl"/>
            </w:rPr>
            <w:t>  </w:t>
          </w:r>
        </w:p>
      </w:tc>
    </w:tr>
  </w:tbl>
  <w:p w14:paraId="1E6BE775" w14:textId="77777777" w:rsidR="00AA04AF" w:rsidRPr="00AA04AF" w:rsidRDefault="00AA04AF" w:rsidP="00AA0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994AD" w14:textId="77777777" w:rsidR="00AA04AF" w:rsidRPr="00097BDE" w:rsidRDefault="00AA04AF" w:rsidP="00097BDE">
      <w:pPr>
        <w:pStyle w:val="Footer"/>
      </w:pPr>
      <w:r>
        <w:separator/>
      </w:r>
    </w:p>
  </w:footnote>
  <w:footnote w:type="continuationSeparator" w:id="0">
    <w:p w14:paraId="4C8ACFFD" w14:textId="77777777" w:rsidR="00AA04AF" w:rsidRPr="006D67B6" w:rsidRDefault="00AA04AF" w:rsidP="006D67B6">
      <w:pPr>
        <w:pStyle w:val="Footer"/>
      </w:pPr>
    </w:p>
  </w:footnote>
  <w:footnote w:type="continuationNotice" w:id="1">
    <w:p w14:paraId="0A3F36B8" w14:textId="77777777" w:rsidR="00AA04AF" w:rsidRDefault="00AA04A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5"/>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1"/>
  </w:num>
  <w:num w:numId="4">
    <w:abstractNumId w:val="10"/>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5"/>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 w:numId="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5833"/>
    <w:rsid w:val="00046198"/>
    <w:rsid w:val="00046378"/>
    <w:rsid w:val="00046AF7"/>
    <w:rsid w:val="000470E2"/>
    <w:rsid w:val="00047110"/>
    <w:rsid w:val="000471EC"/>
    <w:rsid w:val="00047330"/>
    <w:rsid w:val="00047332"/>
    <w:rsid w:val="000478DB"/>
    <w:rsid w:val="00047915"/>
    <w:rsid w:val="0005000E"/>
    <w:rsid w:val="00050044"/>
    <w:rsid w:val="00050555"/>
    <w:rsid w:val="0005074E"/>
    <w:rsid w:val="00050A74"/>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038"/>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BDB"/>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3F40"/>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0D30"/>
    <w:rsid w:val="000F12B0"/>
    <w:rsid w:val="000F14D9"/>
    <w:rsid w:val="000F16F5"/>
    <w:rsid w:val="000F17D6"/>
    <w:rsid w:val="000F197C"/>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270"/>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0DA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2C0D"/>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74"/>
    <w:rsid w:val="001E5D98"/>
    <w:rsid w:val="001E5DC0"/>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A"/>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5F3E"/>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574"/>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572"/>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4B"/>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BC8"/>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0E61"/>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902"/>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4E23"/>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14"/>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ABF"/>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AF1"/>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3EF0"/>
    <w:rsid w:val="00494324"/>
    <w:rsid w:val="004945AB"/>
    <w:rsid w:val="00494633"/>
    <w:rsid w:val="00494B30"/>
    <w:rsid w:val="00494E6E"/>
    <w:rsid w:val="00495059"/>
    <w:rsid w:val="00495390"/>
    <w:rsid w:val="00495522"/>
    <w:rsid w:val="00495549"/>
    <w:rsid w:val="00495805"/>
    <w:rsid w:val="004959DC"/>
    <w:rsid w:val="00495DA9"/>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5FE9"/>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26D"/>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4F"/>
    <w:rsid w:val="00557484"/>
    <w:rsid w:val="005574AA"/>
    <w:rsid w:val="0055765C"/>
    <w:rsid w:val="00557ACC"/>
    <w:rsid w:val="00557C4F"/>
    <w:rsid w:val="00557DC1"/>
    <w:rsid w:val="00557FF1"/>
    <w:rsid w:val="00560212"/>
    <w:rsid w:val="0056026B"/>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863"/>
    <w:rsid w:val="00596047"/>
    <w:rsid w:val="00596233"/>
    <w:rsid w:val="005963D0"/>
    <w:rsid w:val="005975F8"/>
    <w:rsid w:val="00597930"/>
    <w:rsid w:val="00597973"/>
    <w:rsid w:val="00597A2B"/>
    <w:rsid w:val="00597C4D"/>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5D5"/>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447"/>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D8B"/>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203"/>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81"/>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6E28"/>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933"/>
    <w:rsid w:val="00780CB5"/>
    <w:rsid w:val="007810CC"/>
    <w:rsid w:val="007817B1"/>
    <w:rsid w:val="00781A1E"/>
    <w:rsid w:val="00781D08"/>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2F4"/>
    <w:rsid w:val="007928B4"/>
    <w:rsid w:val="00792CD0"/>
    <w:rsid w:val="00793108"/>
    <w:rsid w:val="00793459"/>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9EC"/>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99B"/>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4C6"/>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3E5"/>
    <w:rsid w:val="00831432"/>
    <w:rsid w:val="008314F6"/>
    <w:rsid w:val="008319E9"/>
    <w:rsid w:val="00831B01"/>
    <w:rsid w:val="00831B80"/>
    <w:rsid w:val="00831D6E"/>
    <w:rsid w:val="00831EA5"/>
    <w:rsid w:val="00831EBC"/>
    <w:rsid w:val="00832028"/>
    <w:rsid w:val="008321B3"/>
    <w:rsid w:val="008324FD"/>
    <w:rsid w:val="0083266E"/>
    <w:rsid w:val="00832DDB"/>
    <w:rsid w:val="008331E8"/>
    <w:rsid w:val="008335D1"/>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410"/>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3D"/>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17"/>
    <w:rsid w:val="008C28D9"/>
    <w:rsid w:val="008C29A1"/>
    <w:rsid w:val="008C2E4B"/>
    <w:rsid w:val="008C387F"/>
    <w:rsid w:val="008C3AA5"/>
    <w:rsid w:val="008C3B8C"/>
    <w:rsid w:val="008C3F0D"/>
    <w:rsid w:val="008C40F4"/>
    <w:rsid w:val="008C422D"/>
    <w:rsid w:val="008C42B8"/>
    <w:rsid w:val="008C4937"/>
    <w:rsid w:val="008C4A9A"/>
    <w:rsid w:val="008C4AF3"/>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03"/>
    <w:rsid w:val="008D2724"/>
    <w:rsid w:val="008D28A7"/>
    <w:rsid w:val="008D2ABF"/>
    <w:rsid w:val="008D2F1D"/>
    <w:rsid w:val="008D3422"/>
    <w:rsid w:val="008D3BDC"/>
    <w:rsid w:val="008D3D8D"/>
    <w:rsid w:val="008D42A4"/>
    <w:rsid w:val="008D4644"/>
    <w:rsid w:val="008D55BD"/>
    <w:rsid w:val="008D59E9"/>
    <w:rsid w:val="008D5B0E"/>
    <w:rsid w:val="008D5B7E"/>
    <w:rsid w:val="008D5BA6"/>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C68"/>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9EE"/>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5DD"/>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38D"/>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1E"/>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C73"/>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971"/>
    <w:rsid w:val="009E1B84"/>
    <w:rsid w:val="009E2537"/>
    <w:rsid w:val="009E2BF9"/>
    <w:rsid w:val="009E2C90"/>
    <w:rsid w:val="009E31FC"/>
    <w:rsid w:val="009E364D"/>
    <w:rsid w:val="009E39AB"/>
    <w:rsid w:val="009E3E67"/>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EB3"/>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984"/>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07"/>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830"/>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D71"/>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47"/>
    <w:rsid w:val="00AA004A"/>
    <w:rsid w:val="00AA02BA"/>
    <w:rsid w:val="00AA04AF"/>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04"/>
    <w:rsid w:val="00AB4EB5"/>
    <w:rsid w:val="00AB5212"/>
    <w:rsid w:val="00AB55BD"/>
    <w:rsid w:val="00AB5697"/>
    <w:rsid w:val="00AB56F3"/>
    <w:rsid w:val="00AB6971"/>
    <w:rsid w:val="00AB6F17"/>
    <w:rsid w:val="00AB72D7"/>
    <w:rsid w:val="00AB7803"/>
    <w:rsid w:val="00AB7CAB"/>
    <w:rsid w:val="00AB7F90"/>
    <w:rsid w:val="00AC02CB"/>
    <w:rsid w:val="00AC0357"/>
    <w:rsid w:val="00AC0503"/>
    <w:rsid w:val="00AC0A8C"/>
    <w:rsid w:val="00AC0FA8"/>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49B"/>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543"/>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A91"/>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2DF2"/>
    <w:rsid w:val="00C034EB"/>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2F3"/>
    <w:rsid w:val="00C5241D"/>
    <w:rsid w:val="00C529AA"/>
    <w:rsid w:val="00C529B2"/>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20"/>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1CC"/>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4DF"/>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32B"/>
    <w:rsid w:val="00CF1500"/>
    <w:rsid w:val="00CF16DD"/>
    <w:rsid w:val="00CF206B"/>
    <w:rsid w:val="00CF2281"/>
    <w:rsid w:val="00CF24A7"/>
    <w:rsid w:val="00CF2596"/>
    <w:rsid w:val="00CF2C89"/>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AD8"/>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6C78"/>
    <w:rsid w:val="00D37751"/>
    <w:rsid w:val="00D3784A"/>
    <w:rsid w:val="00D37F63"/>
    <w:rsid w:val="00D400AE"/>
    <w:rsid w:val="00D40240"/>
    <w:rsid w:val="00D4029D"/>
    <w:rsid w:val="00D402F9"/>
    <w:rsid w:val="00D4063C"/>
    <w:rsid w:val="00D40E4D"/>
    <w:rsid w:val="00D40F86"/>
    <w:rsid w:val="00D412F2"/>
    <w:rsid w:val="00D41ADE"/>
    <w:rsid w:val="00D41B0E"/>
    <w:rsid w:val="00D41C91"/>
    <w:rsid w:val="00D42563"/>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B6C"/>
    <w:rsid w:val="00D73EF1"/>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B50"/>
    <w:rsid w:val="00D9193D"/>
    <w:rsid w:val="00D91943"/>
    <w:rsid w:val="00D91969"/>
    <w:rsid w:val="00D91AAE"/>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9FA"/>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EA4"/>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840"/>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527"/>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EEB"/>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C7D"/>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0EA"/>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6B5"/>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6FB"/>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3FA1"/>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AB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637"/>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s://www.conatel.gov.py/conatel/portabilidad/"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citra.gov.k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marceloe_comino@iecisa.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atricia.sanchezortega@inetum.world"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gde.sukanadi@jagatsamperkas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godoy@conatel.gov.py"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FCA6-C7D2-4964-8F8C-F9825F38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21</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OB 1227</vt:lpstr>
    </vt:vector>
  </TitlesOfParts>
  <Company>ITU</Company>
  <LinksUpToDate>false</LinksUpToDate>
  <CharactersWithSpaces>32718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1228</dc:title>
  <dc:subject/>
  <dc:creator>ITU-T</dc:creator>
  <cp:keywords/>
  <dc:description>Yammouni, 23/09/2020, ITU51013804</dc:description>
  <cp:lastModifiedBy>Al-Yammouni, Hala</cp:lastModifiedBy>
  <cp:revision>83</cp:revision>
  <cp:lastPrinted>2021-10-08T11:58:00Z</cp:lastPrinted>
  <dcterms:created xsi:type="dcterms:W3CDTF">2021-09-15T06:21:00Z</dcterms:created>
  <dcterms:modified xsi:type="dcterms:W3CDTF">2021-10-11T08:08:00Z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