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A81EAD"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A81EAD" w14:paraId="336A5489" w14:textId="77777777" w:rsidTr="00215F63">
        <w:tc>
          <w:tcPr>
            <w:tcW w:w="1507" w:type="dxa"/>
            <w:tcBorders>
              <w:top w:val="nil"/>
              <w:left w:val="single" w:sz="8" w:space="0" w:color="333333"/>
              <w:bottom w:val="nil"/>
            </w:tcBorders>
            <w:shd w:val="clear" w:color="auto" w:fill="4C4C4C"/>
            <w:vAlign w:val="center"/>
          </w:tcPr>
          <w:p w14:paraId="59DFC5BA" w14:textId="18A5F741"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3C6B3F">
              <w:rPr>
                <w:rStyle w:val="Foot"/>
                <w:rFonts w:ascii="Arial" w:hAnsi="Arial" w:cs="Arial"/>
                <w:b/>
                <w:bCs/>
                <w:color w:val="FFFFFF"/>
                <w:sz w:val="28"/>
                <w:szCs w:val="28"/>
                <w:lang w:val="fr-FR"/>
              </w:rPr>
              <w:t>1</w:t>
            </w:r>
            <w:r w:rsidR="005C7875">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14:paraId="78B156B2" w14:textId="0566034D" w:rsidR="00BF6D6B" w:rsidRPr="00396DF3" w:rsidRDefault="00F74F73" w:rsidP="0042274D">
            <w:pPr>
              <w:framePr w:hSpace="181" w:wrap="around" w:vAnchor="text" w:hAnchor="margin" w:xAlign="center" w:y="1"/>
              <w:jc w:val="left"/>
              <w:rPr>
                <w:color w:val="FFFFFF"/>
                <w:lang w:val="fr-FR"/>
              </w:rPr>
            </w:pPr>
            <w:r>
              <w:rPr>
                <w:color w:val="FFFFFF"/>
                <w:lang w:val="fr-FR"/>
              </w:rPr>
              <w:t>1</w:t>
            </w:r>
            <w:r w:rsidR="005C7875">
              <w:rPr>
                <w:color w:val="FFFFFF"/>
                <w:lang w:val="fr-FR"/>
              </w:rPr>
              <w:t>5</w:t>
            </w:r>
            <w:r w:rsidR="00BF6D6B">
              <w:rPr>
                <w:color w:val="FFFFFF"/>
                <w:lang w:val="fr-FR"/>
              </w:rPr>
              <w:t>.</w:t>
            </w:r>
            <w:r w:rsidR="00A85A69">
              <w:rPr>
                <w:color w:val="FFFFFF"/>
                <w:lang w:val="fr-FR"/>
              </w:rPr>
              <w:t>I</w:t>
            </w:r>
            <w:r w:rsidR="003F2226">
              <w:rPr>
                <w:color w:val="FFFFFF"/>
                <w:lang w:val="fr-FR"/>
              </w:rPr>
              <w:t>I</w:t>
            </w:r>
            <w:r w:rsidR="00BF6D6B">
              <w:rPr>
                <w:color w:val="FFFFFF"/>
                <w:lang w:val="fr-FR"/>
              </w:rPr>
              <w:t>.</w:t>
            </w:r>
            <w:r w:rsidR="00BF6D6B" w:rsidRPr="004E21DC">
              <w:rPr>
                <w:color w:val="FFFFFF"/>
                <w:lang w:val="fr-FR"/>
              </w:rPr>
              <w:t>20</w:t>
            </w:r>
            <w:r w:rsidR="0042274D">
              <w:rPr>
                <w:color w:val="FFFFFF"/>
                <w:lang w:val="fr-FR"/>
              </w:rPr>
              <w:t>2</w:t>
            </w:r>
            <w:r w:rsidR="001D0EC4">
              <w:rPr>
                <w:color w:val="FFFFFF"/>
                <w:lang w:val="fr-FR"/>
              </w:rPr>
              <w:t>1</w:t>
            </w:r>
          </w:p>
        </w:tc>
        <w:tc>
          <w:tcPr>
            <w:tcW w:w="6314" w:type="dxa"/>
            <w:gridSpan w:val="2"/>
            <w:tcBorders>
              <w:top w:val="nil"/>
              <w:bottom w:val="nil"/>
              <w:right w:val="single" w:sz="8" w:space="0" w:color="333333"/>
            </w:tcBorders>
            <w:shd w:val="clear" w:color="auto" w:fill="A6A6A6"/>
            <w:vAlign w:val="center"/>
          </w:tcPr>
          <w:p w14:paraId="4657DA9B" w14:textId="1959AF1B"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5C7875">
              <w:rPr>
                <w:color w:val="FFFFFF"/>
                <w:lang w:val="fr-FR"/>
              </w:rPr>
              <w:t>29</w:t>
            </w:r>
            <w:r w:rsidR="00871CF0">
              <w:rPr>
                <w:color w:val="FFFFFF"/>
                <w:lang w:val="fr-FR"/>
              </w:rPr>
              <w:t xml:space="preserve"> </w:t>
            </w:r>
            <w:r w:rsidR="003F2226">
              <w:rPr>
                <w:color w:val="FFFFFF"/>
                <w:lang w:val="fr-FR"/>
              </w:rPr>
              <w:t>janvier</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A81EAD"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2" w:name="_Toc419901106"/>
            <w:bookmarkStart w:id="73" w:name="_Toc423525450"/>
            <w:bookmarkStart w:id="74" w:name="_Toc424821405"/>
            <w:bookmarkStart w:id="75" w:name="_Toc429043948"/>
            <w:bookmarkStart w:id="76" w:name="_Toc430351610"/>
            <w:bookmarkStart w:id="77" w:name="_Toc435101736"/>
            <w:bookmarkStart w:id="78" w:name="_Toc436994414"/>
            <w:bookmarkStart w:id="79" w:name="_Toc437951326"/>
            <w:bookmarkStart w:id="80" w:name="_Toc439770081"/>
            <w:bookmarkStart w:id="81" w:name="_Toc442697165"/>
            <w:bookmarkStart w:id="82" w:name="_Toc443314395"/>
            <w:bookmarkStart w:id="83" w:name="_Toc451159940"/>
            <w:bookmarkStart w:id="84" w:name="_Toc452042282"/>
            <w:bookmarkStart w:id="85" w:name="_Toc453246382"/>
            <w:bookmarkStart w:id="86" w:name="_Toc455568905"/>
            <w:bookmarkStart w:id="87" w:name="_Toc458763331"/>
            <w:bookmarkStart w:id="88" w:name="_Toc461613919"/>
            <w:bookmarkStart w:id="89" w:name="_Toc464028552"/>
            <w:bookmarkStart w:id="90" w:name="_Toc466292711"/>
            <w:bookmarkStart w:id="91" w:name="_Toc467229208"/>
            <w:bookmarkStart w:id="92" w:name="_Toc468199508"/>
            <w:bookmarkStart w:id="93" w:name="_Toc469058077"/>
            <w:bookmarkStart w:id="94" w:name="_Toc472413645"/>
            <w:bookmarkStart w:id="95" w:name="_Toc473107256"/>
            <w:bookmarkStart w:id="96" w:name="_Toc474850427"/>
            <w:bookmarkStart w:id="97" w:name="_Toc476061805"/>
            <w:bookmarkStart w:id="98" w:name="_Toc477355858"/>
            <w:bookmarkStart w:id="99" w:name="_Toc478045194"/>
            <w:bookmarkStart w:id="100" w:name="_Toc479170884"/>
            <w:bookmarkStart w:id="101" w:name="_Toc481736912"/>
            <w:bookmarkStart w:id="102" w:name="_Toc483991758"/>
            <w:bookmarkStart w:id="103" w:name="_Toc484612680"/>
            <w:bookmarkStart w:id="104" w:name="_Toc486861815"/>
            <w:bookmarkStart w:id="105" w:name="_Toc489604239"/>
            <w:bookmarkStart w:id="106" w:name="_Toc490733846"/>
            <w:bookmarkStart w:id="107" w:name="_Toc492473912"/>
            <w:bookmarkStart w:id="108" w:name="_Toc493239106"/>
            <w:bookmarkStart w:id="109" w:name="_Toc494706559"/>
            <w:bookmarkStart w:id="110" w:name="_Toc496867147"/>
            <w:bookmarkStart w:id="111" w:name="_Toc497466140"/>
            <w:bookmarkStart w:id="112" w:name="_Toc498510152"/>
            <w:bookmarkStart w:id="113" w:name="_Toc499892914"/>
            <w:bookmarkStart w:id="114" w:name="_Toc500928320"/>
            <w:bookmarkStart w:id="115" w:name="_Toc503278432"/>
            <w:bookmarkStart w:id="116" w:name="_Toc508115956"/>
            <w:bookmarkStart w:id="117" w:name="_Toc509306684"/>
            <w:bookmarkStart w:id="118" w:name="_Toc510616269"/>
            <w:bookmarkStart w:id="119" w:name="_Toc512954041"/>
            <w:bookmarkStart w:id="120" w:name="_Toc513554835"/>
            <w:bookmarkStart w:id="121" w:name="_Toc514942257"/>
            <w:bookmarkStart w:id="122" w:name="_Toc516152548"/>
            <w:bookmarkStart w:id="123" w:name="_Toc517084119"/>
            <w:bookmarkStart w:id="124" w:name="_Toc517962987"/>
            <w:bookmarkStart w:id="125" w:name="_Toc525139684"/>
            <w:bookmarkStart w:id="126" w:name="_Toc526173594"/>
            <w:bookmarkStart w:id="127" w:name="_Toc527641978"/>
            <w:bookmarkStart w:id="128" w:name="_Toc528154637"/>
            <w:bookmarkStart w:id="129" w:name="_Toc530564026"/>
            <w:bookmarkStart w:id="130" w:name="_Toc535414803"/>
            <w:bookmarkStart w:id="131" w:name="_Toc536450184"/>
            <w:bookmarkStart w:id="132" w:name="_Toc7430870"/>
            <w:bookmarkStart w:id="133" w:name="_Toc11673091"/>
            <w:bookmarkStart w:id="134" w:name="_Toc11942196"/>
            <w:bookmarkStart w:id="135" w:name="_Toc19268826"/>
            <w:bookmarkStart w:id="136" w:name="_Toc22049216"/>
            <w:bookmarkStart w:id="137" w:name="_Toc23412315"/>
            <w:bookmarkStart w:id="138" w:name="_Toc24538160"/>
            <w:bookmarkStart w:id="139" w:name="_Toc25845764"/>
            <w:bookmarkStart w:id="140" w:name="_Toc26799551"/>
            <w:bookmarkStart w:id="141" w:name="_Toc49845627"/>
            <w:bookmarkStart w:id="142" w:name="_Toc62805773"/>
            <w:bookmarkStart w:id="143" w:name="_Toc6368862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4" w:name="_Toc526173595"/>
            <w:bookmarkStart w:id="145" w:name="_Toc527641979"/>
            <w:bookmarkStart w:id="146" w:name="_Toc528154638"/>
            <w:bookmarkStart w:id="147" w:name="_Toc530564027"/>
            <w:bookmarkStart w:id="148" w:name="_Toc535414804"/>
            <w:bookmarkStart w:id="149" w:name="_Toc536450185"/>
            <w:bookmarkStart w:id="150" w:name="_Toc7430871"/>
            <w:bookmarkStart w:id="151" w:name="_Toc11673092"/>
            <w:bookmarkStart w:id="152" w:name="_Toc11942197"/>
            <w:bookmarkStart w:id="153" w:name="_Toc19268827"/>
            <w:bookmarkStart w:id="154" w:name="_Toc22049217"/>
            <w:bookmarkStart w:id="155" w:name="_Toc23412316"/>
            <w:bookmarkStart w:id="156" w:name="_Toc24538161"/>
            <w:bookmarkStart w:id="157" w:name="_Toc25845765"/>
            <w:bookmarkStart w:id="158" w:name="_Toc26799552"/>
            <w:bookmarkStart w:id="159" w:name="_Toc49845628"/>
            <w:bookmarkStart w:id="160" w:name="_Toc62805774"/>
            <w:bookmarkStart w:id="161" w:name="_Toc63688622"/>
            <w:bookmarkStart w:id="162" w:name="_Toc419901107"/>
            <w:bookmarkStart w:id="163" w:name="_Toc423525451"/>
            <w:bookmarkStart w:id="164" w:name="_Toc424821406"/>
            <w:bookmarkStart w:id="165" w:name="_Toc429043949"/>
            <w:bookmarkStart w:id="166" w:name="_Toc430351611"/>
            <w:bookmarkStart w:id="167" w:name="_Toc435101737"/>
            <w:bookmarkStart w:id="168" w:name="_Toc436994415"/>
            <w:bookmarkStart w:id="169" w:name="_Toc437951327"/>
            <w:bookmarkStart w:id="170" w:name="_Toc439770082"/>
            <w:bookmarkStart w:id="171" w:name="_Toc442697166"/>
            <w:bookmarkStart w:id="172" w:name="_Toc443314396"/>
            <w:bookmarkStart w:id="173" w:name="_Toc451159941"/>
            <w:bookmarkStart w:id="174" w:name="_Toc452042283"/>
            <w:bookmarkStart w:id="175" w:name="_Toc453246383"/>
            <w:bookmarkStart w:id="176" w:name="_Toc455568906"/>
            <w:bookmarkStart w:id="177" w:name="_Toc458763332"/>
            <w:bookmarkStart w:id="178" w:name="_Toc461613920"/>
            <w:bookmarkStart w:id="179" w:name="_Toc464028553"/>
            <w:bookmarkStart w:id="180" w:name="_Toc466292712"/>
            <w:bookmarkStart w:id="181" w:name="_Toc467229209"/>
            <w:bookmarkStart w:id="182" w:name="_Toc468199509"/>
            <w:bookmarkStart w:id="183" w:name="_Toc469058078"/>
            <w:bookmarkStart w:id="184" w:name="_Toc472413646"/>
            <w:bookmarkStart w:id="185" w:name="_Toc473107257"/>
            <w:bookmarkStart w:id="186" w:name="_Toc474850428"/>
            <w:bookmarkStart w:id="187" w:name="_Toc476061806"/>
            <w:bookmarkStart w:id="188" w:name="_Toc477355859"/>
            <w:bookmarkStart w:id="189" w:name="_Toc478045195"/>
            <w:bookmarkStart w:id="190" w:name="_Toc479170885"/>
            <w:bookmarkStart w:id="191" w:name="_Toc481736913"/>
            <w:bookmarkStart w:id="192" w:name="_Toc483991759"/>
            <w:bookmarkStart w:id="193" w:name="_Toc484612681"/>
            <w:bookmarkStart w:id="194" w:name="_Toc486861816"/>
            <w:bookmarkStart w:id="195" w:name="_Toc489604240"/>
            <w:bookmarkStart w:id="196" w:name="_Toc490733847"/>
            <w:bookmarkStart w:id="197" w:name="_Toc492473913"/>
            <w:bookmarkStart w:id="198" w:name="_Toc493239107"/>
            <w:bookmarkStart w:id="199" w:name="_Toc494706560"/>
            <w:bookmarkStart w:id="200" w:name="_Toc496867148"/>
            <w:bookmarkStart w:id="201" w:name="_Toc497466141"/>
            <w:bookmarkStart w:id="202" w:name="_Toc498510153"/>
            <w:bookmarkStart w:id="203" w:name="_Toc499892915"/>
            <w:bookmarkStart w:id="204" w:name="_Toc500928321"/>
            <w:bookmarkStart w:id="205" w:name="_Toc503278433"/>
            <w:bookmarkStart w:id="206" w:name="_Toc508115957"/>
            <w:bookmarkStart w:id="207" w:name="_Toc509306685"/>
            <w:bookmarkStart w:id="208" w:name="_Toc510616270"/>
            <w:bookmarkStart w:id="209" w:name="_Toc512954042"/>
            <w:bookmarkStart w:id="210" w:name="_Toc513554836"/>
            <w:bookmarkStart w:id="211" w:name="_Toc514942258"/>
            <w:bookmarkStart w:id="212" w:name="_Toc516152549"/>
            <w:bookmarkStart w:id="213" w:name="_Toc517084120"/>
            <w:bookmarkStart w:id="214" w:name="_Toc517962988"/>
            <w:bookmarkStart w:id="215"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hyperlink>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6" w:name="_Toc419901108"/>
      <w:bookmarkStart w:id="217" w:name="_Toc423525452"/>
      <w:bookmarkStart w:id="218" w:name="_Toc424821407"/>
      <w:bookmarkStart w:id="219" w:name="_Toc428366200"/>
      <w:bookmarkStart w:id="220" w:name="_Toc429043950"/>
      <w:bookmarkStart w:id="221" w:name="_Toc430351612"/>
      <w:bookmarkStart w:id="222" w:name="_Toc435101738"/>
      <w:bookmarkStart w:id="223" w:name="_Toc436994416"/>
      <w:bookmarkStart w:id="224" w:name="_Toc437951328"/>
      <w:bookmarkStart w:id="225" w:name="_Toc439770083"/>
      <w:bookmarkStart w:id="226" w:name="_Toc442697167"/>
      <w:bookmarkStart w:id="227" w:name="_Toc443314397"/>
      <w:bookmarkStart w:id="228" w:name="_Toc451159942"/>
      <w:bookmarkStart w:id="229" w:name="_Toc452042284"/>
      <w:bookmarkStart w:id="230" w:name="_Toc453246384"/>
      <w:bookmarkStart w:id="231" w:name="_Toc455568907"/>
      <w:bookmarkStart w:id="232" w:name="_Toc458763333"/>
      <w:bookmarkStart w:id="233" w:name="_Toc461613921"/>
      <w:bookmarkStart w:id="234" w:name="_Toc464028554"/>
      <w:bookmarkStart w:id="235" w:name="_Toc466292713"/>
      <w:bookmarkStart w:id="236" w:name="_Toc467229210"/>
      <w:bookmarkStart w:id="237" w:name="_Toc468199510"/>
      <w:bookmarkStart w:id="238" w:name="_Toc469058079"/>
      <w:bookmarkStart w:id="239" w:name="_Toc472413647"/>
      <w:bookmarkStart w:id="240" w:name="_Toc473107258"/>
      <w:bookmarkStart w:id="241" w:name="_Toc474850429"/>
      <w:bookmarkStart w:id="242" w:name="_Toc476061807"/>
      <w:bookmarkStart w:id="243" w:name="_Toc477355860"/>
      <w:bookmarkStart w:id="244" w:name="_Toc478045196"/>
      <w:bookmarkStart w:id="245" w:name="_Toc479170886"/>
      <w:bookmarkStart w:id="246" w:name="_Toc481736914"/>
      <w:bookmarkStart w:id="247" w:name="_Toc483991760"/>
      <w:bookmarkStart w:id="248" w:name="_Toc484612682"/>
      <w:bookmarkStart w:id="249" w:name="_Toc486861817"/>
      <w:bookmarkStart w:id="250" w:name="_Toc489604241"/>
      <w:bookmarkStart w:id="251" w:name="_Toc490733848"/>
      <w:bookmarkStart w:id="252" w:name="_Toc492473914"/>
      <w:bookmarkStart w:id="253" w:name="_Toc493239108"/>
      <w:bookmarkStart w:id="254" w:name="_Toc494706561"/>
      <w:bookmarkStart w:id="255" w:name="_Toc496867149"/>
      <w:bookmarkStart w:id="256" w:name="_Toc497466142"/>
      <w:bookmarkStart w:id="257" w:name="_Toc498510154"/>
      <w:bookmarkStart w:id="258" w:name="_Toc499892916"/>
      <w:bookmarkStart w:id="259" w:name="_Toc500928322"/>
      <w:bookmarkStart w:id="260" w:name="_Toc503278434"/>
      <w:bookmarkStart w:id="261" w:name="_Toc508115958"/>
      <w:bookmarkStart w:id="262" w:name="_Toc509306686"/>
      <w:bookmarkStart w:id="263" w:name="_Toc510616271"/>
      <w:bookmarkStart w:id="264" w:name="_Toc512954043"/>
      <w:bookmarkStart w:id="265" w:name="_Toc513554837"/>
      <w:bookmarkStart w:id="266" w:name="_Toc514942259"/>
      <w:bookmarkStart w:id="267" w:name="_Toc516152550"/>
      <w:bookmarkStart w:id="268" w:name="_Toc517084121"/>
      <w:bookmarkStart w:id="269" w:name="_Toc517962989"/>
      <w:bookmarkStart w:id="270" w:name="_Toc525139686"/>
      <w:bookmarkStart w:id="271" w:name="_Toc526173596"/>
      <w:bookmarkStart w:id="272" w:name="_Toc527641980"/>
      <w:bookmarkStart w:id="273" w:name="_Toc528154639"/>
      <w:bookmarkStart w:id="274" w:name="_Toc530564028"/>
      <w:bookmarkStart w:id="275" w:name="_Toc535414805"/>
      <w:bookmarkStart w:id="276" w:name="_Toc536450186"/>
      <w:bookmarkStart w:id="277" w:name="_Toc169235"/>
      <w:bookmarkStart w:id="278" w:name="_Toc6472167"/>
      <w:bookmarkStart w:id="279" w:name="_Toc7430872"/>
      <w:bookmarkStart w:id="280" w:name="_Toc11673093"/>
      <w:bookmarkStart w:id="281" w:name="_Toc11942198"/>
      <w:bookmarkStart w:id="282" w:name="_Toc16076846"/>
      <w:bookmarkStart w:id="283" w:name="_Toc16521656"/>
      <w:bookmarkStart w:id="284" w:name="_Toc19268828"/>
      <w:bookmarkStart w:id="285" w:name="_Toc22049218"/>
      <w:bookmarkStart w:id="286" w:name="_Toc23412317"/>
      <w:bookmarkStart w:id="287" w:name="_Toc24538162"/>
      <w:bookmarkStart w:id="288" w:name="_Toc25845766"/>
      <w:bookmarkStart w:id="289" w:name="_Toc26799553"/>
      <w:bookmarkStart w:id="290" w:name="_Toc40273970"/>
      <w:bookmarkStart w:id="291" w:name="_Toc40274227"/>
      <w:bookmarkStart w:id="292" w:name="_Toc42092168"/>
      <w:bookmarkStart w:id="293" w:name="_Toc42092833"/>
      <w:bookmarkStart w:id="294" w:name="_Toc49845629"/>
      <w:bookmarkStart w:id="295" w:name="_Toc51764041"/>
      <w:bookmarkStart w:id="296" w:name="_Toc58332526"/>
      <w:bookmarkStart w:id="297" w:name="_Toc59553847"/>
      <w:bookmarkStart w:id="298" w:name="_Toc59624745"/>
      <w:bookmarkStart w:id="299" w:name="_Toc62805775"/>
      <w:bookmarkStart w:id="300" w:name="_Toc63688623"/>
      <w:bookmarkStart w:id="301" w:name="_Toc65050651"/>
      <w:r w:rsidRPr="00817DB4">
        <w:rPr>
          <w:lang w:val="fr-FR"/>
        </w:rPr>
        <w:t>Table des matières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1BCFBBC0" w14:textId="3716F322" w:rsidR="00EB37A6" w:rsidRPr="00EB37A6" w:rsidRDefault="001036FB" w:rsidP="00EB37A6">
      <w:pPr>
        <w:pStyle w:val="TOC1"/>
        <w:rPr>
          <w:rFonts w:asciiTheme="minorHAnsi" w:eastAsiaTheme="minorEastAsia" w:hAnsiTheme="minorHAnsi" w:cstheme="minorBidi"/>
          <w:b/>
          <w:bCs/>
          <w:sz w:val="22"/>
          <w:szCs w:val="22"/>
          <w:lang w:val="en-GB" w:eastAsia="en-GB"/>
        </w:rPr>
      </w:pPr>
      <w:r>
        <w:rPr>
          <w:b/>
          <w:bCs/>
        </w:rPr>
        <w:fldChar w:fldCharType="begin"/>
      </w:r>
      <w:r>
        <w:rPr>
          <w:b/>
          <w:bCs/>
        </w:rPr>
        <w:instrText xml:space="preserve"> TOC \h \z \t "Heading 1,1,Heading_2,1,country,2" </w:instrText>
      </w:r>
      <w:r>
        <w:rPr>
          <w:b/>
          <w:bCs/>
        </w:rPr>
        <w:fldChar w:fldCharType="separate"/>
      </w:r>
      <w:hyperlink w:anchor="_Toc65050652" w:history="1">
        <w:r w:rsidR="00EB37A6" w:rsidRPr="00EB37A6">
          <w:rPr>
            <w:rStyle w:val="Hyperlink"/>
            <w:b/>
            <w:bCs/>
          </w:rPr>
          <w:t>INFORMATION GÉNÉRALE</w:t>
        </w:r>
      </w:hyperlink>
    </w:p>
    <w:p w14:paraId="0B6287ED" w14:textId="4633FF19" w:rsidR="00EB37A6" w:rsidRDefault="00EB37A6">
      <w:pPr>
        <w:pStyle w:val="TOC1"/>
        <w:rPr>
          <w:rFonts w:asciiTheme="minorHAnsi" w:eastAsiaTheme="minorEastAsia" w:hAnsiTheme="minorHAnsi" w:cstheme="minorBidi"/>
          <w:sz w:val="22"/>
          <w:szCs w:val="22"/>
          <w:lang w:val="en-GB" w:eastAsia="en-GB"/>
        </w:rPr>
      </w:pPr>
      <w:hyperlink w:anchor="_Toc65050653" w:history="1">
        <w:r w:rsidRPr="00945C5B">
          <w:rPr>
            <w:rStyle w:val="Hyperlink"/>
          </w:rPr>
          <w:t>Listes annexées au Bulletin d'exploitation de l'UIT</w:t>
        </w:r>
        <w:r w:rsidRPr="00EB37A6">
          <w:rPr>
            <w:rStyle w:val="Hyperlink"/>
          </w:rPr>
          <w:t xml:space="preserve">: </w:t>
        </w:r>
        <w:r w:rsidRPr="00EB37A6">
          <w:rPr>
            <w:rStyle w:val="Hyperlink"/>
            <w:i/>
            <w:iCs/>
          </w:rPr>
          <w:t>Note du TSB</w:t>
        </w:r>
        <w:r>
          <w:rPr>
            <w:webHidden/>
          </w:rPr>
          <w:tab/>
        </w:r>
        <w:r>
          <w:rPr>
            <w:webHidden/>
          </w:rPr>
          <w:tab/>
        </w:r>
        <w:r>
          <w:rPr>
            <w:webHidden/>
          </w:rPr>
          <w:fldChar w:fldCharType="begin"/>
        </w:r>
        <w:r>
          <w:rPr>
            <w:webHidden/>
          </w:rPr>
          <w:instrText xml:space="preserve"> PAGEREF _Toc65050653 \h </w:instrText>
        </w:r>
        <w:r>
          <w:rPr>
            <w:webHidden/>
          </w:rPr>
        </w:r>
        <w:r>
          <w:rPr>
            <w:webHidden/>
          </w:rPr>
          <w:fldChar w:fldCharType="separate"/>
        </w:r>
        <w:r w:rsidR="0045757B">
          <w:rPr>
            <w:webHidden/>
          </w:rPr>
          <w:t>3</w:t>
        </w:r>
        <w:r>
          <w:rPr>
            <w:webHidden/>
          </w:rPr>
          <w:fldChar w:fldCharType="end"/>
        </w:r>
      </w:hyperlink>
    </w:p>
    <w:p w14:paraId="5E053409" w14:textId="38CBE0FA" w:rsidR="00EB37A6" w:rsidRDefault="00EB37A6">
      <w:pPr>
        <w:pStyle w:val="TOC1"/>
        <w:rPr>
          <w:rFonts w:asciiTheme="minorHAnsi" w:eastAsiaTheme="minorEastAsia" w:hAnsiTheme="minorHAnsi" w:cstheme="minorBidi"/>
          <w:sz w:val="22"/>
          <w:szCs w:val="22"/>
          <w:lang w:val="en-GB" w:eastAsia="en-GB"/>
        </w:rPr>
      </w:pPr>
      <w:hyperlink w:anchor="_Toc65050654" w:history="1">
        <w:r w:rsidRPr="00945C5B">
          <w:rPr>
            <w:rStyle w:val="Hyperlink"/>
          </w:rPr>
          <w:t>Indicatifs de pays ou de zones géographiques du mobile</w:t>
        </w:r>
        <w:r w:rsidRPr="00EB37A6">
          <w:rPr>
            <w:rStyle w:val="Hyperlink"/>
          </w:rPr>
          <w:t xml:space="preserve">: </w:t>
        </w:r>
        <w:r w:rsidRPr="00EB37A6">
          <w:rPr>
            <w:rStyle w:val="Hyperlink"/>
            <w:i/>
            <w:iCs/>
          </w:rPr>
          <w:t>Note du TSB</w:t>
        </w:r>
        <w:r>
          <w:rPr>
            <w:webHidden/>
          </w:rPr>
          <w:tab/>
        </w:r>
        <w:r>
          <w:rPr>
            <w:webHidden/>
          </w:rPr>
          <w:tab/>
        </w:r>
        <w:r>
          <w:rPr>
            <w:webHidden/>
          </w:rPr>
          <w:fldChar w:fldCharType="begin"/>
        </w:r>
        <w:r>
          <w:rPr>
            <w:webHidden/>
          </w:rPr>
          <w:instrText xml:space="preserve"> PAGEREF _Toc65050654 \h </w:instrText>
        </w:r>
        <w:r>
          <w:rPr>
            <w:webHidden/>
          </w:rPr>
        </w:r>
        <w:r>
          <w:rPr>
            <w:webHidden/>
          </w:rPr>
          <w:fldChar w:fldCharType="separate"/>
        </w:r>
        <w:r w:rsidR="0045757B">
          <w:rPr>
            <w:webHidden/>
          </w:rPr>
          <w:t>4</w:t>
        </w:r>
        <w:r>
          <w:rPr>
            <w:webHidden/>
          </w:rPr>
          <w:fldChar w:fldCharType="end"/>
        </w:r>
      </w:hyperlink>
    </w:p>
    <w:p w14:paraId="08AA2C2B" w14:textId="2E253312" w:rsidR="00EB37A6" w:rsidRDefault="00EB37A6">
      <w:pPr>
        <w:pStyle w:val="TOC1"/>
        <w:rPr>
          <w:rFonts w:asciiTheme="minorHAnsi" w:eastAsiaTheme="minorEastAsia" w:hAnsiTheme="minorHAnsi" w:cstheme="minorBidi"/>
          <w:sz w:val="22"/>
          <w:szCs w:val="22"/>
          <w:lang w:val="en-GB" w:eastAsia="en-GB"/>
        </w:rPr>
      </w:pPr>
      <w:hyperlink w:anchor="_Toc65050655" w:history="1">
        <w:r w:rsidRPr="00945C5B">
          <w:rPr>
            <w:rStyle w:val="Hyperlink"/>
          </w:rPr>
          <w:t>Attribution de codes de zone/réseau sémaphore (SANC)</w:t>
        </w:r>
        <w:r w:rsidRPr="00EB37A6">
          <w:t xml:space="preserve"> </w:t>
        </w:r>
        <w:r w:rsidRPr="00EB37A6">
          <w:rPr>
            <w:rStyle w:val="Hyperlink"/>
          </w:rPr>
          <w:t xml:space="preserve">: </w:t>
        </w:r>
        <w:r w:rsidRPr="00EB37A6">
          <w:rPr>
            <w:rStyle w:val="Hyperlink"/>
            <w:i/>
            <w:iCs/>
          </w:rPr>
          <w:t>Note du TSB</w:t>
        </w:r>
        <w:r>
          <w:rPr>
            <w:webHidden/>
          </w:rPr>
          <w:tab/>
        </w:r>
        <w:r>
          <w:rPr>
            <w:webHidden/>
          </w:rPr>
          <w:tab/>
        </w:r>
        <w:r>
          <w:rPr>
            <w:webHidden/>
          </w:rPr>
          <w:fldChar w:fldCharType="begin"/>
        </w:r>
        <w:r>
          <w:rPr>
            <w:webHidden/>
          </w:rPr>
          <w:instrText xml:space="preserve"> PAGEREF _Toc65050655 \h </w:instrText>
        </w:r>
        <w:r>
          <w:rPr>
            <w:webHidden/>
          </w:rPr>
        </w:r>
        <w:r>
          <w:rPr>
            <w:webHidden/>
          </w:rPr>
          <w:fldChar w:fldCharType="separate"/>
        </w:r>
        <w:r w:rsidR="0045757B">
          <w:rPr>
            <w:webHidden/>
          </w:rPr>
          <w:t>4</w:t>
        </w:r>
        <w:r>
          <w:rPr>
            <w:webHidden/>
          </w:rPr>
          <w:fldChar w:fldCharType="end"/>
        </w:r>
      </w:hyperlink>
    </w:p>
    <w:p w14:paraId="036D1A82" w14:textId="1B19EFCF" w:rsidR="00EB37A6" w:rsidRDefault="00EB37A6">
      <w:pPr>
        <w:pStyle w:val="TOC1"/>
        <w:rPr>
          <w:rFonts w:asciiTheme="minorHAnsi" w:eastAsiaTheme="minorEastAsia" w:hAnsiTheme="minorHAnsi" w:cstheme="minorBidi"/>
          <w:sz w:val="22"/>
          <w:szCs w:val="22"/>
          <w:lang w:val="en-GB" w:eastAsia="en-GB"/>
        </w:rPr>
      </w:pPr>
      <w:hyperlink w:anchor="_Toc65050656" w:history="1">
        <w:r w:rsidRPr="00945C5B">
          <w:rPr>
            <w:rStyle w:val="Hyperlink"/>
          </w:rPr>
          <w:t>Service téléphonique</w:t>
        </w:r>
        <w:r>
          <w:rPr>
            <w:rStyle w:val="Hyperlink"/>
          </w:rPr>
          <w:t>:</w:t>
        </w:r>
        <w:r w:rsidRPr="00945C5B">
          <w:rPr>
            <w:rStyle w:val="Hyperlink"/>
          </w:rPr>
          <w:t xml:space="preserve"> </w:t>
        </w:r>
      </w:hyperlink>
    </w:p>
    <w:p w14:paraId="0B9E9923" w14:textId="7CE1135B" w:rsidR="00EB37A6" w:rsidRDefault="00EB37A6">
      <w:pPr>
        <w:pStyle w:val="TOC2"/>
        <w:rPr>
          <w:rFonts w:asciiTheme="minorHAnsi" w:eastAsiaTheme="minorEastAsia" w:hAnsiTheme="minorHAnsi" w:cstheme="minorBidi"/>
          <w:noProof/>
          <w:sz w:val="22"/>
          <w:szCs w:val="22"/>
          <w:lang w:eastAsia="en-GB"/>
        </w:rPr>
      </w:pPr>
      <w:hyperlink w:anchor="_Toc65050657" w:history="1">
        <w:r w:rsidRPr="00945C5B">
          <w:rPr>
            <w:rStyle w:val="Hyperlink"/>
            <w:noProof/>
          </w:rPr>
          <w:t>Malte (</w:t>
        </w:r>
        <w:r w:rsidRPr="001E4C90">
          <w:rPr>
            <w:i/>
            <w:iCs/>
            <w:noProof/>
            <w:lang w:val="fr-FR"/>
          </w:rPr>
          <w:t>Malta Communications Authority (MCA),</w:t>
        </w:r>
        <w:r w:rsidRPr="00EB37A6">
          <w:rPr>
            <w:i/>
            <w:iCs/>
            <w:noProof/>
            <w:lang w:val="fr-FR"/>
          </w:rPr>
          <w:t xml:space="preserve"> Floriana</w:t>
        </w:r>
        <w:r w:rsidRPr="00945C5B">
          <w:rPr>
            <w:rStyle w:val="Hyperlink"/>
            <w:noProof/>
          </w:rPr>
          <w:t>)</w:t>
        </w:r>
        <w:r>
          <w:rPr>
            <w:noProof/>
            <w:webHidden/>
          </w:rPr>
          <w:tab/>
        </w:r>
        <w:r>
          <w:rPr>
            <w:noProof/>
            <w:webHidden/>
          </w:rPr>
          <w:tab/>
        </w:r>
        <w:r>
          <w:rPr>
            <w:noProof/>
            <w:webHidden/>
          </w:rPr>
          <w:fldChar w:fldCharType="begin"/>
        </w:r>
        <w:r>
          <w:rPr>
            <w:noProof/>
            <w:webHidden/>
          </w:rPr>
          <w:instrText xml:space="preserve"> PAGEREF _Toc65050657 \h </w:instrText>
        </w:r>
        <w:r>
          <w:rPr>
            <w:noProof/>
            <w:webHidden/>
          </w:rPr>
        </w:r>
        <w:r>
          <w:rPr>
            <w:noProof/>
            <w:webHidden/>
          </w:rPr>
          <w:fldChar w:fldCharType="separate"/>
        </w:r>
        <w:r w:rsidR="0045757B">
          <w:rPr>
            <w:noProof/>
            <w:webHidden/>
          </w:rPr>
          <w:t>5</w:t>
        </w:r>
        <w:r>
          <w:rPr>
            <w:noProof/>
            <w:webHidden/>
          </w:rPr>
          <w:fldChar w:fldCharType="end"/>
        </w:r>
      </w:hyperlink>
    </w:p>
    <w:p w14:paraId="5E65981F" w14:textId="423B2021" w:rsidR="00EB37A6" w:rsidRDefault="00EB37A6">
      <w:pPr>
        <w:pStyle w:val="TOC1"/>
        <w:rPr>
          <w:rFonts w:asciiTheme="minorHAnsi" w:eastAsiaTheme="minorEastAsia" w:hAnsiTheme="minorHAnsi" w:cstheme="minorBidi"/>
          <w:sz w:val="22"/>
          <w:szCs w:val="22"/>
          <w:lang w:val="en-GB" w:eastAsia="en-GB"/>
        </w:rPr>
      </w:pPr>
      <w:hyperlink w:anchor="_Toc65050658" w:history="1">
        <w:r w:rsidRPr="00945C5B">
          <w:rPr>
            <w:rStyle w:val="Hyperlink"/>
          </w:rPr>
          <w:t>Autre communication</w:t>
        </w:r>
        <w:r>
          <w:rPr>
            <w:rStyle w:val="Hyperlink"/>
          </w:rPr>
          <w:t>:</w:t>
        </w:r>
      </w:hyperlink>
      <w:r>
        <w:rPr>
          <w:rFonts w:asciiTheme="minorHAnsi" w:eastAsiaTheme="minorEastAsia" w:hAnsiTheme="minorHAnsi" w:cstheme="minorBidi"/>
          <w:sz w:val="22"/>
          <w:szCs w:val="22"/>
          <w:lang w:val="en-GB" w:eastAsia="en-GB"/>
        </w:rPr>
        <w:t xml:space="preserve"> </w:t>
      </w:r>
    </w:p>
    <w:p w14:paraId="7A89D73E" w14:textId="4E7E0999" w:rsidR="00EB37A6" w:rsidRDefault="00EB37A6">
      <w:pPr>
        <w:pStyle w:val="TOC2"/>
        <w:rPr>
          <w:rFonts w:asciiTheme="minorHAnsi" w:eastAsiaTheme="minorEastAsia" w:hAnsiTheme="minorHAnsi" w:cstheme="minorBidi"/>
          <w:noProof/>
          <w:sz w:val="22"/>
          <w:szCs w:val="22"/>
          <w:lang w:eastAsia="en-GB"/>
        </w:rPr>
      </w:pPr>
      <w:hyperlink w:anchor="_Toc65050659" w:history="1">
        <w:r w:rsidRPr="00945C5B">
          <w:rPr>
            <w:rStyle w:val="Hyperlink"/>
            <w:noProof/>
          </w:rPr>
          <w:t>Serbie</w:t>
        </w:r>
        <w:r>
          <w:rPr>
            <w:rStyle w:val="Hyperlink"/>
            <w:noProof/>
          </w:rPr>
          <w:tab/>
        </w:r>
        <w:r>
          <w:rPr>
            <w:noProof/>
            <w:webHidden/>
          </w:rPr>
          <w:tab/>
        </w:r>
        <w:r>
          <w:rPr>
            <w:noProof/>
            <w:webHidden/>
          </w:rPr>
          <w:fldChar w:fldCharType="begin"/>
        </w:r>
        <w:r>
          <w:rPr>
            <w:noProof/>
            <w:webHidden/>
          </w:rPr>
          <w:instrText xml:space="preserve"> PAGEREF _Toc65050659 \h </w:instrText>
        </w:r>
        <w:r>
          <w:rPr>
            <w:noProof/>
            <w:webHidden/>
          </w:rPr>
        </w:r>
        <w:r>
          <w:rPr>
            <w:noProof/>
            <w:webHidden/>
          </w:rPr>
          <w:fldChar w:fldCharType="separate"/>
        </w:r>
        <w:r w:rsidR="0045757B">
          <w:rPr>
            <w:noProof/>
            <w:webHidden/>
          </w:rPr>
          <w:t>6</w:t>
        </w:r>
        <w:r>
          <w:rPr>
            <w:noProof/>
            <w:webHidden/>
          </w:rPr>
          <w:fldChar w:fldCharType="end"/>
        </w:r>
      </w:hyperlink>
    </w:p>
    <w:p w14:paraId="15135AA4" w14:textId="2CCFEAEE" w:rsidR="00EB37A6" w:rsidRDefault="00EB37A6">
      <w:pPr>
        <w:pStyle w:val="TOC1"/>
        <w:rPr>
          <w:rFonts w:asciiTheme="minorHAnsi" w:eastAsiaTheme="minorEastAsia" w:hAnsiTheme="minorHAnsi" w:cstheme="minorBidi"/>
          <w:sz w:val="22"/>
          <w:szCs w:val="22"/>
          <w:lang w:val="en-GB" w:eastAsia="en-GB"/>
        </w:rPr>
      </w:pPr>
      <w:hyperlink w:anchor="_Toc65050660" w:history="1">
        <w:r w:rsidRPr="00945C5B">
          <w:rPr>
            <w:rStyle w:val="Hyperlink"/>
          </w:rPr>
          <w:t>Restrictions de service</w:t>
        </w:r>
        <w:r>
          <w:rPr>
            <w:rStyle w:val="Hyperlink"/>
          </w:rPr>
          <w:tab/>
        </w:r>
        <w:r>
          <w:rPr>
            <w:webHidden/>
          </w:rPr>
          <w:tab/>
        </w:r>
        <w:r>
          <w:rPr>
            <w:webHidden/>
          </w:rPr>
          <w:fldChar w:fldCharType="begin"/>
        </w:r>
        <w:r>
          <w:rPr>
            <w:webHidden/>
          </w:rPr>
          <w:instrText xml:space="preserve"> PAGEREF _Toc65050660 \h </w:instrText>
        </w:r>
        <w:r>
          <w:rPr>
            <w:webHidden/>
          </w:rPr>
        </w:r>
        <w:r>
          <w:rPr>
            <w:webHidden/>
          </w:rPr>
          <w:fldChar w:fldCharType="separate"/>
        </w:r>
        <w:r w:rsidR="0045757B">
          <w:rPr>
            <w:webHidden/>
          </w:rPr>
          <w:t>7</w:t>
        </w:r>
        <w:r>
          <w:rPr>
            <w:webHidden/>
          </w:rPr>
          <w:fldChar w:fldCharType="end"/>
        </w:r>
      </w:hyperlink>
    </w:p>
    <w:p w14:paraId="2288F576" w14:textId="74A465E4" w:rsidR="00EB37A6" w:rsidRDefault="00EB37A6">
      <w:pPr>
        <w:pStyle w:val="TOC1"/>
        <w:rPr>
          <w:rFonts w:asciiTheme="minorHAnsi" w:eastAsiaTheme="minorEastAsia" w:hAnsiTheme="minorHAnsi" w:cstheme="minorBidi"/>
          <w:sz w:val="22"/>
          <w:szCs w:val="22"/>
          <w:lang w:val="en-GB" w:eastAsia="en-GB"/>
        </w:rPr>
      </w:pPr>
      <w:hyperlink w:anchor="_Toc65050661" w:history="1">
        <w:r w:rsidRPr="00945C5B">
          <w:rPr>
            <w:rStyle w:val="Hyperlink"/>
          </w:rPr>
          <w:t>Systèmes de rappel (Call-Back) et procédures d'appel alternatives (Rés. 21 Rév. PP-2006)</w:t>
        </w:r>
        <w:r>
          <w:rPr>
            <w:rStyle w:val="Hyperlink"/>
          </w:rPr>
          <w:tab/>
        </w:r>
        <w:r>
          <w:rPr>
            <w:webHidden/>
          </w:rPr>
          <w:tab/>
        </w:r>
        <w:r>
          <w:rPr>
            <w:webHidden/>
          </w:rPr>
          <w:fldChar w:fldCharType="begin"/>
        </w:r>
        <w:r>
          <w:rPr>
            <w:webHidden/>
          </w:rPr>
          <w:instrText xml:space="preserve"> PAGEREF _Toc65050661 \h </w:instrText>
        </w:r>
        <w:r>
          <w:rPr>
            <w:webHidden/>
          </w:rPr>
        </w:r>
        <w:r>
          <w:rPr>
            <w:webHidden/>
          </w:rPr>
          <w:fldChar w:fldCharType="separate"/>
        </w:r>
        <w:r w:rsidR="0045757B">
          <w:rPr>
            <w:webHidden/>
          </w:rPr>
          <w:t>7</w:t>
        </w:r>
        <w:r>
          <w:rPr>
            <w:webHidden/>
          </w:rPr>
          <w:fldChar w:fldCharType="end"/>
        </w:r>
      </w:hyperlink>
    </w:p>
    <w:p w14:paraId="7B3D65F6" w14:textId="1552A09D" w:rsidR="00EB37A6" w:rsidRPr="00EB37A6" w:rsidRDefault="00EB37A6" w:rsidP="00EB37A6">
      <w:pPr>
        <w:pStyle w:val="TOC1"/>
        <w:spacing w:before="360"/>
        <w:rPr>
          <w:rFonts w:asciiTheme="minorHAnsi" w:eastAsiaTheme="minorEastAsia" w:hAnsiTheme="minorHAnsi" w:cstheme="minorBidi"/>
          <w:b/>
          <w:bCs/>
          <w:sz w:val="22"/>
          <w:szCs w:val="22"/>
          <w:lang w:val="en-GB" w:eastAsia="en-GB"/>
        </w:rPr>
      </w:pPr>
      <w:hyperlink w:anchor="_Toc65050662" w:history="1">
        <w:r w:rsidRPr="00EB37A6">
          <w:rPr>
            <w:rStyle w:val="Hyperlink"/>
            <w:b/>
            <w:bCs/>
          </w:rPr>
          <w:t>AMENDEMENTS AUX PUBLICATIONS DE SERVICE</w:t>
        </w:r>
      </w:hyperlink>
    </w:p>
    <w:p w14:paraId="7D7D941C" w14:textId="497C1922" w:rsidR="00EB37A6" w:rsidRDefault="00EB37A6">
      <w:pPr>
        <w:pStyle w:val="TOC1"/>
        <w:rPr>
          <w:rFonts w:asciiTheme="minorHAnsi" w:eastAsiaTheme="minorEastAsia" w:hAnsiTheme="minorHAnsi" w:cstheme="minorBidi"/>
          <w:sz w:val="22"/>
          <w:szCs w:val="22"/>
          <w:lang w:val="en-GB" w:eastAsia="en-GB"/>
        </w:rPr>
      </w:pPr>
      <w:hyperlink w:anchor="_Toc65050663" w:history="1">
        <w:r w:rsidRPr="00945C5B">
          <w:rPr>
            <w:rStyle w:val="Hyperlink"/>
          </w:rPr>
          <w:t>Nomenclature des stations de navire et des identités du service mobile maritime assignées  (Liste V)</w:t>
        </w:r>
        <w:r>
          <w:rPr>
            <w:rStyle w:val="Hyperlink"/>
          </w:rPr>
          <w:tab/>
        </w:r>
        <w:r>
          <w:rPr>
            <w:webHidden/>
          </w:rPr>
          <w:tab/>
        </w:r>
        <w:r>
          <w:rPr>
            <w:webHidden/>
          </w:rPr>
          <w:fldChar w:fldCharType="begin"/>
        </w:r>
        <w:r>
          <w:rPr>
            <w:webHidden/>
          </w:rPr>
          <w:instrText xml:space="preserve"> PAGEREF _Toc65050663 \h </w:instrText>
        </w:r>
        <w:r>
          <w:rPr>
            <w:webHidden/>
          </w:rPr>
        </w:r>
        <w:r>
          <w:rPr>
            <w:webHidden/>
          </w:rPr>
          <w:fldChar w:fldCharType="separate"/>
        </w:r>
        <w:r w:rsidR="0045757B">
          <w:rPr>
            <w:webHidden/>
          </w:rPr>
          <w:t>8</w:t>
        </w:r>
        <w:r>
          <w:rPr>
            <w:webHidden/>
          </w:rPr>
          <w:fldChar w:fldCharType="end"/>
        </w:r>
      </w:hyperlink>
    </w:p>
    <w:p w14:paraId="55A7FF37" w14:textId="14553E5C" w:rsidR="00EB37A6" w:rsidRDefault="00EB37A6">
      <w:pPr>
        <w:pStyle w:val="TOC1"/>
        <w:rPr>
          <w:rFonts w:asciiTheme="minorHAnsi" w:eastAsiaTheme="minorEastAsia" w:hAnsiTheme="minorHAnsi" w:cstheme="minorBidi"/>
          <w:sz w:val="22"/>
          <w:szCs w:val="22"/>
          <w:lang w:val="en-GB" w:eastAsia="en-GB"/>
        </w:rPr>
      </w:pPr>
      <w:hyperlink w:anchor="_Toc65050664" w:history="1">
        <w:r w:rsidRPr="00945C5B">
          <w:rPr>
            <w:rStyle w:val="Hyperlink"/>
          </w:rPr>
          <w:t xml:space="preserve">Liste des numéros identificateurs d'entités émettrices pour  les cartes internationales de facturation des télécommunications  </w:t>
        </w:r>
        <w:r>
          <w:rPr>
            <w:rStyle w:val="Hyperlink"/>
          </w:rPr>
          <w:tab/>
        </w:r>
        <w:r>
          <w:rPr>
            <w:webHidden/>
          </w:rPr>
          <w:tab/>
        </w:r>
        <w:r>
          <w:rPr>
            <w:webHidden/>
          </w:rPr>
          <w:fldChar w:fldCharType="begin"/>
        </w:r>
        <w:r>
          <w:rPr>
            <w:webHidden/>
          </w:rPr>
          <w:instrText xml:space="preserve"> PAGEREF _Toc65050664 \h </w:instrText>
        </w:r>
        <w:r>
          <w:rPr>
            <w:webHidden/>
          </w:rPr>
        </w:r>
        <w:r>
          <w:rPr>
            <w:webHidden/>
          </w:rPr>
          <w:fldChar w:fldCharType="separate"/>
        </w:r>
        <w:r w:rsidR="0045757B">
          <w:rPr>
            <w:webHidden/>
          </w:rPr>
          <w:t>8</w:t>
        </w:r>
        <w:r>
          <w:rPr>
            <w:webHidden/>
          </w:rPr>
          <w:fldChar w:fldCharType="end"/>
        </w:r>
      </w:hyperlink>
    </w:p>
    <w:p w14:paraId="28F6C35D" w14:textId="0D793A3C" w:rsidR="00EB37A6" w:rsidRDefault="00EB37A6">
      <w:pPr>
        <w:pStyle w:val="TOC1"/>
        <w:rPr>
          <w:rFonts w:asciiTheme="minorHAnsi" w:eastAsiaTheme="minorEastAsia" w:hAnsiTheme="minorHAnsi" w:cstheme="minorBidi"/>
          <w:sz w:val="22"/>
          <w:szCs w:val="22"/>
          <w:lang w:val="en-GB" w:eastAsia="en-GB"/>
        </w:rPr>
      </w:pPr>
      <w:hyperlink w:anchor="_Toc65050665" w:history="1">
        <w:r w:rsidRPr="00945C5B">
          <w:rPr>
            <w:rStyle w:val="Hyperlink"/>
            <w:lang w:val="fr-CH"/>
          </w:rPr>
          <w:t>Liste des indicatifs de pays ou de zones géographiques du mobile</w:t>
        </w:r>
        <w:r>
          <w:rPr>
            <w:rStyle w:val="Hyperlink"/>
            <w:lang w:val="fr-CH"/>
          </w:rPr>
          <w:tab/>
        </w:r>
        <w:r>
          <w:rPr>
            <w:webHidden/>
          </w:rPr>
          <w:tab/>
        </w:r>
        <w:r>
          <w:rPr>
            <w:webHidden/>
          </w:rPr>
          <w:fldChar w:fldCharType="begin"/>
        </w:r>
        <w:r>
          <w:rPr>
            <w:webHidden/>
          </w:rPr>
          <w:instrText xml:space="preserve"> PAGEREF _Toc65050665 \h </w:instrText>
        </w:r>
        <w:r>
          <w:rPr>
            <w:webHidden/>
          </w:rPr>
        </w:r>
        <w:r>
          <w:rPr>
            <w:webHidden/>
          </w:rPr>
          <w:fldChar w:fldCharType="separate"/>
        </w:r>
        <w:r w:rsidR="0045757B">
          <w:rPr>
            <w:webHidden/>
          </w:rPr>
          <w:t>9</w:t>
        </w:r>
        <w:r>
          <w:rPr>
            <w:webHidden/>
          </w:rPr>
          <w:fldChar w:fldCharType="end"/>
        </w:r>
      </w:hyperlink>
    </w:p>
    <w:p w14:paraId="1DB18D38" w14:textId="03E04A60" w:rsidR="00EB37A6" w:rsidRDefault="00EB37A6">
      <w:pPr>
        <w:pStyle w:val="TOC1"/>
        <w:rPr>
          <w:rFonts w:asciiTheme="minorHAnsi" w:eastAsiaTheme="minorEastAsia" w:hAnsiTheme="minorHAnsi" w:cstheme="minorBidi"/>
          <w:sz w:val="22"/>
          <w:szCs w:val="22"/>
          <w:lang w:val="en-GB" w:eastAsia="en-GB"/>
        </w:rPr>
      </w:pPr>
      <w:hyperlink w:anchor="_Toc65050666" w:history="1">
        <w:r w:rsidRPr="00945C5B">
          <w:rPr>
            <w:rStyle w:val="Hyperlink"/>
          </w:rPr>
          <w:t>Codes de réseau mobile (MNC) pour le plan d'identification international pour les réseaux publics et les abonnements</w:t>
        </w:r>
        <w:r>
          <w:rPr>
            <w:rStyle w:val="Hyperlink"/>
          </w:rPr>
          <w:tab/>
        </w:r>
        <w:r>
          <w:rPr>
            <w:webHidden/>
          </w:rPr>
          <w:tab/>
        </w:r>
        <w:r>
          <w:rPr>
            <w:webHidden/>
          </w:rPr>
          <w:fldChar w:fldCharType="begin"/>
        </w:r>
        <w:r>
          <w:rPr>
            <w:webHidden/>
          </w:rPr>
          <w:instrText xml:space="preserve"> PAGEREF _Toc65050666 \h </w:instrText>
        </w:r>
        <w:r>
          <w:rPr>
            <w:webHidden/>
          </w:rPr>
        </w:r>
        <w:r>
          <w:rPr>
            <w:webHidden/>
          </w:rPr>
          <w:fldChar w:fldCharType="separate"/>
        </w:r>
        <w:r w:rsidR="0045757B">
          <w:rPr>
            <w:webHidden/>
          </w:rPr>
          <w:t>10</w:t>
        </w:r>
        <w:r>
          <w:rPr>
            <w:webHidden/>
          </w:rPr>
          <w:fldChar w:fldCharType="end"/>
        </w:r>
      </w:hyperlink>
    </w:p>
    <w:p w14:paraId="3F836D4B" w14:textId="4E454525" w:rsidR="00EB37A6" w:rsidRDefault="00EB37A6">
      <w:pPr>
        <w:pStyle w:val="TOC1"/>
        <w:rPr>
          <w:rFonts w:asciiTheme="minorHAnsi" w:eastAsiaTheme="minorEastAsia" w:hAnsiTheme="minorHAnsi" w:cstheme="minorBidi"/>
          <w:sz w:val="22"/>
          <w:szCs w:val="22"/>
          <w:lang w:val="en-GB" w:eastAsia="en-GB"/>
        </w:rPr>
      </w:pPr>
      <w:hyperlink w:anchor="_Toc65050667" w:history="1">
        <w:r w:rsidRPr="00945C5B">
          <w:rPr>
            <w:rStyle w:val="Hyperlink"/>
          </w:rPr>
          <w:t xml:space="preserve">Liste des codes de transporteur de l'UIT </w:t>
        </w:r>
        <w:r>
          <w:rPr>
            <w:rStyle w:val="Hyperlink"/>
          </w:rPr>
          <w:tab/>
        </w:r>
        <w:r>
          <w:rPr>
            <w:webHidden/>
          </w:rPr>
          <w:tab/>
        </w:r>
        <w:r>
          <w:rPr>
            <w:webHidden/>
          </w:rPr>
          <w:fldChar w:fldCharType="begin"/>
        </w:r>
        <w:r>
          <w:rPr>
            <w:webHidden/>
          </w:rPr>
          <w:instrText xml:space="preserve"> PAGEREF _Toc65050667 \h </w:instrText>
        </w:r>
        <w:r>
          <w:rPr>
            <w:webHidden/>
          </w:rPr>
        </w:r>
        <w:r>
          <w:rPr>
            <w:webHidden/>
          </w:rPr>
          <w:fldChar w:fldCharType="separate"/>
        </w:r>
        <w:r w:rsidR="0045757B">
          <w:rPr>
            <w:webHidden/>
          </w:rPr>
          <w:t>10</w:t>
        </w:r>
        <w:r>
          <w:rPr>
            <w:webHidden/>
          </w:rPr>
          <w:fldChar w:fldCharType="end"/>
        </w:r>
      </w:hyperlink>
    </w:p>
    <w:p w14:paraId="3004A8D2" w14:textId="4248D51A" w:rsidR="00EB37A6" w:rsidRDefault="00EB37A6">
      <w:pPr>
        <w:pStyle w:val="TOC1"/>
        <w:rPr>
          <w:rFonts w:asciiTheme="minorHAnsi" w:eastAsiaTheme="minorEastAsia" w:hAnsiTheme="minorHAnsi" w:cstheme="minorBidi"/>
          <w:sz w:val="22"/>
          <w:szCs w:val="22"/>
          <w:lang w:val="en-GB" w:eastAsia="en-GB"/>
        </w:rPr>
      </w:pPr>
      <w:hyperlink w:anchor="_Toc65050668" w:history="1">
        <w:r w:rsidRPr="00EB37A6">
          <w:rPr>
            <w:rStyle w:val="Hyperlink"/>
          </w:rPr>
          <w:t>Liste des codes de zone/réseau sé</w:t>
        </w:r>
        <w:r w:rsidRPr="00EB37A6">
          <w:rPr>
            <w:rStyle w:val="Hyperlink"/>
          </w:rPr>
          <w:t>m</w:t>
        </w:r>
        <w:r w:rsidRPr="00EB37A6">
          <w:rPr>
            <w:rStyle w:val="Hyperlink"/>
          </w:rPr>
          <w:t>aphore (SANC)</w:t>
        </w:r>
        <w:r>
          <w:rPr>
            <w:rStyle w:val="Hyperlink"/>
          </w:rPr>
          <w:tab/>
        </w:r>
        <w:r w:rsidRPr="00EB37A6">
          <w:rPr>
            <w:rStyle w:val="Hyperlink"/>
            <w:webHidden/>
          </w:rPr>
          <w:tab/>
        </w:r>
        <w:r w:rsidRPr="00EB37A6">
          <w:rPr>
            <w:rStyle w:val="Hyperlink"/>
            <w:webHidden/>
          </w:rPr>
          <w:fldChar w:fldCharType="begin"/>
        </w:r>
        <w:r w:rsidRPr="00EB37A6">
          <w:rPr>
            <w:rStyle w:val="Hyperlink"/>
            <w:webHidden/>
          </w:rPr>
          <w:instrText xml:space="preserve"> PAGEREF _Toc65050668 \h </w:instrText>
        </w:r>
        <w:r w:rsidRPr="00EB37A6">
          <w:rPr>
            <w:rStyle w:val="Hyperlink"/>
            <w:webHidden/>
          </w:rPr>
        </w:r>
        <w:r w:rsidRPr="00EB37A6">
          <w:rPr>
            <w:rStyle w:val="Hyperlink"/>
            <w:webHidden/>
          </w:rPr>
          <w:fldChar w:fldCharType="separate"/>
        </w:r>
        <w:r w:rsidR="0045757B">
          <w:rPr>
            <w:rStyle w:val="Hyperlink"/>
            <w:webHidden/>
          </w:rPr>
          <w:t>11</w:t>
        </w:r>
        <w:r w:rsidRPr="00EB37A6">
          <w:rPr>
            <w:rStyle w:val="Hyperlink"/>
            <w:webHidden/>
          </w:rPr>
          <w:fldChar w:fldCharType="end"/>
        </w:r>
      </w:hyperlink>
    </w:p>
    <w:p w14:paraId="3DCD3A36" w14:textId="24FAC498" w:rsidR="00EB37A6" w:rsidRDefault="00EB37A6">
      <w:pPr>
        <w:pStyle w:val="TOC1"/>
        <w:rPr>
          <w:rFonts w:asciiTheme="minorHAnsi" w:eastAsiaTheme="minorEastAsia" w:hAnsiTheme="minorHAnsi" w:cstheme="minorBidi"/>
          <w:sz w:val="22"/>
          <w:szCs w:val="22"/>
          <w:lang w:val="en-GB" w:eastAsia="en-GB"/>
        </w:rPr>
      </w:pPr>
      <w:hyperlink w:anchor="_Toc65050669" w:history="1">
        <w:r w:rsidRPr="00945C5B">
          <w:rPr>
            <w:rStyle w:val="Hyperlink"/>
          </w:rPr>
          <w:t>Liste des codes de points sémaphores internationaux (ISPC)</w:t>
        </w:r>
        <w:r>
          <w:rPr>
            <w:rStyle w:val="Hyperlink"/>
          </w:rPr>
          <w:tab/>
        </w:r>
        <w:r>
          <w:rPr>
            <w:webHidden/>
          </w:rPr>
          <w:tab/>
        </w:r>
        <w:r>
          <w:rPr>
            <w:webHidden/>
          </w:rPr>
          <w:fldChar w:fldCharType="begin"/>
        </w:r>
        <w:r>
          <w:rPr>
            <w:webHidden/>
          </w:rPr>
          <w:instrText xml:space="preserve"> PAGEREF _Toc65050669 \h </w:instrText>
        </w:r>
        <w:r>
          <w:rPr>
            <w:webHidden/>
          </w:rPr>
        </w:r>
        <w:r>
          <w:rPr>
            <w:webHidden/>
          </w:rPr>
          <w:fldChar w:fldCharType="separate"/>
        </w:r>
        <w:r w:rsidR="0045757B">
          <w:rPr>
            <w:webHidden/>
          </w:rPr>
          <w:t>11</w:t>
        </w:r>
        <w:r>
          <w:rPr>
            <w:webHidden/>
          </w:rPr>
          <w:fldChar w:fldCharType="end"/>
        </w:r>
      </w:hyperlink>
    </w:p>
    <w:p w14:paraId="053EECC2" w14:textId="25FA8F18" w:rsidR="00EB37A6" w:rsidRDefault="00EB37A6">
      <w:pPr>
        <w:pStyle w:val="TOC1"/>
        <w:rPr>
          <w:rFonts w:asciiTheme="minorHAnsi" w:eastAsiaTheme="minorEastAsia" w:hAnsiTheme="minorHAnsi" w:cstheme="minorBidi"/>
          <w:sz w:val="22"/>
          <w:szCs w:val="22"/>
          <w:lang w:val="en-GB" w:eastAsia="en-GB"/>
        </w:rPr>
      </w:pPr>
      <w:hyperlink w:anchor="_Toc65050670" w:history="1">
        <w:r w:rsidRPr="00945C5B">
          <w:rPr>
            <w:rStyle w:val="Hyperlink"/>
            <w:rFonts w:eastAsia="SimSun"/>
          </w:rPr>
          <w:t>Plan de numérotage national</w:t>
        </w:r>
        <w:r>
          <w:rPr>
            <w:rStyle w:val="Hyperlink"/>
            <w:rFonts w:eastAsia="SimSun"/>
          </w:rPr>
          <w:tab/>
        </w:r>
        <w:r>
          <w:rPr>
            <w:webHidden/>
          </w:rPr>
          <w:tab/>
        </w:r>
        <w:r>
          <w:rPr>
            <w:webHidden/>
          </w:rPr>
          <w:fldChar w:fldCharType="begin"/>
        </w:r>
        <w:r>
          <w:rPr>
            <w:webHidden/>
          </w:rPr>
          <w:instrText xml:space="preserve"> PAGEREF _Toc65050670 \h </w:instrText>
        </w:r>
        <w:r>
          <w:rPr>
            <w:webHidden/>
          </w:rPr>
        </w:r>
        <w:r>
          <w:rPr>
            <w:webHidden/>
          </w:rPr>
          <w:fldChar w:fldCharType="separate"/>
        </w:r>
        <w:r w:rsidR="0045757B">
          <w:rPr>
            <w:webHidden/>
          </w:rPr>
          <w:t>14</w:t>
        </w:r>
        <w:r>
          <w:rPr>
            <w:webHidden/>
          </w:rPr>
          <w:fldChar w:fldCharType="end"/>
        </w:r>
      </w:hyperlink>
    </w:p>
    <w:p w14:paraId="54FB93D3" w14:textId="5A0D785C" w:rsidR="005853ED" w:rsidRPr="005853ED" w:rsidRDefault="001036FB" w:rsidP="00D25FB3">
      <w:pPr>
        <w:pStyle w:val="TOC1"/>
        <w:rPr>
          <w:rFonts w:eastAsiaTheme="minorEastAsia"/>
        </w:rPr>
      </w:pPr>
      <w:r>
        <w:rPr>
          <w:b/>
          <w:bCs/>
        </w:rPr>
        <w:fldChar w:fldCharType="end"/>
      </w:r>
    </w:p>
    <w:p w14:paraId="1F0BCEBA" w14:textId="230684FF" w:rsidR="006473A6" w:rsidRDefault="006473A6" w:rsidP="006473A6">
      <w:pPr>
        <w:rPr>
          <w:rFonts w:eastAsiaTheme="minorEastAsia"/>
          <w:lang w:eastAsia="en-GB"/>
        </w:rPr>
      </w:pPr>
    </w:p>
    <w:p w14:paraId="623D4CC3" w14:textId="77777777" w:rsidR="00E262CB" w:rsidRDefault="00E262CB" w:rsidP="00C35154">
      <w:pPr>
        <w:tabs>
          <w:tab w:val="right" w:leader="dot" w:pos="9214"/>
        </w:tabs>
        <w:rPr>
          <w:lang w:val="fr-CH"/>
        </w:rPr>
      </w:pPr>
    </w:p>
    <w:p w14:paraId="64B6CDD9" w14:textId="77777777"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A81EAD"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3C6B3F" w:rsidRPr="00384440" w14:paraId="56505F3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F02F64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7FAE71F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62579DD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12.II.2021</w:t>
            </w:r>
          </w:p>
        </w:tc>
      </w:tr>
      <w:tr w:rsidR="003C6B3F" w:rsidRPr="00384440" w14:paraId="0139C149"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46257D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2BD195A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2267BFE7"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1.III.2021</w:t>
            </w:r>
          </w:p>
        </w:tc>
      </w:tr>
      <w:tr w:rsidR="003C6B3F" w:rsidRPr="00384440" w14:paraId="04EF27C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B8C21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DFBE66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13C197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15.III.2021</w:t>
            </w:r>
          </w:p>
        </w:tc>
      </w:tr>
      <w:tr w:rsidR="003C6B3F" w:rsidRPr="00384440" w14:paraId="1D64633F"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D594A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4DB3E7C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09D076A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26.III.2021</w:t>
            </w:r>
          </w:p>
        </w:tc>
      </w:tr>
      <w:tr w:rsidR="003C6B3F" w:rsidRPr="00384440" w14:paraId="6039756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F40306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4C8E4C1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0A0AED2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r>
      <w:tr w:rsidR="003C6B3F" w:rsidRPr="00384440" w14:paraId="7A58EE6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7597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5E4306D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4C692FB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30.IV.2021</w:t>
            </w:r>
          </w:p>
        </w:tc>
      </w:tr>
      <w:tr w:rsidR="003C6B3F" w:rsidRPr="00384440" w14:paraId="17EF60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0BFAF1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4AD5AA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97C7DB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14.V.2021</w:t>
            </w:r>
          </w:p>
        </w:tc>
      </w:tr>
      <w:tr w:rsidR="003C6B3F" w:rsidRPr="00384440" w14:paraId="489C72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566F5B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69EE149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6D9A0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30.V.2021</w:t>
            </w:r>
          </w:p>
        </w:tc>
      </w:tr>
      <w:tr w:rsidR="003C6B3F" w:rsidRPr="00384440" w14:paraId="10F096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4E81BD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4781859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4EEDB97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r>
      <w:tr w:rsidR="003C6B3F"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4A59FF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60F61E7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30.VI.2021</w:t>
            </w:r>
          </w:p>
        </w:tc>
      </w:tr>
      <w:tr w:rsidR="003C6B3F"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B468E7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1CD3AB5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r>
      <w:tr w:rsidR="003C6B3F"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26BC4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4B6F7F1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30.VII.2021</w:t>
            </w:r>
          </w:p>
        </w:tc>
      </w:tr>
      <w:tr w:rsidR="003C6B3F"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00A5270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5AD7AE8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13.VIII.2021</w:t>
            </w:r>
          </w:p>
        </w:tc>
      </w:tr>
      <w:tr w:rsidR="003C6B3F"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138FE7E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12C163C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r>
      <w:tr w:rsidR="003C6B3F"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2F7750E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0F6698B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r>
      <w:tr w:rsidR="003C6B3F"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69390BA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C805ED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30.IX.2021</w:t>
            </w:r>
          </w:p>
        </w:tc>
      </w:tr>
      <w:tr w:rsidR="003C6B3F"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349F3CF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5BF3994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r>
      <w:tr w:rsidR="003C6B3F"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0858D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2CDC24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r>
      <w:tr w:rsidR="003C6B3F"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B0E016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3582C8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r>
      <w:tr w:rsidR="003C6B3F"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0655C52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37A225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r>
      <w:tr w:rsidR="003C6B3F" w14:paraId="5DF98D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8EFAF8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E2D071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075B04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2E42BD7C" w:rsidR="00621F48" w:rsidRPr="00621F48" w:rsidRDefault="00621F48"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02" w:name="_Toc417551655"/>
      <w:bookmarkStart w:id="303" w:name="_Toc418172323"/>
      <w:bookmarkStart w:id="304" w:name="_Toc418590386"/>
      <w:bookmarkStart w:id="305" w:name="_Toc421025955"/>
      <w:bookmarkStart w:id="306" w:name="_Toc422401203"/>
      <w:bookmarkStart w:id="307" w:name="_Toc423525453"/>
      <w:bookmarkStart w:id="308" w:name="_Toc424821408"/>
      <w:bookmarkStart w:id="309" w:name="_Toc428366201"/>
      <w:bookmarkStart w:id="310" w:name="_Toc429043951"/>
      <w:bookmarkStart w:id="311" w:name="_Toc430351613"/>
      <w:bookmarkStart w:id="312" w:name="_Toc435101739"/>
      <w:bookmarkStart w:id="313" w:name="_Toc436994417"/>
      <w:bookmarkStart w:id="314" w:name="_Toc437951329"/>
      <w:bookmarkStart w:id="315" w:name="_Toc439770084"/>
      <w:bookmarkStart w:id="316" w:name="_Toc442697168"/>
      <w:bookmarkStart w:id="317" w:name="_Toc443314398"/>
      <w:bookmarkStart w:id="318" w:name="_Toc451159943"/>
      <w:bookmarkStart w:id="319" w:name="_Toc452042285"/>
      <w:bookmarkStart w:id="320" w:name="_Toc453246385"/>
      <w:bookmarkStart w:id="321" w:name="_Toc455568908"/>
      <w:bookmarkStart w:id="322" w:name="_Toc458763334"/>
      <w:bookmarkStart w:id="323" w:name="_Toc461613922"/>
      <w:bookmarkStart w:id="324" w:name="_Toc464028555"/>
      <w:bookmarkStart w:id="325" w:name="_Toc466292714"/>
      <w:bookmarkStart w:id="326" w:name="_Toc467229211"/>
      <w:bookmarkStart w:id="327" w:name="_Toc468199511"/>
      <w:bookmarkStart w:id="328" w:name="_Toc469058080"/>
      <w:bookmarkStart w:id="329" w:name="_Toc472413648"/>
      <w:bookmarkStart w:id="330" w:name="_Toc473107259"/>
      <w:bookmarkStart w:id="331" w:name="_Toc474850430"/>
      <w:bookmarkStart w:id="332" w:name="_Toc476061808"/>
      <w:bookmarkStart w:id="333" w:name="_Toc477355861"/>
      <w:bookmarkStart w:id="334" w:name="_Toc478045197"/>
      <w:bookmarkStart w:id="335" w:name="_Toc479170887"/>
      <w:bookmarkStart w:id="336" w:name="_Toc481736915"/>
      <w:bookmarkStart w:id="337" w:name="_Toc483991761"/>
      <w:bookmarkStart w:id="338" w:name="_Toc484612683"/>
      <w:bookmarkStart w:id="339" w:name="_Toc486861818"/>
      <w:bookmarkStart w:id="340" w:name="_Toc489604242"/>
      <w:bookmarkStart w:id="341" w:name="_Toc490733849"/>
      <w:bookmarkStart w:id="342" w:name="_Toc492473915"/>
      <w:bookmarkStart w:id="343" w:name="_Toc493239109"/>
      <w:bookmarkStart w:id="344" w:name="_Toc494706562"/>
      <w:bookmarkStart w:id="345" w:name="_Toc496867150"/>
      <w:bookmarkStart w:id="346" w:name="_Toc497466143"/>
      <w:bookmarkStart w:id="347" w:name="_Toc498510155"/>
      <w:bookmarkStart w:id="348" w:name="_Toc499892917"/>
      <w:bookmarkStart w:id="349" w:name="_Toc500928323"/>
      <w:bookmarkStart w:id="350" w:name="_Toc503278435"/>
      <w:bookmarkStart w:id="351" w:name="_Toc508115959"/>
      <w:bookmarkStart w:id="352" w:name="_Toc509306687"/>
      <w:bookmarkStart w:id="353" w:name="_Toc510616272"/>
      <w:bookmarkStart w:id="354" w:name="_Toc512954044"/>
      <w:bookmarkStart w:id="355" w:name="_Toc513554838"/>
      <w:bookmarkStart w:id="356" w:name="_Toc514942260"/>
      <w:bookmarkStart w:id="357" w:name="_Toc516152551"/>
      <w:bookmarkStart w:id="358" w:name="_Toc517084122"/>
      <w:bookmarkStart w:id="359" w:name="_Toc517962990"/>
      <w:bookmarkStart w:id="360" w:name="_Toc525139687"/>
      <w:bookmarkStart w:id="361" w:name="_Toc526173597"/>
      <w:bookmarkStart w:id="362" w:name="_Toc527641981"/>
      <w:bookmarkStart w:id="363" w:name="_Toc528154640"/>
      <w:bookmarkStart w:id="364" w:name="_Toc530564029"/>
      <w:bookmarkStart w:id="365" w:name="_Toc535414806"/>
      <w:bookmarkStart w:id="366" w:name="_Toc536450187"/>
      <w:bookmarkStart w:id="367" w:name="_Toc169236"/>
      <w:bookmarkStart w:id="368" w:name="_Toc6472168"/>
      <w:bookmarkStart w:id="369" w:name="_Toc7430873"/>
      <w:bookmarkStart w:id="370" w:name="_Toc11673094"/>
      <w:bookmarkStart w:id="371" w:name="_Toc11942199"/>
      <w:bookmarkStart w:id="372" w:name="_Toc16521657"/>
      <w:bookmarkStart w:id="373" w:name="_Toc19268829"/>
      <w:bookmarkStart w:id="374" w:name="_Toc22049219"/>
      <w:bookmarkStart w:id="375" w:name="_Toc23412318"/>
      <w:bookmarkStart w:id="376" w:name="_Toc24538163"/>
      <w:bookmarkStart w:id="377" w:name="_Toc25845767"/>
      <w:bookmarkStart w:id="378" w:name="_Toc26799554"/>
      <w:bookmarkStart w:id="379" w:name="_Toc40273971"/>
      <w:bookmarkStart w:id="380" w:name="_Toc40274228"/>
      <w:bookmarkStart w:id="381" w:name="_Toc42092169"/>
      <w:bookmarkStart w:id="382" w:name="_Toc42092834"/>
      <w:bookmarkStart w:id="383" w:name="_Toc49845630"/>
      <w:bookmarkStart w:id="384" w:name="_Toc51764042"/>
      <w:bookmarkStart w:id="385" w:name="_Toc58332527"/>
      <w:bookmarkStart w:id="386" w:name="_Toc59624746"/>
      <w:bookmarkStart w:id="387" w:name="_Toc62805776"/>
      <w:bookmarkStart w:id="388" w:name="_Toc63688624"/>
      <w:bookmarkStart w:id="389" w:name="_Toc65050652"/>
      <w:r w:rsidRPr="00A61AFB">
        <w:rPr>
          <w:lang w:val="fr-FR"/>
        </w:rPr>
        <w:lastRenderedPageBreak/>
        <w:t>INFORMATION GÉNÉRALE</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191C930D" w14:textId="77777777" w:rsidR="00A61AFB" w:rsidRPr="003D52C3" w:rsidRDefault="00A61AFB" w:rsidP="00937135">
      <w:pPr>
        <w:pStyle w:val="Heading20"/>
      </w:pPr>
      <w:bookmarkStart w:id="390" w:name="_Toc417551656"/>
      <w:bookmarkStart w:id="391" w:name="_Toc418172324"/>
      <w:bookmarkStart w:id="392" w:name="_Toc418590387"/>
      <w:bookmarkStart w:id="393" w:name="_Toc421025956"/>
      <w:bookmarkStart w:id="394" w:name="_Toc422401204"/>
      <w:bookmarkStart w:id="395" w:name="_Toc423525454"/>
      <w:bookmarkStart w:id="396" w:name="_Toc424821409"/>
      <w:bookmarkStart w:id="397" w:name="_Toc428366202"/>
      <w:bookmarkStart w:id="398" w:name="_Toc429043952"/>
      <w:bookmarkStart w:id="399" w:name="_Toc430351614"/>
      <w:bookmarkStart w:id="400" w:name="_Toc435101740"/>
      <w:bookmarkStart w:id="401" w:name="_Toc436994418"/>
      <w:bookmarkStart w:id="402" w:name="_Toc437951330"/>
      <w:bookmarkStart w:id="403" w:name="_Toc439770085"/>
      <w:bookmarkStart w:id="404" w:name="_Toc442697169"/>
      <w:bookmarkStart w:id="405" w:name="_Toc443314399"/>
      <w:bookmarkStart w:id="406" w:name="_Toc451159944"/>
      <w:bookmarkStart w:id="407" w:name="_Toc452042286"/>
      <w:bookmarkStart w:id="408" w:name="_Toc453246386"/>
      <w:bookmarkStart w:id="409" w:name="_Toc455568909"/>
      <w:bookmarkStart w:id="410" w:name="_Toc458763335"/>
      <w:bookmarkStart w:id="411" w:name="_Toc461613923"/>
      <w:bookmarkStart w:id="412" w:name="_Toc464028556"/>
      <w:bookmarkStart w:id="413" w:name="_Toc466292715"/>
      <w:bookmarkStart w:id="414" w:name="_Toc467229212"/>
      <w:bookmarkStart w:id="415" w:name="_Toc468199512"/>
      <w:bookmarkStart w:id="416" w:name="_Toc469058081"/>
      <w:bookmarkStart w:id="417" w:name="_Toc472413649"/>
      <w:bookmarkStart w:id="418" w:name="_Toc473107260"/>
      <w:bookmarkStart w:id="419" w:name="_Toc474850431"/>
      <w:bookmarkStart w:id="420" w:name="_Toc476061809"/>
      <w:bookmarkStart w:id="421" w:name="_Toc477355862"/>
      <w:bookmarkStart w:id="422" w:name="_Toc478045198"/>
      <w:bookmarkStart w:id="423" w:name="_Toc479170888"/>
      <w:bookmarkStart w:id="424" w:name="_Toc481736916"/>
      <w:bookmarkStart w:id="425" w:name="_Toc483991762"/>
      <w:bookmarkStart w:id="426" w:name="_Toc484612684"/>
      <w:bookmarkStart w:id="427" w:name="_Toc486861819"/>
      <w:bookmarkStart w:id="428" w:name="_Toc489604243"/>
      <w:bookmarkStart w:id="429" w:name="_Toc490733850"/>
      <w:bookmarkStart w:id="430" w:name="_Toc492473916"/>
      <w:bookmarkStart w:id="431" w:name="_Toc493239110"/>
      <w:bookmarkStart w:id="432" w:name="_Toc494706563"/>
      <w:bookmarkStart w:id="433" w:name="_Toc496867151"/>
      <w:bookmarkStart w:id="434" w:name="_Toc497466144"/>
      <w:bookmarkStart w:id="435" w:name="_Toc498510156"/>
      <w:bookmarkStart w:id="436" w:name="_Toc499892918"/>
      <w:bookmarkStart w:id="437" w:name="_Toc500928324"/>
      <w:bookmarkStart w:id="438" w:name="_Toc503278436"/>
      <w:bookmarkStart w:id="439" w:name="_Toc508115960"/>
      <w:bookmarkStart w:id="440" w:name="_Toc509306688"/>
      <w:bookmarkStart w:id="441" w:name="_Toc510616273"/>
      <w:bookmarkStart w:id="442" w:name="_Toc512954045"/>
      <w:bookmarkStart w:id="443" w:name="_Toc513554839"/>
      <w:bookmarkStart w:id="444" w:name="_Toc514942261"/>
      <w:bookmarkStart w:id="445" w:name="_Toc516152552"/>
      <w:bookmarkStart w:id="446" w:name="_Toc517084123"/>
      <w:bookmarkStart w:id="447" w:name="_Toc517962991"/>
      <w:bookmarkStart w:id="448" w:name="_Toc525139688"/>
      <w:bookmarkStart w:id="449" w:name="_Toc526173598"/>
      <w:bookmarkStart w:id="450" w:name="_Toc527641982"/>
      <w:bookmarkStart w:id="451" w:name="_Toc528154641"/>
      <w:bookmarkStart w:id="452" w:name="_Toc530564030"/>
      <w:bookmarkStart w:id="453" w:name="_Toc535414807"/>
      <w:bookmarkStart w:id="454" w:name="_Toc536450188"/>
      <w:bookmarkStart w:id="455" w:name="_Toc169237"/>
      <w:bookmarkStart w:id="456" w:name="_Toc6472169"/>
      <w:bookmarkStart w:id="457" w:name="_Toc7430874"/>
      <w:bookmarkStart w:id="458" w:name="_Toc11673095"/>
      <w:bookmarkStart w:id="459" w:name="_Toc11942200"/>
      <w:bookmarkStart w:id="460" w:name="_Toc16521658"/>
      <w:bookmarkStart w:id="461" w:name="_Toc17124502"/>
      <w:bookmarkStart w:id="462" w:name="_Toc19268830"/>
      <w:bookmarkStart w:id="463" w:name="_Toc22049220"/>
      <w:bookmarkStart w:id="464" w:name="_Toc23412319"/>
      <w:bookmarkStart w:id="465" w:name="_Toc24538164"/>
      <w:bookmarkStart w:id="466" w:name="_Toc25845768"/>
      <w:bookmarkStart w:id="467" w:name="_Toc26799555"/>
      <w:bookmarkStart w:id="468" w:name="_Toc42092835"/>
      <w:bookmarkStart w:id="469" w:name="_Toc49845631"/>
      <w:bookmarkStart w:id="470" w:name="_Toc51764043"/>
      <w:bookmarkStart w:id="471" w:name="_Toc58332528"/>
      <w:bookmarkStart w:id="472" w:name="_Toc59624747"/>
      <w:bookmarkStart w:id="473" w:name="_Toc62805777"/>
      <w:bookmarkStart w:id="474" w:name="_Toc63688625"/>
      <w:bookmarkStart w:id="475" w:name="_Toc65050653"/>
      <w:r w:rsidRPr="003D52C3">
        <w:t>Listes annexées au Bulletin d'exploitation de l'UIT</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0AB06BD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76" w:name="_Toc262631799"/>
      <w:bookmarkStart w:id="477" w:name="_Toc253407143"/>
    </w:p>
    <w:p w14:paraId="7152CF55"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1697886C" w14:textId="77777777" w:rsidR="005C7875" w:rsidRPr="00F9412C" w:rsidRDefault="005C7875" w:rsidP="005C7875">
      <w:pPr>
        <w:pStyle w:val="Heading20"/>
      </w:pPr>
      <w:bookmarkStart w:id="478" w:name="_Toc65050654"/>
      <w:r w:rsidRPr="00F9412C">
        <w:lastRenderedPageBreak/>
        <w:t xml:space="preserve">Indicatifs de pays ou de zones géographiques du mobile </w:t>
      </w:r>
      <w:r w:rsidRPr="00F9412C">
        <w:br/>
        <w:t>(Recommandation UIT-T E.212 (09/2016))</w:t>
      </w:r>
      <w:bookmarkEnd w:id="478"/>
    </w:p>
    <w:p w14:paraId="4E59464A" w14:textId="77777777" w:rsidR="005C7875" w:rsidRPr="005C7875" w:rsidRDefault="005C7875" w:rsidP="005C7875">
      <w:pPr>
        <w:spacing w:before="240"/>
        <w:rPr>
          <w:rFonts w:eastAsia="SimSun" w:cs="Arial"/>
          <w:b/>
          <w:bCs/>
          <w:lang w:val="fr-CH" w:eastAsia="zh-CN"/>
        </w:rPr>
      </w:pPr>
      <w:r w:rsidRPr="005C7875">
        <w:rPr>
          <w:b/>
          <w:bCs/>
          <w:lang w:val="fr-CH"/>
        </w:rPr>
        <w:t>Note du TSB</w:t>
      </w:r>
    </w:p>
    <w:p w14:paraId="51EA616B" w14:textId="77777777" w:rsidR="005C7875" w:rsidRPr="00F9412C" w:rsidRDefault="005C7875" w:rsidP="005C7875">
      <w:pPr>
        <w:rPr>
          <w:lang w:val="fr-CH"/>
        </w:rPr>
      </w:pPr>
      <w:r w:rsidRPr="00F9412C">
        <w:rPr>
          <w:lang w:val="fr-CH"/>
        </w:rPr>
        <w:t xml:space="preserve">Suite </w:t>
      </w:r>
      <w:r>
        <w:rPr>
          <w:lang w:val="fr-CH"/>
        </w:rPr>
        <w:t>à l’approbation de l’Annexe H à la Recommendation UIT-T E.212, à</w:t>
      </w:r>
      <w:r w:rsidRPr="00F9412C">
        <w:rPr>
          <w:lang w:val="fr-CH"/>
        </w:rPr>
        <w:t xml:space="preserve"> la réunion de la Commission d'études 2 de l'UIT-T</w:t>
      </w:r>
      <w:r>
        <w:rPr>
          <w:lang w:val="fr-CH"/>
        </w:rPr>
        <w:t xml:space="preserve"> (décembre</w:t>
      </w:r>
      <w:r w:rsidRPr="00F9412C">
        <w:rPr>
          <w:lang w:val="fr-CH"/>
        </w:rPr>
        <w:t xml:space="preserve"> 20</w:t>
      </w:r>
      <w:r>
        <w:rPr>
          <w:lang w:val="fr-CH"/>
        </w:rPr>
        <w:t>20, Virtuelle)</w:t>
      </w:r>
      <w:r w:rsidRPr="00F9412C">
        <w:rPr>
          <w:lang w:val="fr-CH"/>
        </w:rPr>
        <w:t xml:space="preserve">, le Directeur du TSB a attribué l'indicatif de pays </w:t>
      </w:r>
      <w:r>
        <w:rPr>
          <w:lang w:val="fr-CH"/>
        </w:rPr>
        <w:t>pour</w:t>
      </w:r>
      <w:r w:rsidRPr="00F9412C">
        <w:rPr>
          <w:lang w:val="fr-CH"/>
        </w:rPr>
        <w:t xml:space="preserve"> mobile </w:t>
      </w:r>
      <w:r w:rsidRPr="008102D8">
        <w:rPr>
          <w:lang w:val="fr-CH"/>
        </w:rPr>
        <w:t>UIT-T E.212</w:t>
      </w:r>
      <w:r w:rsidRPr="00F9412C">
        <w:rPr>
          <w:lang w:val="fr-CH"/>
        </w:rPr>
        <w:t xml:space="preserve"> </w:t>
      </w:r>
      <w:r w:rsidRPr="008102D8">
        <w:rPr>
          <w:lang w:val="fr-CH"/>
        </w:rPr>
        <w:t xml:space="preserve">(MCC) </w:t>
      </w:r>
      <w:r w:rsidRPr="008102D8">
        <w:rPr>
          <w:i/>
          <w:iCs/>
          <w:lang w:val="fr-CH"/>
        </w:rPr>
        <w:t>902</w:t>
      </w:r>
      <w:r w:rsidRPr="00F9412C">
        <w:rPr>
          <w:lang w:val="fr-CH"/>
        </w:rPr>
        <w:t xml:space="preserve"> en tant qu'indicatif MCC partagé</w:t>
      </w:r>
      <w:r>
        <w:rPr>
          <w:lang w:val="fr-CH"/>
        </w:rPr>
        <w:t xml:space="preserve"> pour les </w:t>
      </w:r>
      <w:r w:rsidRPr="008102D8">
        <w:rPr>
          <w:rFonts w:eastAsia="SimSun" w:cs="Arial"/>
          <w:lang w:val="fr-CH" w:eastAsia="zh-CN"/>
        </w:rPr>
        <w:t>réseaux spécifiés par des organisations régionales et d'autres organisations internationales (ROIO)/organisations de normalisation (SDO)</w:t>
      </w:r>
      <w:r w:rsidRPr="008102D8">
        <w:rPr>
          <w:lang w:val="fr-CH"/>
        </w:rPr>
        <w:t>.</w:t>
      </w:r>
    </w:p>
    <w:p w14:paraId="3EF7E483" w14:textId="737B357E" w:rsidR="005C7875" w:rsidRDefault="005C7875" w:rsidP="008C1078">
      <w:pPr>
        <w:rPr>
          <w:lang w:val="fr-CH"/>
        </w:rPr>
      </w:pPr>
    </w:p>
    <w:p w14:paraId="58C00D8C" w14:textId="7874FB0B" w:rsidR="005C7875" w:rsidRDefault="005C7875" w:rsidP="008C1078">
      <w:pPr>
        <w:rPr>
          <w:lang w:val="fr-CH"/>
        </w:rPr>
      </w:pPr>
    </w:p>
    <w:p w14:paraId="3ACFD486" w14:textId="77777777" w:rsidR="005C7875" w:rsidRDefault="005C7875" w:rsidP="008C1078">
      <w:pPr>
        <w:rPr>
          <w:lang w:val="fr-CH"/>
        </w:rPr>
      </w:pPr>
    </w:p>
    <w:p w14:paraId="7C494945" w14:textId="77777777" w:rsidR="005C7875" w:rsidRPr="005C7875" w:rsidRDefault="005C7875" w:rsidP="005C7875">
      <w:pPr>
        <w:pStyle w:val="Heading20"/>
      </w:pPr>
      <w:bookmarkStart w:id="479" w:name="_Toc458670014"/>
      <w:bookmarkStart w:id="480" w:name="_Toc458670611"/>
      <w:bookmarkStart w:id="481" w:name="_Toc232315640"/>
      <w:bookmarkStart w:id="482" w:name="_Toc219001155"/>
      <w:bookmarkStart w:id="483" w:name="_Toc232323934"/>
      <w:bookmarkStart w:id="484" w:name="_Toc65050655"/>
      <w:r w:rsidRPr="005C7875">
        <w:t>Attribution de codes de zone/réseau sémaphore (SANC)</w:t>
      </w:r>
      <w:r w:rsidRPr="005C7875">
        <w:br/>
        <w:t>(Recommandation UIT-T Q.708 (03/99))</w:t>
      </w:r>
      <w:bookmarkEnd w:id="479"/>
      <w:bookmarkEnd w:id="480"/>
      <w:bookmarkEnd w:id="484"/>
    </w:p>
    <w:p w14:paraId="228CCAE3" w14:textId="77777777" w:rsidR="005C7875" w:rsidRPr="005C7875" w:rsidRDefault="005C7875" w:rsidP="005C7875">
      <w:pPr>
        <w:spacing w:before="240"/>
        <w:rPr>
          <w:bCs/>
          <w:lang w:val="fr-FR"/>
        </w:rPr>
      </w:pPr>
      <w:bookmarkStart w:id="485" w:name="_Toc219001156"/>
      <w:bookmarkStart w:id="486" w:name="_Toc232315641"/>
      <w:bookmarkEnd w:id="481"/>
      <w:bookmarkEnd w:id="482"/>
      <w:bookmarkEnd w:id="483"/>
      <w:r w:rsidRPr="005C7875">
        <w:rPr>
          <w:b/>
          <w:bCs/>
          <w:lang w:val="fr-FR"/>
        </w:rPr>
        <w:t xml:space="preserve">Note du </w:t>
      </w:r>
      <w:r w:rsidRPr="005C7875">
        <w:rPr>
          <w:b/>
          <w:bCs/>
          <w:lang w:val="fr-CH"/>
        </w:rPr>
        <w:t>TSB</w:t>
      </w:r>
      <w:bookmarkEnd w:id="485"/>
      <w:bookmarkEnd w:id="486"/>
    </w:p>
    <w:p w14:paraId="0E5032D2" w14:textId="2FC33653" w:rsidR="005C7875" w:rsidRDefault="005C7875" w:rsidP="005C7875">
      <w:pPr>
        <w:rPr>
          <w:rFonts w:eastAsia="SimSun"/>
          <w:lang w:val="fr-FR" w:eastAsia="zh-CN"/>
        </w:rPr>
      </w:pPr>
      <w:r w:rsidRPr="005C7875">
        <w:rPr>
          <w:rFonts w:eastAsia="SimSun"/>
          <w:lang w:val="fr-FR" w:eastAsia="zh-CN"/>
        </w:rPr>
        <w:t>A la demande de l’Administration de la République des Philippines</w:t>
      </w:r>
      <w:r w:rsidRPr="005C7875">
        <w:rPr>
          <w:rFonts w:eastAsia="SimSun"/>
          <w:color w:val="444444"/>
          <w:shd w:val="clear" w:color="auto" w:fill="FFFFFF"/>
          <w:lang w:val="fr-FR" w:eastAsia="zh-CN"/>
        </w:rPr>
        <w:t>,</w:t>
      </w:r>
      <w:r w:rsidRPr="005C7875">
        <w:rPr>
          <w:rFonts w:eastAsia="SimSun"/>
          <w:lang w:val="fr-FR" w:eastAsia="zh-CN"/>
        </w:rPr>
        <w:t xml:space="preserve"> le Directeur du TSB a attribué les codes de zone/réseau sémaphore (SANC) suivants pour être utilisés dans la partie internationale du réseau de ces pays/zones géographiques qui appliquent le système de signalisation N 7, conformément à la Recommandation UIT-T Q.708 (03/99):</w:t>
      </w:r>
    </w:p>
    <w:p w14:paraId="6F07DD20" w14:textId="77777777" w:rsidR="005C7875" w:rsidRPr="005C7875" w:rsidRDefault="005C7875" w:rsidP="005C7875">
      <w:pPr>
        <w:rPr>
          <w:rFonts w:eastAsia="SimSun"/>
          <w:lang w:val="fr-FR"/>
        </w:rPr>
      </w:pPr>
    </w:p>
    <w:tbl>
      <w:tblPr>
        <w:tblW w:w="7621" w:type="dxa"/>
        <w:jc w:val="center"/>
        <w:tblLayout w:type="fixed"/>
        <w:tblLook w:val="0000" w:firstRow="0" w:lastRow="0" w:firstColumn="0" w:lastColumn="0" w:noHBand="0" w:noVBand="0"/>
      </w:tblPr>
      <w:tblGrid>
        <w:gridCol w:w="6057"/>
        <w:gridCol w:w="1564"/>
      </w:tblGrid>
      <w:tr w:rsidR="005C7875" w:rsidRPr="005C7875" w14:paraId="269D08A1" w14:textId="77777777" w:rsidTr="00EB4181">
        <w:trPr>
          <w:jc w:val="center"/>
        </w:trPr>
        <w:tc>
          <w:tcPr>
            <w:tcW w:w="6057" w:type="dxa"/>
          </w:tcPr>
          <w:p w14:paraId="35BA594A" w14:textId="77777777" w:rsidR="005C7875" w:rsidRPr="005C7875" w:rsidRDefault="005C7875" w:rsidP="005C7875">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lang w:val="fr-FR"/>
              </w:rPr>
            </w:pPr>
            <w:r w:rsidRPr="005C7875">
              <w:rPr>
                <w:rFonts w:eastAsia="SimSun" w:cs="Arial"/>
                <w:i/>
                <w:lang w:val="fr-FR" w:eastAsia="zh-CN"/>
              </w:rPr>
              <w:t>Pays/zone géographique ou réseau sémaphore</w:t>
            </w:r>
          </w:p>
        </w:tc>
        <w:tc>
          <w:tcPr>
            <w:tcW w:w="1564" w:type="dxa"/>
          </w:tcPr>
          <w:p w14:paraId="49002BCC" w14:textId="77777777" w:rsidR="005C7875" w:rsidRPr="005C7875" w:rsidRDefault="005C7875" w:rsidP="005C7875">
            <w:pPr>
              <w:tabs>
                <w:tab w:val="clear" w:pos="567"/>
                <w:tab w:val="clear" w:pos="1276"/>
                <w:tab w:val="clear" w:pos="1843"/>
                <w:tab w:val="clear" w:pos="5387"/>
                <w:tab w:val="clear" w:pos="5954"/>
              </w:tabs>
              <w:overflowPunct/>
              <w:autoSpaceDE/>
              <w:autoSpaceDN/>
              <w:adjustRightInd/>
              <w:spacing w:after="120"/>
              <w:jc w:val="center"/>
              <w:textAlignment w:val="auto"/>
              <w:rPr>
                <w:rFonts w:eastAsia="SimSun" w:cs="Arial"/>
                <w:lang w:val="fr-FR"/>
              </w:rPr>
            </w:pPr>
            <w:r w:rsidRPr="005C7875">
              <w:rPr>
                <w:rFonts w:eastAsia="SimSun" w:cs="Arial"/>
                <w:i/>
                <w:iCs/>
                <w:lang w:val="fr-FR" w:eastAsia="zh-CN"/>
              </w:rPr>
              <w:t>SANC</w:t>
            </w:r>
          </w:p>
        </w:tc>
      </w:tr>
      <w:tr w:rsidR="005C7875" w:rsidRPr="005C7875" w14:paraId="4BD79436" w14:textId="77777777" w:rsidTr="00EB4181">
        <w:trPr>
          <w:jc w:val="center"/>
        </w:trPr>
        <w:tc>
          <w:tcPr>
            <w:tcW w:w="6057" w:type="dxa"/>
          </w:tcPr>
          <w:p w14:paraId="7160C1F5" w14:textId="77777777" w:rsidR="005C7875" w:rsidRPr="005C7875" w:rsidRDefault="005C7875" w:rsidP="005C7875">
            <w:pPr>
              <w:tabs>
                <w:tab w:val="clear" w:pos="567"/>
                <w:tab w:val="clear" w:pos="1276"/>
                <w:tab w:val="clear" w:pos="1843"/>
                <w:tab w:val="clear" w:pos="5387"/>
                <w:tab w:val="clear" w:pos="5954"/>
              </w:tabs>
              <w:overflowPunct/>
              <w:autoSpaceDE/>
              <w:autoSpaceDN/>
              <w:adjustRightInd/>
              <w:spacing w:before="0" w:line="259" w:lineRule="auto"/>
              <w:ind w:firstLine="533"/>
              <w:jc w:val="left"/>
              <w:textAlignment w:val="auto"/>
              <w:rPr>
                <w:rFonts w:eastAsia="SimSun" w:cs="Arial"/>
                <w:lang w:val="fr-FR" w:eastAsia="zh-CN"/>
              </w:rPr>
            </w:pPr>
            <w:r w:rsidRPr="005C7875">
              <w:rPr>
                <w:rFonts w:eastAsia="SimSun" w:cs="Arial"/>
                <w:lang w:val="fr-FR" w:eastAsia="zh-CN"/>
              </w:rPr>
              <w:t>Philippines (République des)</w:t>
            </w:r>
          </w:p>
        </w:tc>
        <w:tc>
          <w:tcPr>
            <w:tcW w:w="1564" w:type="dxa"/>
          </w:tcPr>
          <w:p w14:paraId="27FDBA0F" w14:textId="77777777" w:rsidR="005C7875" w:rsidRPr="005C7875" w:rsidRDefault="005C7875" w:rsidP="005C787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5C7875">
              <w:rPr>
                <w:rFonts w:eastAsia="SimSun" w:cs="Arial"/>
                <w:lang w:val="fr-FR" w:eastAsia="zh-CN"/>
              </w:rPr>
              <w:t>5-029</w:t>
            </w:r>
          </w:p>
        </w:tc>
      </w:tr>
    </w:tbl>
    <w:p w14:paraId="285DAF64" w14:textId="77777777" w:rsidR="005C7875" w:rsidRPr="005C7875" w:rsidRDefault="005C7875" w:rsidP="005C7875">
      <w:pPr>
        <w:tabs>
          <w:tab w:val="clear" w:pos="567"/>
          <w:tab w:val="clear" w:pos="1276"/>
          <w:tab w:val="clear" w:pos="1843"/>
          <w:tab w:val="clear" w:pos="5387"/>
          <w:tab w:val="clear" w:pos="5954"/>
        </w:tabs>
        <w:overflowPunct/>
        <w:autoSpaceDE/>
        <w:autoSpaceDN/>
        <w:adjustRightInd/>
        <w:spacing w:before="240" w:after="160"/>
        <w:jc w:val="left"/>
        <w:textAlignment w:val="auto"/>
        <w:rPr>
          <w:rFonts w:eastAsia="SimSun" w:cs="Arial"/>
        </w:rPr>
      </w:pPr>
      <w:r w:rsidRPr="005C7875">
        <w:rPr>
          <w:rFonts w:eastAsia="SimSun" w:cs="Arial"/>
        </w:rPr>
        <w:t>____________</w:t>
      </w:r>
    </w:p>
    <w:p w14:paraId="2D1E45A7" w14:textId="77777777" w:rsidR="005C7875" w:rsidRPr="005C7875" w:rsidRDefault="005C7875" w:rsidP="005C7875">
      <w:pPr>
        <w:tabs>
          <w:tab w:val="clear" w:pos="567"/>
          <w:tab w:val="clear" w:pos="1276"/>
          <w:tab w:val="clear" w:pos="1843"/>
          <w:tab w:val="clear" w:pos="5387"/>
          <w:tab w:val="clear" w:pos="5954"/>
        </w:tabs>
        <w:overflowPunct/>
        <w:autoSpaceDE/>
        <w:autoSpaceDN/>
        <w:adjustRightInd/>
        <w:spacing w:before="0" w:after="160"/>
        <w:ind w:left="720" w:hanging="720"/>
        <w:jc w:val="left"/>
        <w:textAlignment w:val="auto"/>
        <w:rPr>
          <w:rFonts w:eastAsia="SimSun" w:cs="Arial"/>
          <w:sz w:val="16"/>
          <w:szCs w:val="16"/>
          <w:lang w:val="fr-FR" w:eastAsia="zh-CN"/>
        </w:rPr>
      </w:pPr>
      <w:r w:rsidRPr="005C7875">
        <w:rPr>
          <w:rFonts w:eastAsia="SimSun" w:cs="Arial"/>
          <w:sz w:val="16"/>
          <w:szCs w:val="16"/>
          <w:lang w:val="en-US" w:eastAsia="zh-CN"/>
        </w:rPr>
        <w:t>SANC:</w:t>
      </w:r>
      <w:r w:rsidRPr="005C7875">
        <w:rPr>
          <w:rFonts w:eastAsia="SimSun" w:cs="Arial"/>
          <w:sz w:val="16"/>
          <w:szCs w:val="16"/>
          <w:lang w:val="en-US" w:eastAsia="zh-CN"/>
        </w:rPr>
        <w:tab/>
        <w:t>Signalling Area/Network Code.</w:t>
      </w:r>
      <w:r w:rsidRPr="005C7875">
        <w:rPr>
          <w:rFonts w:eastAsia="SimSun" w:cs="Arial"/>
          <w:sz w:val="16"/>
          <w:szCs w:val="16"/>
          <w:lang w:val="en-US" w:eastAsia="zh-CN"/>
        </w:rPr>
        <w:br/>
      </w:r>
      <w:r w:rsidRPr="005C7875">
        <w:rPr>
          <w:rFonts w:eastAsia="SimSun" w:cs="Arial"/>
          <w:sz w:val="16"/>
          <w:szCs w:val="16"/>
          <w:lang w:val="fr-FR" w:eastAsia="zh-CN"/>
        </w:rPr>
        <w:t>Code de zone/réseau sémaphore (CZRS).</w:t>
      </w:r>
      <w:r w:rsidRPr="005C7875">
        <w:rPr>
          <w:rFonts w:eastAsia="SimSun" w:cs="Arial"/>
          <w:sz w:val="16"/>
          <w:szCs w:val="16"/>
          <w:lang w:val="fr-FR" w:eastAsia="zh-CN"/>
        </w:rPr>
        <w:br/>
        <w:t>Código de zona/red de señalización (CZRS).</w:t>
      </w:r>
    </w:p>
    <w:p w14:paraId="4D79350D" w14:textId="3D06E8FB"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4D24CD09" w14:textId="323DA78D" w:rsidR="00EB4181" w:rsidRDefault="00EB418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02518DDD" w14:textId="77777777" w:rsidR="008B5451" w:rsidRDefault="008B545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D11AF26" w14:textId="77777777" w:rsidR="008B5451" w:rsidRPr="00E65A41" w:rsidRDefault="008B5451" w:rsidP="00E65A41">
      <w:pPr>
        <w:pStyle w:val="Heading20"/>
      </w:pPr>
      <w:bookmarkStart w:id="487" w:name="_Toc388863475"/>
      <w:bookmarkStart w:id="488" w:name="_Toc528154643"/>
      <w:bookmarkStart w:id="489" w:name="_Toc65050656"/>
      <w:r w:rsidRPr="00E65A41">
        <w:t>Service téléphonique</w:t>
      </w:r>
      <w:r w:rsidRPr="00E65A41">
        <w:br/>
        <w:t>(Recommandation UIT-T E.164)</w:t>
      </w:r>
      <w:bookmarkEnd w:id="487"/>
      <w:bookmarkEnd w:id="488"/>
      <w:bookmarkEnd w:id="489"/>
    </w:p>
    <w:p w14:paraId="5A7940A9" w14:textId="77777777" w:rsidR="008B5451" w:rsidRPr="001E4C90" w:rsidRDefault="008B5451" w:rsidP="008B5451">
      <w:pPr>
        <w:jc w:val="center"/>
        <w:rPr>
          <w:lang w:val="fr-FR"/>
        </w:rPr>
      </w:pPr>
      <w:r w:rsidRPr="001E4C90">
        <w:rPr>
          <w:lang w:val="fr-FR"/>
        </w:rPr>
        <w:t xml:space="preserve">url: </w:t>
      </w:r>
      <w:hyperlink r:id="rId10" w:history="1">
        <w:r w:rsidRPr="001E4C90">
          <w:rPr>
            <w:lang w:val="fr-FR"/>
          </w:rPr>
          <w:t>www.itu.int/itu-t/inr/nnp</w:t>
        </w:r>
      </w:hyperlink>
    </w:p>
    <w:p w14:paraId="78B276F9" w14:textId="77777777" w:rsidR="008B5451" w:rsidRPr="001E4C90" w:rsidRDefault="008B5451" w:rsidP="00EC4C20">
      <w:pPr>
        <w:pStyle w:val="country0"/>
      </w:pPr>
      <w:bookmarkStart w:id="490" w:name="lt_pId335"/>
      <w:bookmarkStart w:id="491" w:name="_Toc65050657"/>
      <w:r w:rsidRPr="001E4C90">
        <w:t>Malte (indicatif de pays +356)</w:t>
      </w:r>
      <w:bookmarkEnd w:id="491"/>
    </w:p>
    <w:p w14:paraId="718B17A7" w14:textId="77777777" w:rsidR="008B5451" w:rsidRPr="001E4C90" w:rsidRDefault="008B5451" w:rsidP="00EB4181">
      <w:pPr>
        <w:rPr>
          <w:rFonts w:cs="Arial"/>
          <w:lang w:val="fr-FR"/>
        </w:rPr>
      </w:pPr>
      <w:r w:rsidRPr="001E4C90">
        <w:rPr>
          <w:lang w:val="fr-FR"/>
        </w:rPr>
        <w:t>Communication du</w:t>
      </w:r>
      <w:r w:rsidRPr="001E4C90">
        <w:rPr>
          <w:rFonts w:cs="Arial"/>
          <w:lang w:val="fr-FR"/>
        </w:rPr>
        <w:t xml:space="preserve"> 19.I.2021:</w:t>
      </w:r>
      <w:bookmarkEnd w:id="490"/>
    </w:p>
    <w:p w14:paraId="001762C6" w14:textId="77777777" w:rsidR="008B5451" w:rsidRPr="001E4C90" w:rsidRDefault="008B5451" w:rsidP="00EB4181">
      <w:pPr>
        <w:spacing w:after="240"/>
        <w:rPr>
          <w:lang w:val="fr-FR"/>
        </w:rPr>
      </w:pPr>
      <w:r w:rsidRPr="001E4C90">
        <w:rPr>
          <w:lang w:val="fr-FR"/>
        </w:rPr>
        <w:t xml:space="preserve">La </w:t>
      </w:r>
      <w:r w:rsidRPr="001E4C90">
        <w:rPr>
          <w:i/>
          <w:iCs/>
          <w:lang w:val="fr-FR"/>
        </w:rPr>
        <w:t xml:space="preserve">Malta Communications Authority (MCA), </w:t>
      </w:r>
      <w:r w:rsidRPr="001E4C90">
        <w:rPr>
          <w:lang w:val="fr-FR"/>
        </w:rPr>
        <w:t>Floriana, annonce une mise à jour du plan national de numérotage de Malte. Les principales séries de numéros sont:</w:t>
      </w:r>
    </w:p>
    <w:tbl>
      <w:tblPr>
        <w:tblW w:w="9087" w:type="dxa"/>
        <w:tblInd w:w="-23" w:type="dxa"/>
        <w:tblCellMar>
          <w:left w:w="0" w:type="dxa"/>
          <w:right w:w="0" w:type="dxa"/>
        </w:tblCellMar>
        <w:tblLook w:val="04A0" w:firstRow="1" w:lastRow="0" w:firstColumn="1" w:lastColumn="0" w:noHBand="0" w:noVBand="1"/>
      </w:tblPr>
      <w:tblGrid>
        <w:gridCol w:w="5258"/>
        <w:gridCol w:w="1559"/>
        <w:gridCol w:w="2270"/>
      </w:tblGrid>
      <w:tr w:rsidR="00EB4181" w:rsidRPr="001E4C90" w14:paraId="583554FD" w14:textId="77777777" w:rsidTr="00EB4181">
        <w:trPr>
          <w:cantSplit/>
          <w:trHeight w:val="315"/>
        </w:trPr>
        <w:tc>
          <w:tcPr>
            <w:tcW w:w="5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54C0CA5" w14:textId="77777777" w:rsidR="00EB4181" w:rsidRPr="001E4C90" w:rsidRDefault="00EB4181" w:rsidP="00EB4181">
            <w:pPr>
              <w:spacing w:before="80" w:after="80"/>
              <w:jc w:val="center"/>
              <w:rPr>
                <w:b/>
                <w:bCs/>
                <w:i/>
                <w:iCs/>
                <w:color w:val="000000"/>
                <w:sz w:val="18"/>
                <w:szCs w:val="18"/>
                <w:lang w:val="fr-FR"/>
              </w:rPr>
            </w:pPr>
            <w:r w:rsidRPr="001E4C90">
              <w:rPr>
                <w:b/>
                <w:bCs/>
                <w:i/>
                <w:iCs/>
                <w:color w:val="000000"/>
                <w:sz w:val="18"/>
                <w:szCs w:val="18"/>
                <w:lang w:val="fr-FR"/>
              </w:rPr>
              <w:t>Service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18DBFC0" w14:textId="77777777" w:rsidR="00EB4181" w:rsidRPr="001E4C90" w:rsidRDefault="00EB4181" w:rsidP="00EB4181">
            <w:pPr>
              <w:spacing w:before="80" w:after="80"/>
              <w:jc w:val="center"/>
              <w:rPr>
                <w:b/>
                <w:bCs/>
                <w:i/>
                <w:iCs/>
                <w:color w:val="000000"/>
                <w:sz w:val="18"/>
                <w:szCs w:val="18"/>
                <w:lang w:val="fr-FR"/>
              </w:rPr>
            </w:pPr>
            <w:r w:rsidRPr="001E4C90">
              <w:rPr>
                <w:rFonts w:asciiTheme="minorHAnsi" w:hAnsiTheme="minorHAnsi" w:cs="Arial"/>
                <w:b/>
                <w:bCs/>
                <w:i/>
                <w:sz w:val="18"/>
                <w:szCs w:val="18"/>
                <w:lang w:val="fr-FR"/>
              </w:rPr>
              <w:t>Opérateur</w:t>
            </w:r>
          </w:p>
        </w:tc>
        <w:tc>
          <w:tcPr>
            <w:tcW w:w="2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02103A" w14:textId="77777777" w:rsidR="00EB4181" w:rsidRPr="001E4C90" w:rsidRDefault="00EB4181" w:rsidP="00EB4181">
            <w:pPr>
              <w:spacing w:before="80" w:after="80"/>
              <w:jc w:val="center"/>
              <w:rPr>
                <w:b/>
                <w:bCs/>
                <w:i/>
                <w:iCs/>
                <w:color w:val="000000"/>
                <w:sz w:val="18"/>
                <w:szCs w:val="18"/>
                <w:lang w:val="fr-FR"/>
              </w:rPr>
            </w:pPr>
            <w:r w:rsidRPr="001E4C90">
              <w:rPr>
                <w:rFonts w:asciiTheme="minorHAnsi" w:hAnsiTheme="minorHAnsi" w:cs="Arial"/>
                <w:b/>
                <w:bCs/>
                <w:i/>
                <w:sz w:val="18"/>
                <w:szCs w:val="18"/>
                <w:lang w:val="fr-FR"/>
              </w:rPr>
              <w:t>Séries de numéros</w:t>
            </w:r>
          </w:p>
        </w:tc>
      </w:tr>
      <w:tr w:rsidR="00EB4181" w:rsidRPr="001E4C90" w14:paraId="3974CFC5" w14:textId="77777777" w:rsidTr="00EB4181">
        <w:trPr>
          <w:cantSplit/>
          <w:trHeight w:val="300"/>
        </w:trPr>
        <w:tc>
          <w:tcPr>
            <w:tcW w:w="5258"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10A5889" w14:textId="77777777" w:rsidR="00EB4181" w:rsidRPr="001E4C90" w:rsidRDefault="00EB4181" w:rsidP="00EB4181">
            <w:pPr>
              <w:spacing w:before="20" w:after="20"/>
              <w:jc w:val="center"/>
              <w:rPr>
                <w:color w:val="000000"/>
                <w:sz w:val="18"/>
                <w:szCs w:val="18"/>
                <w:lang w:val="fr-FR"/>
              </w:rPr>
            </w:pPr>
            <w:r w:rsidRPr="001E4C90">
              <w:rPr>
                <w:rFonts w:asciiTheme="minorHAnsi" w:hAnsiTheme="minorHAnsi" w:cs="Arial"/>
                <w:sz w:val="18"/>
                <w:szCs w:val="18"/>
                <w:lang w:val="fr-FR"/>
              </w:rPr>
              <w:t>Fixe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34574" w14:textId="77777777" w:rsidR="00EB4181" w:rsidRPr="001E4C90" w:rsidRDefault="00EB4181" w:rsidP="00EB4181">
            <w:pPr>
              <w:spacing w:before="20" w:after="20"/>
              <w:jc w:val="center"/>
              <w:rPr>
                <w:lang w:val="fr-FR"/>
              </w:rPr>
            </w:pPr>
            <w:r w:rsidRPr="001E4C90">
              <w:rPr>
                <w:lang w:val="fr-FR"/>
              </w:rPr>
              <w:t>GO</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13BC4A23" w14:textId="77777777" w:rsidR="00EB4181" w:rsidRPr="001E4C90" w:rsidRDefault="00EB4181" w:rsidP="00EB4181">
            <w:pPr>
              <w:spacing w:before="20" w:after="20"/>
              <w:ind w:firstLine="440"/>
              <w:jc w:val="right"/>
              <w:rPr>
                <w:color w:val="000000"/>
                <w:lang w:val="fr-FR"/>
              </w:rPr>
            </w:pPr>
            <w:r w:rsidRPr="001E4C90">
              <w:rPr>
                <w:color w:val="000000"/>
                <w:lang w:val="fr-FR"/>
              </w:rPr>
              <w:t>2100 ‒ 2399 XXXX</w:t>
            </w:r>
          </w:p>
        </w:tc>
      </w:tr>
      <w:tr w:rsidR="00EB4181" w:rsidRPr="001E4C90" w14:paraId="39A39EEF" w14:textId="77777777" w:rsidTr="00EB4181">
        <w:trPr>
          <w:cantSplit/>
          <w:trHeight w:val="29"/>
        </w:trPr>
        <w:tc>
          <w:tcPr>
            <w:tcW w:w="5258" w:type="dxa"/>
            <w:vMerge/>
            <w:tcBorders>
              <w:left w:val="single" w:sz="8" w:space="0" w:color="auto"/>
              <w:right w:val="single" w:sz="8" w:space="0" w:color="auto"/>
            </w:tcBorders>
            <w:vAlign w:val="center"/>
            <w:hideMark/>
          </w:tcPr>
          <w:p w14:paraId="5153951A" w14:textId="77777777" w:rsidR="00EB4181" w:rsidRPr="001E4C90" w:rsidRDefault="00EB4181" w:rsidP="00EB4181">
            <w:pPr>
              <w:spacing w:before="20" w:after="20"/>
              <w:rPr>
                <w:rFonts w:eastAsia="Calibri"/>
                <w:color w:val="000000"/>
                <w:sz w:val="18"/>
                <w:szCs w:val="18"/>
                <w:lang w:val="fr-FR"/>
              </w:rPr>
            </w:pPr>
          </w:p>
        </w:tc>
        <w:tc>
          <w:tcPr>
            <w:tcW w:w="1559" w:type="dxa"/>
            <w:vMerge/>
            <w:tcBorders>
              <w:top w:val="nil"/>
              <w:left w:val="nil"/>
              <w:bottom w:val="single" w:sz="8" w:space="0" w:color="auto"/>
              <w:right w:val="single" w:sz="8" w:space="0" w:color="auto"/>
            </w:tcBorders>
            <w:vAlign w:val="center"/>
            <w:hideMark/>
          </w:tcPr>
          <w:p w14:paraId="0E8BECCD" w14:textId="77777777" w:rsidR="00EB4181" w:rsidRPr="001E4C90" w:rsidRDefault="00EB4181" w:rsidP="00EB4181">
            <w:pPr>
              <w:spacing w:before="20" w:after="20"/>
              <w:rPr>
                <w:rFonts w:eastAsia="Calibri"/>
                <w:lang w:val="fr-F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082C98" w14:textId="77777777" w:rsidR="00EB4181" w:rsidRPr="001E4C90" w:rsidRDefault="00EB4181" w:rsidP="00EB4181">
            <w:pPr>
              <w:spacing w:before="20" w:after="20"/>
              <w:ind w:firstLine="440"/>
              <w:jc w:val="right"/>
              <w:rPr>
                <w:color w:val="000000"/>
                <w:lang w:val="fr-FR"/>
              </w:rPr>
            </w:pPr>
            <w:r w:rsidRPr="001E4C90">
              <w:rPr>
                <w:color w:val="000000"/>
                <w:lang w:val="fr-FR"/>
              </w:rPr>
              <w:t>2500 ‒ 2599 XXXX</w:t>
            </w:r>
          </w:p>
        </w:tc>
      </w:tr>
      <w:tr w:rsidR="00EB4181" w:rsidRPr="001E4C90" w14:paraId="3A2D992B" w14:textId="77777777" w:rsidTr="00EB4181">
        <w:trPr>
          <w:cantSplit/>
          <w:trHeight w:val="29"/>
        </w:trPr>
        <w:tc>
          <w:tcPr>
            <w:tcW w:w="5258" w:type="dxa"/>
            <w:vMerge/>
            <w:tcBorders>
              <w:left w:val="single" w:sz="8" w:space="0" w:color="auto"/>
              <w:right w:val="single" w:sz="8" w:space="0" w:color="auto"/>
            </w:tcBorders>
            <w:vAlign w:val="center"/>
            <w:hideMark/>
          </w:tcPr>
          <w:p w14:paraId="5514F6E3" w14:textId="77777777" w:rsidR="00EB4181" w:rsidRPr="001E4C90" w:rsidRDefault="00EB4181" w:rsidP="00EB4181">
            <w:pPr>
              <w:spacing w:before="20" w:after="20"/>
              <w:rPr>
                <w:rFonts w:eastAsia="Calibri"/>
                <w:color w:val="000000"/>
                <w:sz w:val="18"/>
                <w:szCs w:val="18"/>
                <w:lang w:val="fr-FR"/>
              </w:rPr>
            </w:pPr>
          </w:p>
        </w:tc>
        <w:tc>
          <w:tcPr>
            <w:tcW w:w="1559" w:type="dxa"/>
            <w:vMerge w:val="restart"/>
            <w:tcBorders>
              <w:top w:val="nil"/>
              <w:left w:val="nil"/>
              <w:right w:val="nil"/>
            </w:tcBorders>
            <w:tcMar>
              <w:top w:w="0" w:type="dxa"/>
              <w:left w:w="108" w:type="dxa"/>
              <w:bottom w:w="0" w:type="dxa"/>
              <w:right w:w="108" w:type="dxa"/>
            </w:tcMar>
            <w:vAlign w:val="center"/>
            <w:hideMark/>
          </w:tcPr>
          <w:p w14:paraId="205047EC" w14:textId="77777777" w:rsidR="00EB4181" w:rsidRPr="001E4C90" w:rsidRDefault="00EB4181" w:rsidP="00EB4181">
            <w:pPr>
              <w:spacing w:before="20" w:after="20"/>
              <w:jc w:val="center"/>
              <w:rPr>
                <w:lang w:val="fr-FR"/>
              </w:rPr>
            </w:pPr>
            <w:r w:rsidRPr="001E4C90">
              <w:rPr>
                <w:lang w:val="fr-FR"/>
              </w:rPr>
              <w:t>Melita</w:t>
            </w:r>
          </w:p>
        </w:tc>
        <w:tc>
          <w:tcPr>
            <w:tcW w:w="2270"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42E3D9F6" w14:textId="77777777" w:rsidR="00EB4181" w:rsidRPr="001E4C90" w:rsidRDefault="00EB4181" w:rsidP="00EB4181">
            <w:pPr>
              <w:spacing w:before="20" w:after="20"/>
              <w:ind w:firstLine="440"/>
              <w:jc w:val="right"/>
              <w:rPr>
                <w:color w:val="000000"/>
                <w:lang w:val="fr-FR"/>
              </w:rPr>
            </w:pPr>
            <w:r w:rsidRPr="001E4C90">
              <w:rPr>
                <w:color w:val="000000"/>
                <w:lang w:val="fr-FR"/>
              </w:rPr>
              <w:t>2700 ‒ 2799 XXXX</w:t>
            </w:r>
          </w:p>
        </w:tc>
      </w:tr>
      <w:tr w:rsidR="00EB4181" w:rsidRPr="001E4C90" w14:paraId="06BEBACF" w14:textId="77777777" w:rsidTr="00EB4181">
        <w:trPr>
          <w:cantSplit/>
          <w:trHeight w:val="49"/>
        </w:trPr>
        <w:tc>
          <w:tcPr>
            <w:tcW w:w="5258" w:type="dxa"/>
            <w:vMerge/>
            <w:tcBorders>
              <w:left w:val="single" w:sz="8" w:space="0" w:color="auto"/>
              <w:right w:val="single" w:sz="8" w:space="0" w:color="auto"/>
            </w:tcBorders>
            <w:vAlign w:val="center"/>
          </w:tcPr>
          <w:p w14:paraId="0259E88E" w14:textId="77777777" w:rsidR="00EB4181" w:rsidRPr="001E4C90" w:rsidRDefault="00EB4181" w:rsidP="00EB4181">
            <w:pPr>
              <w:spacing w:before="20" w:after="20"/>
              <w:rPr>
                <w:rFonts w:eastAsia="Calibri"/>
                <w:color w:val="000000"/>
                <w:sz w:val="18"/>
                <w:szCs w:val="18"/>
                <w:lang w:val="fr-FR"/>
              </w:rPr>
            </w:pPr>
          </w:p>
        </w:tc>
        <w:tc>
          <w:tcPr>
            <w:tcW w:w="1559" w:type="dxa"/>
            <w:vMerge/>
            <w:tcBorders>
              <w:left w:val="nil"/>
              <w:right w:val="nil"/>
            </w:tcBorders>
            <w:tcMar>
              <w:top w:w="0" w:type="dxa"/>
              <w:left w:w="108" w:type="dxa"/>
              <w:bottom w:w="0" w:type="dxa"/>
              <w:right w:w="108" w:type="dxa"/>
            </w:tcMar>
            <w:vAlign w:val="center"/>
          </w:tcPr>
          <w:p w14:paraId="4E3B5292" w14:textId="77777777" w:rsidR="00EB4181" w:rsidRPr="001E4C90" w:rsidRDefault="00EB4181" w:rsidP="00EB4181">
            <w:pPr>
              <w:spacing w:before="20" w:after="20"/>
              <w:jc w:val="center"/>
              <w:rPr>
                <w:lang w:val="fr-FR"/>
              </w:rPr>
            </w:pPr>
          </w:p>
        </w:tc>
        <w:tc>
          <w:tcPr>
            <w:tcW w:w="2270" w:type="dxa"/>
            <w:tcBorders>
              <w:top w:val="nil"/>
              <w:left w:val="single" w:sz="8" w:space="0" w:color="auto"/>
              <w:right w:val="single" w:sz="8" w:space="0" w:color="auto"/>
            </w:tcBorders>
            <w:tcMar>
              <w:top w:w="0" w:type="dxa"/>
              <w:left w:w="108" w:type="dxa"/>
              <w:bottom w:w="0" w:type="dxa"/>
              <w:right w:w="108" w:type="dxa"/>
            </w:tcMar>
            <w:vAlign w:val="bottom"/>
          </w:tcPr>
          <w:p w14:paraId="54DB93B7" w14:textId="77777777" w:rsidR="00EB4181" w:rsidRPr="001E4C90" w:rsidRDefault="00EB4181" w:rsidP="00EB4181">
            <w:pPr>
              <w:spacing w:before="20" w:after="20"/>
              <w:ind w:firstLine="440"/>
              <w:jc w:val="right"/>
              <w:rPr>
                <w:color w:val="000000"/>
                <w:lang w:val="fr-FR"/>
              </w:rPr>
            </w:pPr>
            <w:r w:rsidRPr="001E4C90">
              <w:rPr>
                <w:color w:val="000000"/>
                <w:lang w:val="fr-FR"/>
              </w:rPr>
              <w:t>2010 ‒ 2018 XXXX</w:t>
            </w:r>
          </w:p>
        </w:tc>
      </w:tr>
      <w:tr w:rsidR="00EB4181" w:rsidRPr="001E4C90" w14:paraId="06133B11" w14:textId="77777777" w:rsidTr="00EB4181">
        <w:trPr>
          <w:cantSplit/>
          <w:trHeight w:val="49"/>
        </w:trPr>
        <w:tc>
          <w:tcPr>
            <w:tcW w:w="5258" w:type="dxa"/>
            <w:vMerge/>
            <w:tcBorders>
              <w:left w:val="single" w:sz="8" w:space="0" w:color="auto"/>
              <w:right w:val="single" w:sz="8" w:space="0" w:color="auto"/>
            </w:tcBorders>
            <w:vAlign w:val="center"/>
          </w:tcPr>
          <w:p w14:paraId="5E115D2E" w14:textId="77777777" w:rsidR="00EB4181" w:rsidRPr="001E4C90" w:rsidRDefault="00EB4181" w:rsidP="00EB4181">
            <w:pPr>
              <w:spacing w:before="20" w:after="20"/>
              <w:rPr>
                <w:rFonts w:eastAsia="Calibri"/>
                <w:color w:val="000000"/>
                <w:sz w:val="18"/>
                <w:szCs w:val="18"/>
                <w:lang w:val="fr-FR"/>
              </w:rPr>
            </w:pPr>
          </w:p>
        </w:tc>
        <w:tc>
          <w:tcPr>
            <w:tcW w:w="1559" w:type="dxa"/>
            <w:vMerge/>
            <w:tcBorders>
              <w:left w:val="nil"/>
              <w:right w:val="nil"/>
            </w:tcBorders>
            <w:tcMar>
              <w:top w:w="0" w:type="dxa"/>
              <w:left w:w="108" w:type="dxa"/>
              <w:bottom w:w="0" w:type="dxa"/>
              <w:right w:w="108" w:type="dxa"/>
            </w:tcMar>
            <w:vAlign w:val="center"/>
          </w:tcPr>
          <w:p w14:paraId="5B30A093" w14:textId="77777777" w:rsidR="00EB4181" w:rsidRPr="001E4C90" w:rsidRDefault="00EB4181" w:rsidP="00EB4181">
            <w:pPr>
              <w:spacing w:before="20" w:after="20"/>
              <w:jc w:val="center"/>
              <w:rPr>
                <w:lang w:val="fr-FR"/>
              </w:rPr>
            </w:pPr>
          </w:p>
        </w:tc>
        <w:tc>
          <w:tcPr>
            <w:tcW w:w="2270" w:type="dxa"/>
            <w:tcBorders>
              <w:top w:val="nil"/>
              <w:left w:val="single" w:sz="8" w:space="0" w:color="auto"/>
              <w:right w:val="single" w:sz="8" w:space="0" w:color="auto"/>
            </w:tcBorders>
            <w:tcMar>
              <w:top w:w="0" w:type="dxa"/>
              <w:left w:w="108" w:type="dxa"/>
              <w:bottom w:w="0" w:type="dxa"/>
              <w:right w:w="108" w:type="dxa"/>
            </w:tcMar>
            <w:vAlign w:val="bottom"/>
          </w:tcPr>
          <w:p w14:paraId="738D12B2" w14:textId="77777777" w:rsidR="00EB4181" w:rsidRPr="001E4C90" w:rsidRDefault="00EB4181" w:rsidP="00EB4181">
            <w:pPr>
              <w:spacing w:before="20" w:after="20"/>
              <w:ind w:firstLine="440"/>
              <w:jc w:val="right"/>
              <w:rPr>
                <w:color w:val="000000"/>
                <w:lang w:val="fr-FR"/>
              </w:rPr>
            </w:pPr>
            <w:r w:rsidRPr="001E4C90">
              <w:rPr>
                <w:color w:val="000000"/>
                <w:lang w:val="fr-FR"/>
              </w:rPr>
              <w:t>2060 XXXX</w:t>
            </w:r>
          </w:p>
        </w:tc>
      </w:tr>
      <w:tr w:rsidR="00EB4181" w:rsidRPr="001E4C90" w14:paraId="6252D8CE" w14:textId="77777777" w:rsidTr="00EB4181">
        <w:trPr>
          <w:cantSplit/>
          <w:trHeight w:val="49"/>
        </w:trPr>
        <w:tc>
          <w:tcPr>
            <w:tcW w:w="5258" w:type="dxa"/>
            <w:vMerge/>
            <w:tcBorders>
              <w:left w:val="single" w:sz="8" w:space="0" w:color="auto"/>
              <w:right w:val="single" w:sz="8" w:space="0" w:color="auto"/>
            </w:tcBorders>
            <w:vAlign w:val="center"/>
          </w:tcPr>
          <w:p w14:paraId="2ACDAD28" w14:textId="77777777" w:rsidR="00EB4181" w:rsidRPr="001E4C90" w:rsidRDefault="00EB4181" w:rsidP="00EB4181">
            <w:pPr>
              <w:spacing w:before="20" w:after="20"/>
              <w:rPr>
                <w:rFonts w:eastAsia="Calibri"/>
                <w:color w:val="000000"/>
                <w:sz w:val="18"/>
                <w:szCs w:val="18"/>
                <w:lang w:val="fr-FR"/>
              </w:rPr>
            </w:pPr>
          </w:p>
        </w:tc>
        <w:tc>
          <w:tcPr>
            <w:tcW w:w="1559" w:type="dxa"/>
            <w:vMerge/>
            <w:tcBorders>
              <w:left w:val="nil"/>
              <w:bottom w:val="single" w:sz="8" w:space="0" w:color="auto"/>
              <w:right w:val="nil"/>
            </w:tcBorders>
            <w:tcMar>
              <w:top w:w="0" w:type="dxa"/>
              <w:left w:w="108" w:type="dxa"/>
              <w:bottom w:w="0" w:type="dxa"/>
              <w:right w:w="108" w:type="dxa"/>
            </w:tcMar>
            <w:vAlign w:val="center"/>
          </w:tcPr>
          <w:p w14:paraId="2F7890ED" w14:textId="77777777" w:rsidR="00EB4181" w:rsidRPr="001E4C90" w:rsidRDefault="00EB4181" w:rsidP="00EB4181">
            <w:pPr>
              <w:spacing w:before="20" w:after="20"/>
              <w:jc w:val="center"/>
              <w:rPr>
                <w:lang w:val="fr-FR"/>
              </w:rPr>
            </w:pP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F5CB32F" w14:textId="77777777" w:rsidR="00EB4181" w:rsidRPr="001E4C90" w:rsidRDefault="00EB4181" w:rsidP="00EB4181">
            <w:pPr>
              <w:spacing w:before="20" w:after="20"/>
              <w:ind w:firstLine="440"/>
              <w:jc w:val="right"/>
              <w:rPr>
                <w:color w:val="000000"/>
                <w:lang w:val="fr-FR"/>
              </w:rPr>
            </w:pPr>
            <w:r w:rsidRPr="001E4C90">
              <w:rPr>
                <w:color w:val="000000"/>
                <w:lang w:val="fr-FR"/>
              </w:rPr>
              <w:t>2065 XXXX</w:t>
            </w:r>
          </w:p>
        </w:tc>
      </w:tr>
      <w:tr w:rsidR="00EB4181" w:rsidRPr="001E4C90" w14:paraId="0AFB87B9" w14:textId="77777777" w:rsidTr="00EB4181">
        <w:trPr>
          <w:cantSplit/>
          <w:trHeight w:val="29"/>
        </w:trPr>
        <w:tc>
          <w:tcPr>
            <w:tcW w:w="5258" w:type="dxa"/>
            <w:vMerge/>
            <w:tcBorders>
              <w:left w:val="single" w:sz="8" w:space="0" w:color="auto"/>
              <w:right w:val="single" w:sz="8" w:space="0" w:color="auto"/>
            </w:tcBorders>
            <w:vAlign w:val="center"/>
            <w:hideMark/>
          </w:tcPr>
          <w:p w14:paraId="1F5442A9" w14:textId="77777777" w:rsidR="00EB4181" w:rsidRPr="001E4C90" w:rsidRDefault="00EB4181" w:rsidP="00EB4181">
            <w:pPr>
              <w:spacing w:before="20" w:after="20"/>
              <w:rPr>
                <w:rFonts w:eastAsia="Calibri"/>
                <w:color w:val="000000"/>
                <w:sz w:val="18"/>
                <w:szCs w:val="18"/>
                <w:lang w:val="fr-FR"/>
              </w:rPr>
            </w:pPr>
          </w:p>
        </w:tc>
        <w:tc>
          <w:tcPr>
            <w:tcW w:w="1559" w:type="dxa"/>
            <w:tcBorders>
              <w:top w:val="nil"/>
              <w:left w:val="nil"/>
              <w:bottom w:val="single" w:sz="8" w:space="0" w:color="auto"/>
              <w:right w:val="nil"/>
            </w:tcBorders>
            <w:tcMar>
              <w:top w:w="0" w:type="dxa"/>
              <w:left w:w="108" w:type="dxa"/>
              <w:bottom w:w="0" w:type="dxa"/>
              <w:right w:w="108" w:type="dxa"/>
            </w:tcMar>
            <w:hideMark/>
          </w:tcPr>
          <w:p w14:paraId="7E8E0F7A" w14:textId="77777777" w:rsidR="00EB4181" w:rsidRPr="001E4C90" w:rsidRDefault="00EB4181" w:rsidP="00EB4181">
            <w:pPr>
              <w:spacing w:before="20" w:after="20"/>
              <w:jc w:val="center"/>
              <w:rPr>
                <w:lang w:val="fr-FR"/>
              </w:rPr>
            </w:pPr>
            <w:r w:rsidRPr="001E4C90">
              <w:rPr>
                <w:lang w:val="fr-FR"/>
              </w:rPr>
              <w:t>Vanilla</w:t>
            </w: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F4C377" w14:textId="77777777" w:rsidR="00EB4181" w:rsidRPr="001E4C90" w:rsidRDefault="00EB4181" w:rsidP="00EB4181">
            <w:pPr>
              <w:spacing w:before="20" w:after="20"/>
              <w:ind w:firstLine="440"/>
              <w:jc w:val="right"/>
              <w:rPr>
                <w:color w:val="000000"/>
                <w:lang w:val="fr-FR"/>
              </w:rPr>
            </w:pPr>
            <w:r w:rsidRPr="001E4C90">
              <w:rPr>
                <w:color w:val="000000"/>
                <w:lang w:val="fr-FR"/>
              </w:rPr>
              <w:t>2031 ‒ 2034 XXXX</w:t>
            </w:r>
          </w:p>
        </w:tc>
      </w:tr>
      <w:tr w:rsidR="00EB4181" w:rsidRPr="001E4C90" w14:paraId="57B36362" w14:textId="77777777" w:rsidTr="00EB4181">
        <w:trPr>
          <w:cantSplit/>
          <w:trHeight w:val="29"/>
        </w:trPr>
        <w:tc>
          <w:tcPr>
            <w:tcW w:w="5258" w:type="dxa"/>
            <w:vMerge/>
            <w:tcBorders>
              <w:left w:val="single" w:sz="8" w:space="0" w:color="auto"/>
              <w:bottom w:val="single" w:sz="8" w:space="0" w:color="000000"/>
              <w:right w:val="single" w:sz="8" w:space="0" w:color="auto"/>
            </w:tcBorders>
            <w:vAlign w:val="center"/>
            <w:hideMark/>
          </w:tcPr>
          <w:p w14:paraId="6E926F5D" w14:textId="77777777" w:rsidR="00EB4181" w:rsidRPr="001E4C90" w:rsidRDefault="00EB4181" w:rsidP="00EB4181">
            <w:pPr>
              <w:spacing w:before="20" w:after="20"/>
              <w:rPr>
                <w:rFonts w:eastAsia="Calibri"/>
                <w:color w:val="000000"/>
                <w:sz w:val="18"/>
                <w:szCs w:val="18"/>
                <w:lang w:val="fr-FR"/>
              </w:rPr>
            </w:pPr>
          </w:p>
        </w:tc>
        <w:tc>
          <w:tcPr>
            <w:tcW w:w="1559" w:type="dxa"/>
            <w:tcBorders>
              <w:top w:val="nil"/>
              <w:left w:val="nil"/>
              <w:bottom w:val="single" w:sz="8" w:space="0" w:color="auto"/>
              <w:right w:val="nil"/>
            </w:tcBorders>
            <w:tcMar>
              <w:top w:w="0" w:type="dxa"/>
              <w:left w:w="108" w:type="dxa"/>
              <w:bottom w:w="0" w:type="dxa"/>
              <w:right w:w="108" w:type="dxa"/>
            </w:tcMar>
            <w:hideMark/>
          </w:tcPr>
          <w:p w14:paraId="02C7349B" w14:textId="77777777" w:rsidR="00EB4181" w:rsidRPr="001E4C90" w:rsidRDefault="00EB4181" w:rsidP="00EB4181">
            <w:pPr>
              <w:spacing w:before="20" w:after="20"/>
              <w:jc w:val="center"/>
              <w:rPr>
                <w:lang w:val="fr-FR"/>
              </w:rPr>
            </w:pPr>
            <w:r w:rsidRPr="001E4C90">
              <w:rPr>
                <w:lang w:val="fr-FR"/>
              </w:rPr>
              <w:t>epic</w:t>
            </w: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F39CE7D" w14:textId="77777777" w:rsidR="00EB4181" w:rsidRPr="001E4C90" w:rsidRDefault="00EB4181" w:rsidP="00EB4181">
            <w:pPr>
              <w:spacing w:before="20" w:after="20"/>
              <w:ind w:firstLine="440"/>
              <w:jc w:val="right"/>
              <w:rPr>
                <w:color w:val="000000"/>
                <w:lang w:val="fr-FR"/>
              </w:rPr>
            </w:pPr>
            <w:r w:rsidRPr="001E4C90">
              <w:rPr>
                <w:color w:val="000000"/>
                <w:lang w:val="fr-FR"/>
              </w:rPr>
              <w:t>2090 ‒ 2099 XXXX</w:t>
            </w:r>
          </w:p>
        </w:tc>
      </w:tr>
      <w:tr w:rsidR="00EB4181" w:rsidRPr="001E4C90" w14:paraId="2E817674" w14:textId="77777777" w:rsidTr="00EB4181">
        <w:trPr>
          <w:cantSplit/>
          <w:trHeight w:val="29"/>
        </w:trPr>
        <w:tc>
          <w:tcPr>
            <w:tcW w:w="52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F88C82" w14:textId="77777777" w:rsidR="00EB4181" w:rsidRPr="001E4C90" w:rsidRDefault="00EB4181" w:rsidP="00EB4181">
            <w:pPr>
              <w:spacing w:before="20" w:after="20"/>
              <w:jc w:val="center"/>
              <w:rPr>
                <w:color w:val="000000"/>
                <w:sz w:val="18"/>
                <w:szCs w:val="18"/>
                <w:lang w:val="fr-FR"/>
              </w:rPr>
            </w:pPr>
            <w:r w:rsidRPr="001E4C90">
              <w:rPr>
                <w:color w:val="000000"/>
                <w:sz w:val="18"/>
                <w:szCs w:val="18"/>
                <w:lang w:val="fr-FR"/>
              </w:rPr>
              <w:t>Mobile</w:t>
            </w:r>
          </w:p>
        </w:tc>
        <w:tc>
          <w:tcPr>
            <w:tcW w:w="1559"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5330BE7" w14:textId="77777777" w:rsidR="00EB4181" w:rsidRPr="001E4C90" w:rsidRDefault="00EB4181" w:rsidP="00EB4181">
            <w:pPr>
              <w:spacing w:before="20" w:after="20"/>
              <w:jc w:val="center"/>
              <w:rPr>
                <w:color w:val="000000"/>
                <w:lang w:val="fr-FR"/>
              </w:rPr>
            </w:pPr>
            <w:r w:rsidRPr="001E4C90">
              <w:rPr>
                <w:color w:val="000000"/>
                <w:lang w:val="fr-FR"/>
              </w:rPr>
              <w:t>GO Mobile</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025C6AFF" w14:textId="77777777" w:rsidR="00EB4181" w:rsidRPr="001E4C90" w:rsidRDefault="00EB4181" w:rsidP="00EB4181">
            <w:pPr>
              <w:spacing w:before="20" w:after="20"/>
              <w:ind w:firstLine="440"/>
              <w:jc w:val="right"/>
              <w:rPr>
                <w:color w:val="000000"/>
                <w:lang w:val="fr-FR"/>
              </w:rPr>
            </w:pPr>
            <w:r w:rsidRPr="001E4C90">
              <w:rPr>
                <w:color w:val="000000"/>
                <w:lang w:val="fr-FR"/>
              </w:rPr>
              <w:t>7900 ‒ 7999 XXXX</w:t>
            </w:r>
          </w:p>
        </w:tc>
      </w:tr>
      <w:tr w:rsidR="00EB4181" w:rsidRPr="001E4C90" w14:paraId="45C252BB" w14:textId="77777777" w:rsidTr="00EB4181">
        <w:trPr>
          <w:cantSplit/>
          <w:trHeight w:val="29"/>
        </w:trPr>
        <w:tc>
          <w:tcPr>
            <w:tcW w:w="5258" w:type="dxa"/>
            <w:vMerge/>
            <w:tcBorders>
              <w:top w:val="nil"/>
              <w:left w:val="single" w:sz="8" w:space="0" w:color="auto"/>
              <w:bottom w:val="single" w:sz="8" w:space="0" w:color="auto"/>
              <w:right w:val="single" w:sz="8" w:space="0" w:color="auto"/>
            </w:tcBorders>
            <w:vAlign w:val="center"/>
            <w:hideMark/>
          </w:tcPr>
          <w:p w14:paraId="37AA145D" w14:textId="77777777" w:rsidR="00EB4181" w:rsidRPr="001E4C90" w:rsidRDefault="00EB4181" w:rsidP="00EB4181">
            <w:pPr>
              <w:spacing w:before="20" w:after="20"/>
              <w:rPr>
                <w:rFonts w:eastAsia="Calibri"/>
                <w:color w:val="000000"/>
                <w:lang w:val="fr-FR"/>
              </w:rPr>
            </w:pPr>
          </w:p>
        </w:tc>
        <w:tc>
          <w:tcPr>
            <w:tcW w:w="1559" w:type="dxa"/>
            <w:vMerge/>
            <w:tcBorders>
              <w:top w:val="nil"/>
              <w:left w:val="nil"/>
              <w:bottom w:val="single" w:sz="8" w:space="0" w:color="000000"/>
              <w:right w:val="single" w:sz="8" w:space="0" w:color="auto"/>
            </w:tcBorders>
            <w:vAlign w:val="center"/>
            <w:hideMark/>
          </w:tcPr>
          <w:p w14:paraId="12DC0490" w14:textId="77777777" w:rsidR="00EB4181" w:rsidRPr="001E4C90" w:rsidRDefault="00EB4181" w:rsidP="00EB4181">
            <w:pPr>
              <w:spacing w:before="20" w:after="20"/>
              <w:rPr>
                <w:rFonts w:eastAsia="Calibri"/>
                <w:color w:val="000000"/>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1DA7B473" w14:textId="77777777" w:rsidR="00EB4181" w:rsidRPr="001E4C90" w:rsidRDefault="00EB4181" w:rsidP="00EB4181">
            <w:pPr>
              <w:spacing w:before="20" w:after="20"/>
              <w:ind w:firstLine="440"/>
              <w:jc w:val="right"/>
              <w:rPr>
                <w:color w:val="000000"/>
                <w:lang w:val="fr-FR"/>
              </w:rPr>
            </w:pPr>
            <w:r w:rsidRPr="001E4C90">
              <w:rPr>
                <w:color w:val="000000"/>
                <w:lang w:val="fr-FR"/>
              </w:rPr>
              <w:t>9889 XXXX</w:t>
            </w:r>
          </w:p>
        </w:tc>
      </w:tr>
      <w:tr w:rsidR="00EB4181" w:rsidRPr="001E4C90" w14:paraId="35B38A42" w14:textId="77777777" w:rsidTr="00EB4181">
        <w:trPr>
          <w:cantSplit/>
          <w:trHeight w:val="32"/>
        </w:trPr>
        <w:tc>
          <w:tcPr>
            <w:tcW w:w="5258" w:type="dxa"/>
            <w:vMerge/>
            <w:tcBorders>
              <w:top w:val="nil"/>
              <w:left w:val="single" w:sz="8" w:space="0" w:color="auto"/>
              <w:bottom w:val="single" w:sz="8" w:space="0" w:color="auto"/>
              <w:right w:val="single" w:sz="8" w:space="0" w:color="auto"/>
            </w:tcBorders>
            <w:vAlign w:val="center"/>
            <w:hideMark/>
          </w:tcPr>
          <w:p w14:paraId="4AEC9731" w14:textId="77777777" w:rsidR="00EB4181" w:rsidRPr="001E4C90" w:rsidRDefault="00EB4181" w:rsidP="00EB4181">
            <w:pPr>
              <w:spacing w:before="20" w:after="20"/>
              <w:rPr>
                <w:rFonts w:eastAsia="Calibri"/>
                <w:color w:val="000000"/>
                <w:lang w:val="fr-FR"/>
              </w:rPr>
            </w:pPr>
          </w:p>
        </w:tc>
        <w:tc>
          <w:tcPr>
            <w:tcW w:w="1559" w:type="dxa"/>
            <w:vMerge/>
            <w:tcBorders>
              <w:top w:val="nil"/>
              <w:left w:val="nil"/>
              <w:bottom w:val="single" w:sz="8" w:space="0" w:color="000000"/>
              <w:right w:val="single" w:sz="8" w:space="0" w:color="auto"/>
            </w:tcBorders>
            <w:vAlign w:val="center"/>
            <w:hideMark/>
          </w:tcPr>
          <w:p w14:paraId="717102AC" w14:textId="77777777" w:rsidR="00EB4181" w:rsidRPr="001E4C90" w:rsidRDefault="00EB4181" w:rsidP="00EB4181">
            <w:pPr>
              <w:spacing w:before="20" w:after="20"/>
              <w:rPr>
                <w:rFonts w:eastAsia="Calibri"/>
                <w:color w:val="000000"/>
                <w:lang w:val="fr-F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807274" w14:textId="77777777" w:rsidR="00EB4181" w:rsidRPr="001E4C90" w:rsidRDefault="00EB4181" w:rsidP="00EB4181">
            <w:pPr>
              <w:spacing w:before="20" w:after="20"/>
              <w:ind w:firstLine="440"/>
              <w:jc w:val="right"/>
              <w:rPr>
                <w:color w:val="000000"/>
                <w:lang w:val="fr-FR"/>
              </w:rPr>
            </w:pPr>
            <w:r w:rsidRPr="001E4C90">
              <w:rPr>
                <w:color w:val="000000"/>
                <w:lang w:val="fr-FR"/>
              </w:rPr>
              <w:t>7210 XXXX</w:t>
            </w:r>
          </w:p>
        </w:tc>
      </w:tr>
      <w:tr w:rsidR="00EB4181" w:rsidRPr="001E4C90" w14:paraId="702F873C" w14:textId="77777777" w:rsidTr="00EB4181">
        <w:trPr>
          <w:cantSplit/>
          <w:trHeight w:val="29"/>
        </w:trPr>
        <w:tc>
          <w:tcPr>
            <w:tcW w:w="5258" w:type="dxa"/>
            <w:vMerge/>
            <w:tcBorders>
              <w:top w:val="nil"/>
              <w:left w:val="single" w:sz="8" w:space="0" w:color="auto"/>
              <w:bottom w:val="single" w:sz="8" w:space="0" w:color="auto"/>
              <w:right w:val="single" w:sz="8" w:space="0" w:color="auto"/>
            </w:tcBorders>
            <w:vAlign w:val="center"/>
            <w:hideMark/>
          </w:tcPr>
          <w:p w14:paraId="43CBCFB5" w14:textId="77777777" w:rsidR="00EB4181" w:rsidRPr="001E4C90" w:rsidRDefault="00EB4181" w:rsidP="00EB4181">
            <w:pPr>
              <w:spacing w:before="20" w:after="20"/>
              <w:rPr>
                <w:rFonts w:eastAsia="Calibri"/>
                <w:color w:val="000000"/>
                <w:lang w:val="fr-FR"/>
              </w:rPr>
            </w:pPr>
          </w:p>
        </w:tc>
        <w:tc>
          <w:tcPr>
            <w:tcW w:w="1559"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CEC2266" w14:textId="77777777" w:rsidR="00EB4181" w:rsidRPr="001E4C90" w:rsidRDefault="00EB4181" w:rsidP="00EB4181">
            <w:pPr>
              <w:spacing w:before="20" w:after="20"/>
              <w:jc w:val="center"/>
              <w:rPr>
                <w:color w:val="000000"/>
                <w:lang w:val="fr-FR"/>
              </w:rPr>
            </w:pPr>
            <w:r w:rsidRPr="001E4C90">
              <w:rPr>
                <w:color w:val="000000"/>
                <w:lang w:val="fr-FR"/>
              </w:rPr>
              <w:t>epic</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09F0A67C" w14:textId="77777777" w:rsidR="00EB4181" w:rsidRPr="001E4C90" w:rsidRDefault="00EB4181" w:rsidP="00EB4181">
            <w:pPr>
              <w:spacing w:before="20" w:after="20"/>
              <w:ind w:firstLine="440"/>
              <w:jc w:val="right"/>
              <w:rPr>
                <w:color w:val="000000"/>
                <w:lang w:val="fr-FR"/>
              </w:rPr>
            </w:pPr>
            <w:r w:rsidRPr="001E4C90">
              <w:rPr>
                <w:color w:val="000000"/>
                <w:lang w:val="fr-FR"/>
              </w:rPr>
              <w:t>9900 ‒ 9999 XXXX</w:t>
            </w:r>
          </w:p>
        </w:tc>
      </w:tr>
      <w:tr w:rsidR="00EB4181" w:rsidRPr="001E4C90" w14:paraId="14DF509B" w14:textId="77777777" w:rsidTr="00EB4181">
        <w:trPr>
          <w:cantSplit/>
          <w:trHeight w:val="29"/>
        </w:trPr>
        <w:tc>
          <w:tcPr>
            <w:tcW w:w="5258" w:type="dxa"/>
            <w:vMerge/>
            <w:tcBorders>
              <w:top w:val="nil"/>
              <w:left w:val="single" w:sz="8" w:space="0" w:color="auto"/>
              <w:bottom w:val="single" w:sz="8" w:space="0" w:color="auto"/>
              <w:right w:val="single" w:sz="8" w:space="0" w:color="auto"/>
            </w:tcBorders>
            <w:vAlign w:val="center"/>
            <w:hideMark/>
          </w:tcPr>
          <w:p w14:paraId="6A63FEBB" w14:textId="77777777" w:rsidR="00EB4181" w:rsidRPr="001E4C90" w:rsidRDefault="00EB4181" w:rsidP="00EB4181">
            <w:pPr>
              <w:spacing w:before="20" w:after="20"/>
              <w:rPr>
                <w:rFonts w:eastAsia="Calibri"/>
                <w:color w:val="000000"/>
                <w:lang w:val="fr-FR"/>
              </w:rPr>
            </w:pPr>
          </w:p>
        </w:tc>
        <w:tc>
          <w:tcPr>
            <w:tcW w:w="1559" w:type="dxa"/>
            <w:vMerge/>
            <w:tcBorders>
              <w:top w:val="nil"/>
              <w:left w:val="nil"/>
              <w:bottom w:val="single" w:sz="8" w:space="0" w:color="000000"/>
              <w:right w:val="single" w:sz="8" w:space="0" w:color="auto"/>
            </w:tcBorders>
            <w:vAlign w:val="center"/>
            <w:hideMark/>
          </w:tcPr>
          <w:p w14:paraId="1930488B" w14:textId="77777777" w:rsidR="00EB4181" w:rsidRPr="001E4C90" w:rsidRDefault="00EB4181" w:rsidP="00EB4181">
            <w:pPr>
              <w:spacing w:before="20" w:after="20"/>
              <w:rPr>
                <w:rFonts w:eastAsia="Calibri"/>
                <w:color w:val="000000"/>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6C5BB298" w14:textId="77777777" w:rsidR="00EB4181" w:rsidRPr="001E4C90" w:rsidRDefault="00EB4181" w:rsidP="00EB4181">
            <w:pPr>
              <w:spacing w:before="20" w:after="20"/>
              <w:ind w:firstLine="440"/>
              <w:jc w:val="right"/>
              <w:rPr>
                <w:color w:val="000000"/>
                <w:lang w:val="fr-FR"/>
              </w:rPr>
            </w:pPr>
            <w:r w:rsidRPr="001E4C90">
              <w:rPr>
                <w:color w:val="000000"/>
                <w:lang w:val="fr-FR"/>
              </w:rPr>
              <w:t>9897 XXXX</w:t>
            </w:r>
          </w:p>
        </w:tc>
      </w:tr>
      <w:tr w:rsidR="00EB4181" w:rsidRPr="001E4C90" w14:paraId="40FE3074" w14:textId="77777777" w:rsidTr="00EB4181">
        <w:trPr>
          <w:cantSplit/>
          <w:trHeight w:val="29"/>
        </w:trPr>
        <w:tc>
          <w:tcPr>
            <w:tcW w:w="5258" w:type="dxa"/>
            <w:vMerge/>
            <w:tcBorders>
              <w:top w:val="nil"/>
              <w:left w:val="single" w:sz="8" w:space="0" w:color="auto"/>
              <w:bottom w:val="single" w:sz="8" w:space="0" w:color="auto"/>
              <w:right w:val="single" w:sz="8" w:space="0" w:color="auto"/>
            </w:tcBorders>
            <w:vAlign w:val="center"/>
            <w:hideMark/>
          </w:tcPr>
          <w:p w14:paraId="562406A0" w14:textId="77777777" w:rsidR="00EB4181" w:rsidRPr="001E4C90" w:rsidRDefault="00EB4181" w:rsidP="00EB4181">
            <w:pPr>
              <w:spacing w:before="20" w:after="20"/>
              <w:rPr>
                <w:rFonts w:eastAsia="Calibri"/>
                <w:color w:val="000000"/>
                <w:lang w:val="fr-FR"/>
              </w:rPr>
            </w:pPr>
          </w:p>
        </w:tc>
        <w:tc>
          <w:tcPr>
            <w:tcW w:w="1559" w:type="dxa"/>
            <w:vMerge/>
            <w:tcBorders>
              <w:top w:val="nil"/>
              <w:left w:val="nil"/>
              <w:bottom w:val="single" w:sz="8" w:space="0" w:color="000000"/>
              <w:right w:val="single" w:sz="8" w:space="0" w:color="auto"/>
            </w:tcBorders>
            <w:vAlign w:val="center"/>
            <w:hideMark/>
          </w:tcPr>
          <w:p w14:paraId="3F1F0A6E" w14:textId="77777777" w:rsidR="00EB4181" w:rsidRPr="001E4C90" w:rsidRDefault="00EB4181" w:rsidP="00EB4181">
            <w:pPr>
              <w:spacing w:before="20" w:after="20"/>
              <w:rPr>
                <w:rFonts w:eastAsia="Calibri"/>
                <w:color w:val="000000"/>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24E003CA" w14:textId="77777777" w:rsidR="00EB4181" w:rsidRPr="001E4C90" w:rsidRDefault="00EB4181" w:rsidP="00EB4181">
            <w:pPr>
              <w:spacing w:before="20" w:after="20"/>
              <w:ind w:firstLine="440"/>
              <w:jc w:val="right"/>
              <w:rPr>
                <w:color w:val="000000"/>
                <w:lang w:val="fr-FR"/>
              </w:rPr>
            </w:pPr>
            <w:r w:rsidRPr="001E4C90">
              <w:rPr>
                <w:color w:val="000000"/>
                <w:lang w:val="fr-FR"/>
              </w:rPr>
              <w:t>9210 ‒ 9211 XXXX</w:t>
            </w:r>
          </w:p>
        </w:tc>
      </w:tr>
      <w:tr w:rsidR="00EB4181" w:rsidRPr="001E4C90" w14:paraId="34EEBAE5" w14:textId="77777777" w:rsidTr="00EB4181">
        <w:trPr>
          <w:cantSplit/>
          <w:trHeight w:val="29"/>
        </w:trPr>
        <w:tc>
          <w:tcPr>
            <w:tcW w:w="5258" w:type="dxa"/>
            <w:vMerge/>
            <w:tcBorders>
              <w:top w:val="nil"/>
              <w:left w:val="single" w:sz="8" w:space="0" w:color="auto"/>
              <w:bottom w:val="single" w:sz="8" w:space="0" w:color="auto"/>
              <w:right w:val="single" w:sz="8" w:space="0" w:color="auto"/>
            </w:tcBorders>
            <w:vAlign w:val="center"/>
            <w:hideMark/>
          </w:tcPr>
          <w:p w14:paraId="7295A456" w14:textId="77777777" w:rsidR="00EB4181" w:rsidRPr="001E4C90" w:rsidRDefault="00EB4181" w:rsidP="00EB4181">
            <w:pPr>
              <w:spacing w:before="20" w:after="20"/>
              <w:rPr>
                <w:rFonts w:eastAsia="Calibri"/>
                <w:color w:val="000000"/>
                <w:lang w:val="fr-FR"/>
              </w:rPr>
            </w:pPr>
          </w:p>
        </w:tc>
        <w:tc>
          <w:tcPr>
            <w:tcW w:w="1559" w:type="dxa"/>
            <w:vMerge/>
            <w:tcBorders>
              <w:top w:val="nil"/>
              <w:left w:val="nil"/>
              <w:bottom w:val="single" w:sz="8" w:space="0" w:color="000000"/>
              <w:right w:val="single" w:sz="8" w:space="0" w:color="auto"/>
            </w:tcBorders>
            <w:vAlign w:val="center"/>
            <w:hideMark/>
          </w:tcPr>
          <w:p w14:paraId="71CE5B0B" w14:textId="77777777" w:rsidR="00EB4181" w:rsidRPr="001E4C90" w:rsidRDefault="00EB4181" w:rsidP="00EB4181">
            <w:pPr>
              <w:spacing w:before="20" w:after="20"/>
              <w:rPr>
                <w:rFonts w:eastAsia="Calibri"/>
                <w:color w:val="000000"/>
                <w:lang w:val="fr-F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87B31A" w14:textId="77777777" w:rsidR="00EB4181" w:rsidRPr="001E4C90" w:rsidRDefault="00EB4181" w:rsidP="00EB4181">
            <w:pPr>
              <w:spacing w:before="20" w:after="20"/>
              <w:ind w:firstLine="440"/>
              <w:jc w:val="right"/>
              <w:rPr>
                <w:color w:val="000000"/>
                <w:lang w:val="fr-FR"/>
              </w:rPr>
            </w:pPr>
            <w:r w:rsidRPr="001E4C90">
              <w:rPr>
                <w:color w:val="000000"/>
                <w:lang w:val="fr-FR"/>
              </w:rPr>
              <w:t>9231 XXXX</w:t>
            </w:r>
          </w:p>
        </w:tc>
      </w:tr>
      <w:tr w:rsidR="00EB4181" w:rsidRPr="001E4C90" w14:paraId="09ED68D0" w14:textId="77777777" w:rsidTr="00EB4181">
        <w:trPr>
          <w:cantSplit/>
          <w:trHeight w:val="300"/>
        </w:trPr>
        <w:tc>
          <w:tcPr>
            <w:tcW w:w="5258" w:type="dxa"/>
            <w:vMerge/>
            <w:tcBorders>
              <w:top w:val="nil"/>
              <w:left w:val="single" w:sz="8" w:space="0" w:color="auto"/>
              <w:bottom w:val="single" w:sz="8" w:space="0" w:color="auto"/>
              <w:right w:val="single" w:sz="8" w:space="0" w:color="auto"/>
            </w:tcBorders>
            <w:vAlign w:val="center"/>
            <w:hideMark/>
          </w:tcPr>
          <w:p w14:paraId="4584C3D9" w14:textId="77777777" w:rsidR="00EB4181" w:rsidRPr="001E4C90" w:rsidRDefault="00EB4181" w:rsidP="00EB4181">
            <w:pPr>
              <w:spacing w:before="20" w:after="20"/>
              <w:rPr>
                <w:rFonts w:eastAsia="Calibri"/>
                <w:color w:val="000000"/>
                <w:lang w:val="fr-F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A41D0" w14:textId="77777777" w:rsidR="00EB4181" w:rsidRPr="001E4C90" w:rsidRDefault="00EB4181" w:rsidP="00EB4181">
            <w:pPr>
              <w:spacing w:before="20" w:after="20"/>
              <w:jc w:val="center"/>
              <w:rPr>
                <w:color w:val="000000"/>
                <w:lang w:val="fr-FR"/>
              </w:rPr>
            </w:pPr>
            <w:r w:rsidRPr="001E4C90">
              <w:rPr>
                <w:color w:val="000000"/>
                <w:lang w:val="fr-FR"/>
              </w:rPr>
              <w:t>Melita Mobile</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B8434" w14:textId="77777777" w:rsidR="00EB4181" w:rsidRPr="001E4C90" w:rsidRDefault="00EB4181" w:rsidP="00EB4181">
            <w:pPr>
              <w:spacing w:before="20" w:after="20"/>
              <w:ind w:firstLine="440"/>
              <w:jc w:val="right"/>
              <w:rPr>
                <w:color w:val="000000"/>
                <w:lang w:val="fr-FR"/>
              </w:rPr>
            </w:pPr>
            <w:r w:rsidRPr="001E4C90">
              <w:rPr>
                <w:color w:val="000000"/>
                <w:lang w:val="fr-FR"/>
              </w:rPr>
              <w:t>7700 ‒ 7799 XXXX</w:t>
            </w:r>
          </w:p>
          <w:p w14:paraId="3F2BAF35" w14:textId="77777777" w:rsidR="00EB4181" w:rsidRPr="001E4C90" w:rsidRDefault="00EB4181" w:rsidP="00EB4181">
            <w:pPr>
              <w:spacing w:before="20" w:after="20"/>
              <w:jc w:val="right"/>
              <w:rPr>
                <w:color w:val="1F497D"/>
                <w:lang w:val="fr-FR"/>
              </w:rPr>
            </w:pPr>
            <w:r w:rsidRPr="001E4C90">
              <w:rPr>
                <w:color w:val="000000"/>
                <w:lang w:val="fr-FR"/>
              </w:rPr>
              <w:t>9811 ‒ 9813 XXXX</w:t>
            </w:r>
          </w:p>
        </w:tc>
      </w:tr>
      <w:tr w:rsidR="00EB4181" w:rsidRPr="001E4C90" w14:paraId="7ED2160E" w14:textId="77777777" w:rsidTr="00EB4181">
        <w:trPr>
          <w:cantSplit/>
          <w:trHeight w:val="315"/>
        </w:trPr>
        <w:tc>
          <w:tcPr>
            <w:tcW w:w="5258" w:type="dxa"/>
            <w:vMerge/>
            <w:tcBorders>
              <w:top w:val="nil"/>
              <w:left w:val="single" w:sz="8" w:space="0" w:color="auto"/>
              <w:bottom w:val="single" w:sz="8" w:space="0" w:color="auto"/>
              <w:right w:val="single" w:sz="8" w:space="0" w:color="auto"/>
            </w:tcBorders>
            <w:vAlign w:val="center"/>
            <w:hideMark/>
          </w:tcPr>
          <w:p w14:paraId="73DA9DE5" w14:textId="77777777" w:rsidR="00EB4181" w:rsidRPr="001E4C90" w:rsidRDefault="00EB4181" w:rsidP="00EB4181">
            <w:pPr>
              <w:spacing w:before="20" w:after="20"/>
              <w:rPr>
                <w:rFonts w:eastAsia="Calibri"/>
                <w:color w:val="000000"/>
                <w:lang w:val="fr-F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E84C16" w14:textId="77777777" w:rsidR="00EB4181" w:rsidRPr="001E4C90" w:rsidRDefault="00EB4181" w:rsidP="00EB4181">
            <w:pPr>
              <w:spacing w:before="20" w:after="20"/>
              <w:jc w:val="center"/>
              <w:rPr>
                <w:color w:val="000000"/>
                <w:lang w:val="fr-FR"/>
              </w:rPr>
            </w:pPr>
            <w:r w:rsidRPr="001E4C90">
              <w:rPr>
                <w:color w:val="000000"/>
                <w:lang w:val="fr-FR"/>
              </w:rPr>
              <w:t>YOM</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BB9F10" w14:textId="77777777" w:rsidR="00EB4181" w:rsidRPr="001E4C90" w:rsidRDefault="00EB4181" w:rsidP="00EB4181">
            <w:pPr>
              <w:spacing w:before="20" w:after="20"/>
              <w:ind w:firstLine="440"/>
              <w:jc w:val="right"/>
              <w:rPr>
                <w:color w:val="000000"/>
                <w:lang w:val="fr-FR"/>
              </w:rPr>
            </w:pPr>
            <w:r w:rsidRPr="001E4C90">
              <w:rPr>
                <w:color w:val="000000"/>
                <w:lang w:val="fr-FR"/>
              </w:rPr>
              <w:t>9696 ‒ 9697 XXXX</w:t>
            </w:r>
          </w:p>
        </w:tc>
      </w:tr>
      <w:tr w:rsidR="00EB4181" w:rsidRPr="001E4C90" w14:paraId="22D298E8" w14:textId="77777777" w:rsidTr="00EB4181">
        <w:trPr>
          <w:cantSplit/>
          <w:trHeight w:val="315"/>
        </w:trPr>
        <w:tc>
          <w:tcPr>
            <w:tcW w:w="5258" w:type="dxa"/>
            <w:vMerge w:val="restart"/>
            <w:tcBorders>
              <w:top w:val="nil"/>
              <w:left w:val="single" w:sz="8" w:space="0" w:color="auto"/>
              <w:right w:val="single" w:sz="8" w:space="0" w:color="auto"/>
            </w:tcBorders>
            <w:vAlign w:val="center"/>
            <w:hideMark/>
          </w:tcPr>
          <w:p w14:paraId="5CA510FE" w14:textId="77777777" w:rsidR="00EB4181" w:rsidRPr="001E4C90" w:rsidRDefault="00EB4181" w:rsidP="00EB4181">
            <w:pPr>
              <w:spacing w:before="20" w:after="20"/>
              <w:jc w:val="center"/>
              <w:rPr>
                <w:color w:val="000000"/>
                <w:lang w:val="fr-FR"/>
              </w:rPr>
            </w:pPr>
            <w:r w:rsidRPr="001E4C90">
              <w:rPr>
                <w:color w:val="000000"/>
                <w:lang w:val="fr-FR"/>
              </w:rPr>
              <w:t>Services de connectivité M2M/IoT et autres services non géographiques de communications interpersonnelles</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389CE7E" w14:textId="77777777" w:rsidR="00EB4181" w:rsidRPr="001E4C90" w:rsidRDefault="00EB4181" w:rsidP="00EB4181">
            <w:pPr>
              <w:spacing w:before="20" w:after="20"/>
              <w:jc w:val="center"/>
              <w:rPr>
                <w:color w:val="000000"/>
                <w:lang w:val="fr-FR"/>
              </w:rPr>
            </w:pPr>
            <w:r w:rsidRPr="001E4C90">
              <w:rPr>
                <w:color w:val="000000"/>
                <w:lang w:val="fr-FR"/>
              </w:rPr>
              <w:t>Melita</w:t>
            </w:r>
          </w:p>
        </w:tc>
        <w:tc>
          <w:tcPr>
            <w:tcW w:w="22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8C39908" w14:textId="77777777" w:rsidR="00EB4181" w:rsidRPr="001E4C90" w:rsidRDefault="00EB4181" w:rsidP="00EB4181">
            <w:pPr>
              <w:spacing w:before="20" w:after="20"/>
              <w:ind w:firstLine="440"/>
              <w:jc w:val="right"/>
              <w:rPr>
                <w:color w:val="000000"/>
                <w:lang w:val="fr-FR"/>
              </w:rPr>
            </w:pPr>
            <w:r w:rsidRPr="001E4C90">
              <w:rPr>
                <w:color w:val="000000"/>
                <w:lang w:val="fr-FR"/>
              </w:rPr>
              <w:t>40005 XXXXX</w:t>
            </w:r>
          </w:p>
        </w:tc>
      </w:tr>
      <w:tr w:rsidR="00EB4181" w:rsidRPr="001E4C90" w14:paraId="3E9AEF17" w14:textId="77777777" w:rsidTr="00EB4181">
        <w:trPr>
          <w:cantSplit/>
          <w:trHeight w:val="315"/>
        </w:trPr>
        <w:tc>
          <w:tcPr>
            <w:tcW w:w="5258" w:type="dxa"/>
            <w:vMerge/>
            <w:tcBorders>
              <w:left w:val="single" w:sz="8" w:space="0" w:color="auto"/>
              <w:right w:val="single" w:sz="4" w:space="0" w:color="auto"/>
            </w:tcBorders>
            <w:vAlign w:val="center"/>
            <w:hideMark/>
          </w:tcPr>
          <w:p w14:paraId="0440BD53" w14:textId="77777777" w:rsidR="00EB4181" w:rsidRPr="001E4C90" w:rsidRDefault="00EB4181" w:rsidP="00EB4181">
            <w:pPr>
              <w:spacing w:before="20" w:after="20"/>
              <w:rPr>
                <w:rFonts w:eastAsia="Calibri"/>
                <w:color w:val="000000"/>
                <w:lang w:val="fr-FR"/>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ABBFBE" w14:textId="77777777" w:rsidR="00EB4181" w:rsidRPr="001E4C90" w:rsidRDefault="00EB4181" w:rsidP="00EB4181">
            <w:pPr>
              <w:spacing w:before="20" w:after="20"/>
              <w:jc w:val="center"/>
              <w:rPr>
                <w:color w:val="000000"/>
                <w:lang w:val="fr-FR"/>
              </w:rPr>
            </w:pPr>
            <w:r w:rsidRPr="001E4C90">
              <w:rPr>
                <w:color w:val="000000"/>
                <w:lang w:val="fr-FR"/>
              </w:rPr>
              <w:t>GO</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E7A467" w14:textId="77777777" w:rsidR="00EB4181" w:rsidRPr="001E4C90" w:rsidRDefault="00EB4181" w:rsidP="00EB4181">
            <w:pPr>
              <w:spacing w:before="20" w:after="20"/>
              <w:ind w:firstLine="440"/>
              <w:jc w:val="right"/>
              <w:rPr>
                <w:color w:val="000000"/>
                <w:lang w:val="fr-FR"/>
              </w:rPr>
            </w:pPr>
            <w:r w:rsidRPr="001E4C90">
              <w:rPr>
                <w:color w:val="000000"/>
                <w:lang w:val="fr-FR"/>
              </w:rPr>
              <w:t>40079 XXXXX</w:t>
            </w:r>
          </w:p>
        </w:tc>
      </w:tr>
      <w:tr w:rsidR="00EB4181" w:rsidRPr="001E4C90" w14:paraId="2E90B967" w14:textId="77777777" w:rsidTr="00EB4181">
        <w:trPr>
          <w:cantSplit/>
          <w:trHeight w:val="315"/>
        </w:trPr>
        <w:tc>
          <w:tcPr>
            <w:tcW w:w="5258" w:type="dxa"/>
            <w:vMerge/>
            <w:tcBorders>
              <w:left w:val="single" w:sz="8" w:space="0" w:color="auto"/>
              <w:bottom w:val="single" w:sz="8" w:space="0" w:color="000000"/>
              <w:right w:val="single" w:sz="4" w:space="0" w:color="auto"/>
            </w:tcBorders>
            <w:vAlign w:val="center"/>
          </w:tcPr>
          <w:p w14:paraId="58D31FDE" w14:textId="77777777" w:rsidR="00EB4181" w:rsidRPr="001E4C90" w:rsidRDefault="00EB4181" w:rsidP="00EB4181">
            <w:pPr>
              <w:spacing w:before="20" w:after="20"/>
              <w:rPr>
                <w:rFonts w:eastAsia="Calibri"/>
                <w:color w:val="000000"/>
                <w:lang w:val="fr-FR"/>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A71AC" w14:textId="77777777" w:rsidR="00EB4181" w:rsidRPr="001E4C90" w:rsidRDefault="00EB4181" w:rsidP="00EB4181">
            <w:pPr>
              <w:spacing w:before="20" w:after="20"/>
              <w:jc w:val="center"/>
              <w:rPr>
                <w:color w:val="000000"/>
                <w:lang w:val="fr-FR"/>
              </w:rPr>
            </w:pPr>
            <w:r w:rsidRPr="001E4C90">
              <w:rPr>
                <w:rFonts w:asciiTheme="minorHAnsi" w:eastAsia="Calibri" w:hAnsiTheme="minorHAnsi"/>
                <w:color w:val="000000"/>
                <w:lang w:val="fr-FR"/>
              </w:rPr>
              <w:t>epic</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67AE27" w14:textId="77777777" w:rsidR="00EB4181" w:rsidRPr="001E4C90" w:rsidRDefault="00EB4181" w:rsidP="00EB4181">
            <w:pPr>
              <w:spacing w:before="20" w:after="20"/>
              <w:ind w:firstLine="440"/>
              <w:jc w:val="right"/>
              <w:rPr>
                <w:color w:val="000000"/>
                <w:lang w:val="fr-FR"/>
              </w:rPr>
            </w:pPr>
            <w:r w:rsidRPr="001E4C90">
              <w:rPr>
                <w:rFonts w:asciiTheme="minorHAnsi" w:eastAsia="Calibri" w:hAnsiTheme="minorHAnsi"/>
                <w:color w:val="000000"/>
                <w:lang w:val="fr-FR"/>
              </w:rPr>
              <w:t>40099 XXXXX</w:t>
            </w:r>
          </w:p>
        </w:tc>
      </w:tr>
    </w:tbl>
    <w:p w14:paraId="6BAF4B84" w14:textId="77777777" w:rsidR="00EB4181" w:rsidRPr="001E4C90" w:rsidRDefault="00EB4181" w:rsidP="00EB4181">
      <w:pPr>
        <w:rPr>
          <w:rFonts w:eastAsia="SimSun" w:cs="Calibri"/>
          <w:lang w:val="fr-FR" w:eastAsia="zh-CN"/>
        </w:rPr>
      </w:pPr>
      <w:r w:rsidRPr="001E4C90">
        <w:rPr>
          <w:lang w:val="fr-FR"/>
        </w:rPr>
        <w:t>Toutes les Administrations et exploitations reconnues (ER) sont priées de procéder d'urgence à la programmation correspondante de leurs centraux pour permettre un accès immédiat à ces séries de numéros.</w:t>
      </w:r>
    </w:p>
    <w:p w14:paraId="3EF10941" w14:textId="77777777" w:rsidR="00EB4181" w:rsidRPr="001E4C90" w:rsidRDefault="00EB4181" w:rsidP="008C1078">
      <w:pPr>
        <w:spacing w:before="0"/>
        <w:rPr>
          <w:rFonts w:eastAsia="SimSun"/>
          <w:lang w:val="fr-FR" w:eastAsia="zh-CN"/>
        </w:rPr>
      </w:pPr>
      <w:bookmarkStart w:id="492" w:name="lt_pId373"/>
      <w:r w:rsidRPr="001E4C90">
        <w:rPr>
          <w:rFonts w:eastAsia="SimSun"/>
          <w:lang w:val="fr-FR" w:eastAsia="zh-CN"/>
        </w:rPr>
        <w:t>Par ailleurs, le plan national de numérotage est mis à jour en temps réel et est accessible sur le site web de la MCA via le lien suivant:</w:t>
      </w:r>
      <w:bookmarkEnd w:id="492"/>
      <w:r w:rsidRPr="001E4C90">
        <w:rPr>
          <w:rFonts w:eastAsia="SimSun"/>
          <w:lang w:val="fr-FR" w:eastAsia="zh-CN"/>
        </w:rPr>
        <w:t xml:space="preserve"> </w:t>
      </w:r>
      <w:hyperlink r:id="rId11" w:history="1">
        <w:r w:rsidRPr="001E4C90">
          <w:rPr>
            <w:rStyle w:val="Hyperlink"/>
            <w:lang w:val="fr-FR"/>
          </w:rPr>
          <w:t>https://www.mca.org.mt/regulatory/numbering/numbering-plans</w:t>
        </w:r>
      </w:hyperlink>
      <w:r w:rsidRPr="001E4C90">
        <w:rPr>
          <w:rStyle w:val="Hyperlink"/>
          <w:color w:val="auto"/>
          <w:u w:val="none"/>
          <w:lang w:val="fr-FR"/>
        </w:rPr>
        <w:t>.</w:t>
      </w:r>
    </w:p>
    <w:p w14:paraId="3FFCD7A8" w14:textId="77777777" w:rsidR="00EB4181" w:rsidRPr="001E4C90" w:rsidRDefault="00EB4181" w:rsidP="00EB4181">
      <w:pPr>
        <w:rPr>
          <w:rFonts w:cs="Arial"/>
          <w:lang w:val="fr-FR"/>
        </w:rPr>
      </w:pPr>
      <w:r w:rsidRPr="001E4C90">
        <w:rPr>
          <w:lang w:val="fr-FR"/>
        </w:rPr>
        <w:t>Contact:</w:t>
      </w:r>
    </w:p>
    <w:p w14:paraId="61EA2816" w14:textId="77777777" w:rsidR="00EB4181" w:rsidRPr="00B5277F" w:rsidRDefault="00EB4181" w:rsidP="00EB4181">
      <w:pPr>
        <w:ind w:left="567" w:hanging="567"/>
        <w:jc w:val="left"/>
        <w:rPr>
          <w:rFonts w:cs="Arial"/>
          <w:lang w:val="fr-FR"/>
        </w:rPr>
      </w:pPr>
      <w:r w:rsidRPr="001E4C90">
        <w:rPr>
          <w:rFonts w:cs="Arial"/>
          <w:lang w:val="fr-FR"/>
        </w:rPr>
        <w:tab/>
      </w:r>
      <w:bookmarkStart w:id="493" w:name="lt_pId377"/>
      <w:r w:rsidRPr="001E4C90">
        <w:rPr>
          <w:rFonts w:cs="Arial"/>
          <w:lang w:val="fr-FR"/>
        </w:rPr>
        <w:t>Alistair Farrugia/</w:t>
      </w:r>
      <w:r w:rsidRPr="001E4C90">
        <w:rPr>
          <w:rFonts w:eastAsia="SimSun"/>
          <w:lang w:val="fr-FR" w:eastAsia="zh-CN"/>
        </w:rPr>
        <w:t>Deborah Pisani/Claude Azzopardi</w:t>
      </w:r>
      <w:bookmarkEnd w:id="493"/>
      <w:r w:rsidRPr="001E4C90">
        <w:rPr>
          <w:rFonts w:eastAsia="SimSun"/>
          <w:lang w:val="fr-FR" w:eastAsia="zh-CN"/>
        </w:rPr>
        <w:br/>
      </w:r>
      <w:r w:rsidRPr="001E4C90">
        <w:rPr>
          <w:lang w:val="fr-FR"/>
        </w:rPr>
        <w:t>Malta Communications Authority (MCA)</w:t>
      </w:r>
      <w:r w:rsidRPr="001E4C90">
        <w:rPr>
          <w:lang w:val="fr-FR"/>
        </w:rPr>
        <w:br/>
        <w:t>Valletta Waterfront</w:t>
      </w:r>
      <w:r w:rsidRPr="001E4C90">
        <w:rPr>
          <w:lang w:val="fr-FR"/>
        </w:rPr>
        <w:br/>
        <w:t>Pinto Wharf</w:t>
      </w:r>
      <w:r w:rsidRPr="001E4C90">
        <w:rPr>
          <w:lang w:val="fr-FR"/>
        </w:rPr>
        <w:br/>
        <w:t>Floriana FRN1913</w:t>
      </w:r>
      <w:r w:rsidRPr="001E4C90">
        <w:rPr>
          <w:lang w:val="fr-FR"/>
        </w:rPr>
        <w:br/>
        <w:t>Malte</w:t>
      </w:r>
      <w:r w:rsidRPr="001E4C90">
        <w:rPr>
          <w:lang w:val="fr-FR"/>
        </w:rPr>
        <w:br/>
        <w:t>Tél.:</w:t>
      </w:r>
      <w:r w:rsidRPr="001E4C90">
        <w:rPr>
          <w:lang w:val="fr-FR"/>
        </w:rPr>
        <w:tab/>
        <w:t>+356 2133 6840</w:t>
      </w:r>
      <w:r w:rsidRPr="001E4C90">
        <w:rPr>
          <w:rFonts w:cs="Arial"/>
          <w:lang w:val="fr-FR"/>
        </w:rPr>
        <w:br/>
      </w:r>
      <w:bookmarkStart w:id="494" w:name="lt_pId385"/>
      <w:r w:rsidRPr="001E4C90">
        <w:rPr>
          <w:rFonts w:cs="Arial"/>
          <w:lang w:val="fr-FR"/>
        </w:rPr>
        <w:t>Email:</w:t>
      </w:r>
      <w:bookmarkEnd w:id="494"/>
      <w:r w:rsidRPr="001E4C90">
        <w:rPr>
          <w:rFonts w:cs="Arial"/>
          <w:lang w:val="fr-FR"/>
        </w:rPr>
        <w:tab/>
      </w:r>
      <w:bookmarkStart w:id="495" w:name="lt_pId386"/>
      <w:r w:rsidRPr="001E4C90">
        <w:rPr>
          <w:rFonts w:eastAsia="SimSun"/>
          <w:lang w:val="fr-FR" w:eastAsia="zh-CN"/>
        </w:rPr>
        <w:t>numbering@mca.org.mt</w:t>
      </w:r>
      <w:bookmarkEnd w:id="495"/>
      <w:r w:rsidRPr="001E4C90">
        <w:rPr>
          <w:rFonts w:eastAsia="SimSun"/>
          <w:lang w:val="fr-FR" w:eastAsia="zh-CN"/>
        </w:rPr>
        <w:t xml:space="preserve"> </w:t>
      </w:r>
      <w:r w:rsidRPr="001E4C90">
        <w:rPr>
          <w:rFonts w:eastAsia="SimSun"/>
          <w:lang w:val="fr-FR" w:eastAsia="zh-CN"/>
        </w:rPr>
        <w:br/>
      </w:r>
      <w:bookmarkStart w:id="496" w:name="lt_pId387"/>
      <w:r w:rsidRPr="001E4C90">
        <w:rPr>
          <w:rFonts w:cs="Arial"/>
          <w:lang w:val="fr-FR"/>
        </w:rPr>
        <w:t>URL:</w:t>
      </w:r>
      <w:bookmarkEnd w:id="496"/>
      <w:r w:rsidRPr="001E4C90">
        <w:rPr>
          <w:rFonts w:cs="Arial"/>
          <w:lang w:val="fr-FR"/>
        </w:rPr>
        <w:tab/>
      </w:r>
      <w:hyperlink r:id="rId12" w:history="1">
        <w:r w:rsidRPr="00B5277F">
          <w:rPr>
            <w:rStyle w:val="Hyperlink"/>
            <w:rFonts w:asciiTheme="minorHAnsi" w:eastAsia="Calibri" w:hAnsiTheme="minorHAnsi" w:cstheme="minorHAnsi"/>
            <w:color w:val="auto"/>
            <w:u w:val="none"/>
            <w:lang w:val="fr-FR" w:eastAsia="en-GB"/>
          </w:rPr>
          <w:t>www.mca.org.mt</w:t>
        </w:r>
      </w:hyperlink>
    </w:p>
    <w:p w14:paraId="4E014B4B" w14:textId="5D65C802"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6CE0D35E" w14:textId="77777777" w:rsidR="00EB4181" w:rsidRPr="00EB4181" w:rsidRDefault="00EB4181" w:rsidP="00E65A41">
      <w:pPr>
        <w:pStyle w:val="Heading20"/>
      </w:pPr>
      <w:bookmarkStart w:id="497" w:name="OLE_LINK25"/>
      <w:bookmarkStart w:id="498" w:name="OLE_LINK24"/>
      <w:bookmarkStart w:id="499" w:name="_Toc65050658"/>
      <w:r w:rsidRPr="00EB4181">
        <w:lastRenderedPageBreak/>
        <w:t>Autre communication</w:t>
      </w:r>
      <w:bookmarkEnd w:id="499"/>
    </w:p>
    <w:p w14:paraId="0819B603" w14:textId="77777777" w:rsidR="00EB4181" w:rsidRPr="00EB4181" w:rsidRDefault="00EB4181" w:rsidP="00EC4C20">
      <w:pPr>
        <w:pStyle w:val="country0"/>
      </w:pPr>
      <w:bookmarkStart w:id="500" w:name="_Toc65050659"/>
      <w:r w:rsidRPr="00EB4181">
        <w:t>Serbie</w:t>
      </w:r>
      <w:bookmarkEnd w:id="500"/>
    </w:p>
    <w:p w14:paraId="5D68441D" w14:textId="77777777" w:rsidR="00EB4181" w:rsidRPr="00EB4181" w:rsidRDefault="00EB4181" w:rsidP="00EB4181">
      <w:pPr>
        <w:tabs>
          <w:tab w:val="clear" w:pos="1276"/>
          <w:tab w:val="clear" w:pos="1843"/>
          <w:tab w:val="left" w:pos="1134"/>
          <w:tab w:val="left" w:pos="1560"/>
          <w:tab w:val="left" w:pos="2127"/>
        </w:tabs>
        <w:spacing w:before="40"/>
        <w:jc w:val="left"/>
        <w:outlineLvl w:val="4"/>
        <w:rPr>
          <w:szCs w:val="18"/>
          <w:lang w:val="fr-FR"/>
        </w:rPr>
      </w:pPr>
      <w:r w:rsidRPr="00EB4181">
        <w:rPr>
          <w:szCs w:val="18"/>
          <w:lang w:val="fr-FR"/>
        </w:rPr>
        <w:t xml:space="preserve">Communication du </w:t>
      </w:r>
      <w:r w:rsidRPr="00EB4181">
        <w:rPr>
          <w:szCs w:val="18"/>
          <w:lang w:val="fr-CH"/>
        </w:rPr>
        <w:t>14.I.2021:</w:t>
      </w:r>
    </w:p>
    <w:p w14:paraId="040A0121" w14:textId="77777777" w:rsidR="00EB4181" w:rsidRPr="00EB4181" w:rsidRDefault="00EB4181" w:rsidP="00EB4181">
      <w:pPr>
        <w:rPr>
          <w:lang w:val="fr-FR"/>
        </w:rPr>
      </w:pPr>
      <w:r w:rsidRPr="00EB4181">
        <w:rPr>
          <w:lang w:val="fr-FR"/>
        </w:rPr>
        <w:t>A l'occasion du 70</w:t>
      </w:r>
      <w:r w:rsidRPr="00EB4181">
        <w:rPr>
          <w:position w:val="6"/>
          <w:sz w:val="18"/>
          <w:lang w:val="fr-FR"/>
        </w:rPr>
        <w:t>e</w:t>
      </w:r>
      <w:r w:rsidRPr="00EB4181">
        <w:rPr>
          <w:lang w:val="fr-CH"/>
        </w:rPr>
        <w:t xml:space="preserve"> anniversaire de l'activité permanente de l'indicatif d'appel spécial YU1ANO, l'Administration serbe autorise </w:t>
      </w:r>
      <w:r w:rsidRPr="00EB4181">
        <w:rPr>
          <w:lang w:val="fr-FR"/>
        </w:rPr>
        <w:t xml:space="preserve">les stations d’amateur de l’Union des radioamateurs « </w:t>
      </w:r>
      <w:r w:rsidRPr="00EB4181">
        <w:rPr>
          <w:lang w:val="fr-CH"/>
        </w:rPr>
        <w:t xml:space="preserve">Belgrade Amateur Radio Club YU1ANO </w:t>
      </w:r>
      <w:r w:rsidRPr="00EB4181">
        <w:rPr>
          <w:lang w:val="fr-FR"/>
        </w:rPr>
        <w:t xml:space="preserve">», </w:t>
      </w:r>
      <w:r w:rsidRPr="00EB4181">
        <w:rPr>
          <w:lang w:val="fr-CH"/>
        </w:rPr>
        <w:t xml:space="preserve">à utiliser l'indicatif d’appel spécial </w:t>
      </w:r>
      <w:r w:rsidRPr="00EB4181">
        <w:rPr>
          <w:b/>
          <w:bCs/>
          <w:lang w:val="fr-CH"/>
        </w:rPr>
        <w:t>YU51ANO</w:t>
      </w:r>
      <w:r w:rsidRPr="00EB4181">
        <w:rPr>
          <w:lang w:val="fr-CH"/>
        </w:rPr>
        <w:t xml:space="preserve"> pendant la période comprise</w:t>
      </w:r>
      <w:r w:rsidRPr="00EB4181">
        <w:rPr>
          <w:lang w:val="fr-FR"/>
        </w:rPr>
        <w:t xml:space="preserve"> entre le 1</w:t>
      </w:r>
      <w:r w:rsidRPr="00EB4181">
        <w:rPr>
          <w:lang w:val="fr-CH"/>
        </w:rPr>
        <w:t xml:space="preserve">5 février </w:t>
      </w:r>
      <w:r w:rsidRPr="00EB4181">
        <w:rPr>
          <w:lang w:val="fr-FR"/>
        </w:rPr>
        <w:t>et le 15 juin</w:t>
      </w:r>
      <w:r w:rsidRPr="00EB4181">
        <w:rPr>
          <w:lang w:val="fr-CH"/>
        </w:rPr>
        <w:t> </w:t>
      </w:r>
      <w:r w:rsidRPr="00EB4181">
        <w:rPr>
          <w:lang w:val="fr-FR"/>
        </w:rPr>
        <w:t>2021.</w:t>
      </w:r>
    </w:p>
    <w:p w14:paraId="6196E34C" w14:textId="369C00AE" w:rsidR="00D25770" w:rsidRDefault="00D2577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bookmarkEnd w:id="497"/>
    <w:bookmarkEnd w:id="498"/>
    <w:p w14:paraId="682C763F" w14:textId="77777777" w:rsidR="00E9733A" w:rsidRPr="00732284" w:rsidRDefault="00E9733A" w:rsidP="007D610B">
      <w:pPr>
        <w:ind w:left="567" w:hanging="567"/>
        <w:jc w:val="left"/>
        <w:rPr>
          <w:lang w:val="fr-CH"/>
        </w:rPr>
      </w:pPr>
    </w:p>
    <w:p w14:paraId="0CC141AE" w14:textId="77777777" w:rsidR="00E63036" w:rsidRPr="00732284" w:rsidRDefault="00E63036" w:rsidP="007D610B">
      <w:pPr>
        <w:ind w:left="567" w:hanging="567"/>
        <w:jc w:val="left"/>
        <w:rPr>
          <w:lang w:val="fr-CH"/>
        </w:rPr>
        <w:sectPr w:rsidR="00E63036" w:rsidRPr="00732284" w:rsidSect="00B2501F">
          <w:footerReference w:type="even" r:id="rId13"/>
          <w:footerReference w:type="default" r:id="rId14"/>
          <w:footerReference w:type="first" r:id="rId15"/>
          <w:type w:val="continuous"/>
          <w:pgSz w:w="11901" w:h="16840" w:code="9"/>
          <w:pgMar w:top="1134" w:right="1418" w:bottom="1134" w:left="1418"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501" w:name="_Toc417551684"/>
      <w:bookmarkStart w:id="502" w:name="_Toc418172334"/>
      <w:bookmarkStart w:id="503" w:name="_Toc418590416"/>
      <w:bookmarkStart w:id="504" w:name="_Toc421025977"/>
      <w:bookmarkStart w:id="505" w:name="_Toc422401214"/>
      <w:bookmarkStart w:id="506" w:name="_Toc423525459"/>
      <w:bookmarkStart w:id="507" w:name="_Toc424821420"/>
      <w:bookmarkStart w:id="508" w:name="_Toc428366209"/>
      <w:bookmarkStart w:id="509" w:name="_Toc429043969"/>
      <w:bookmarkStart w:id="510" w:name="_Toc430351629"/>
      <w:bookmarkStart w:id="511" w:name="_Toc435101744"/>
      <w:bookmarkStart w:id="512" w:name="_Toc436994431"/>
      <w:bookmarkStart w:id="513" w:name="_Toc437951348"/>
      <w:bookmarkStart w:id="514" w:name="_Toc439770098"/>
      <w:bookmarkStart w:id="515" w:name="_Toc442697183"/>
      <w:bookmarkStart w:id="516" w:name="_Toc443314403"/>
      <w:bookmarkStart w:id="517" w:name="_Toc451159962"/>
      <w:bookmarkStart w:id="518" w:name="_Toc452042297"/>
      <w:bookmarkStart w:id="519" w:name="_Toc453246397"/>
      <w:bookmarkStart w:id="520" w:name="_Toc455568929"/>
      <w:bookmarkStart w:id="521" w:name="_Toc458763347"/>
      <w:bookmarkStart w:id="522" w:name="_Toc461613929"/>
      <w:bookmarkStart w:id="523" w:name="_Toc464028571"/>
      <w:bookmarkStart w:id="524" w:name="_Toc466292736"/>
      <w:bookmarkStart w:id="525" w:name="_Toc467229228"/>
      <w:bookmarkStart w:id="526" w:name="_Toc468199537"/>
      <w:bookmarkStart w:id="527" w:name="_Toc469058093"/>
      <w:bookmarkStart w:id="528" w:name="_Toc472413666"/>
      <w:bookmarkStart w:id="529" w:name="_Toc473107267"/>
      <w:bookmarkStart w:id="530" w:name="_Toc474850439"/>
      <w:bookmarkStart w:id="531" w:name="_Toc476061821"/>
      <w:bookmarkStart w:id="532" w:name="_Toc477355879"/>
      <w:bookmarkStart w:id="533" w:name="_Toc478045212"/>
      <w:bookmarkStart w:id="534" w:name="_Toc479170905"/>
      <w:bookmarkStart w:id="535" w:name="_Toc481736935"/>
      <w:bookmarkStart w:id="536" w:name="_Toc483991774"/>
      <w:bookmarkStart w:id="537" w:name="_Toc484612706"/>
      <w:bookmarkStart w:id="538" w:name="_Toc486861831"/>
      <w:bookmarkStart w:id="539" w:name="_Toc489604268"/>
      <w:bookmarkStart w:id="540" w:name="_Toc490733865"/>
      <w:bookmarkStart w:id="541" w:name="_Toc492473929"/>
      <w:bookmarkStart w:id="542" w:name="_Toc493239117"/>
      <w:bookmarkStart w:id="543" w:name="_Toc494706577"/>
      <w:bookmarkStart w:id="544" w:name="_Toc496867161"/>
      <w:bookmarkStart w:id="545" w:name="_Toc497466152"/>
      <w:bookmarkStart w:id="546" w:name="_Toc498510163"/>
      <w:bookmarkStart w:id="547" w:name="_Toc499892935"/>
      <w:bookmarkStart w:id="548" w:name="_Toc500928331"/>
      <w:bookmarkStart w:id="549" w:name="_Toc503278447"/>
      <w:bookmarkStart w:id="550" w:name="_Toc508115976"/>
      <w:bookmarkStart w:id="551" w:name="_Toc509306707"/>
      <w:bookmarkStart w:id="552" w:name="_Toc510616292"/>
      <w:bookmarkStart w:id="553" w:name="_Toc512954056"/>
      <w:bookmarkStart w:id="554" w:name="_Toc513554846"/>
      <w:bookmarkStart w:id="555" w:name="_Toc514942276"/>
      <w:bookmarkStart w:id="556" w:name="_Toc516152566"/>
      <w:bookmarkStart w:id="557" w:name="_Toc517084132"/>
      <w:bookmarkStart w:id="558" w:name="_Toc517963000"/>
      <w:bookmarkStart w:id="559" w:name="_Toc525139697"/>
      <w:bookmarkStart w:id="560" w:name="_Toc526173614"/>
      <w:bookmarkStart w:id="561" w:name="_Toc527641996"/>
      <w:bookmarkStart w:id="562" w:name="_Toc528154648"/>
      <w:bookmarkStart w:id="563" w:name="_Toc530564043"/>
      <w:bookmarkStart w:id="564" w:name="_Toc535414819"/>
      <w:bookmarkStart w:id="565" w:name="_Toc536450198"/>
      <w:bookmarkStart w:id="566" w:name="_Toc169242"/>
      <w:bookmarkStart w:id="567" w:name="_Toc6472175"/>
      <w:bookmarkStart w:id="568" w:name="_Toc7430885"/>
      <w:bookmarkStart w:id="569" w:name="_Toc11673110"/>
      <w:bookmarkStart w:id="570" w:name="_Toc11942215"/>
      <w:bookmarkStart w:id="571" w:name="_Toc16521662"/>
      <w:bookmarkStart w:id="572" w:name="_Toc17124508"/>
      <w:bookmarkStart w:id="573" w:name="_Toc19268841"/>
      <w:bookmarkStart w:id="574" w:name="_Toc22049226"/>
      <w:bookmarkStart w:id="575" w:name="_Toc23412326"/>
      <w:bookmarkStart w:id="576" w:name="_Toc24538174"/>
      <w:bookmarkStart w:id="577" w:name="_Toc25845782"/>
      <w:bookmarkStart w:id="578" w:name="_Toc26799557"/>
      <w:bookmarkStart w:id="579" w:name="_Toc42092839"/>
      <w:bookmarkStart w:id="580" w:name="_Toc49845638"/>
      <w:bookmarkStart w:id="581" w:name="_Toc51764048"/>
      <w:bookmarkStart w:id="582" w:name="_Toc58332535"/>
      <w:bookmarkStart w:id="583" w:name="_Toc59624751"/>
      <w:bookmarkStart w:id="584" w:name="_Toc62805785"/>
      <w:bookmarkStart w:id="585" w:name="_Toc63688636"/>
      <w:bookmarkStart w:id="586" w:name="_Toc65050660"/>
      <w:bookmarkEnd w:id="476"/>
      <w:bookmarkEnd w:id="477"/>
      <w:r w:rsidRPr="002A6185">
        <w:lastRenderedPageBreak/>
        <w:t>Restrictions de service</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56AAE8" w14:textId="77777777" w:rsidR="00F96A3C" w:rsidRPr="005E174B" w:rsidRDefault="00F96A3C" w:rsidP="00F96A3C">
      <w:pPr>
        <w:jc w:val="center"/>
        <w:rPr>
          <w:rFonts w:ascii="Times New Roman" w:hAnsi="Times New Roman"/>
          <w:sz w:val="24"/>
          <w:lang w:val="fr-CH"/>
        </w:rPr>
      </w:pPr>
      <w:r w:rsidRPr="005E174B">
        <w:rPr>
          <w:lang w:val="fr-CH"/>
        </w:rPr>
        <w:t>Voir URL: www.itu.int/pub/T-SP-SR.1-2012</w:t>
      </w:r>
    </w:p>
    <w:p w14:paraId="44E74A3E"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587" w:name="_Toc417551685"/>
      <w:bookmarkStart w:id="588" w:name="_Toc418172335"/>
      <w:bookmarkStart w:id="589" w:name="_Toc418590417"/>
      <w:bookmarkStart w:id="590" w:name="_Toc421025978"/>
      <w:bookmarkStart w:id="591" w:name="_Toc422401215"/>
      <w:bookmarkStart w:id="592" w:name="_Toc423525460"/>
      <w:bookmarkStart w:id="593" w:name="_Toc424821421"/>
      <w:bookmarkStart w:id="594" w:name="_Toc428366210"/>
      <w:bookmarkStart w:id="595" w:name="_Toc429043970"/>
      <w:bookmarkStart w:id="596" w:name="_Toc430351630"/>
      <w:bookmarkStart w:id="597" w:name="_Toc435101745"/>
      <w:bookmarkStart w:id="598" w:name="_Toc436994432"/>
      <w:bookmarkStart w:id="599" w:name="_Toc437951349"/>
      <w:bookmarkStart w:id="600" w:name="_Toc439770099"/>
      <w:bookmarkStart w:id="601" w:name="_Toc442697184"/>
      <w:bookmarkStart w:id="602" w:name="_Toc443314404"/>
      <w:bookmarkStart w:id="603" w:name="_Toc451159963"/>
      <w:bookmarkStart w:id="604" w:name="_Toc452042298"/>
      <w:bookmarkStart w:id="605" w:name="_Toc453246398"/>
      <w:bookmarkStart w:id="606" w:name="_Toc455568930"/>
      <w:bookmarkStart w:id="607" w:name="_Toc458763348"/>
      <w:bookmarkStart w:id="608" w:name="_Toc461613930"/>
      <w:bookmarkStart w:id="609" w:name="_Toc464028572"/>
      <w:bookmarkStart w:id="610" w:name="_Toc466292737"/>
      <w:bookmarkStart w:id="611" w:name="_Toc467229229"/>
      <w:bookmarkStart w:id="612" w:name="_Toc468199538"/>
      <w:bookmarkStart w:id="613" w:name="_Toc469058094"/>
      <w:bookmarkStart w:id="614" w:name="_Toc472413667"/>
      <w:bookmarkStart w:id="615" w:name="_Toc473107268"/>
      <w:bookmarkStart w:id="616" w:name="_Toc474850440"/>
      <w:bookmarkStart w:id="617" w:name="_Toc476061822"/>
      <w:bookmarkStart w:id="618" w:name="_Toc477355880"/>
      <w:bookmarkStart w:id="619" w:name="_Toc478045213"/>
      <w:bookmarkStart w:id="620" w:name="_Toc479170906"/>
      <w:bookmarkStart w:id="621" w:name="_Toc481736936"/>
      <w:bookmarkStart w:id="622" w:name="_Toc483991775"/>
      <w:bookmarkStart w:id="623" w:name="_Toc484612707"/>
      <w:bookmarkStart w:id="624" w:name="_Toc486861832"/>
      <w:bookmarkStart w:id="625" w:name="_Toc489604269"/>
      <w:bookmarkStart w:id="626" w:name="_Toc490733866"/>
      <w:bookmarkStart w:id="627" w:name="_Toc492473930"/>
      <w:bookmarkStart w:id="628" w:name="_Toc493239118"/>
      <w:bookmarkStart w:id="629" w:name="_Toc494706578"/>
      <w:bookmarkStart w:id="630" w:name="_Toc496867162"/>
      <w:bookmarkStart w:id="631" w:name="_Toc497466153"/>
      <w:bookmarkStart w:id="632" w:name="_Toc498510164"/>
      <w:bookmarkStart w:id="633" w:name="_Toc499892936"/>
      <w:bookmarkStart w:id="634" w:name="_Toc500928332"/>
      <w:bookmarkStart w:id="635" w:name="_Toc503278448"/>
      <w:bookmarkStart w:id="636" w:name="_Toc508115977"/>
      <w:bookmarkStart w:id="637" w:name="_Toc509306708"/>
      <w:bookmarkStart w:id="638" w:name="_Toc510616293"/>
      <w:bookmarkStart w:id="639" w:name="_Toc512954057"/>
      <w:bookmarkStart w:id="640" w:name="_Toc513554847"/>
      <w:bookmarkStart w:id="641" w:name="_Toc514942277"/>
      <w:bookmarkStart w:id="642" w:name="_Toc516152567"/>
      <w:bookmarkStart w:id="643" w:name="_Toc517084133"/>
      <w:bookmarkStart w:id="644" w:name="_Toc517963001"/>
      <w:bookmarkStart w:id="645" w:name="_Toc525139698"/>
      <w:bookmarkStart w:id="646" w:name="_Toc526173615"/>
      <w:bookmarkStart w:id="647" w:name="_Toc527641997"/>
      <w:bookmarkStart w:id="648" w:name="_Toc528154649"/>
      <w:bookmarkStart w:id="649" w:name="_Toc530564044"/>
      <w:bookmarkStart w:id="650" w:name="_Toc535414820"/>
      <w:bookmarkStart w:id="651" w:name="_Toc536450199"/>
      <w:bookmarkStart w:id="652" w:name="_Toc169243"/>
      <w:bookmarkStart w:id="653" w:name="_Toc6472176"/>
      <w:bookmarkStart w:id="654" w:name="_Toc7430886"/>
      <w:bookmarkStart w:id="655" w:name="_Toc11673111"/>
      <w:bookmarkStart w:id="656" w:name="_Toc11942216"/>
      <w:bookmarkStart w:id="657" w:name="_Toc16521663"/>
      <w:bookmarkStart w:id="658" w:name="_Toc17124509"/>
      <w:bookmarkStart w:id="659" w:name="_Toc19268842"/>
      <w:bookmarkStart w:id="660" w:name="_Toc22049227"/>
      <w:bookmarkStart w:id="661" w:name="_Toc23412327"/>
      <w:bookmarkStart w:id="662" w:name="_Toc24538175"/>
      <w:bookmarkStart w:id="663" w:name="_Toc25845783"/>
      <w:bookmarkStart w:id="664" w:name="_Toc26799558"/>
      <w:bookmarkStart w:id="665" w:name="_Toc42092840"/>
      <w:bookmarkStart w:id="666" w:name="_Toc49845639"/>
      <w:bookmarkStart w:id="667" w:name="_Toc51764049"/>
      <w:bookmarkStart w:id="668" w:name="_Toc58332536"/>
      <w:bookmarkStart w:id="669" w:name="_Toc59624752"/>
      <w:bookmarkStart w:id="670" w:name="_Toc62805786"/>
      <w:bookmarkStart w:id="671" w:name="_Toc63688637"/>
      <w:bookmarkStart w:id="672" w:name="_Toc65050661"/>
      <w:r w:rsidRPr="003D52C3">
        <w:t>Systèmes de rappel (Call-Back)</w:t>
      </w:r>
      <w:r w:rsidRPr="003D52C3">
        <w:br/>
        <w:t>et procédures d'appel alternatives (Rés. 21 Rév. PP-2006)</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02FDDE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73" w:name="_Toc40273974"/>
      <w:bookmarkStart w:id="674" w:name="_Toc42092841"/>
      <w:bookmarkStart w:id="675" w:name="_Toc49845640"/>
      <w:bookmarkStart w:id="676" w:name="_Toc51764050"/>
      <w:bookmarkStart w:id="677" w:name="_Toc58332537"/>
      <w:bookmarkStart w:id="678" w:name="_Toc59624753"/>
      <w:bookmarkStart w:id="679" w:name="_Toc62805787"/>
      <w:bookmarkStart w:id="680" w:name="_Toc63688638"/>
      <w:bookmarkStart w:id="681" w:name="_Toc65050662"/>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73"/>
      <w:bookmarkEnd w:id="674"/>
      <w:bookmarkEnd w:id="675"/>
      <w:bookmarkEnd w:id="676"/>
      <w:bookmarkEnd w:id="677"/>
      <w:bookmarkEnd w:id="678"/>
      <w:bookmarkEnd w:id="679"/>
      <w:bookmarkEnd w:id="680"/>
      <w:bookmarkEnd w:id="681"/>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15B2BC99" w:rsidR="00B11972" w:rsidRDefault="00B11972" w:rsidP="00E8399C">
      <w:pPr>
        <w:rPr>
          <w:lang w:val="fr-FR"/>
        </w:rPr>
      </w:pPr>
    </w:p>
    <w:p w14:paraId="04FA0962" w14:textId="77777777" w:rsidR="00902362" w:rsidRDefault="00902362" w:rsidP="00E8399C">
      <w:pPr>
        <w:rPr>
          <w:lang w:val="fr-FR"/>
        </w:rPr>
      </w:pPr>
    </w:p>
    <w:p w14:paraId="4D3DF542" w14:textId="77777777" w:rsidR="00902362" w:rsidRPr="00902362" w:rsidRDefault="00902362" w:rsidP="00902362">
      <w:pPr>
        <w:pStyle w:val="Heading20"/>
      </w:pPr>
      <w:bookmarkStart w:id="682" w:name="_Toc65050663"/>
      <w:r w:rsidRPr="00902362">
        <w:t>Nomenclature des stations de navire et des identités</w:t>
      </w:r>
      <w:r w:rsidRPr="00902362">
        <w:br/>
        <w:t xml:space="preserve">du service mobile maritime assignées </w:t>
      </w:r>
      <w:r w:rsidRPr="00902362">
        <w:br/>
        <w:t>(Liste V)</w:t>
      </w:r>
      <w:r w:rsidRPr="00902362">
        <w:br/>
        <w:t>Edition de 2020</w:t>
      </w:r>
      <w:r w:rsidRPr="00902362">
        <w:br/>
      </w:r>
      <w:r w:rsidRPr="00902362">
        <w:br/>
        <w:t>Section VI</w:t>
      </w:r>
      <w:bookmarkEnd w:id="682"/>
    </w:p>
    <w:p w14:paraId="5CF6D405" w14:textId="77777777" w:rsidR="00902362" w:rsidRPr="00902362" w:rsidRDefault="00902362" w:rsidP="00902362">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en-US"/>
        </w:rPr>
      </w:pPr>
    </w:p>
    <w:p w14:paraId="0430A501" w14:textId="77777777" w:rsidR="00902362" w:rsidRPr="00902362" w:rsidRDefault="00902362" w:rsidP="00902362">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en-US"/>
        </w:rPr>
      </w:pPr>
    </w:p>
    <w:p w14:paraId="5936BB07" w14:textId="77777777" w:rsidR="00902362" w:rsidRPr="00902362" w:rsidRDefault="00902362" w:rsidP="00902362">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en-US"/>
        </w:rPr>
      </w:pPr>
      <w:r w:rsidRPr="00902362">
        <w:rPr>
          <w:rFonts w:asciiTheme="minorHAnsi" w:hAnsiTheme="minorHAnsi" w:cstheme="minorHAnsi"/>
          <w:b/>
          <w:bCs/>
        </w:rPr>
        <w:t>ADD</w:t>
      </w:r>
    </w:p>
    <w:p w14:paraId="23B1E711" w14:textId="77777777" w:rsidR="00902362" w:rsidRPr="00902362" w:rsidRDefault="00902362" w:rsidP="00902362">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en-US"/>
        </w:rPr>
      </w:pPr>
    </w:p>
    <w:p w14:paraId="7AFA43C0" w14:textId="4610DF99" w:rsidR="00902362" w:rsidRPr="00902362" w:rsidRDefault="00902362" w:rsidP="008C1078">
      <w:pPr>
        <w:widowControl w:val="0"/>
        <w:tabs>
          <w:tab w:val="clear" w:pos="1843"/>
          <w:tab w:val="left" w:pos="199"/>
          <w:tab w:val="left" w:pos="1560"/>
          <w:tab w:val="left" w:pos="2127"/>
        </w:tabs>
        <w:spacing w:before="0"/>
        <w:ind w:firstLine="567"/>
        <w:rPr>
          <w:rFonts w:asciiTheme="minorHAnsi" w:hAnsiTheme="minorHAnsi" w:cstheme="minorHAnsi"/>
          <w:color w:val="000000"/>
        </w:rPr>
      </w:pPr>
      <w:r w:rsidRPr="00902362">
        <w:rPr>
          <w:rFonts w:asciiTheme="minorHAnsi" w:hAnsiTheme="minorHAnsi" w:cstheme="minorHAnsi"/>
          <w:b/>
          <w:bCs/>
          <w:color w:val="000000"/>
        </w:rPr>
        <w:t>JP11</w:t>
      </w:r>
      <w:r w:rsidRPr="00902362">
        <w:rPr>
          <w:rFonts w:asciiTheme="minorHAnsi" w:hAnsiTheme="minorHAnsi" w:cstheme="minorHAnsi"/>
          <w:sz w:val="24"/>
          <w:szCs w:val="24"/>
        </w:rPr>
        <w:tab/>
      </w:r>
      <w:r w:rsidRPr="00902362">
        <w:rPr>
          <w:rFonts w:asciiTheme="minorHAnsi" w:hAnsiTheme="minorHAnsi" w:cstheme="minorHAnsi"/>
          <w:color w:val="000000"/>
        </w:rPr>
        <w:t>JP Marine Corporation, No. 202 1-5-1 Makabi, Naha, Okinawa 902-0068, Japan.</w:t>
      </w:r>
    </w:p>
    <w:p w14:paraId="6E060F03" w14:textId="77777777" w:rsidR="00902362" w:rsidRPr="00902362" w:rsidRDefault="00902362" w:rsidP="008C1078">
      <w:pPr>
        <w:widowControl w:val="0"/>
        <w:tabs>
          <w:tab w:val="clear" w:pos="1843"/>
          <w:tab w:val="left" w:pos="199"/>
          <w:tab w:val="left" w:pos="1021"/>
          <w:tab w:val="left" w:pos="1560"/>
          <w:tab w:val="left" w:pos="2127"/>
        </w:tabs>
        <w:spacing w:before="110"/>
        <w:ind w:firstLine="567"/>
        <w:rPr>
          <w:rFonts w:asciiTheme="minorHAnsi" w:hAnsiTheme="minorHAnsi" w:cstheme="minorHAnsi"/>
          <w:color w:val="000000"/>
          <w:lang w:eastAsia="en-GB"/>
        </w:rPr>
      </w:pPr>
    </w:p>
    <w:p w14:paraId="797AE670" w14:textId="77777777" w:rsidR="00902362" w:rsidRPr="00902362" w:rsidRDefault="00902362" w:rsidP="008C1078">
      <w:pPr>
        <w:widowControl w:val="0"/>
        <w:tabs>
          <w:tab w:val="clear" w:pos="1843"/>
          <w:tab w:val="left" w:pos="90"/>
          <w:tab w:val="left" w:pos="1560"/>
          <w:tab w:val="left" w:pos="2127"/>
        </w:tabs>
        <w:spacing w:before="0"/>
        <w:rPr>
          <w:rFonts w:asciiTheme="minorHAnsi" w:hAnsiTheme="minorHAnsi" w:cstheme="minorHAnsi"/>
          <w:b/>
          <w:bCs/>
          <w:lang w:val="en-US"/>
        </w:rPr>
      </w:pPr>
      <w:r w:rsidRPr="00902362">
        <w:rPr>
          <w:rFonts w:asciiTheme="minorHAnsi" w:hAnsiTheme="minorHAnsi" w:cstheme="minorHAnsi"/>
          <w:b/>
          <w:bCs/>
        </w:rPr>
        <w:t>REP</w:t>
      </w:r>
    </w:p>
    <w:p w14:paraId="7AE75CBB" w14:textId="77777777" w:rsidR="00902362" w:rsidRPr="00902362" w:rsidRDefault="00902362" w:rsidP="008C1078">
      <w:pPr>
        <w:widowControl w:val="0"/>
        <w:tabs>
          <w:tab w:val="clear" w:pos="1843"/>
          <w:tab w:val="left" w:pos="90"/>
          <w:tab w:val="left" w:pos="1560"/>
          <w:tab w:val="left" w:pos="2127"/>
        </w:tabs>
        <w:spacing w:before="0"/>
        <w:rPr>
          <w:rFonts w:asciiTheme="minorHAnsi" w:hAnsiTheme="minorHAnsi" w:cstheme="minorHAnsi"/>
          <w:b/>
          <w:bCs/>
          <w:lang w:val="en-US"/>
        </w:rPr>
      </w:pPr>
    </w:p>
    <w:p w14:paraId="18DD707D" w14:textId="1A3AA432" w:rsidR="00902362" w:rsidRPr="00902362" w:rsidRDefault="00902362" w:rsidP="008C1078">
      <w:pPr>
        <w:widowControl w:val="0"/>
        <w:tabs>
          <w:tab w:val="clear" w:pos="1843"/>
          <w:tab w:val="left" w:pos="199"/>
          <w:tab w:val="left" w:pos="1560"/>
          <w:tab w:val="left" w:pos="2127"/>
        </w:tabs>
        <w:spacing w:before="0"/>
        <w:ind w:firstLine="567"/>
        <w:rPr>
          <w:rFonts w:asciiTheme="minorHAnsi" w:hAnsiTheme="minorHAnsi" w:cstheme="minorHAnsi"/>
          <w:color w:val="000000"/>
          <w:lang w:eastAsia="en-GB"/>
        </w:rPr>
      </w:pPr>
      <w:r w:rsidRPr="00902362">
        <w:rPr>
          <w:rFonts w:asciiTheme="minorHAnsi" w:hAnsiTheme="minorHAnsi" w:cstheme="minorHAnsi"/>
          <w:b/>
          <w:bCs/>
          <w:color w:val="000000"/>
        </w:rPr>
        <w:t>LV06</w:t>
      </w:r>
      <w:r w:rsidRPr="00902362">
        <w:rPr>
          <w:rFonts w:asciiTheme="minorHAnsi" w:hAnsiTheme="minorHAnsi" w:cstheme="minorHAnsi"/>
          <w:sz w:val="24"/>
          <w:szCs w:val="24"/>
        </w:rPr>
        <w:tab/>
      </w:r>
      <w:r w:rsidRPr="00902362">
        <w:rPr>
          <w:rFonts w:asciiTheme="minorHAnsi" w:hAnsiTheme="minorHAnsi" w:cstheme="minorHAnsi"/>
          <w:color w:val="000000"/>
          <w:lang w:eastAsia="en-GB"/>
        </w:rPr>
        <w:t>Hansael Ltd, Andrejostas street 29, Riga, LV-1045, Latvia.</w:t>
      </w:r>
    </w:p>
    <w:p w14:paraId="02313D50" w14:textId="77777777" w:rsidR="00902362" w:rsidRPr="00902362" w:rsidRDefault="00902362" w:rsidP="008C1078">
      <w:pPr>
        <w:widowControl w:val="0"/>
        <w:tabs>
          <w:tab w:val="clear" w:pos="1843"/>
          <w:tab w:val="clear" w:pos="5387"/>
          <w:tab w:val="clear" w:pos="5954"/>
          <w:tab w:val="left" w:pos="2154"/>
          <w:tab w:val="left" w:pos="6069"/>
          <w:tab w:val="left" w:pos="7202"/>
        </w:tabs>
        <w:overflowPunct/>
        <w:spacing w:before="13"/>
        <w:jc w:val="left"/>
        <w:textAlignment w:val="auto"/>
        <w:rPr>
          <w:rFonts w:asciiTheme="minorHAnsi" w:hAnsiTheme="minorHAnsi" w:cstheme="minorHAnsi"/>
          <w:color w:val="000000"/>
          <w:lang w:eastAsia="en-GB"/>
        </w:rPr>
      </w:pPr>
      <w:r w:rsidRPr="00902362">
        <w:rPr>
          <w:rFonts w:asciiTheme="minorHAnsi" w:hAnsiTheme="minorHAnsi" w:cstheme="minorHAnsi"/>
          <w:sz w:val="24"/>
          <w:szCs w:val="24"/>
          <w:lang w:eastAsia="en-GB"/>
        </w:rPr>
        <w:tab/>
      </w:r>
      <w:r w:rsidRPr="00902362">
        <w:rPr>
          <w:rFonts w:asciiTheme="minorHAnsi" w:hAnsiTheme="minorHAnsi" w:cstheme="minorHAnsi"/>
          <w:sz w:val="24"/>
          <w:szCs w:val="24"/>
          <w:lang w:eastAsia="en-GB"/>
        </w:rPr>
        <w:tab/>
      </w:r>
      <w:r w:rsidRPr="00902362">
        <w:rPr>
          <w:rFonts w:asciiTheme="minorHAnsi" w:hAnsiTheme="minorHAnsi" w:cstheme="minorHAnsi"/>
          <w:color w:val="000000"/>
          <w:lang w:eastAsia="en-GB"/>
        </w:rPr>
        <w:t xml:space="preserve">E-mail: </w:t>
      </w:r>
      <w:hyperlink r:id="rId16" w:history="1">
        <w:r w:rsidRPr="00902362">
          <w:rPr>
            <w:rFonts w:asciiTheme="minorHAnsi" w:hAnsiTheme="minorHAnsi" w:cstheme="minorHAnsi"/>
            <w:color w:val="0000FF"/>
            <w:u w:val="single"/>
            <w:lang w:eastAsia="en-GB"/>
          </w:rPr>
          <w:t>airtime@hansael.lv</w:t>
        </w:r>
      </w:hyperlink>
      <w:r w:rsidRPr="00902362">
        <w:rPr>
          <w:rFonts w:asciiTheme="minorHAnsi" w:hAnsiTheme="minorHAnsi" w:cstheme="minorHAnsi"/>
          <w:color w:val="000000"/>
          <w:lang w:eastAsia="en-GB"/>
        </w:rPr>
        <w:t>, Tél: +371 67325352, Fax: +371 67320772</w:t>
      </w:r>
    </w:p>
    <w:p w14:paraId="0061B650" w14:textId="2C4F8D60" w:rsidR="00E8399C" w:rsidRDefault="00E8399C" w:rsidP="00E8399C">
      <w:pPr>
        <w:rPr>
          <w:rFonts w:asciiTheme="minorHAnsi" w:hAnsiTheme="minorHAnsi" w:cstheme="minorHAnsi"/>
        </w:rPr>
      </w:pPr>
    </w:p>
    <w:p w14:paraId="02EF5F04" w14:textId="2F838DEC" w:rsidR="008C1078" w:rsidRDefault="008C1078" w:rsidP="00E8399C">
      <w:pPr>
        <w:rPr>
          <w:rFonts w:asciiTheme="minorHAnsi" w:hAnsiTheme="minorHAnsi" w:cstheme="minorHAnsi"/>
        </w:rPr>
      </w:pPr>
    </w:p>
    <w:p w14:paraId="64E851B3" w14:textId="77777777" w:rsidR="008C1078" w:rsidRPr="00902362" w:rsidRDefault="008C1078" w:rsidP="00E8399C">
      <w:pPr>
        <w:rPr>
          <w:rFonts w:asciiTheme="minorHAnsi" w:hAnsiTheme="minorHAnsi" w:cstheme="minorHAnsi"/>
        </w:rPr>
      </w:pPr>
    </w:p>
    <w:p w14:paraId="6D82C825" w14:textId="77777777" w:rsidR="00E8399C" w:rsidRPr="00E8399C" w:rsidRDefault="00E8399C" w:rsidP="00E8399C">
      <w:pPr>
        <w:pStyle w:val="Heading20"/>
      </w:pPr>
      <w:bookmarkStart w:id="683" w:name="_Toc63688639"/>
      <w:bookmarkStart w:id="684" w:name="_Toc65050664"/>
      <w:r w:rsidRPr="00E8399C">
        <w:t xml:space="preserve">Liste des numéros identificateurs d'entités émettrices pour </w:t>
      </w:r>
      <w:r w:rsidRPr="00E8399C">
        <w:br/>
        <w:t xml:space="preserve">les cartes internationales de facturation des télécommunications </w:t>
      </w:r>
      <w:r w:rsidRPr="00E8399C">
        <w:br/>
        <w:t xml:space="preserve">(selon la Recommandation UIT-T E.118 (05/2006)) </w:t>
      </w:r>
      <w:r w:rsidRPr="00E8399C">
        <w:br/>
        <w:t>(Situation au 1 Décembre 2018)</w:t>
      </w:r>
      <w:bookmarkEnd w:id="683"/>
      <w:bookmarkEnd w:id="684"/>
    </w:p>
    <w:p w14:paraId="4D452482" w14:textId="3C700912" w:rsidR="00E8399C" w:rsidRDefault="00E8399C" w:rsidP="00E8399C">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4</w:t>
      </w:r>
      <w:r w:rsidR="00902362">
        <w:rPr>
          <w:rFonts w:cs="Arial"/>
          <w:lang w:val="fr-FR"/>
        </w:rPr>
        <w:t>3</w:t>
      </w:r>
      <w:r w:rsidRPr="003B314E">
        <w:rPr>
          <w:rFonts w:cs="Arial"/>
          <w:lang w:val="fr-FR"/>
        </w:rPr>
        <w:t>)</w:t>
      </w:r>
    </w:p>
    <w:p w14:paraId="1B387838" w14:textId="77777777" w:rsidR="00902362" w:rsidRPr="00902362" w:rsidRDefault="00902362" w:rsidP="00902362">
      <w:pPr>
        <w:tabs>
          <w:tab w:val="clear" w:pos="1276"/>
          <w:tab w:val="clear" w:pos="1843"/>
          <w:tab w:val="clear" w:pos="5387"/>
          <w:tab w:val="clear" w:pos="5954"/>
          <w:tab w:val="left" w:pos="1560"/>
          <w:tab w:val="left" w:pos="2700"/>
        </w:tabs>
        <w:spacing w:before="240" w:after="120"/>
        <w:jc w:val="left"/>
        <w:rPr>
          <w:b/>
          <w:bCs/>
          <w:lang w:val="fr-CH"/>
        </w:rPr>
      </w:pPr>
      <w:r w:rsidRPr="00902362">
        <w:rPr>
          <w:rFonts w:eastAsia="SimSun" w:cs="Calibri"/>
          <w:b/>
          <w:bCs/>
          <w:color w:val="000000"/>
          <w:lang w:val="en-US" w:eastAsia="zh-CN"/>
        </w:rPr>
        <w:t>Belgique</w:t>
      </w:r>
      <w:r w:rsidRPr="00902362">
        <w:rPr>
          <w:rFonts w:eastAsia="SimSun" w:cs="Arial"/>
          <w:b/>
          <w:bCs/>
          <w:lang w:val="fr-CH" w:eastAsia="zh-CN"/>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8"/>
        <w:gridCol w:w="2227"/>
        <w:gridCol w:w="1364"/>
        <w:gridCol w:w="2854"/>
        <w:gridCol w:w="1286"/>
      </w:tblGrid>
      <w:tr w:rsidR="00902362" w:rsidRPr="00902362" w14:paraId="2EB765BF" w14:textId="77777777" w:rsidTr="00A870D7">
        <w:tc>
          <w:tcPr>
            <w:tcW w:w="1523" w:type="dxa"/>
            <w:tcBorders>
              <w:top w:val="single" w:sz="6" w:space="0" w:color="auto"/>
              <w:left w:val="single" w:sz="6" w:space="0" w:color="auto"/>
              <w:bottom w:val="single" w:sz="6" w:space="0" w:color="auto"/>
              <w:right w:val="single" w:sz="6" w:space="0" w:color="auto"/>
            </w:tcBorders>
            <w:hideMark/>
          </w:tcPr>
          <w:p w14:paraId="6068CD31" w14:textId="77777777" w:rsidR="00902362" w:rsidRPr="00902362" w:rsidRDefault="00902362" w:rsidP="0090236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902362">
              <w:rPr>
                <w:rFonts w:eastAsia="SimSun" w:cs="Arial"/>
                <w:i/>
                <w:iCs/>
                <w:lang w:val="fr-FR" w:eastAsia="zh-CN"/>
              </w:rPr>
              <w:t>Pays/zone géographique</w:t>
            </w:r>
          </w:p>
        </w:tc>
        <w:tc>
          <w:tcPr>
            <w:tcW w:w="2520" w:type="dxa"/>
            <w:tcBorders>
              <w:top w:val="single" w:sz="6" w:space="0" w:color="auto"/>
              <w:left w:val="single" w:sz="6" w:space="0" w:color="auto"/>
              <w:bottom w:val="single" w:sz="6" w:space="0" w:color="auto"/>
              <w:right w:val="single" w:sz="6" w:space="0" w:color="auto"/>
            </w:tcBorders>
            <w:hideMark/>
          </w:tcPr>
          <w:p w14:paraId="2F94AA44" w14:textId="77777777" w:rsidR="00902362" w:rsidRPr="00902362" w:rsidRDefault="00902362" w:rsidP="0090236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902362">
              <w:rPr>
                <w:rFonts w:eastAsia="SimSun" w:cs="Arial"/>
                <w:i/>
                <w:iCs/>
                <w:lang w:val="fr-FR" w:eastAsia="zh-CN"/>
              </w:rPr>
              <w:t>Nom de la compagnie/</w:t>
            </w:r>
            <w:r w:rsidRPr="00902362">
              <w:rPr>
                <w:rFonts w:eastAsia="SimSun" w:cs="Arial"/>
                <w:i/>
                <w:iCs/>
                <w:lang w:val="fr-FR" w:eastAsia="zh-CN"/>
              </w:rPr>
              <w:br/>
              <w:t>Adresse</w:t>
            </w:r>
          </w:p>
        </w:tc>
        <w:tc>
          <w:tcPr>
            <w:tcW w:w="1530" w:type="dxa"/>
            <w:tcBorders>
              <w:top w:val="single" w:sz="6" w:space="0" w:color="auto"/>
              <w:left w:val="single" w:sz="6" w:space="0" w:color="auto"/>
              <w:bottom w:val="single" w:sz="6" w:space="0" w:color="auto"/>
              <w:right w:val="single" w:sz="6" w:space="0" w:color="auto"/>
            </w:tcBorders>
            <w:hideMark/>
          </w:tcPr>
          <w:p w14:paraId="7554C7E5" w14:textId="77777777" w:rsidR="00902362" w:rsidRPr="00902362" w:rsidRDefault="00902362" w:rsidP="0090236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902362">
              <w:rPr>
                <w:rFonts w:eastAsia="SimSun" w:cs="Arial"/>
                <w:i/>
                <w:iCs/>
                <w:lang w:val="fr-FR" w:eastAsia="zh-CN"/>
              </w:rPr>
              <w:t>Identification d’entité émettrice</w:t>
            </w:r>
          </w:p>
        </w:tc>
        <w:tc>
          <w:tcPr>
            <w:tcW w:w="3239" w:type="dxa"/>
            <w:tcBorders>
              <w:top w:val="single" w:sz="6" w:space="0" w:color="auto"/>
              <w:left w:val="single" w:sz="6" w:space="0" w:color="auto"/>
              <w:bottom w:val="single" w:sz="6" w:space="0" w:color="auto"/>
              <w:right w:val="single" w:sz="6" w:space="0" w:color="auto"/>
            </w:tcBorders>
            <w:hideMark/>
          </w:tcPr>
          <w:p w14:paraId="50858A2F" w14:textId="77777777" w:rsidR="00902362" w:rsidRPr="00902362" w:rsidRDefault="00902362" w:rsidP="0090236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902362">
              <w:rPr>
                <w:rFonts w:eastAsia="SimSun" w:cs="Arial"/>
                <w:i/>
                <w:iCs/>
                <w:lang w:val="fr-FR" w:eastAsia="zh-CN"/>
              </w:rPr>
              <w:t>Contact</w:t>
            </w:r>
          </w:p>
        </w:tc>
        <w:tc>
          <w:tcPr>
            <w:tcW w:w="1441" w:type="dxa"/>
            <w:tcBorders>
              <w:top w:val="single" w:sz="6" w:space="0" w:color="auto"/>
              <w:left w:val="single" w:sz="6" w:space="0" w:color="auto"/>
              <w:bottom w:val="single" w:sz="6" w:space="0" w:color="auto"/>
              <w:right w:val="single" w:sz="6" w:space="0" w:color="auto"/>
            </w:tcBorders>
          </w:tcPr>
          <w:p w14:paraId="2E131FCA" w14:textId="77777777" w:rsidR="00902362" w:rsidRPr="00902362" w:rsidRDefault="00902362" w:rsidP="0090236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902362">
              <w:rPr>
                <w:rFonts w:eastAsia="SimSun" w:cs="Arial"/>
                <w:i/>
                <w:iCs/>
                <w:lang w:val="fr-FR" w:eastAsia="zh-CN"/>
              </w:rPr>
              <w:t xml:space="preserve">Date de </w:t>
            </w:r>
            <w:r w:rsidRPr="00902362">
              <w:rPr>
                <w:rFonts w:eastAsia="SimSun" w:cs="Arial"/>
                <w:i/>
                <w:iCs/>
                <w:lang w:val="fr-FR" w:eastAsia="zh-CN"/>
              </w:rPr>
              <w:br/>
              <w:t>mise en application</w:t>
            </w:r>
          </w:p>
        </w:tc>
      </w:tr>
      <w:tr w:rsidR="00902362" w:rsidRPr="00902362" w14:paraId="3CDE6126" w14:textId="77777777" w:rsidTr="00A870D7">
        <w:trPr>
          <w:trHeight w:val="1065"/>
        </w:trPr>
        <w:tc>
          <w:tcPr>
            <w:tcW w:w="1523" w:type="dxa"/>
            <w:tcBorders>
              <w:top w:val="single" w:sz="6" w:space="0" w:color="auto"/>
              <w:left w:val="single" w:sz="6" w:space="0" w:color="auto"/>
              <w:bottom w:val="single" w:sz="6" w:space="0" w:color="auto"/>
              <w:right w:val="single" w:sz="6" w:space="0" w:color="auto"/>
            </w:tcBorders>
          </w:tcPr>
          <w:p w14:paraId="4CC7104D" w14:textId="77777777" w:rsidR="00902362" w:rsidRPr="00902362" w:rsidRDefault="00902362" w:rsidP="00902362">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902362">
              <w:rPr>
                <w:rFonts w:eastAsia="SimSun" w:cs="Calibri"/>
                <w:bCs/>
                <w:color w:val="212121"/>
                <w:lang w:val="en-US" w:eastAsia="zh-CN"/>
              </w:rPr>
              <w:t>Belgique</w:t>
            </w:r>
          </w:p>
        </w:tc>
        <w:tc>
          <w:tcPr>
            <w:tcW w:w="2520" w:type="dxa"/>
            <w:tcBorders>
              <w:top w:val="single" w:sz="6" w:space="0" w:color="auto"/>
              <w:left w:val="single" w:sz="6" w:space="0" w:color="auto"/>
              <w:bottom w:val="single" w:sz="6" w:space="0" w:color="auto"/>
              <w:right w:val="single" w:sz="6" w:space="0" w:color="auto"/>
            </w:tcBorders>
          </w:tcPr>
          <w:p w14:paraId="0BC9317E" w14:textId="77777777" w:rsidR="00902362" w:rsidRPr="00902362" w:rsidRDefault="00902362" w:rsidP="00902362">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cs="Calibri"/>
                <w:b/>
                <w:bCs/>
                <w:color w:val="000000"/>
                <w:lang w:eastAsia="zh-CN"/>
              </w:rPr>
            </w:pPr>
            <w:r w:rsidRPr="00902362">
              <w:rPr>
                <w:rFonts w:eastAsia="SimSun" w:cs="Calibri"/>
                <w:b/>
                <w:bCs/>
                <w:color w:val="000000"/>
                <w:lang w:eastAsia="zh-CN"/>
              </w:rPr>
              <w:t>Lycamobile BVBA</w:t>
            </w:r>
          </w:p>
          <w:p w14:paraId="407C683E" w14:textId="77777777" w:rsidR="00902362" w:rsidRPr="00902362" w:rsidRDefault="00902362" w:rsidP="00902362">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cs="Calibri"/>
                <w:bCs/>
                <w:color w:val="000000"/>
                <w:lang w:eastAsia="zh-CN"/>
              </w:rPr>
            </w:pPr>
            <w:r w:rsidRPr="00902362">
              <w:rPr>
                <w:rFonts w:eastAsia="SimSun" w:cs="Calibri"/>
                <w:bCs/>
                <w:color w:val="000000"/>
                <w:lang w:eastAsia="zh-CN"/>
              </w:rPr>
              <w:t>Hermesstraat 8 C</w:t>
            </w:r>
          </w:p>
          <w:p w14:paraId="7FB7F892" w14:textId="77777777" w:rsidR="00902362" w:rsidRPr="00902362" w:rsidRDefault="00902362" w:rsidP="0090236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902362">
              <w:rPr>
                <w:rFonts w:eastAsia="SimSun" w:cs="Calibri"/>
                <w:bCs/>
                <w:color w:val="000000"/>
                <w:lang w:eastAsia="zh-CN"/>
              </w:rPr>
              <w:t>1930 ZAVENTEM</w:t>
            </w:r>
          </w:p>
        </w:tc>
        <w:tc>
          <w:tcPr>
            <w:tcW w:w="1530" w:type="dxa"/>
            <w:tcBorders>
              <w:top w:val="single" w:sz="6" w:space="0" w:color="auto"/>
              <w:left w:val="single" w:sz="6" w:space="0" w:color="auto"/>
              <w:bottom w:val="single" w:sz="6" w:space="0" w:color="auto"/>
              <w:right w:val="single" w:sz="6" w:space="0" w:color="auto"/>
            </w:tcBorders>
          </w:tcPr>
          <w:p w14:paraId="4FC80860" w14:textId="77777777" w:rsidR="00902362" w:rsidRPr="00902362" w:rsidRDefault="00902362" w:rsidP="0090236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902362">
              <w:rPr>
                <w:rFonts w:eastAsia="SimSun" w:cs="Calibri"/>
                <w:b/>
                <w:color w:val="000000"/>
                <w:lang w:val="en-US" w:eastAsia="zh-CN"/>
              </w:rPr>
              <w:t>89 32 06</w:t>
            </w:r>
          </w:p>
        </w:tc>
        <w:tc>
          <w:tcPr>
            <w:tcW w:w="3239" w:type="dxa"/>
            <w:tcBorders>
              <w:top w:val="single" w:sz="6" w:space="0" w:color="auto"/>
              <w:left w:val="single" w:sz="6" w:space="0" w:color="auto"/>
              <w:bottom w:val="single" w:sz="6" w:space="0" w:color="auto"/>
              <w:right w:val="single" w:sz="6" w:space="0" w:color="auto"/>
            </w:tcBorders>
          </w:tcPr>
          <w:p w14:paraId="47F63725"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eastAsia="zh-CN"/>
              </w:rPr>
            </w:pPr>
            <w:r w:rsidRPr="00902362">
              <w:rPr>
                <w:rFonts w:eastAsia="SimSun" w:cs="Calibri"/>
                <w:color w:val="000000"/>
                <w:lang w:eastAsia="zh-CN"/>
              </w:rPr>
              <w:t>Lycamobile BVBA, Legal</w:t>
            </w:r>
          </w:p>
          <w:p w14:paraId="4BAE7256"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eastAsia="zh-CN"/>
              </w:rPr>
            </w:pPr>
            <w:r w:rsidRPr="00902362">
              <w:rPr>
                <w:rFonts w:eastAsia="SimSun" w:cs="Calibri"/>
                <w:color w:val="000000"/>
                <w:lang w:eastAsia="zh-CN"/>
              </w:rPr>
              <w:t>Hermesstraat 8 C</w:t>
            </w:r>
          </w:p>
          <w:p w14:paraId="7E653CA8"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eastAsia="zh-CN"/>
              </w:rPr>
            </w:pPr>
            <w:r w:rsidRPr="00902362">
              <w:rPr>
                <w:rFonts w:eastAsia="SimSun" w:cs="Calibri"/>
                <w:color w:val="000000"/>
                <w:lang w:eastAsia="zh-CN"/>
              </w:rPr>
              <w:t>1930 ZAVENTEM</w:t>
            </w:r>
          </w:p>
          <w:p w14:paraId="0CD4FD0F" w14:textId="77777777" w:rsidR="00902362" w:rsidRPr="00902362" w:rsidRDefault="00902362" w:rsidP="0090236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color w:val="000000"/>
                <w:lang w:eastAsia="zh-CN"/>
              </w:rPr>
            </w:pPr>
            <w:r w:rsidRPr="00902362">
              <w:rPr>
                <w:rFonts w:eastAsia="SimSun" w:cs="Calibri"/>
                <w:color w:val="000000"/>
                <w:lang w:eastAsia="zh-CN"/>
              </w:rPr>
              <w:t xml:space="preserve">E-mail: </w:t>
            </w:r>
            <w:r w:rsidRPr="00902362">
              <w:rPr>
                <w:rFonts w:eastAsia="SimSun" w:cs="Calibri"/>
                <w:color w:val="000000"/>
                <w:lang w:eastAsia="zh-CN"/>
              </w:rPr>
              <w:tab/>
              <w:t>legal@lycamobile.com</w:t>
            </w:r>
          </w:p>
        </w:tc>
        <w:tc>
          <w:tcPr>
            <w:tcW w:w="1441" w:type="dxa"/>
            <w:tcBorders>
              <w:top w:val="single" w:sz="6" w:space="0" w:color="auto"/>
              <w:left w:val="single" w:sz="6" w:space="0" w:color="auto"/>
              <w:bottom w:val="single" w:sz="6" w:space="0" w:color="auto"/>
              <w:right w:val="single" w:sz="6" w:space="0" w:color="auto"/>
            </w:tcBorders>
          </w:tcPr>
          <w:p w14:paraId="61FCDE05" w14:textId="77777777" w:rsidR="00902362" w:rsidRPr="00902362" w:rsidRDefault="00902362" w:rsidP="0090236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lang w:eastAsia="zh-CN"/>
              </w:rPr>
            </w:pPr>
            <w:r w:rsidRPr="00902362">
              <w:rPr>
                <w:rFonts w:eastAsia="SimSun" w:cs="Calibri"/>
                <w:color w:val="000000"/>
                <w:lang w:eastAsia="zh-CN"/>
              </w:rPr>
              <w:t>9.XII.2012</w:t>
            </w:r>
          </w:p>
        </w:tc>
      </w:tr>
    </w:tbl>
    <w:p w14:paraId="3A41C7E5" w14:textId="77777777" w:rsidR="00902362" w:rsidRPr="00902362" w:rsidRDefault="00902362" w:rsidP="00902362">
      <w:pPr>
        <w:tabs>
          <w:tab w:val="clear" w:pos="1276"/>
          <w:tab w:val="clear" w:pos="1843"/>
          <w:tab w:val="clear" w:pos="5387"/>
          <w:tab w:val="clear" w:pos="5954"/>
          <w:tab w:val="left" w:pos="1560"/>
          <w:tab w:val="left" w:pos="2700"/>
        </w:tabs>
        <w:spacing w:before="240" w:after="120"/>
        <w:jc w:val="left"/>
        <w:rPr>
          <w:rFonts w:eastAsia="SimSun" w:cs="Arial"/>
          <w:b/>
          <w:bCs/>
          <w:lang w:val="es-ES" w:eastAsia="zh-CN"/>
        </w:rPr>
      </w:pPr>
    </w:p>
    <w:p w14:paraId="38C4DACD" w14:textId="77777777" w:rsidR="00902362" w:rsidRPr="00902362" w:rsidRDefault="00902362" w:rsidP="00902362">
      <w:pPr>
        <w:pStyle w:val="Heading20"/>
        <w:rPr>
          <w:lang w:val="fr-CH"/>
        </w:rPr>
      </w:pPr>
      <w:bookmarkStart w:id="685" w:name="_Toc521937847"/>
      <w:bookmarkStart w:id="686" w:name="_Toc215907216"/>
      <w:bookmarkStart w:id="687" w:name="_Toc65050665"/>
      <w:r w:rsidRPr="00902362">
        <w:rPr>
          <w:lang w:val="fr-CH"/>
        </w:rPr>
        <w:lastRenderedPageBreak/>
        <w:t>Liste des indicatifs de pays ou de zones géographiques du mobile</w:t>
      </w:r>
      <w:r w:rsidRPr="00902362">
        <w:rPr>
          <w:lang w:val="fr-CH"/>
        </w:rPr>
        <w:br/>
        <w:t xml:space="preserve">(Complément à la </w:t>
      </w:r>
      <w:r w:rsidRPr="00902362">
        <w:t>Recommandation</w:t>
      </w:r>
      <w:r w:rsidRPr="00902362">
        <w:rPr>
          <w:lang w:val="fr-CH"/>
        </w:rPr>
        <w:t xml:space="preserve"> UIT-T E.212 (09/2016))</w:t>
      </w:r>
      <w:r w:rsidRPr="00902362">
        <w:rPr>
          <w:lang w:val="fr-CH"/>
        </w:rPr>
        <w:br/>
        <w:t>(Situation au 1er février 2017)</w:t>
      </w:r>
      <w:bookmarkEnd w:id="687"/>
    </w:p>
    <w:p w14:paraId="730AB6E6"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lang w:val="fr-CH" w:eastAsia="zh-CN"/>
        </w:rPr>
      </w:pPr>
      <w:r w:rsidRPr="00902362">
        <w:rPr>
          <w:rFonts w:eastAsia="SimSun" w:cs="Arial"/>
          <w:lang w:val="fr-CH" w:eastAsia="zh-CN"/>
        </w:rPr>
        <w:t>(</w:t>
      </w:r>
      <w:r w:rsidRPr="00902362">
        <w:rPr>
          <w:rFonts w:eastAsia="Arial"/>
          <w:color w:val="000000"/>
          <w:lang w:val="fr-CH"/>
        </w:rPr>
        <w:t xml:space="preserve">Annexe au Bulletin d'exploitation de l'UIT </w:t>
      </w:r>
      <w:r w:rsidRPr="00902362">
        <w:rPr>
          <w:rFonts w:eastAsia="Calibri"/>
          <w:color w:val="000000"/>
          <w:lang w:val="fr-CH"/>
        </w:rPr>
        <w:t>N°</w:t>
      </w:r>
      <w:r w:rsidRPr="00902362">
        <w:rPr>
          <w:rFonts w:eastAsia="Arial"/>
          <w:color w:val="000000"/>
          <w:lang w:val="fr-CH"/>
        </w:rPr>
        <w:t xml:space="preserve"> </w:t>
      </w:r>
      <w:r w:rsidRPr="00902362">
        <w:rPr>
          <w:rFonts w:eastAsia="SimSun" w:cs="Arial"/>
          <w:lang w:val="fr-CH" w:eastAsia="zh-CN"/>
        </w:rPr>
        <w:t>1117 – 1.II.2017)</w:t>
      </w:r>
      <w:r w:rsidRPr="00902362">
        <w:rPr>
          <w:rFonts w:eastAsia="SimSun" w:cs="Arial"/>
          <w:lang w:val="fr-CH" w:eastAsia="zh-CN"/>
        </w:rPr>
        <w:br/>
        <w:t>(</w:t>
      </w:r>
      <w:r w:rsidRPr="00902362">
        <w:rPr>
          <w:rFonts w:eastAsia="Arial"/>
          <w:color w:val="000000"/>
          <w:lang w:val="fr-CH"/>
        </w:rPr>
        <w:t xml:space="preserve">Amendement </w:t>
      </w:r>
      <w:r w:rsidRPr="00902362">
        <w:rPr>
          <w:rFonts w:eastAsia="SimSun" w:cs="Arial"/>
          <w:lang w:val="fr-CH" w:eastAsia="zh-CN"/>
        </w:rPr>
        <w:t>N° 3)</w:t>
      </w:r>
    </w:p>
    <w:p w14:paraId="7D1779E1"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sz w:val="6"/>
          <w:lang w:val="fr-CH" w:eastAsia="zh-CN"/>
        </w:rPr>
      </w:pPr>
    </w:p>
    <w:tbl>
      <w:tblPr>
        <w:tblW w:w="9356" w:type="dxa"/>
        <w:tblLook w:val="01E0" w:firstRow="1" w:lastRow="1" w:firstColumn="1" w:lastColumn="1" w:noHBand="0" w:noVBand="0"/>
      </w:tblPr>
      <w:tblGrid>
        <w:gridCol w:w="1560"/>
        <w:gridCol w:w="6378"/>
        <w:gridCol w:w="1418"/>
      </w:tblGrid>
      <w:tr w:rsidR="00902362" w:rsidRPr="00902362" w14:paraId="56F064E8" w14:textId="77777777" w:rsidTr="00A870D7">
        <w:trPr>
          <w:tblHeader/>
        </w:trPr>
        <w:tc>
          <w:tcPr>
            <w:tcW w:w="1560" w:type="dxa"/>
            <w:tcBorders>
              <w:bottom w:val="single" w:sz="4" w:space="0" w:color="auto"/>
            </w:tcBorders>
          </w:tcPr>
          <w:p w14:paraId="08ABB556" w14:textId="77777777" w:rsidR="00902362" w:rsidRPr="00902362" w:rsidRDefault="00902362" w:rsidP="00902362">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left"/>
              <w:textAlignment w:val="auto"/>
              <w:rPr>
                <w:rFonts w:eastAsia="SimSun" w:cs="Arial"/>
                <w:i/>
                <w:lang w:val="fr-CH" w:eastAsia="zh-CN"/>
              </w:rPr>
            </w:pPr>
            <w:r w:rsidRPr="00902362">
              <w:rPr>
                <w:rFonts w:eastAsia="SimSun" w:cs="Arial"/>
                <w:i/>
                <w:lang w:val="fr-CH" w:eastAsia="zh-CN"/>
              </w:rPr>
              <w:t>Indicatif (MCC)</w:t>
            </w:r>
          </w:p>
        </w:tc>
        <w:tc>
          <w:tcPr>
            <w:tcW w:w="6378" w:type="dxa"/>
            <w:tcBorders>
              <w:bottom w:val="single" w:sz="4" w:space="0" w:color="auto"/>
            </w:tcBorders>
          </w:tcPr>
          <w:p w14:paraId="3E585CD0" w14:textId="77777777" w:rsidR="00902362" w:rsidRPr="00902362" w:rsidRDefault="00902362" w:rsidP="00902362">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left"/>
              <w:textAlignment w:val="auto"/>
              <w:rPr>
                <w:rFonts w:eastAsia="SimSun" w:cs="Arial"/>
                <w:i/>
                <w:lang w:val="fr-CH" w:eastAsia="zh-CN"/>
              </w:rPr>
            </w:pPr>
            <w:r w:rsidRPr="00902362">
              <w:rPr>
                <w:rFonts w:eastAsia="SimSun" w:cs="Arial"/>
                <w:i/>
                <w:lang w:val="fr-CH" w:eastAsia="zh-CN"/>
              </w:rPr>
              <w:t>Pays ou Zone géographique</w:t>
            </w:r>
          </w:p>
        </w:tc>
        <w:tc>
          <w:tcPr>
            <w:tcW w:w="1418" w:type="dxa"/>
            <w:tcBorders>
              <w:bottom w:val="single" w:sz="4" w:space="0" w:color="auto"/>
            </w:tcBorders>
          </w:tcPr>
          <w:p w14:paraId="5EED76B8" w14:textId="77777777" w:rsidR="00902362" w:rsidRPr="00902362" w:rsidRDefault="00902362" w:rsidP="00902362">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SimSun" w:cs="Arial"/>
                <w:i/>
                <w:lang w:val="fr-CH" w:eastAsia="zh-CN"/>
              </w:rPr>
            </w:pPr>
            <w:r w:rsidRPr="00902362">
              <w:rPr>
                <w:rFonts w:eastAsia="SimSun" w:cs="Arial"/>
                <w:i/>
                <w:lang w:val="fr-CH" w:eastAsia="zh-CN"/>
              </w:rPr>
              <w:t>Note</w:t>
            </w:r>
          </w:p>
        </w:tc>
      </w:tr>
    </w:tbl>
    <w:p w14:paraId="5F5BFFFB" w14:textId="77777777" w:rsidR="00902362" w:rsidRPr="00902362" w:rsidRDefault="00902362" w:rsidP="00902362">
      <w:pPr>
        <w:tabs>
          <w:tab w:val="clear" w:pos="567"/>
          <w:tab w:val="clear" w:pos="1276"/>
          <w:tab w:val="clear" w:pos="1843"/>
          <w:tab w:val="clear" w:pos="5387"/>
          <w:tab w:val="clear" w:pos="5954"/>
          <w:tab w:val="left" w:pos="1985"/>
        </w:tabs>
        <w:overflowPunct/>
        <w:autoSpaceDE/>
        <w:autoSpaceDN/>
        <w:adjustRightInd/>
        <w:spacing w:after="120"/>
        <w:jc w:val="left"/>
        <w:textAlignment w:val="auto"/>
        <w:rPr>
          <w:rFonts w:eastAsia="SimSun" w:cs="Arial"/>
          <w:lang w:val="fr-CH" w:eastAsia="zh-CN"/>
        </w:rPr>
      </w:pPr>
      <w:r w:rsidRPr="00902362">
        <w:rPr>
          <w:b/>
          <w:lang w:val="fr-CH"/>
        </w:rPr>
        <w:t>Ordre numérique</w:t>
      </w:r>
      <w:r w:rsidRPr="00902362">
        <w:rPr>
          <w:b/>
          <w:lang w:val="fr-CH"/>
        </w:rPr>
        <w:tab/>
        <w:t>LIR</w:t>
      </w:r>
    </w:p>
    <w:tbl>
      <w:tblPr>
        <w:tblW w:w="9356" w:type="dxa"/>
        <w:tblLook w:val="04A0" w:firstRow="1" w:lastRow="0" w:firstColumn="1" w:lastColumn="0" w:noHBand="0" w:noVBand="1"/>
      </w:tblPr>
      <w:tblGrid>
        <w:gridCol w:w="1560"/>
        <w:gridCol w:w="6378"/>
        <w:gridCol w:w="1418"/>
      </w:tblGrid>
      <w:tr w:rsidR="00902362" w:rsidRPr="00902362" w14:paraId="7E6B1644" w14:textId="77777777" w:rsidTr="00A870D7">
        <w:tc>
          <w:tcPr>
            <w:tcW w:w="1560" w:type="dxa"/>
          </w:tcPr>
          <w:p w14:paraId="67782902" w14:textId="77777777" w:rsidR="00902362" w:rsidRPr="00902362" w:rsidRDefault="00902362" w:rsidP="0090236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902362">
              <w:rPr>
                <w:rFonts w:eastAsia="SimSun" w:cs="Arial"/>
                <w:lang w:val="fr-CH" w:eastAsia="zh-CN"/>
              </w:rPr>
              <w:t>902</w:t>
            </w:r>
          </w:p>
        </w:tc>
        <w:tc>
          <w:tcPr>
            <w:tcW w:w="6378" w:type="dxa"/>
          </w:tcPr>
          <w:p w14:paraId="07CA0FFD" w14:textId="77777777" w:rsidR="00902362" w:rsidRPr="00902362" w:rsidRDefault="00902362" w:rsidP="0090236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902362">
              <w:rPr>
                <w:rFonts w:eastAsia="SimSun" w:cs="Arial"/>
                <w:color w:val="000000"/>
                <w:lang w:val="fr-CH" w:eastAsia="zh-CN"/>
              </w:rPr>
              <w:t xml:space="preserve">réseaux spécifiés par des organisations régionales et d'autres organisations internationales (ROIO)/organisations de normalisation (SDO), </w:t>
            </w:r>
            <w:r w:rsidRPr="00902362">
              <w:rPr>
                <w:rFonts w:eastAsia="SimSun" w:cs="Arial"/>
                <w:color w:val="000000"/>
                <w:lang w:val="fr-CH" w:eastAsia="zh-CN"/>
              </w:rPr>
              <w:br/>
              <w:t>indicatif partagé</w:t>
            </w:r>
          </w:p>
        </w:tc>
        <w:tc>
          <w:tcPr>
            <w:tcW w:w="1418" w:type="dxa"/>
          </w:tcPr>
          <w:p w14:paraId="6DD423B7" w14:textId="77777777" w:rsidR="00902362" w:rsidRPr="00902362" w:rsidRDefault="00902362" w:rsidP="0090236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fr-CH" w:eastAsia="zh-CN"/>
              </w:rPr>
            </w:pPr>
            <w:r w:rsidRPr="00902362">
              <w:rPr>
                <w:rFonts w:eastAsia="SimSun" w:cs="Arial"/>
                <w:lang w:val="fr-CH" w:eastAsia="zh-CN"/>
              </w:rPr>
              <w:t>e</w:t>
            </w:r>
          </w:p>
        </w:tc>
      </w:tr>
    </w:tbl>
    <w:p w14:paraId="6D423965" w14:textId="77777777" w:rsidR="00902362" w:rsidRPr="00902362" w:rsidRDefault="00902362" w:rsidP="00902362">
      <w:pPr>
        <w:tabs>
          <w:tab w:val="clear" w:pos="567"/>
          <w:tab w:val="clear" w:pos="1276"/>
          <w:tab w:val="clear" w:pos="1843"/>
          <w:tab w:val="clear" w:pos="5387"/>
          <w:tab w:val="clear" w:pos="5954"/>
          <w:tab w:val="left" w:pos="1985"/>
        </w:tabs>
        <w:overflowPunct/>
        <w:autoSpaceDE/>
        <w:autoSpaceDN/>
        <w:adjustRightInd/>
        <w:spacing w:before="240" w:after="120"/>
        <w:jc w:val="left"/>
        <w:textAlignment w:val="auto"/>
        <w:rPr>
          <w:rFonts w:eastAsia="SimSun" w:cs="Arial"/>
          <w:b/>
          <w:bCs/>
          <w:lang w:val="fr-CH" w:eastAsia="zh-CN"/>
        </w:rPr>
      </w:pPr>
      <w:r w:rsidRPr="00902362">
        <w:rPr>
          <w:b/>
          <w:lang w:val="fr-CH"/>
        </w:rPr>
        <w:t>Ordre alphabétique</w:t>
      </w:r>
      <w:r w:rsidRPr="00902362">
        <w:rPr>
          <w:b/>
          <w:lang w:val="fr-CH"/>
        </w:rPr>
        <w:tab/>
      </w:r>
      <w:r w:rsidRPr="00902362">
        <w:rPr>
          <w:rFonts w:eastAsia="SimSun" w:cs="Arial"/>
          <w:b/>
          <w:bCs/>
          <w:lang w:val="fr-CH" w:eastAsia="zh-CN"/>
        </w:rPr>
        <w:t>LIR</w:t>
      </w:r>
    </w:p>
    <w:tbl>
      <w:tblPr>
        <w:tblW w:w="9356" w:type="dxa"/>
        <w:tblLayout w:type="fixed"/>
        <w:tblLook w:val="04A0" w:firstRow="1" w:lastRow="0" w:firstColumn="1" w:lastColumn="0" w:noHBand="0" w:noVBand="1"/>
      </w:tblPr>
      <w:tblGrid>
        <w:gridCol w:w="1560"/>
        <w:gridCol w:w="6378"/>
        <w:gridCol w:w="1418"/>
      </w:tblGrid>
      <w:tr w:rsidR="00902362" w:rsidRPr="00902362" w14:paraId="16C473DC" w14:textId="77777777" w:rsidTr="00A870D7">
        <w:tc>
          <w:tcPr>
            <w:tcW w:w="1560" w:type="dxa"/>
          </w:tcPr>
          <w:p w14:paraId="20A0B9ED" w14:textId="77777777" w:rsidR="00902362" w:rsidRPr="00902362" w:rsidRDefault="00902362" w:rsidP="0090236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902362">
              <w:rPr>
                <w:rFonts w:eastAsia="SimSun" w:cs="Arial"/>
                <w:lang w:val="fr-CH" w:eastAsia="zh-CN"/>
              </w:rPr>
              <w:t>902</w:t>
            </w:r>
          </w:p>
        </w:tc>
        <w:tc>
          <w:tcPr>
            <w:tcW w:w="6378" w:type="dxa"/>
          </w:tcPr>
          <w:p w14:paraId="510971AB" w14:textId="77777777" w:rsidR="00902362" w:rsidRPr="00902362" w:rsidRDefault="00902362" w:rsidP="0090236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color w:val="000000"/>
                <w:lang w:val="fr-CH" w:eastAsia="zh-CN"/>
              </w:rPr>
            </w:pPr>
            <w:r w:rsidRPr="00902362">
              <w:rPr>
                <w:rFonts w:eastAsia="SimSun" w:cs="Arial"/>
                <w:color w:val="000000"/>
                <w:lang w:val="fr-CH" w:eastAsia="zh-CN"/>
              </w:rPr>
              <w:t xml:space="preserve">réseaux spécifiés par des organisations régionales et d'autres organisations internationales (ROIO)/organisations de normalisation (SDO), </w:t>
            </w:r>
            <w:r w:rsidRPr="00902362">
              <w:rPr>
                <w:rFonts w:eastAsia="SimSun" w:cs="Arial"/>
                <w:color w:val="000000"/>
                <w:lang w:val="fr-CH" w:eastAsia="zh-CN"/>
              </w:rPr>
              <w:br/>
              <w:t>indicatif partagé</w:t>
            </w:r>
          </w:p>
        </w:tc>
        <w:tc>
          <w:tcPr>
            <w:tcW w:w="1418" w:type="dxa"/>
          </w:tcPr>
          <w:p w14:paraId="725A8C47" w14:textId="77777777" w:rsidR="00902362" w:rsidRPr="00902362" w:rsidRDefault="00902362" w:rsidP="0090236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fr-CH" w:eastAsia="zh-CN"/>
              </w:rPr>
            </w:pPr>
            <w:r w:rsidRPr="00902362">
              <w:rPr>
                <w:rFonts w:eastAsia="SimSun" w:cs="Arial"/>
                <w:lang w:val="fr-CH" w:eastAsia="zh-CN"/>
              </w:rPr>
              <w:t>e</w:t>
            </w:r>
          </w:p>
        </w:tc>
      </w:tr>
    </w:tbl>
    <w:p w14:paraId="099D8057" w14:textId="77777777" w:rsidR="00902362" w:rsidRPr="00902362" w:rsidRDefault="00902362" w:rsidP="00902362">
      <w:pPr>
        <w:spacing w:before="240"/>
        <w:jc w:val="center"/>
        <w:rPr>
          <w:rFonts w:cs="Calibri"/>
          <w:b/>
          <w:bCs/>
          <w:lang w:val="fr-CH"/>
        </w:rPr>
      </w:pPr>
    </w:p>
    <w:p w14:paraId="7A512CAB" w14:textId="77777777" w:rsidR="00902362" w:rsidRPr="00902362" w:rsidRDefault="00902362" w:rsidP="00902362">
      <w:pPr>
        <w:spacing w:before="240"/>
        <w:jc w:val="center"/>
        <w:rPr>
          <w:rFonts w:cs="Calibri"/>
          <w:b/>
          <w:bCs/>
          <w:lang w:val="fr-CH"/>
        </w:rPr>
      </w:pPr>
      <w:r w:rsidRPr="00902362">
        <w:rPr>
          <w:rFonts w:cs="Calibri"/>
          <w:b/>
          <w:bCs/>
          <w:lang w:val="fr-CH"/>
        </w:rPr>
        <w:t xml:space="preserve">Notes communes aux listes par ordre numérique et par ordre alphabétique des indicatifs de pays </w:t>
      </w:r>
      <w:r w:rsidRPr="00902362">
        <w:rPr>
          <w:rFonts w:cs="Calibri"/>
          <w:b/>
          <w:bCs/>
          <w:lang w:val="fr-CH"/>
        </w:rPr>
        <w:br/>
        <w:t>ou de zones géographiques du mobile (MCC) de la Recommandation UIT-T E.212</w:t>
      </w:r>
    </w:p>
    <w:p w14:paraId="172B9CA0" w14:textId="77777777" w:rsidR="00902362" w:rsidRPr="00902362" w:rsidRDefault="00902362" w:rsidP="00902362">
      <w:pPr>
        <w:spacing w:after="120"/>
        <w:rPr>
          <w:lang w:val="fr-CH"/>
        </w:rPr>
      </w:pPr>
      <w:r w:rsidRPr="00902362">
        <w:rPr>
          <w:lang w:val="fr-CH"/>
        </w:rPr>
        <w:t>e)</w:t>
      </w:r>
      <w:r w:rsidRPr="00902362">
        <w:rPr>
          <w:lang w:val="fr-CH"/>
        </w:rPr>
        <w:tab/>
        <w:t>Associé à l'indicatif de pays du mobile (MCC) 902 attribué en partage, le code de réseau mobile (MNC) à deux chiffres ci-après a été attribué:</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3241"/>
        <w:gridCol w:w="2410"/>
      </w:tblGrid>
      <w:tr w:rsidR="00902362" w:rsidRPr="00902362" w14:paraId="3089C0E2" w14:textId="77777777" w:rsidTr="00A870D7">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14:paraId="7F246D61" w14:textId="77777777" w:rsidR="00902362" w:rsidRPr="00902362" w:rsidRDefault="00902362" w:rsidP="00902362">
            <w:pPr>
              <w:keepNext/>
              <w:tabs>
                <w:tab w:val="clear" w:pos="567"/>
                <w:tab w:val="clear" w:pos="5387"/>
                <w:tab w:val="clear" w:pos="5954"/>
              </w:tabs>
              <w:spacing w:before="80" w:after="80"/>
              <w:jc w:val="center"/>
              <w:rPr>
                <w:i/>
                <w:lang w:val="fr-CH"/>
              </w:rPr>
            </w:pPr>
            <w:r w:rsidRPr="00902362">
              <w:rPr>
                <w:i/>
                <w:lang w:val="fr-CH"/>
              </w:rPr>
              <w:t>Requérant/Réseau</w:t>
            </w:r>
          </w:p>
        </w:tc>
        <w:tc>
          <w:tcPr>
            <w:tcW w:w="3241" w:type="dxa"/>
            <w:tcBorders>
              <w:top w:val="single" w:sz="6" w:space="0" w:color="000000"/>
              <w:left w:val="single" w:sz="6" w:space="0" w:color="000000"/>
              <w:bottom w:val="single" w:sz="6" w:space="0" w:color="000000"/>
              <w:right w:val="single" w:sz="6" w:space="0" w:color="000000"/>
            </w:tcBorders>
            <w:vAlign w:val="center"/>
            <w:hideMark/>
          </w:tcPr>
          <w:p w14:paraId="3385187A" w14:textId="77777777" w:rsidR="00902362" w:rsidRPr="00902362" w:rsidRDefault="00902362" w:rsidP="00902362">
            <w:pPr>
              <w:keepNext/>
              <w:tabs>
                <w:tab w:val="clear" w:pos="567"/>
                <w:tab w:val="clear" w:pos="5387"/>
                <w:tab w:val="clear" w:pos="5954"/>
              </w:tabs>
              <w:spacing w:before="80" w:after="80"/>
              <w:jc w:val="center"/>
              <w:rPr>
                <w:i/>
                <w:lang w:val="fr-CH"/>
              </w:rPr>
            </w:pPr>
            <w:r w:rsidRPr="00902362">
              <w:rPr>
                <w:rFonts w:eastAsia="Calibri"/>
                <w:i/>
                <w:color w:val="000000"/>
                <w:lang w:val="fr-CH"/>
              </w:rPr>
              <w:t>Indicatif de pays du mobile (MCC) et</w:t>
            </w:r>
            <w:r w:rsidRPr="00902362">
              <w:rPr>
                <w:rFonts w:eastAsia="Calibri"/>
                <w:i/>
                <w:color w:val="000000"/>
                <w:lang w:val="fr-CH"/>
              </w:rPr>
              <w:br/>
              <w:t>code de réseau mobile (MNC)</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1408CC13" w14:textId="77777777" w:rsidR="00902362" w:rsidRPr="00902362" w:rsidRDefault="00902362" w:rsidP="00902362">
            <w:pPr>
              <w:keepNext/>
              <w:tabs>
                <w:tab w:val="clear" w:pos="567"/>
                <w:tab w:val="clear" w:pos="5387"/>
                <w:tab w:val="clear" w:pos="5954"/>
              </w:tabs>
              <w:spacing w:before="80" w:after="80"/>
              <w:jc w:val="center"/>
              <w:rPr>
                <w:i/>
                <w:lang w:val="fr-CH"/>
              </w:rPr>
            </w:pPr>
            <w:r w:rsidRPr="00902362">
              <w:rPr>
                <w:i/>
                <w:lang w:val="fr-CH"/>
              </w:rPr>
              <w:t>Date d'attribution</w:t>
            </w:r>
          </w:p>
        </w:tc>
      </w:tr>
      <w:tr w:rsidR="00902362" w:rsidRPr="00902362" w14:paraId="6F88E6A0" w14:textId="77777777" w:rsidTr="00A870D7">
        <w:trPr>
          <w:jc w:val="center"/>
        </w:trPr>
        <w:tc>
          <w:tcPr>
            <w:tcW w:w="3272" w:type="dxa"/>
            <w:tcBorders>
              <w:top w:val="single" w:sz="6" w:space="0" w:color="000000"/>
              <w:left w:val="single" w:sz="6" w:space="0" w:color="000000"/>
              <w:bottom w:val="single" w:sz="6" w:space="0" w:color="000000"/>
              <w:right w:val="single" w:sz="6" w:space="0" w:color="000000"/>
            </w:tcBorders>
            <w:textDirection w:val="lrTbV"/>
            <w:hideMark/>
          </w:tcPr>
          <w:p w14:paraId="2FB9589F"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Cs/>
                <w:lang w:val="fr-CH" w:eastAsia="zh-CN"/>
              </w:rPr>
            </w:pPr>
            <w:r w:rsidRPr="00902362">
              <w:rPr>
                <w:rFonts w:eastAsia="SimSun" w:cs="Arial"/>
                <w:bCs/>
                <w:lang w:val="fr-CH" w:eastAsia="zh-CN"/>
              </w:rPr>
              <w:t>MulteFire Alliance</w:t>
            </w:r>
          </w:p>
        </w:tc>
        <w:tc>
          <w:tcPr>
            <w:tcW w:w="3241" w:type="dxa"/>
            <w:tcBorders>
              <w:top w:val="single" w:sz="6" w:space="0" w:color="000000"/>
              <w:left w:val="single" w:sz="6" w:space="0" w:color="000000"/>
              <w:bottom w:val="single" w:sz="6" w:space="0" w:color="000000"/>
              <w:right w:val="single" w:sz="6" w:space="0" w:color="000000"/>
            </w:tcBorders>
            <w:textDirection w:val="lrTbV"/>
            <w:hideMark/>
          </w:tcPr>
          <w:p w14:paraId="7489A047"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lang w:val="fr-CH" w:eastAsia="zh-CN"/>
              </w:rPr>
            </w:pPr>
            <w:r w:rsidRPr="00902362">
              <w:rPr>
                <w:rFonts w:eastAsia="SimSun" w:cs="Arial"/>
                <w:bCs/>
                <w:lang w:val="fr-CH" w:eastAsia="zh-CN"/>
              </w:rPr>
              <w:t>902 01</w:t>
            </w:r>
          </w:p>
        </w:tc>
        <w:tc>
          <w:tcPr>
            <w:tcW w:w="2410" w:type="dxa"/>
            <w:tcBorders>
              <w:top w:val="single" w:sz="6" w:space="0" w:color="000000"/>
              <w:left w:val="single" w:sz="6" w:space="0" w:color="000000"/>
              <w:bottom w:val="single" w:sz="6" w:space="0" w:color="000000"/>
              <w:right w:val="single" w:sz="6" w:space="0" w:color="000000"/>
            </w:tcBorders>
            <w:textDirection w:val="lrTbV"/>
            <w:hideMark/>
          </w:tcPr>
          <w:p w14:paraId="5ED6BFCC"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lang w:val="fr-CH" w:eastAsia="zh-CN"/>
              </w:rPr>
            </w:pPr>
            <w:r w:rsidRPr="00902362">
              <w:rPr>
                <w:rFonts w:eastAsia="SimSun" w:cs="Arial"/>
                <w:bCs/>
                <w:lang w:val="fr-CH" w:eastAsia="zh-CN"/>
              </w:rPr>
              <w:t>6.IX.2018</w:t>
            </w:r>
          </w:p>
        </w:tc>
      </w:tr>
    </w:tbl>
    <w:p w14:paraId="72046914" w14:textId="77777777" w:rsidR="00902362" w:rsidRPr="00902362" w:rsidRDefault="00902362" w:rsidP="00902362">
      <w:pPr>
        <w:rPr>
          <w:color w:val="FF0000"/>
          <w:sz w:val="4"/>
          <w:lang w:val="fr-CH"/>
        </w:rPr>
      </w:pPr>
    </w:p>
    <w:p w14:paraId="2E402645"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sz w:val="16"/>
          <w:szCs w:val="16"/>
          <w:lang w:val="fr-CH" w:eastAsia="zh-CN"/>
        </w:rPr>
      </w:pPr>
      <w:r w:rsidRPr="00902362">
        <w:rPr>
          <w:rFonts w:eastAsia="SimSun" w:cs="Arial"/>
          <w:sz w:val="16"/>
          <w:szCs w:val="16"/>
          <w:lang w:val="fr-CH" w:eastAsia="zh-CN"/>
        </w:rPr>
        <w:t>__________</w:t>
      </w:r>
    </w:p>
    <w:p w14:paraId="6E08DE3C" w14:textId="28394D7F" w:rsidR="00902362" w:rsidRPr="00902362" w:rsidRDefault="00902362" w:rsidP="00902362">
      <w:pPr>
        <w:rPr>
          <w:rFonts w:cs="Calibri"/>
          <w:lang w:val="fr-CH"/>
        </w:rPr>
      </w:pPr>
      <w:r w:rsidRPr="00902362">
        <w:rPr>
          <w:rFonts w:eastAsia="SimSun" w:cs="Arial"/>
          <w:sz w:val="16"/>
          <w:szCs w:val="16"/>
          <w:lang w:val="fr-CH" w:eastAsia="zh-CN"/>
        </w:rPr>
        <w:t xml:space="preserve">Voir page </w:t>
      </w:r>
      <w:r w:rsidR="008C1078">
        <w:rPr>
          <w:rFonts w:eastAsia="SimSun" w:cs="Arial"/>
          <w:sz w:val="16"/>
          <w:szCs w:val="16"/>
          <w:lang w:val="fr-CH" w:eastAsia="zh-CN"/>
        </w:rPr>
        <w:t>4</w:t>
      </w:r>
      <w:r w:rsidRPr="00902362">
        <w:rPr>
          <w:rFonts w:eastAsia="SimSun" w:cs="Arial"/>
          <w:sz w:val="16"/>
          <w:szCs w:val="16"/>
          <w:lang w:val="fr-CH" w:eastAsia="zh-CN"/>
        </w:rPr>
        <w:t xml:space="preserve"> du présent Bulletin d'exploitation N° 1214 du 15.II.2021</w:t>
      </w:r>
      <w:bookmarkEnd w:id="685"/>
      <w:bookmarkEnd w:id="686"/>
    </w:p>
    <w:p w14:paraId="6387D1FE" w14:textId="474B0D40" w:rsidR="00902362" w:rsidRDefault="00902362" w:rsidP="00E8399C">
      <w:pPr>
        <w:tabs>
          <w:tab w:val="left" w:pos="1560"/>
          <w:tab w:val="left" w:pos="2700"/>
        </w:tabs>
        <w:spacing w:before="240" w:after="120"/>
        <w:rPr>
          <w:rFonts w:cs="Arial"/>
          <w:b/>
          <w:bCs/>
          <w:lang w:val="fr-CH"/>
        </w:rPr>
      </w:pPr>
      <w:r>
        <w:rPr>
          <w:rFonts w:cs="Arial"/>
          <w:b/>
          <w:bCs/>
          <w:lang w:val="fr-CH"/>
        </w:rPr>
        <w:br w:type="page"/>
      </w:r>
    </w:p>
    <w:tbl>
      <w:tblPr>
        <w:tblW w:w="9900" w:type="dxa"/>
        <w:tblCellMar>
          <w:left w:w="0" w:type="dxa"/>
          <w:right w:w="0" w:type="dxa"/>
        </w:tblCellMar>
        <w:tblLook w:val="0000" w:firstRow="0" w:lastRow="0" w:firstColumn="0" w:lastColumn="0" w:noHBand="0" w:noVBand="0"/>
      </w:tblPr>
      <w:tblGrid>
        <w:gridCol w:w="110"/>
        <w:gridCol w:w="8767"/>
        <w:gridCol w:w="230"/>
        <w:gridCol w:w="410"/>
        <w:gridCol w:w="383"/>
      </w:tblGrid>
      <w:tr w:rsidR="00816813" w:rsidRPr="00A81EAD" w14:paraId="3DF44CFA" w14:textId="77777777" w:rsidTr="00902362">
        <w:trPr>
          <w:trHeight w:val="1076"/>
        </w:trPr>
        <w:tc>
          <w:tcPr>
            <w:tcW w:w="8877" w:type="dxa"/>
            <w:gridSpan w:val="2"/>
          </w:tcPr>
          <w:tbl>
            <w:tblPr>
              <w:tblW w:w="0" w:type="auto"/>
              <w:tblCellMar>
                <w:left w:w="0" w:type="dxa"/>
                <w:right w:w="0" w:type="dxa"/>
              </w:tblCellMar>
              <w:tblLook w:val="0000" w:firstRow="0" w:lastRow="0" w:firstColumn="0" w:lastColumn="0" w:noHBand="0" w:noVBand="0"/>
            </w:tblPr>
            <w:tblGrid>
              <w:gridCol w:w="8274"/>
            </w:tblGrid>
            <w:tr w:rsidR="00816813" w:rsidRPr="00A81EAD" w14:paraId="56F9E5F0" w14:textId="77777777" w:rsidTr="000137FD">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62AE6231" w14:textId="1D0A221B" w:rsidR="00816813" w:rsidRPr="00A81EAD" w:rsidRDefault="00816813" w:rsidP="00816813">
                  <w:pPr>
                    <w:pStyle w:val="Heading20"/>
                    <w:rPr>
                      <w:rFonts w:ascii="Times New Roman" w:hAnsi="Times New Roman"/>
                      <w:lang w:val="fr-CH"/>
                    </w:rPr>
                  </w:pPr>
                  <w:bookmarkStart w:id="688" w:name="_Toc63688640"/>
                  <w:bookmarkStart w:id="689" w:name="_Toc65050666"/>
                  <w:r w:rsidRPr="00816813">
                    <w:lastRenderedPageBreak/>
                    <w:t>Codes de réseau mobile (MNC) pour le plan d'identification international</w:t>
                  </w:r>
                  <w:r>
                    <w:t xml:space="preserve"> </w:t>
                  </w:r>
                  <w:r w:rsidRPr="00816813">
                    <w:t>pour les réseaux publics et les abonnements</w:t>
                  </w:r>
                  <w:r w:rsidRPr="00816813">
                    <w:br/>
                    <w:t>(Selon la Recommandation UIT-T E.212 (09/2016))</w:t>
                  </w:r>
                  <w:r w:rsidRPr="00816813">
                    <w:br/>
                    <w:t>(Situation au 15 décembre 2018 )</w:t>
                  </w:r>
                  <w:bookmarkEnd w:id="688"/>
                  <w:bookmarkEnd w:id="689"/>
                </w:p>
              </w:tc>
            </w:tr>
          </w:tbl>
          <w:p w14:paraId="4BF716DB" w14:textId="77777777" w:rsidR="00816813" w:rsidRPr="00A81EAD"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023" w:type="dxa"/>
            <w:gridSpan w:val="3"/>
          </w:tcPr>
          <w:p w14:paraId="6134B443" w14:textId="77777777" w:rsidR="00816813" w:rsidRPr="00A81EAD"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16813" w:rsidRPr="00A81EAD" w14:paraId="5D54A179" w14:textId="77777777" w:rsidTr="00902362">
        <w:trPr>
          <w:trHeight w:val="172"/>
        </w:trPr>
        <w:tc>
          <w:tcPr>
            <w:tcW w:w="8877" w:type="dxa"/>
            <w:gridSpan w:val="2"/>
          </w:tcPr>
          <w:p w14:paraId="6039D61B" w14:textId="77777777" w:rsidR="00816813" w:rsidRPr="00A81EAD"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1023" w:type="dxa"/>
            <w:gridSpan w:val="3"/>
          </w:tcPr>
          <w:p w14:paraId="25D7A7FF" w14:textId="77777777" w:rsidR="00816813" w:rsidRPr="00A81EAD"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16813" w:rsidRPr="00816813" w14:paraId="58F46B74" w14:textId="77777777" w:rsidTr="00902362">
        <w:trPr>
          <w:trHeight w:val="434"/>
        </w:trPr>
        <w:tc>
          <w:tcPr>
            <w:tcW w:w="8877" w:type="dxa"/>
            <w:gridSpan w:val="2"/>
          </w:tcPr>
          <w:tbl>
            <w:tblPr>
              <w:tblW w:w="0" w:type="auto"/>
              <w:tblCellMar>
                <w:left w:w="0" w:type="dxa"/>
                <w:right w:w="0" w:type="dxa"/>
              </w:tblCellMar>
              <w:tblLook w:val="0000" w:firstRow="0" w:lastRow="0" w:firstColumn="0" w:lastColumn="0" w:noHBand="0" w:noVBand="0"/>
            </w:tblPr>
            <w:tblGrid>
              <w:gridCol w:w="8274"/>
            </w:tblGrid>
            <w:tr w:rsidR="00816813" w:rsidRPr="00816813" w14:paraId="20697EA0" w14:textId="77777777" w:rsidTr="000137FD">
              <w:trPr>
                <w:trHeight w:val="356"/>
              </w:trPr>
              <w:tc>
                <w:tcPr>
                  <w:tcW w:w="8274" w:type="dxa"/>
                  <w:tcBorders>
                    <w:top w:val="nil"/>
                    <w:left w:val="nil"/>
                    <w:bottom w:val="nil"/>
                    <w:right w:val="nil"/>
                  </w:tcBorders>
                  <w:tcMar>
                    <w:top w:w="39" w:type="dxa"/>
                    <w:left w:w="39" w:type="dxa"/>
                    <w:bottom w:w="39" w:type="dxa"/>
                    <w:right w:w="39" w:type="dxa"/>
                  </w:tcMar>
                </w:tcPr>
                <w:p w14:paraId="12C395DF" w14:textId="77777777" w:rsidR="00816813" w:rsidRPr="00A81EAD" w:rsidRDefault="00816813" w:rsidP="00816813">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A81EAD">
                    <w:rPr>
                      <w:rFonts w:eastAsia="Arial"/>
                      <w:color w:val="000000"/>
                      <w:lang w:val="fr-CH"/>
                    </w:rPr>
                    <w:t xml:space="preserve">(Annexe au Bulletin d'exploitation de l'UIT </w:t>
                  </w:r>
                  <w:r w:rsidRPr="00A81EAD">
                    <w:rPr>
                      <w:rFonts w:eastAsia="Calibri"/>
                      <w:color w:val="000000"/>
                      <w:sz w:val="22"/>
                      <w:lang w:val="fr-CH"/>
                    </w:rPr>
                    <w:t>N°</w:t>
                  </w:r>
                  <w:r w:rsidRPr="00A81EAD">
                    <w:rPr>
                      <w:rFonts w:eastAsia="Arial"/>
                      <w:color w:val="000000"/>
                      <w:lang w:val="fr-CH"/>
                    </w:rPr>
                    <w:t xml:space="preserve"> 1162 - 15.XII.2018)</w:t>
                  </w:r>
                </w:p>
                <w:p w14:paraId="7459499A" w14:textId="27EAB5D4" w:rsidR="00816813" w:rsidRPr="00816813" w:rsidRDefault="00816813" w:rsidP="0081681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6813">
                    <w:rPr>
                      <w:rFonts w:eastAsia="Arial"/>
                      <w:color w:val="000000"/>
                      <w:lang w:val="en-US"/>
                    </w:rPr>
                    <w:t xml:space="preserve">(Amendement </w:t>
                  </w:r>
                  <w:r w:rsidRPr="00816813">
                    <w:rPr>
                      <w:rFonts w:eastAsia="Calibri"/>
                      <w:color w:val="000000"/>
                      <w:sz w:val="22"/>
                      <w:lang w:val="en-US"/>
                    </w:rPr>
                    <w:t xml:space="preserve">N° </w:t>
                  </w:r>
                  <w:r w:rsidRPr="00816813">
                    <w:rPr>
                      <w:rFonts w:eastAsia="Arial"/>
                      <w:color w:val="000000"/>
                      <w:lang w:val="en-US"/>
                    </w:rPr>
                    <w:t>4</w:t>
                  </w:r>
                  <w:r w:rsidR="00902362">
                    <w:rPr>
                      <w:rFonts w:eastAsia="Arial"/>
                      <w:color w:val="000000"/>
                      <w:lang w:val="en-US"/>
                    </w:rPr>
                    <w:t>8</w:t>
                  </w:r>
                  <w:r w:rsidRPr="00816813">
                    <w:rPr>
                      <w:rFonts w:eastAsia="Arial"/>
                      <w:color w:val="000000"/>
                      <w:lang w:val="en-US"/>
                    </w:rPr>
                    <w:t>)</w:t>
                  </w:r>
                </w:p>
              </w:tc>
            </w:tr>
          </w:tbl>
          <w:p w14:paraId="0A2B8656" w14:textId="77777777" w:rsidR="00816813" w:rsidRPr="00816813"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023" w:type="dxa"/>
            <w:gridSpan w:val="3"/>
          </w:tcPr>
          <w:p w14:paraId="42CD4C49" w14:textId="77777777" w:rsidR="00816813" w:rsidRPr="00816813"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16813" w:rsidRPr="00816813" w14:paraId="11046930" w14:textId="77777777" w:rsidTr="00902362">
        <w:trPr>
          <w:trHeight w:val="239"/>
        </w:trPr>
        <w:tc>
          <w:tcPr>
            <w:tcW w:w="8877" w:type="dxa"/>
            <w:gridSpan w:val="2"/>
          </w:tcPr>
          <w:p w14:paraId="33CB204D" w14:textId="77777777" w:rsidR="00816813" w:rsidRPr="00816813"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023" w:type="dxa"/>
            <w:gridSpan w:val="3"/>
          </w:tcPr>
          <w:p w14:paraId="12A2F7AD" w14:textId="77777777" w:rsidR="00816813" w:rsidRPr="00816813"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02362" w:rsidRPr="00EB00B2" w14:paraId="7C715D8C" w14:textId="77777777" w:rsidTr="00902362">
        <w:tblPrEx>
          <w:tblLook w:val="04A0" w:firstRow="1" w:lastRow="0" w:firstColumn="1" w:lastColumn="0" w:noHBand="0" w:noVBand="1"/>
        </w:tblPrEx>
        <w:trPr>
          <w:gridAfter w:val="1"/>
          <w:wAfter w:w="383" w:type="dxa"/>
        </w:trPr>
        <w:tc>
          <w:tcPr>
            <w:tcW w:w="110" w:type="dxa"/>
          </w:tcPr>
          <w:p w14:paraId="03A2F0F3" w14:textId="77777777" w:rsidR="00902362" w:rsidRPr="00EB00B2" w:rsidRDefault="00902362" w:rsidP="00A870D7">
            <w:pPr>
              <w:pStyle w:val="EmptyCellLayoutStyle"/>
              <w:spacing w:after="0" w:line="240" w:lineRule="auto"/>
              <w:rPr>
                <w:lang w:val="fr-FR"/>
              </w:rPr>
            </w:pPr>
          </w:p>
        </w:tc>
        <w:tc>
          <w:tcPr>
            <w:tcW w:w="899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976"/>
              <w:gridCol w:w="9"/>
              <w:gridCol w:w="6"/>
            </w:tblGrid>
            <w:tr w:rsidR="00902362" w:rsidRPr="00EB00B2" w14:paraId="7C7022FD" w14:textId="77777777" w:rsidTr="00A870D7">
              <w:trPr>
                <w:trHeight w:val="120"/>
              </w:trPr>
              <w:tc>
                <w:tcPr>
                  <w:tcW w:w="211" w:type="dxa"/>
                </w:tcPr>
                <w:p w14:paraId="1D024C7B" w14:textId="77777777" w:rsidR="00902362" w:rsidRPr="00EB00B2" w:rsidRDefault="00902362" w:rsidP="00A870D7">
                  <w:pPr>
                    <w:pStyle w:val="EmptyCellLayoutStyle"/>
                    <w:spacing w:after="0" w:line="240" w:lineRule="auto"/>
                    <w:rPr>
                      <w:lang w:val="fr-FR"/>
                    </w:rPr>
                  </w:pPr>
                </w:p>
              </w:tc>
              <w:tc>
                <w:tcPr>
                  <w:tcW w:w="7788" w:type="dxa"/>
                </w:tcPr>
                <w:p w14:paraId="7C3CD8FB" w14:textId="77777777" w:rsidR="00902362" w:rsidRPr="00EB00B2" w:rsidRDefault="00902362" w:rsidP="00A870D7">
                  <w:pPr>
                    <w:pStyle w:val="EmptyCellLayoutStyle"/>
                    <w:spacing w:after="0" w:line="240" w:lineRule="auto"/>
                    <w:rPr>
                      <w:lang w:val="fr-FR"/>
                    </w:rPr>
                  </w:pPr>
                </w:p>
              </w:tc>
              <w:tc>
                <w:tcPr>
                  <w:tcW w:w="12" w:type="dxa"/>
                </w:tcPr>
                <w:p w14:paraId="455D0E45" w14:textId="77777777" w:rsidR="00902362" w:rsidRPr="00EB00B2" w:rsidRDefault="00902362" w:rsidP="00A870D7">
                  <w:pPr>
                    <w:pStyle w:val="EmptyCellLayoutStyle"/>
                    <w:spacing w:after="0" w:line="240" w:lineRule="auto"/>
                    <w:rPr>
                      <w:lang w:val="fr-FR"/>
                    </w:rPr>
                  </w:pPr>
                </w:p>
              </w:tc>
              <w:tc>
                <w:tcPr>
                  <w:tcW w:w="261" w:type="dxa"/>
                </w:tcPr>
                <w:p w14:paraId="1DF934ED" w14:textId="77777777" w:rsidR="00902362" w:rsidRPr="00EB00B2" w:rsidRDefault="00902362" w:rsidP="00A870D7">
                  <w:pPr>
                    <w:pStyle w:val="EmptyCellLayoutStyle"/>
                    <w:spacing w:after="0" w:line="240" w:lineRule="auto"/>
                    <w:rPr>
                      <w:lang w:val="fr-FR"/>
                    </w:rPr>
                  </w:pPr>
                </w:p>
              </w:tc>
            </w:tr>
            <w:tr w:rsidR="00902362" w:rsidRPr="00EB00B2" w14:paraId="72267491" w14:textId="77777777" w:rsidTr="00A870D7">
              <w:tc>
                <w:tcPr>
                  <w:tcW w:w="211" w:type="dxa"/>
                </w:tcPr>
                <w:p w14:paraId="74FB3B45" w14:textId="77777777" w:rsidR="00902362" w:rsidRPr="00EB00B2" w:rsidRDefault="00902362" w:rsidP="00A870D7">
                  <w:pPr>
                    <w:pStyle w:val="EmptyCellLayoutStyle"/>
                    <w:spacing w:after="0" w:line="240" w:lineRule="auto"/>
                    <w:rPr>
                      <w:lang w:val="fr-FR"/>
                    </w:rPr>
                  </w:pPr>
                </w:p>
              </w:tc>
              <w:tc>
                <w:tcPr>
                  <w:tcW w:w="7788" w:type="dxa"/>
                </w:tcPr>
                <w:tbl>
                  <w:tblPr>
                    <w:tblW w:w="8496" w:type="dxa"/>
                    <w:tblBorders>
                      <w:top w:val="nil"/>
                      <w:left w:val="nil"/>
                      <w:bottom w:val="nil"/>
                      <w:right w:val="nil"/>
                    </w:tblBorders>
                    <w:tblCellMar>
                      <w:left w:w="0" w:type="dxa"/>
                      <w:right w:w="0" w:type="dxa"/>
                    </w:tblCellMar>
                    <w:tblLook w:val="04A0" w:firstRow="1" w:lastRow="0" w:firstColumn="1" w:lastColumn="0" w:noHBand="0" w:noVBand="1"/>
                  </w:tblPr>
                  <w:tblGrid>
                    <w:gridCol w:w="3936"/>
                    <w:gridCol w:w="1800"/>
                    <w:gridCol w:w="2760"/>
                  </w:tblGrid>
                  <w:tr w:rsidR="00902362" w:rsidRPr="00EB00B2" w14:paraId="676E09EC" w14:textId="77777777" w:rsidTr="00A870D7">
                    <w:trPr>
                      <w:trHeight w:val="466"/>
                    </w:trPr>
                    <w:tc>
                      <w:tcPr>
                        <w:tcW w:w="39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1DAD8A" w14:textId="77777777" w:rsidR="00902362" w:rsidRPr="00EB00B2" w:rsidRDefault="00902362" w:rsidP="00A870D7">
                        <w:pPr>
                          <w:rPr>
                            <w:lang w:val="fr-FR"/>
                          </w:rPr>
                        </w:pPr>
                        <w:r w:rsidRPr="00EB00B2">
                          <w:rPr>
                            <w:rFonts w:eastAsia="Calibri"/>
                            <w:b/>
                            <w:i/>
                            <w:color w:val="000000"/>
                            <w:lang w:val="fr-FR"/>
                          </w:rPr>
                          <w:t>Pays ou Zone géographique</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7817E" w14:textId="77777777" w:rsidR="00902362" w:rsidRPr="00EB00B2" w:rsidRDefault="00902362" w:rsidP="00A870D7">
                        <w:pPr>
                          <w:jc w:val="center"/>
                          <w:rPr>
                            <w:lang w:val="fr-FR"/>
                          </w:rPr>
                        </w:pPr>
                        <w:r w:rsidRPr="00EB00B2">
                          <w:rPr>
                            <w:rFonts w:eastAsia="Calibri"/>
                            <w:b/>
                            <w:i/>
                            <w:color w:val="000000"/>
                            <w:lang w:val="fr-FR"/>
                          </w:rPr>
                          <w:t>MCC+MNC *</w:t>
                        </w:r>
                      </w:p>
                    </w:tc>
                    <w:tc>
                      <w:tcPr>
                        <w:tcW w:w="27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4F8A00" w14:textId="77777777" w:rsidR="00902362" w:rsidRPr="00EB00B2" w:rsidRDefault="00902362" w:rsidP="00A870D7">
                        <w:pPr>
                          <w:rPr>
                            <w:lang w:val="fr-FR"/>
                          </w:rPr>
                        </w:pPr>
                        <w:r w:rsidRPr="00EB00B2">
                          <w:rPr>
                            <w:rFonts w:eastAsia="Calibri"/>
                            <w:b/>
                            <w:i/>
                            <w:color w:val="000000"/>
                            <w:lang w:val="fr-FR"/>
                          </w:rPr>
                          <w:t>Nom de Réseau/Opérateur</w:t>
                        </w:r>
                      </w:p>
                    </w:tc>
                  </w:tr>
                  <w:tr w:rsidR="00902362" w:rsidRPr="00EB00B2" w14:paraId="3DF09399" w14:textId="77777777" w:rsidTr="00A870D7">
                    <w:trPr>
                      <w:trHeight w:val="262"/>
                    </w:trPr>
                    <w:tc>
                      <w:tcPr>
                        <w:tcW w:w="393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37FA078" w14:textId="77777777" w:rsidR="00902362" w:rsidRPr="00EB00B2" w:rsidRDefault="00902362" w:rsidP="00902362">
                        <w:pPr>
                          <w:jc w:val="left"/>
                          <w:rPr>
                            <w:lang w:val="fr-FR"/>
                          </w:rPr>
                        </w:pPr>
                        <w:r w:rsidRPr="00EB00B2">
                          <w:rPr>
                            <w:rFonts w:eastAsia="Calibri"/>
                            <w:b/>
                            <w:color w:val="000000"/>
                            <w:lang w:val="fr-FR"/>
                          </w:rPr>
                          <w:t>réseaux spécifiés par des organisations régionales et d'autres organisations internationales (ROIO)/organisations de normalisation (SDO), indicatif partagé      LIR</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BC720" w14:textId="77777777" w:rsidR="00902362" w:rsidRPr="00EB00B2" w:rsidRDefault="00902362" w:rsidP="00A870D7">
                        <w:pPr>
                          <w:rPr>
                            <w:lang w:val="fr-FR"/>
                          </w:rPr>
                        </w:pPr>
                      </w:p>
                    </w:tc>
                    <w:tc>
                      <w:tcPr>
                        <w:tcW w:w="27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304EB" w14:textId="77777777" w:rsidR="00902362" w:rsidRPr="00EB00B2" w:rsidRDefault="00902362" w:rsidP="00A870D7">
                        <w:pPr>
                          <w:rPr>
                            <w:lang w:val="fr-FR"/>
                          </w:rPr>
                        </w:pPr>
                      </w:p>
                    </w:tc>
                  </w:tr>
                  <w:tr w:rsidR="00902362" w:rsidRPr="00EB00B2" w14:paraId="41AB50A2" w14:textId="77777777" w:rsidTr="00A870D7">
                    <w:trPr>
                      <w:trHeight w:val="262"/>
                    </w:trPr>
                    <w:tc>
                      <w:tcPr>
                        <w:tcW w:w="393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5B2175" w14:textId="77777777" w:rsidR="00902362" w:rsidRPr="00EB00B2" w:rsidRDefault="00902362" w:rsidP="00A870D7">
                        <w:pPr>
                          <w:rPr>
                            <w:lang w:val="fr-FR"/>
                          </w:rPr>
                        </w:pP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F6D48" w14:textId="77777777" w:rsidR="00902362" w:rsidRPr="00EB00B2" w:rsidRDefault="00902362" w:rsidP="00A870D7">
                        <w:pPr>
                          <w:jc w:val="center"/>
                          <w:rPr>
                            <w:lang w:val="fr-FR"/>
                          </w:rPr>
                        </w:pPr>
                        <w:r w:rsidRPr="00EB00B2">
                          <w:rPr>
                            <w:rFonts w:eastAsia="Calibri"/>
                            <w:color w:val="000000"/>
                            <w:lang w:val="fr-FR"/>
                          </w:rPr>
                          <w:t>902 01</w:t>
                        </w:r>
                      </w:p>
                    </w:tc>
                    <w:tc>
                      <w:tcPr>
                        <w:tcW w:w="27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02C96" w14:textId="77777777" w:rsidR="00902362" w:rsidRPr="00EB00B2" w:rsidRDefault="00902362" w:rsidP="00A870D7">
                        <w:pPr>
                          <w:rPr>
                            <w:lang w:val="fr-FR"/>
                          </w:rPr>
                        </w:pPr>
                        <w:r w:rsidRPr="00EB00B2">
                          <w:rPr>
                            <w:rFonts w:eastAsia="Calibri"/>
                            <w:color w:val="000000"/>
                            <w:lang w:val="fr-FR"/>
                          </w:rPr>
                          <w:t>MulteFire Alliance</w:t>
                        </w:r>
                      </w:p>
                    </w:tc>
                  </w:tr>
                </w:tbl>
                <w:p w14:paraId="64411E08" w14:textId="77777777" w:rsidR="00902362" w:rsidRPr="00EB00B2" w:rsidRDefault="00902362" w:rsidP="00A870D7">
                  <w:pPr>
                    <w:rPr>
                      <w:lang w:val="fr-FR"/>
                    </w:rPr>
                  </w:pPr>
                </w:p>
              </w:tc>
              <w:tc>
                <w:tcPr>
                  <w:tcW w:w="12" w:type="dxa"/>
                </w:tcPr>
                <w:p w14:paraId="312A082D" w14:textId="77777777" w:rsidR="00902362" w:rsidRPr="00EB00B2" w:rsidRDefault="00902362" w:rsidP="00A870D7">
                  <w:pPr>
                    <w:pStyle w:val="EmptyCellLayoutStyle"/>
                    <w:spacing w:after="0" w:line="240" w:lineRule="auto"/>
                    <w:rPr>
                      <w:lang w:val="fr-FR"/>
                    </w:rPr>
                  </w:pPr>
                </w:p>
              </w:tc>
              <w:tc>
                <w:tcPr>
                  <w:tcW w:w="261" w:type="dxa"/>
                </w:tcPr>
                <w:p w14:paraId="34887613" w14:textId="77777777" w:rsidR="00902362" w:rsidRPr="00EB00B2" w:rsidRDefault="00902362" w:rsidP="00A870D7">
                  <w:pPr>
                    <w:pStyle w:val="EmptyCellLayoutStyle"/>
                    <w:spacing w:after="0" w:line="240" w:lineRule="auto"/>
                    <w:rPr>
                      <w:lang w:val="fr-FR"/>
                    </w:rPr>
                  </w:pPr>
                </w:p>
              </w:tc>
            </w:tr>
            <w:tr w:rsidR="00902362" w:rsidRPr="00EB00B2" w14:paraId="2CE5D87D" w14:textId="77777777" w:rsidTr="00A870D7">
              <w:trPr>
                <w:trHeight w:val="323"/>
              </w:trPr>
              <w:tc>
                <w:tcPr>
                  <w:tcW w:w="211" w:type="dxa"/>
                </w:tcPr>
                <w:p w14:paraId="4852CB52" w14:textId="77777777" w:rsidR="00902362" w:rsidRPr="00EB00B2" w:rsidRDefault="00902362" w:rsidP="00A870D7">
                  <w:pPr>
                    <w:pStyle w:val="EmptyCellLayoutStyle"/>
                    <w:spacing w:after="0" w:line="240" w:lineRule="auto"/>
                    <w:rPr>
                      <w:lang w:val="fr-FR"/>
                    </w:rPr>
                  </w:pPr>
                </w:p>
              </w:tc>
              <w:tc>
                <w:tcPr>
                  <w:tcW w:w="7788" w:type="dxa"/>
                </w:tcPr>
                <w:p w14:paraId="2B4EF151" w14:textId="77777777" w:rsidR="00902362" w:rsidRPr="00EB00B2" w:rsidRDefault="00902362" w:rsidP="00A870D7">
                  <w:pPr>
                    <w:pStyle w:val="EmptyCellLayoutStyle"/>
                    <w:spacing w:after="0" w:line="240" w:lineRule="auto"/>
                    <w:rPr>
                      <w:lang w:val="fr-FR"/>
                    </w:rPr>
                  </w:pPr>
                </w:p>
              </w:tc>
              <w:tc>
                <w:tcPr>
                  <w:tcW w:w="12" w:type="dxa"/>
                </w:tcPr>
                <w:p w14:paraId="0E8C72D1" w14:textId="77777777" w:rsidR="00902362" w:rsidRPr="00EB00B2" w:rsidRDefault="00902362" w:rsidP="00A870D7">
                  <w:pPr>
                    <w:pStyle w:val="EmptyCellLayoutStyle"/>
                    <w:spacing w:after="0" w:line="240" w:lineRule="auto"/>
                    <w:rPr>
                      <w:lang w:val="fr-FR"/>
                    </w:rPr>
                  </w:pPr>
                </w:p>
              </w:tc>
              <w:tc>
                <w:tcPr>
                  <w:tcW w:w="261" w:type="dxa"/>
                </w:tcPr>
                <w:p w14:paraId="3D1D6CDB" w14:textId="77777777" w:rsidR="00902362" w:rsidRPr="00EB00B2" w:rsidRDefault="00902362" w:rsidP="00A870D7">
                  <w:pPr>
                    <w:pStyle w:val="EmptyCellLayoutStyle"/>
                    <w:spacing w:after="0" w:line="240" w:lineRule="auto"/>
                    <w:rPr>
                      <w:lang w:val="fr-FR"/>
                    </w:rPr>
                  </w:pPr>
                </w:p>
              </w:tc>
            </w:tr>
            <w:tr w:rsidR="00902362" w:rsidRPr="00EB00B2" w14:paraId="021EB9CF" w14:textId="77777777" w:rsidTr="00A870D7">
              <w:trPr>
                <w:trHeight w:val="688"/>
              </w:trPr>
              <w:tc>
                <w:tcPr>
                  <w:tcW w:w="211" w:type="dxa"/>
                </w:tcPr>
                <w:p w14:paraId="08AEFF77" w14:textId="77777777" w:rsidR="00902362" w:rsidRPr="00EB00B2" w:rsidRDefault="00902362" w:rsidP="00A870D7">
                  <w:pPr>
                    <w:pStyle w:val="EmptyCellLayoutStyle"/>
                    <w:spacing w:after="0" w:line="240" w:lineRule="auto"/>
                    <w:rPr>
                      <w:lang w:val="fr-FR"/>
                    </w:rPr>
                  </w:pPr>
                </w:p>
              </w:tc>
              <w:tc>
                <w:tcPr>
                  <w:tcW w:w="7788" w:type="dxa"/>
                  <w:gridSpan w:val="2"/>
                </w:tcPr>
                <w:tbl>
                  <w:tblPr>
                    <w:tblW w:w="8985" w:type="dxa"/>
                    <w:tblCellMar>
                      <w:left w:w="0" w:type="dxa"/>
                      <w:right w:w="0" w:type="dxa"/>
                    </w:tblCellMar>
                    <w:tblLook w:val="04A0" w:firstRow="1" w:lastRow="0" w:firstColumn="1" w:lastColumn="0" w:noHBand="0" w:noVBand="1"/>
                  </w:tblPr>
                  <w:tblGrid>
                    <w:gridCol w:w="8985"/>
                  </w:tblGrid>
                  <w:tr w:rsidR="00902362" w:rsidRPr="00EB00B2" w14:paraId="29F8140E" w14:textId="77777777" w:rsidTr="00A870D7">
                    <w:trPr>
                      <w:trHeight w:val="610"/>
                    </w:trPr>
                    <w:tc>
                      <w:tcPr>
                        <w:tcW w:w="8985" w:type="dxa"/>
                        <w:tcBorders>
                          <w:top w:val="nil"/>
                          <w:left w:val="nil"/>
                          <w:bottom w:val="nil"/>
                          <w:right w:val="nil"/>
                        </w:tcBorders>
                        <w:tcMar>
                          <w:top w:w="39" w:type="dxa"/>
                          <w:left w:w="39" w:type="dxa"/>
                          <w:bottom w:w="39" w:type="dxa"/>
                          <w:right w:w="39" w:type="dxa"/>
                        </w:tcMar>
                      </w:tcPr>
                      <w:p w14:paraId="3C8B39B8" w14:textId="77777777" w:rsidR="00902362" w:rsidRPr="00EB00B2" w:rsidRDefault="00902362" w:rsidP="00A870D7">
                        <w:pPr>
                          <w:rPr>
                            <w:lang w:val="fr-FR"/>
                          </w:rPr>
                        </w:pPr>
                        <w:r w:rsidRPr="00EB00B2">
                          <w:rPr>
                            <w:rFonts w:ascii="Arial" w:eastAsia="Arial" w:hAnsi="Arial"/>
                            <w:color w:val="000000"/>
                            <w:sz w:val="16"/>
                            <w:lang w:val="fr-FR"/>
                          </w:rPr>
                          <w:t>____________</w:t>
                        </w:r>
                      </w:p>
                      <w:p w14:paraId="4432183E" w14:textId="77777777" w:rsidR="00902362" w:rsidRPr="00EB00B2" w:rsidRDefault="00902362" w:rsidP="00A870D7">
                        <w:pPr>
                          <w:rPr>
                            <w:lang w:val="fr-FR"/>
                          </w:rPr>
                        </w:pPr>
                        <w:r w:rsidRPr="00EB00B2">
                          <w:rPr>
                            <w:rFonts w:eastAsia="Calibri"/>
                            <w:color w:val="000000"/>
                            <w:sz w:val="16"/>
                            <w:lang w:val="fr-FR"/>
                          </w:rPr>
                          <w:t>*</w:t>
                        </w:r>
                        <w:r w:rsidRPr="00EB00B2">
                          <w:rPr>
                            <w:rFonts w:eastAsia="Calibri"/>
                            <w:color w:val="000000"/>
                            <w:sz w:val="18"/>
                            <w:lang w:val="fr-FR"/>
                          </w:rPr>
                          <w:t>                  MCC:  Mobile Country Code / Indicatif de pays du mobile / Indicativo de país para el servicio móvil</w:t>
                        </w:r>
                      </w:p>
                      <w:p w14:paraId="50D8D88A" w14:textId="77777777" w:rsidR="00902362" w:rsidRPr="00EB00B2" w:rsidRDefault="00902362" w:rsidP="00902362">
                        <w:pPr>
                          <w:spacing w:before="0"/>
                          <w:rPr>
                            <w:lang w:val="fr-FR"/>
                          </w:rPr>
                        </w:pPr>
                        <w:r w:rsidRPr="00EB00B2">
                          <w:rPr>
                            <w:rFonts w:eastAsia="Calibri"/>
                            <w:color w:val="000000"/>
                            <w:sz w:val="18"/>
                            <w:lang w:val="fr-FR"/>
                          </w:rPr>
                          <w:t>                    MNC:  Mobile Network Code / Code de réseau mobile / Indicativo de red para el servicio móvil</w:t>
                        </w:r>
                      </w:p>
                    </w:tc>
                  </w:tr>
                </w:tbl>
                <w:p w14:paraId="2D262279" w14:textId="77777777" w:rsidR="00902362" w:rsidRPr="00EB00B2" w:rsidRDefault="00902362" w:rsidP="00A870D7">
                  <w:pPr>
                    <w:rPr>
                      <w:lang w:val="fr-FR"/>
                    </w:rPr>
                  </w:pPr>
                </w:p>
              </w:tc>
              <w:tc>
                <w:tcPr>
                  <w:tcW w:w="261" w:type="dxa"/>
                </w:tcPr>
                <w:p w14:paraId="2B053714" w14:textId="77777777" w:rsidR="00902362" w:rsidRPr="00EB00B2" w:rsidRDefault="00902362" w:rsidP="00A870D7">
                  <w:pPr>
                    <w:pStyle w:val="EmptyCellLayoutStyle"/>
                    <w:spacing w:after="0" w:line="240" w:lineRule="auto"/>
                    <w:rPr>
                      <w:lang w:val="fr-FR"/>
                    </w:rPr>
                  </w:pPr>
                </w:p>
              </w:tc>
            </w:tr>
            <w:tr w:rsidR="00902362" w:rsidRPr="00EB00B2" w14:paraId="6585D02A" w14:textId="77777777" w:rsidTr="00A870D7">
              <w:trPr>
                <w:trHeight w:val="48"/>
              </w:trPr>
              <w:tc>
                <w:tcPr>
                  <w:tcW w:w="211" w:type="dxa"/>
                </w:tcPr>
                <w:p w14:paraId="6FCAEEDF" w14:textId="77777777" w:rsidR="00902362" w:rsidRPr="00EB00B2" w:rsidRDefault="00902362" w:rsidP="00A870D7">
                  <w:pPr>
                    <w:pStyle w:val="EmptyCellLayoutStyle"/>
                    <w:spacing w:after="0" w:line="240" w:lineRule="auto"/>
                    <w:rPr>
                      <w:lang w:val="fr-FR"/>
                    </w:rPr>
                  </w:pPr>
                </w:p>
              </w:tc>
              <w:tc>
                <w:tcPr>
                  <w:tcW w:w="7788" w:type="dxa"/>
                </w:tcPr>
                <w:p w14:paraId="573AD574" w14:textId="77777777" w:rsidR="00902362" w:rsidRPr="00EB00B2" w:rsidRDefault="00902362" w:rsidP="00A870D7">
                  <w:pPr>
                    <w:pStyle w:val="EmptyCellLayoutStyle"/>
                    <w:spacing w:after="0" w:line="240" w:lineRule="auto"/>
                    <w:rPr>
                      <w:lang w:val="fr-FR"/>
                    </w:rPr>
                  </w:pPr>
                </w:p>
              </w:tc>
              <w:tc>
                <w:tcPr>
                  <w:tcW w:w="12" w:type="dxa"/>
                </w:tcPr>
                <w:p w14:paraId="071B980A" w14:textId="77777777" w:rsidR="00902362" w:rsidRPr="00EB00B2" w:rsidRDefault="00902362" w:rsidP="00A870D7">
                  <w:pPr>
                    <w:pStyle w:val="EmptyCellLayoutStyle"/>
                    <w:spacing w:after="0" w:line="240" w:lineRule="auto"/>
                    <w:rPr>
                      <w:lang w:val="fr-FR"/>
                    </w:rPr>
                  </w:pPr>
                </w:p>
              </w:tc>
              <w:tc>
                <w:tcPr>
                  <w:tcW w:w="261" w:type="dxa"/>
                </w:tcPr>
                <w:p w14:paraId="48A46364" w14:textId="77777777" w:rsidR="00902362" w:rsidRPr="00EB00B2" w:rsidRDefault="00902362" w:rsidP="00A870D7">
                  <w:pPr>
                    <w:pStyle w:val="EmptyCellLayoutStyle"/>
                    <w:spacing w:after="0" w:line="240" w:lineRule="auto"/>
                    <w:rPr>
                      <w:lang w:val="fr-FR"/>
                    </w:rPr>
                  </w:pPr>
                </w:p>
              </w:tc>
            </w:tr>
          </w:tbl>
          <w:p w14:paraId="598FB71E" w14:textId="77777777" w:rsidR="00902362" w:rsidRPr="00EB00B2" w:rsidRDefault="00902362" w:rsidP="00A870D7">
            <w:pPr>
              <w:rPr>
                <w:lang w:val="fr-FR"/>
              </w:rPr>
            </w:pPr>
          </w:p>
        </w:tc>
        <w:tc>
          <w:tcPr>
            <w:tcW w:w="410" w:type="dxa"/>
          </w:tcPr>
          <w:p w14:paraId="7970EE42" w14:textId="77777777" w:rsidR="00902362" w:rsidRPr="00EB00B2" w:rsidRDefault="00902362" w:rsidP="00A870D7">
            <w:pPr>
              <w:pStyle w:val="EmptyCellLayoutStyle"/>
              <w:spacing w:after="0" w:line="240" w:lineRule="auto"/>
              <w:rPr>
                <w:lang w:val="fr-FR"/>
              </w:rPr>
            </w:pPr>
          </w:p>
        </w:tc>
      </w:tr>
    </w:tbl>
    <w:p w14:paraId="19E35889" w14:textId="77777777" w:rsidR="00902362" w:rsidRPr="00902362" w:rsidRDefault="00902362" w:rsidP="00E8399C">
      <w:pPr>
        <w:tabs>
          <w:tab w:val="left" w:pos="1560"/>
          <w:tab w:val="left" w:pos="2700"/>
        </w:tabs>
        <w:spacing w:before="240" w:after="120"/>
        <w:rPr>
          <w:rFonts w:cs="Arial"/>
          <w:b/>
          <w:bCs/>
        </w:rPr>
      </w:pPr>
    </w:p>
    <w:p w14:paraId="6400363E" w14:textId="77777777" w:rsidR="00816813" w:rsidRPr="00816813" w:rsidRDefault="00816813" w:rsidP="00816813">
      <w:pPr>
        <w:pStyle w:val="Heading20"/>
      </w:pPr>
      <w:bookmarkStart w:id="690" w:name="_Toc402878819"/>
      <w:bookmarkStart w:id="691" w:name="_Toc436994436"/>
      <w:bookmarkStart w:id="692" w:name="_Toc458670027"/>
      <w:bookmarkStart w:id="693" w:name="_Toc458670620"/>
      <w:bookmarkStart w:id="694" w:name="_Toc63688641"/>
      <w:bookmarkStart w:id="695" w:name="_Toc65050667"/>
      <w:r w:rsidRPr="00816813">
        <w:t>Liste des codes de transporteur de l'UIT</w:t>
      </w:r>
      <w:r w:rsidRPr="00816813">
        <w:br/>
        <w:t>(Selon la Recommandation UIT-T M.1400 ((03/2013))</w:t>
      </w:r>
      <w:r w:rsidRPr="00816813">
        <w:br/>
        <w:t>(Situation au 15 septembre 2014)</w:t>
      </w:r>
      <w:bookmarkEnd w:id="690"/>
      <w:bookmarkEnd w:id="691"/>
      <w:bookmarkEnd w:id="692"/>
      <w:bookmarkEnd w:id="693"/>
      <w:bookmarkEnd w:id="694"/>
      <w:bookmarkEnd w:id="695"/>
    </w:p>
    <w:p w14:paraId="772DDF0F" w14:textId="25A092D7" w:rsidR="00816813" w:rsidRPr="00816813" w:rsidRDefault="00816813" w:rsidP="00816813">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816813">
        <w:rPr>
          <w:rFonts w:eastAsia="SimSun" w:cs="Arial"/>
          <w:lang w:val="fr-CH" w:eastAsia="zh-CN"/>
        </w:rPr>
        <w:t>(Annexe au Bulletin d'exploitation de l'UIT N° 1060 – 15.IX.2014)</w:t>
      </w:r>
      <w:r w:rsidRPr="00816813">
        <w:rPr>
          <w:rFonts w:eastAsia="SimSun" w:cs="Arial"/>
          <w:lang w:val="fr-CH" w:eastAsia="zh-CN"/>
        </w:rPr>
        <w:br/>
        <w:t>(Amendement N° 10</w:t>
      </w:r>
      <w:r w:rsidR="00902362">
        <w:rPr>
          <w:rFonts w:eastAsia="SimSun" w:cs="Arial"/>
          <w:lang w:val="fr-CH" w:eastAsia="zh-CN"/>
        </w:rPr>
        <w:t>9</w:t>
      </w:r>
      <w:r w:rsidRPr="00816813">
        <w:rPr>
          <w:rFonts w:eastAsia="SimSun" w:cs="Arial"/>
          <w:lang w:val="fr-CH" w:eastAsia="zh-CN"/>
        </w:rPr>
        <w:t>)</w:t>
      </w:r>
    </w:p>
    <w:p w14:paraId="7BD50526" w14:textId="77777777" w:rsidR="00902362" w:rsidRPr="00902362" w:rsidRDefault="00902362" w:rsidP="00902362">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bookmarkStart w:id="696" w:name="OLE_LINK4"/>
      <w:bookmarkStart w:id="697" w:name="OLE_LINK5"/>
    </w:p>
    <w:tbl>
      <w:tblPr>
        <w:tblW w:w="9498" w:type="dxa"/>
        <w:tblLayout w:type="fixed"/>
        <w:tblLook w:val="04A0" w:firstRow="1" w:lastRow="0" w:firstColumn="1" w:lastColumn="0" w:noHBand="0" w:noVBand="1"/>
      </w:tblPr>
      <w:tblGrid>
        <w:gridCol w:w="3420"/>
        <w:gridCol w:w="2250"/>
        <w:gridCol w:w="3828"/>
      </w:tblGrid>
      <w:tr w:rsidR="00902362" w:rsidRPr="00902362" w14:paraId="7F61E1E0" w14:textId="77777777" w:rsidTr="00A870D7">
        <w:trPr>
          <w:cantSplit/>
          <w:tblHeader/>
        </w:trPr>
        <w:tc>
          <w:tcPr>
            <w:tcW w:w="3420" w:type="dxa"/>
            <w:hideMark/>
          </w:tcPr>
          <w:p w14:paraId="36338DCC"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02362">
              <w:rPr>
                <w:rFonts w:eastAsia="SimSun" w:cs="Arial"/>
                <w:b/>
                <w:bCs/>
                <w:i/>
                <w:iCs/>
                <w:lang w:val="fr-FR" w:eastAsia="zh-CN"/>
              </w:rPr>
              <w:t>Pays ou zone/code ISO</w:t>
            </w:r>
          </w:p>
        </w:tc>
        <w:tc>
          <w:tcPr>
            <w:tcW w:w="2250" w:type="dxa"/>
            <w:hideMark/>
          </w:tcPr>
          <w:p w14:paraId="72D3A2D9"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902362">
              <w:rPr>
                <w:rFonts w:eastAsia="SimSun" w:cs="Arial"/>
                <w:b/>
                <w:bCs/>
                <w:i/>
                <w:iCs/>
                <w:lang w:val="fr-FR" w:eastAsia="zh-CN"/>
              </w:rPr>
              <w:t>Code de la Société</w:t>
            </w:r>
          </w:p>
        </w:tc>
        <w:tc>
          <w:tcPr>
            <w:tcW w:w="3828" w:type="dxa"/>
            <w:hideMark/>
          </w:tcPr>
          <w:p w14:paraId="3C1B5392"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902362">
              <w:rPr>
                <w:rFonts w:eastAsia="SimSun" w:cs="Arial"/>
                <w:b/>
                <w:bCs/>
                <w:i/>
                <w:iCs/>
              </w:rPr>
              <w:t>Contact</w:t>
            </w:r>
          </w:p>
        </w:tc>
      </w:tr>
      <w:tr w:rsidR="00902362" w:rsidRPr="00902362" w14:paraId="224C122C" w14:textId="77777777" w:rsidTr="00A870D7">
        <w:trPr>
          <w:cantSplit/>
          <w:tblHeader/>
        </w:trPr>
        <w:tc>
          <w:tcPr>
            <w:tcW w:w="3420" w:type="dxa"/>
            <w:tcBorders>
              <w:top w:val="nil"/>
              <w:left w:val="nil"/>
              <w:bottom w:val="single" w:sz="4" w:space="0" w:color="auto"/>
              <w:right w:val="nil"/>
            </w:tcBorders>
            <w:hideMark/>
          </w:tcPr>
          <w:p w14:paraId="69234668"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02362">
              <w:rPr>
                <w:rFonts w:eastAsia="SimSun" w:cs="Arial"/>
                <w:b/>
                <w:bCs/>
                <w:i/>
                <w:iCs/>
                <w:lang w:val="fr-FR" w:eastAsia="zh-CN"/>
              </w:rPr>
              <w:t>Nom de la société/Adresse</w:t>
            </w:r>
          </w:p>
        </w:tc>
        <w:tc>
          <w:tcPr>
            <w:tcW w:w="2250" w:type="dxa"/>
            <w:tcBorders>
              <w:top w:val="nil"/>
              <w:left w:val="nil"/>
              <w:bottom w:val="single" w:sz="4" w:space="0" w:color="auto"/>
              <w:right w:val="nil"/>
            </w:tcBorders>
            <w:hideMark/>
          </w:tcPr>
          <w:p w14:paraId="095103B0"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902362">
              <w:rPr>
                <w:rFonts w:eastAsia="SimSun" w:cs="Arial"/>
                <w:b/>
                <w:bCs/>
                <w:i/>
                <w:iCs/>
              </w:rPr>
              <w:t>(code de l'exploitant)</w:t>
            </w:r>
          </w:p>
        </w:tc>
        <w:tc>
          <w:tcPr>
            <w:tcW w:w="3828" w:type="dxa"/>
            <w:tcBorders>
              <w:top w:val="nil"/>
              <w:left w:val="nil"/>
              <w:bottom w:val="single" w:sz="4" w:space="0" w:color="auto"/>
              <w:right w:val="nil"/>
            </w:tcBorders>
          </w:tcPr>
          <w:p w14:paraId="04072CBD"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14:paraId="5B61EEB6"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570F95F5" w14:textId="77777777" w:rsidR="00902362" w:rsidRPr="00902362" w:rsidRDefault="00902362" w:rsidP="00902362">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b/>
          <w:bCs/>
          <w:color w:val="000000"/>
          <w:lang w:val="fr-FR" w:eastAsia="zh-CN"/>
        </w:rPr>
      </w:pPr>
      <w:r w:rsidRPr="00902362">
        <w:rPr>
          <w:rFonts w:eastAsia="SimSun" w:cs="Arial"/>
          <w:b/>
          <w:bCs/>
          <w:i/>
          <w:iCs/>
          <w:color w:val="000000"/>
          <w:lang w:val="fr-FR" w:eastAsia="zh-CN"/>
        </w:rPr>
        <w:t>Philippines (République des )/PHL</w:t>
      </w:r>
      <w:r w:rsidRPr="00902362">
        <w:rPr>
          <w:rFonts w:eastAsia="SimSun" w:cs="Arial"/>
          <w:b/>
          <w:bCs/>
          <w:i/>
          <w:iCs/>
          <w:color w:val="000000"/>
          <w:lang w:val="fr-FR" w:eastAsia="zh-CN"/>
        </w:rPr>
        <w:tab/>
      </w:r>
      <w:r w:rsidRPr="00902362">
        <w:rPr>
          <w:rFonts w:eastAsia="SimSun" w:cs="Arial"/>
          <w:b/>
          <w:bCs/>
          <w:i/>
          <w:iCs/>
          <w:color w:val="000000"/>
          <w:lang w:val="fr-FR" w:eastAsia="zh-CN"/>
        </w:rPr>
        <w:tab/>
      </w:r>
      <w:r w:rsidRPr="00902362">
        <w:rPr>
          <w:rFonts w:eastAsia="SimSun" w:cs="Arial"/>
          <w:b/>
          <w:bCs/>
          <w:color w:val="000000"/>
          <w:lang w:val="fr-FR" w:eastAsia="zh-CN"/>
        </w:rPr>
        <w:t>ADD</w:t>
      </w:r>
    </w:p>
    <w:p w14:paraId="0BF8A9AE" w14:textId="77777777" w:rsidR="00902362" w:rsidRPr="00902362" w:rsidRDefault="00902362" w:rsidP="0090236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3544"/>
        <w:gridCol w:w="2216"/>
        <w:gridCol w:w="3596"/>
      </w:tblGrid>
      <w:tr w:rsidR="00902362" w:rsidRPr="00902362" w14:paraId="1712EF7B" w14:textId="77777777" w:rsidTr="00A870D7">
        <w:trPr>
          <w:trHeight w:val="1014"/>
        </w:trPr>
        <w:tc>
          <w:tcPr>
            <w:tcW w:w="3544" w:type="dxa"/>
          </w:tcPr>
          <w:p w14:paraId="5D922B3C" w14:textId="77777777" w:rsidR="00902362" w:rsidRPr="00902362" w:rsidRDefault="00902362" w:rsidP="00902362">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902362">
              <w:rPr>
                <w:rFonts w:cs="Arial"/>
                <w:noProof/>
                <w:lang w:val="de-CH"/>
              </w:rPr>
              <w:t>Dito Telecommunity Corporation</w:t>
            </w:r>
          </w:p>
          <w:p w14:paraId="4B919163" w14:textId="77777777" w:rsidR="00902362" w:rsidRPr="00902362" w:rsidRDefault="00902362" w:rsidP="009023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02362">
              <w:rPr>
                <w:rFonts w:cs="Arial"/>
                <w:noProof/>
                <w:lang w:val="de-CH"/>
              </w:rPr>
              <w:t xml:space="preserve">11/F Udenna Tower, </w:t>
            </w:r>
            <w:r w:rsidRPr="00902362">
              <w:rPr>
                <w:rFonts w:cs="Arial"/>
                <w:noProof/>
                <w:lang w:val="de-CH"/>
              </w:rPr>
              <w:br/>
              <w:t>Rizal Drive cor. 4th Avenue</w:t>
            </w:r>
          </w:p>
          <w:p w14:paraId="2A834EB8" w14:textId="77777777" w:rsidR="00902362" w:rsidRPr="00902362" w:rsidRDefault="00902362" w:rsidP="0090236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02362">
              <w:rPr>
                <w:rFonts w:cs="Arial"/>
                <w:noProof/>
                <w:lang w:val="de-CH"/>
              </w:rPr>
              <w:t>Bonifacio Global City, Taguig City 1634</w:t>
            </w:r>
          </w:p>
        </w:tc>
        <w:tc>
          <w:tcPr>
            <w:tcW w:w="2216" w:type="dxa"/>
          </w:tcPr>
          <w:p w14:paraId="0A6FB4D3" w14:textId="77777777" w:rsidR="00902362" w:rsidRPr="00902362" w:rsidRDefault="00902362" w:rsidP="0090236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902362">
              <w:rPr>
                <w:rFonts w:eastAsia="SimSun" w:cs="Arial"/>
                <w:b/>
                <w:bCs/>
                <w:color w:val="000000"/>
                <w:lang w:val="en-US"/>
              </w:rPr>
              <w:t>DITO</w:t>
            </w:r>
          </w:p>
        </w:tc>
        <w:tc>
          <w:tcPr>
            <w:tcW w:w="3596" w:type="dxa"/>
          </w:tcPr>
          <w:p w14:paraId="7A78BD2B" w14:textId="77777777" w:rsidR="00902362" w:rsidRPr="00902362" w:rsidRDefault="00902362" w:rsidP="00902362">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902362">
              <w:rPr>
                <w:rFonts w:cs="Arial"/>
                <w:noProof/>
                <w:lang w:val="de-CH"/>
              </w:rPr>
              <w:t>Atty. Holy T. Ampaguey</w:t>
            </w:r>
          </w:p>
          <w:p w14:paraId="04FE1582" w14:textId="77777777" w:rsidR="00902362" w:rsidRPr="00902362" w:rsidRDefault="00902362" w:rsidP="00902362">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902362">
              <w:rPr>
                <w:rFonts w:cs="Arial"/>
                <w:noProof/>
                <w:lang w:val="de-CH"/>
              </w:rPr>
              <w:t>Atty. Niño Martin Cruz</w:t>
            </w:r>
          </w:p>
          <w:tbl>
            <w:tblPr>
              <w:tblW w:w="4751" w:type="dxa"/>
              <w:tblLayout w:type="fixed"/>
              <w:tblCellMar>
                <w:left w:w="0" w:type="dxa"/>
                <w:right w:w="0" w:type="dxa"/>
              </w:tblCellMar>
              <w:tblLook w:val="04A0" w:firstRow="1" w:lastRow="0" w:firstColumn="1" w:lastColumn="0" w:noHBand="0" w:noVBand="1"/>
            </w:tblPr>
            <w:tblGrid>
              <w:gridCol w:w="708"/>
              <w:gridCol w:w="4043"/>
            </w:tblGrid>
            <w:tr w:rsidR="00902362" w:rsidRPr="00902362" w14:paraId="09D75B54" w14:textId="77777777" w:rsidTr="00A870D7">
              <w:tc>
                <w:tcPr>
                  <w:tcW w:w="708" w:type="dxa"/>
                  <w:shd w:val="clear" w:color="auto" w:fill="auto"/>
                </w:tcPr>
                <w:p w14:paraId="228BCB82" w14:textId="77777777" w:rsidR="00902362" w:rsidRPr="00902362" w:rsidRDefault="00902362" w:rsidP="0090236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rPr>
                  </w:pPr>
                  <w:r w:rsidRPr="00902362">
                    <w:rPr>
                      <w:rFonts w:cs="Calibri"/>
                    </w:rPr>
                    <w:t>Tel:</w:t>
                  </w:r>
                </w:p>
              </w:tc>
              <w:tc>
                <w:tcPr>
                  <w:tcW w:w="4043" w:type="dxa"/>
                  <w:shd w:val="clear" w:color="auto" w:fill="auto"/>
                </w:tcPr>
                <w:p w14:paraId="680B054D" w14:textId="77777777" w:rsidR="00902362" w:rsidRPr="00902362" w:rsidRDefault="00902362" w:rsidP="00902362">
                  <w:pPr>
                    <w:tabs>
                      <w:tab w:val="clear" w:pos="567"/>
                      <w:tab w:val="clear" w:pos="1276"/>
                      <w:tab w:val="clear" w:pos="1843"/>
                      <w:tab w:val="clear" w:pos="5387"/>
                      <w:tab w:val="clear" w:pos="5954"/>
                      <w:tab w:val="left" w:pos="794"/>
                      <w:tab w:val="left" w:pos="1191"/>
                      <w:tab w:val="center" w:pos="2021"/>
                    </w:tabs>
                    <w:spacing w:before="0"/>
                    <w:jc w:val="left"/>
                    <w:rPr>
                      <w:rFonts w:cs="Calibri"/>
                    </w:rPr>
                  </w:pPr>
                  <w:r w:rsidRPr="00902362">
                    <w:rPr>
                      <w:rFonts w:cs="Calibri"/>
                    </w:rPr>
                    <w:t>+63 2 82822888</w:t>
                  </w:r>
                </w:p>
              </w:tc>
            </w:tr>
            <w:tr w:rsidR="00902362" w:rsidRPr="00902362" w14:paraId="0F4CCBE3" w14:textId="77777777" w:rsidTr="00A870D7">
              <w:tc>
                <w:tcPr>
                  <w:tcW w:w="708" w:type="dxa"/>
                  <w:shd w:val="clear" w:color="auto" w:fill="auto"/>
                </w:tcPr>
                <w:p w14:paraId="25D75EC3" w14:textId="77777777" w:rsidR="00902362" w:rsidRPr="00902362" w:rsidRDefault="00902362" w:rsidP="0090236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rPr>
                  </w:pPr>
                  <w:r w:rsidRPr="00902362">
                    <w:rPr>
                      <w:rFonts w:cs="Calibri"/>
                    </w:rPr>
                    <w:t>E-mail:</w:t>
                  </w:r>
                </w:p>
              </w:tc>
              <w:tc>
                <w:tcPr>
                  <w:tcW w:w="4043" w:type="dxa"/>
                  <w:shd w:val="clear" w:color="auto" w:fill="auto"/>
                </w:tcPr>
                <w:p w14:paraId="525B2FFD" w14:textId="77777777" w:rsidR="00902362" w:rsidRPr="00902362" w:rsidRDefault="00902362" w:rsidP="00902362">
                  <w:pPr>
                    <w:tabs>
                      <w:tab w:val="clear" w:pos="567"/>
                      <w:tab w:val="clear" w:pos="1276"/>
                      <w:tab w:val="clear" w:pos="1843"/>
                      <w:tab w:val="clear" w:pos="5387"/>
                      <w:tab w:val="clear" w:pos="5954"/>
                      <w:tab w:val="left" w:pos="794"/>
                      <w:tab w:val="left" w:pos="1191"/>
                      <w:tab w:val="center" w:pos="2021"/>
                    </w:tabs>
                    <w:spacing w:before="0"/>
                    <w:jc w:val="left"/>
                    <w:rPr>
                      <w:rFonts w:cs="Calibri"/>
                    </w:rPr>
                  </w:pPr>
                  <w:r w:rsidRPr="00902362">
                    <w:rPr>
                      <w:rFonts w:cs="Calibri"/>
                    </w:rPr>
                    <w:t xml:space="preserve">holy.ampaguey@dito.ph; </w:t>
                  </w:r>
                  <w:r w:rsidRPr="00902362">
                    <w:rPr>
                      <w:rFonts w:cs="Calibri"/>
                    </w:rPr>
                    <w:br/>
                    <w:t>nino.cruz@dito.ph</w:t>
                  </w:r>
                </w:p>
              </w:tc>
            </w:tr>
          </w:tbl>
          <w:p w14:paraId="1036882D" w14:textId="77777777" w:rsidR="00902362" w:rsidRPr="00902362" w:rsidRDefault="00902362" w:rsidP="0090236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p>
        </w:tc>
      </w:tr>
    </w:tbl>
    <w:p w14:paraId="4C79FFF3" w14:textId="44BFBA54" w:rsidR="008C1078" w:rsidRDefault="008C1078" w:rsidP="00902362">
      <w:pPr>
        <w:tabs>
          <w:tab w:val="clear" w:pos="567"/>
          <w:tab w:val="clear" w:pos="1276"/>
          <w:tab w:val="clear" w:pos="1843"/>
          <w:tab w:val="clear" w:pos="5387"/>
          <w:tab w:val="clear" w:pos="5954"/>
        </w:tabs>
        <w:spacing w:before="0"/>
        <w:jc w:val="left"/>
        <w:rPr>
          <w:rFonts w:eastAsia="SimSun" w:cs="Arial"/>
          <w:b/>
          <w:bCs/>
          <w:color w:val="000000"/>
          <w:lang w:val="fr-FR" w:eastAsia="zh-CN"/>
        </w:rPr>
      </w:pPr>
      <w:r>
        <w:rPr>
          <w:rFonts w:eastAsia="SimSun" w:cs="Arial"/>
          <w:b/>
          <w:bCs/>
          <w:color w:val="000000"/>
          <w:lang w:val="fr-FR" w:eastAsia="zh-CN"/>
        </w:rPr>
        <w:br w:type="page"/>
      </w:r>
    </w:p>
    <w:p w14:paraId="34B9AA83" w14:textId="77777777" w:rsidR="00902362" w:rsidRPr="00902362" w:rsidRDefault="00902362" w:rsidP="00902362">
      <w:pPr>
        <w:pStyle w:val="Heading20"/>
        <w:rPr>
          <w:rFonts w:ascii="Arial" w:hAnsi="Arial" w:cs="Arial"/>
          <w:sz w:val="26"/>
          <w:szCs w:val="28"/>
        </w:rPr>
      </w:pPr>
      <w:bookmarkStart w:id="698" w:name="_Toc65050668"/>
      <w:r w:rsidRPr="001E54D5">
        <w:lastRenderedPageBreak/>
        <w:t>Liste des codes de zone/réseau sémaphore (SANC)</w:t>
      </w:r>
      <w:r w:rsidRPr="001E54D5">
        <w:br/>
        <w:t xml:space="preserve">(Complément à la </w:t>
      </w:r>
      <w:r w:rsidRPr="00902362">
        <w:t>Recommandation</w:t>
      </w:r>
      <w:r w:rsidRPr="001E54D5">
        <w:t xml:space="preserve"> UIT-T Q.708 (03/1999))</w:t>
      </w:r>
      <w:r w:rsidRPr="001E54D5">
        <w:br/>
        <w:t>(Situation au 1 juin 2017)</w:t>
      </w:r>
      <w:bookmarkEnd w:id="698"/>
    </w:p>
    <w:p w14:paraId="51CF2E98" w14:textId="77777777" w:rsidR="00902362" w:rsidRPr="00902362" w:rsidRDefault="00902362" w:rsidP="00902362">
      <w:pPr>
        <w:keepNext/>
        <w:tabs>
          <w:tab w:val="clear" w:pos="1276"/>
          <w:tab w:val="clear" w:pos="1843"/>
          <w:tab w:val="clear" w:pos="5387"/>
          <w:tab w:val="clear" w:pos="5954"/>
          <w:tab w:val="right" w:pos="1021"/>
          <w:tab w:val="left" w:pos="1701"/>
          <w:tab w:val="left" w:pos="2268"/>
        </w:tabs>
        <w:spacing w:before="360"/>
        <w:jc w:val="center"/>
      </w:pPr>
      <w:r w:rsidRPr="00902362">
        <w:t>(Annexe au Bulletin d'exploitation de l'UIT No. 1125 - 1.VI.2017)</w:t>
      </w:r>
      <w:r w:rsidRPr="00902362">
        <w:br/>
        <w:t>(Amendement No. 12)</w:t>
      </w:r>
    </w:p>
    <w:p w14:paraId="143B503E" w14:textId="77777777" w:rsidR="00902362" w:rsidRPr="00902362" w:rsidRDefault="00902362" w:rsidP="0090236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02362" w:rsidRPr="00902362" w14:paraId="13DB569B" w14:textId="77777777" w:rsidTr="00A870D7">
        <w:trPr>
          <w:trHeight w:val="240"/>
        </w:trPr>
        <w:tc>
          <w:tcPr>
            <w:tcW w:w="9288" w:type="dxa"/>
            <w:gridSpan w:val="3"/>
            <w:shd w:val="clear" w:color="auto" w:fill="auto"/>
          </w:tcPr>
          <w:p w14:paraId="428217E4" w14:textId="77777777" w:rsidR="00902362" w:rsidRPr="00902362" w:rsidRDefault="00902362" w:rsidP="00902362">
            <w:pPr>
              <w:keepNext/>
              <w:tabs>
                <w:tab w:val="clear" w:pos="1276"/>
                <w:tab w:val="clear" w:pos="1843"/>
                <w:tab w:val="clear" w:pos="5387"/>
                <w:tab w:val="clear" w:pos="5954"/>
                <w:tab w:val="right" w:pos="1021"/>
                <w:tab w:val="left" w:pos="1701"/>
                <w:tab w:val="left" w:pos="2268"/>
              </w:tabs>
              <w:spacing w:before="240"/>
              <w:rPr>
                <w:b/>
              </w:rPr>
            </w:pPr>
            <w:r w:rsidRPr="00902362">
              <w:rPr>
                <w:b/>
              </w:rPr>
              <w:t>Ordre numérique    ADD</w:t>
            </w:r>
          </w:p>
        </w:tc>
      </w:tr>
      <w:tr w:rsidR="00902362" w:rsidRPr="00902362" w14:paraId="4AC56ABB" w14:textId="77777777" w:rsidTr="00A870D7">
        <w:trPr>
          <w:trHeight w:val="240"/>
        </w:trPr>
        <w:tc>
          <w:tcPr>
            <w:tcW w:w="909" w:type="dxa"/>
            <w:shd w:val="clear" w:color="auto" w:fill="auto"/>
          </w:tcPr>
          <w:p w14:paraId="60962471" w14:textId="77777777" w:rsidR="00902362" w:rsidRPr="00902362" w:rsidRDefault="00902362" w:rsidP="0090236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14:paraId="7B00DC5D" w14:textId="77777777" w:rsidR="00902362" w:rsidRPr="00902362" w:rsidRDefault="00902362" w:rsidP="00902362">
            <w:pPr>
              <w:tabs>
                <w:tab w:val="clear" w:pos="567"/>
                <w:tab w:val="clear" w:pos="1276"/>
                <w:tab w:val="clear" w:pos="1843"/>
                <w:tab w:val="clear" w:pos="5387"/>
                <w:tab w:val="clear" w:pos="5954"/>
                <w:tab w:val="right" w:pos="454"/>
              </w:tabs>
              <w:spacing w:before="40" w:after="40"/>
              <w:jc w:val="left"/>
              <w:rPr>
                <w:bCs/>
                <w:sz w:val="18"/>
                <w:szCs w:val="22"/>
                <w:lang w:val="fr-FR"/>
              </w:rPr>
            </w:pPr>
            <w:r w:rsidRPr="00902362">
              <w:rPr>
                <w:bCs/>
                <w:sz w:val="18"/>
                <w:szCs w:val="22"/>
                <w:lang w:val="fr-FR"/>
              </w:rPr>
              <w:t>5-029</w:t>
            </w:r>
          </w:p>
        </w:tc>
        <w:tc>
          <w:tcPr>
            <w:tcW w:w="7470" w:type="dxa"/>
            <w:shd w:val="clear" w:color="auto" w:fill="auto"/>
          </w:tcPr>
          <w:p w14:paraId="6B12C967" w14:textId="77777777" w:rsidR="00902362" w:rsidRPr="00902362" w:rsidRDefault="00902362" w:rsidP="00902362">
            <w:pPr>
              <w:tabs>
                <w:tab w:val="clear" w:pos="567"/>
                <w:tab w:val="clear" w:pos="1276"/>
                <w:tab w:val="clear" w:pos="1843"/>
                <w:tab w:val="clear" w:pos="5387"/>
                <w:tab w:val="clear" w:pos="5954"/>
                <w:tab w:val="right" w:pos="454"/>
              </w:tabs>
              <w:spacing w:before="40" w:after="40"/>
              <w:jc w:val="left"/>
              <w:rPr>
                <w:bCs/>
                <w:sz w:val="18"/>
                <w:szCs w:val="22"/>
                <w:lang w:val="fr-FR"/>
              </w:rPr>
            </w:pPr>
            <w:r w:rsidRPr="00902362">
              <w:rPr>
                <w:bCs/>
                <w:sz w:val="18"/>
                <w:szCs w:val="22"/>
                <w:lang w:val="fr-FR"/>
              </w:rPr>
              <w:t>Philippines (République des)</w:t>
            </w:r>
          </w:p>
        </w:tc>
      </w:tr>
    </w:tbl>
    <w:p w14:paraId="129C5A95" w14:textId="77777777" w:rsidR="00902362" w:rsidRPr="00902362" w:rsidRDefault="00902362" w:rsidP="0090236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02362" w:rsidRPr="00902362" w14:paraId="5D1EC9D4" w14:textId="77777777" w:rsidTr="00A870D7">
        <w:trPr>
          <w:trHeight w:val="240"/>
        </w:trPr>
        <w:tc>
          <w:tcPr>
            <w:tcW w:w="9288" w:type="dxa"/>
            <w:gridSpan w:val="3"/>
            <w:shd w:val="clear" w:color="auto" w:fill="auto"/>
          </w:tcPr>
          <w:p w14:paraId="134BC705" w14:textId="77777777" w:rsidR="00902362" w:rsidRPr="00902362" w:rsidRDefault="00902362" w:rsidP="00902362">
            <w:pPr>
              <w:keepNext/>
              <w:tabs>
                <w:tab w:val="clear" w:pos="1276"/>
                <w:tab w:val="clear" w:pos="1843"/>
                <w:tab w:val="clear" w:pos="5387"/>
                <w:tab w:val="clear" w:pos="5954"/>
                <w:tab w:val="right" w:pos="1021"/>
                <w:tab w:val="left" w:pos="1701"/>
                <w:tab w:val="left" w:pos="2268"/>
              </w:tabs>
              <w:spacing w:before="240"/>
              <w:rPr>
                <w:b/>
              </w:rPr>
            </w:pPr>
            <w:r w:rsidRPr="00902362">
              <w:rPr>
                <w:b/>
              </w:rPr>
              <w:t>Ordre alphabétique    ADD</w:t>
            </w:r>
          </w:p>
        </w:tc>
      </w:tr>
      <w:tr w:rsidR="00902362" w:rsidRPr="00902362" w14:paraId="789F714A" w14:textId="77777777" w:rsidTr="00A870D7">
        <w:trPr>
          <w:trHeight w:val="240"/>
        </w:trPr>
        <w:tc>
          <w:tcPr>
            <w:tcW w:w="909" w:type="dxa"/>
            <w:shd w:val="clear" w:color="auto" w:fill="auto"/>
          </w:tcPr>
          <w:p w14:paraId="0131C102" w14:textId="77777777" w:rsidR="00902362" w:rsidRPr="00902362" w:rsidRDefault="00902362" w:rsidP="0090236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14:paraId="6CC607EC" w14:textId="77777777" w:rsidR="00902362" w:rsidRPr="00902362" w:rsidRDefault="00902362" w:rsidP="00902362">
            <w:pPr>
              <w:tabs>
                <w:tab w:val="clear" w:pos="567"/>
                <w:tab w:val="clear" w:pos="1276"/>
                <w:tab w:val="clear" w:pos="1843"/>
                <w:tab w:val="clear" w:pos="5387"/>
                <w:tab w:val="clear" w:pos="5954"/>
                <w:tab w:val="right" w:pos="454"/>
              </w:tabs>
              <w:spacing w:before="40" w:after="40"/>
              <w:jc w:val="left"/>
              <w:rPr>
                <w:bCs/>
                <w:sz w:val="18"/>
                <w:szCs w:val="22"/>
                <w:lang w:val="fr-FR"/>
              </w:rPr>
            </w:pPr>
            <w:r w:rsidRPr="00902362">
              <w:rPr>
                <w:bCs/>
                <w:sz w:val="18"/>
                <w:szCs w:val="22"/>
                <w:lang w:val="fr-FR"/>
              </w:rPr>
              <w:t>5-029</w:t>
            </w:r>
          </w:p>
        </w:tc>
        <w:tc>
          <w:tcPr>
            <w:tcW w:w="7470" w:type="dxa"/>
            <w:shd w:val="clear" w:color="auto" w:fill="auto"/>
          </w:tcPr>
          <w:p w14:paraId="042ACA4C" w14:textId="77777777" w:rsidR="00902362" w:rsidRPr="00902362" w:rsidRDefault="00902362" w:rsidP="00902362">
            <w:pPr>
              <w:tabs>
                <w:tab w:val="clear" w:pos="567"/>
                <w:tab w:val="clear" w:pos="1276"/>
                <w:tab w:val="clear" w:pos="1843"/>
                <w:tab w:val="clear" w:pos="5387"/>
                <w:tab w:val="clear" w:pos="5954"/>
                <w:tab w:val="right" w:pos="454"/>
              </w:tabs>
              <w:spacing w:before="40" w:after="40"/>
              <w:jc w:val="left"/>
              <w:rPr>
                <w:bCs/>
                <w:sz w:val="18"/>
                <w:szCs w:val="22"/>
                <w:lang w:val="fr-FR"/>
              </w:rPr>
            </w:pPr>
            <w:r w:rsidRPr="00902362">
              <w:rPr>
                <w:bCs/>
                <w:sz w:val="18"/>
                <w:szCs w:val="22"/>
                <w:lang w:val="fr-FR"/>
              </w:rPr>
              <w:t>Philippines (République des)</w:t>
            </w:r>
          </w:p>
        </w:tc>
      </w:tr>
    </w:tbl>
    <w:p w14:paraId="17CA201E" w14:textId="77777777" w:rsidR="00902362" w:rsidRPr="00902362" w:rsidRDefault="00902362" w:rsidP="00902362">
      <w:pPr>
        <w:tabs>
          <w:tab w:val="clear" w:pos="567"/>
          <w:tab w:val="clear" w:pos="5387"/>
          <w:tab w:val="clear" w:pos="5954"/>
          <w:tab w:val="left" w:pos="284"/>
        </w:tabs>
        <w:spacing w:before="136"/>
        <w:rPr>
          <w:position w:val="6"/>
          <w:sz w:val="16"/>
          <w:szCs w:val="16"/>
          <w:lang w:val="fr-FR"/>
        </w:rPr>
      </w:pPr>
      <w:r w:rsidRPr="00902362">
        <w:rPr>
          <w:position w:val="6"/>
          <w:sz w:val="16"/>
          <w:szCs w:val="16"/>
          <w:lang w:val="fr-FR"/>
        </w:rPr>
        <w:t>____________</w:t>
      </w:r>
    </w:p>
    <w:p w14:paraId="403ED8AB" w14:textId="77777777" w:rsidR="00902362" w:rsidRPr="00902362" w:rsidRDefault="00902362" w:rsidP="00902362">
      <w:pPr>
        <w:tabs>
          <w:tab w:val="clear" w:pos="1276"/>
          <w:tab w:val="clear" w:pos="1843"/>
          <w:tab w:val="clear" w:pos="5387"/>
          <w:tab w:val="clear" w:pos="5954"/>
        </w:tabs>
        <w:spacing w:before="40"/>
        <w:jc w:val="left"/>
        <w:rPr>
          <w:sz w:val="16"/>
          <w:szCs w:val="16"/>
          <w:lang w:val="fr-FR"/>
        </w:rPr>
      </w:pPr>
      <w:r w:rsidRPr="00902362">
        <w:rPr>
          <w:sz w:val="16"/>
          <w:szCs w:val="16"/>
          <w:lang w:val="fr-FR"/>
        </w:rPr>
        <w:t>SANC:</w:t>
      </w:r>
      <w:r w:rsidRPr="00902362">
        <w:rPr>
          <w:sz w:val="16"/>
          <w:szCs w:val="16"/>
          <w:lang w:val="fr-FR"/>
        </w:rPr>
        <w:tab/>
        <w:t>Signalling Area/Network Code.</w:t>
      </w:r>
    </w:p>
    <w:p w14:paraId="460AF3AF" w14:textId="77777777" w:rsidR="00902362" w:rsidRPr="00902362" w:rsidRDefault="00902362" w:rsidP="00902362">
      <w:pPr>
        <w:tabs>
          <w:tab w:val="clear" w:pos="1276"/>
          <w:tab w:val="clear" w:pos="1843"/>
          <w:tab w:val="clear" w:pos="5387"/>
          <w:tab w:val="clear" w:pos="5954"/>
        </w:tabs>
        <w:spacing w:before="0"/>
        <w:jc w:val="left"/>
        <w:rPr>
          <w:sz w:val="16"/>
          <w:szCs w:val="16"/>
          <w:lang w:val="fr-FR"/>
        </w:rPr>
      </w:pPr>
      <w:r w:rsidRPr="00902362">
        <w:rPr>
          <w:sz w:val="16"/>
          <w:szCs w:val="16"/>
          <w:lang w:val="fr-FR"/>
        </w:rPr>
        <w:tab/>
        <w:t>Code de zone/réseau sémaphore (CZRS).</w:t>
      </w:r>
    </w:p>
    <w:p w14:paraId="2D335911" w14:textId="77777777" w:rsidR="00902362" w:rsidRPr="00902362" w:rsidRDefault="00902362" w:rsidP="00902362">
      <w:pPr>
        <w:tabs>
          <w:tab w:val="clear" w:pos="1276"/>
          <w:tab w:val="clear" w:pos="1843"/>
          <w:tab w:val="clear" w:pos="5387"/>
          <w:tab w:val="clear" w:pos="5954"/>
        </w:tabs>
        <w:spacing w:before="0"/>
        <w:jc w:val="left"/>
        <w:rPr>
          <w:b/>
          <w:sz w:val="18"/>
          <w:szCs w:val="22"/>
          <w:lang w:val="es-ES"/>
        </w:rPr>
      </w:pPr>
      <w:r w:rsidRPr="00902362">
        <w:rPr>
          <w:sz w:val="16"/>
          <w:szCs w:val="16"/>
          <w:lang w:val="fr-FR"/>
        </w:rPr>
        <w:tab/>
      </w:r>
      <w:r w:rsidRPr="00902362">
        <w:rPr>
          <w:sz w:val="16"/>
          <w:szCs w:val="16"/>
          <w:lang w:val="es-ES"/>
        </w:rPr>
        <w:t>Código de zona/red de señalización (CZRS).</w:t>
      </w:r>
    </w:p>
    <w:p w14:paraId="25ECA882" w14:textId="72B292D6" w:rsidR="00902362" w:rsidRDefault="00902362" w:rsidP="00902362">
      <w:pPr>
        <w:rPr>
          <w:lang w:val="es-ES"/>
        </w:rPr>
      </w:pPr>
    </w:p>
    <w:p w14:paraId="47B8023E" w14:textId="77777777" w:rsidR="00E65A41" w:rsidRPr="00902362" w:rsidRDefault="00E65A41" w:rsidP="00902362">
      <w:pPr>
        <w:rPr>
          <w:lang w:val="es-ES"/>
        </w:rPr>
      </w:pPr>
    </w:p>
    <w:p w14:paraId="5D45A62C" w14:textId="77777777" w:rsidR="00A870D7" w:rsidRPr="00A870D7" w:rsidRDefault="00A870D7" w:rsidP="00A870D7">
      <w:pPr>
        <w:pStyle w:val="Heading20"/>
      </w:pPr>
      <w:bookmarkStart w:id="699" w:name="_Toc65050669"/>
      <w:r w:rsidRPr="00A870D7">
        <w:t>Liste des codes de points sémaphores internationaux (ISPC)</w:t>
      </w:r>
      <w:r w:rsidRPr="00A870D7">
        <w:br/>
        <w:t>(Selon la Recommandation UIT-T Q.708 (03/1999))</w:t>
      </w:r>
      <w:r w:rsidRPr="00A870D7">
        <w:br/>
        <w:t>(Situation au 1 juillet 2020)</w:t>
      </w:r>
      <w:bookmarkEnd w:id="699"/>
    </w:p>
    <w:p w14:paraId="5404D4A7" w14:textId="77777777" w:rsidR="00A870D7" w:rsidRPr="00A870D7" w:rsidRDefault="00A870D7" w:rsidP="00A870D7">
      <w:pPr>
        <w:keepNext/>
        <w:tabs>
          <w:tab w:val="clear" w:pos="1276"/>
          <w:tab w:val="clear" w:pos="1843"/>
          <w:tab w:val="clear" w:pos="5387"/>
          <w:tab w:val="clear" w:pos="5954"/>
          <w:tab w:val="right" w:pos="1021"/>
          <w:tab w:val="left" w:pos="1701"/>
          <w:tab w:val="left" w:pos="2268"/>
        </w:tabs>
        <w:spacing w:before="360"/>
        <w:jc w:val="center"/>
      </w:pPr>
      <w:r w:rsidRPr="00A870D7">
        <w:t>(Annexe au Bulletin d'exploitation de l'UIT No. 1199 - 1.VII.2020)</w:t>
      </w:r>
      <w:r w:rsidRPr="00A870D7">
        <w:br/>
        <w:t>(Amendement No. 9)</w:t>
      </w:r>
    </w:p>
    <w:p w14:paraId="585EEF5F" w14:textId="77777777" w:rsidR="00A870D7" w:rsidRPr="00A870D7" w:rsidRDefault="00A870D7" w:rsidP="00A870D7">
      <w:pPr>
        <w:keepNext/>
      </w:pPr>
    </w:p>
    <w:tbl>
      <w:tblPr>
        <w:tblStyle w:val="TableGrid"/>
        <w:tblW w:w="51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3"/>
        <w:gridCol w:w="1291"/>
        <w:gridCol w:w="2707"/>
        <w:gridCol w:w="4536"/>
      </w:tblGrid>
      <w:tr w:rsidR="00A870D7" w:rsidRPr="008C1078" w14:paraId="36172756" w14:textId="77777777" w:rsidTr="001036FB">
        <w:trPr>
          <w:cantSplit/>
          <w:trHeight w:val="227"/>
          <w:tblHeader/>
        </w:trPr>
        <w:tc>
          <w:tcPr>
            <w:tcW w:w="2113" w:type="dxa"/>
            <w:gridSpan w:val="2"/>
            <w:vAlign w:val="bottom"/>
          </w:tcPr>
          <w:p w14:paraId="4D11EE25" w14:textId="77777777" w:rsidR="00A870D7" w:rsidRPr="008C1078" w:rsidRDefault="00A870D7" w:rsidP="008C1078">
            <w:pPr>
              <w:pStyle w:val="Tablehead"/>
              <w:jc w:val="left"/>
              <w:rPr>
                <w:b w:val="0"/>
                <w:bCs w:val="0"/>
              </w:rPr>
            </w:pPr>
            <w:r w:rsidRPr="008C1078">
              <w:rPr>
                <w:b w:val="0"/>
                <w:bCs w:val="0"/>
              </w:rPr>
              <w:t>Pays/ Zone Géographique</w:t>
            </w:r>
          </w:p>
        </w:tc>
        <w:tc>
          <w:tcPr>
            <w:tcW w:w="2707" w:type="dxa"/>
            <w:vMerge w:val="restart"/>
            <w:shd w:val="clear" w:color="auto" w:fill="auto"/>
            <w:vAlign w:val="bottom"/>
          </w:tcPr>
          <w:p w14:paraId="43E9EB17" w14:textId="77777777" w:rsidR="00A870D7" w:rsidRPr="008C1078" w:rsidRDefault="00A870D7" w:rsidP="008C1078">
            <w:pPr>
              <w:pStyle w:val="Tablehead"/>
              <w:jc w:val="left"/>
              <w:rPr>
                <w:b w:val="0"/>
                <w:bCs w:val="0"/>
              </w:rPr>
            </w:pPr>
            <w:r w:rsidRPr="008C1078">
              <w:rPr>
                <w:b w:val="0"/>
                <w:bCs w:val="0"/>
              </w:rPr>
              <w:t>Nom unique du point sémaphore</w:t>
            </w:r>
          </w:p>
        </w:tc>
        <w:tc>
          <w:tcPr>
            <w:tcW w:w="4536" w:type="dxa"/>
            <w:vMerge w:val="restart"/>
            <w:shd w:val="clear" w:color="auto" w:fill="auto"/>
            <w:vAlign w:val="bottom"/>
          </w:tcPr>
          <w:p w14:paraId="7FECAF89" w14:textId="77777777" w:rsidR="00A870D7" w:rsidRPr="008C1078" w:rsidRDefault="00A870D7" w:rsidP="008C1078">
            <w:pPr>
              <w:pStyle w:val="Tablehead"/>
              <w:jc w:val="left"/>
              <w:rPr>
                <w:b w:val="0"/>
                <w:bCs w:val="0"/>
              </w:rPr>
            </w:pPr>
            <w:r w:rsidRPr="008C1078">
              <w:rPr>
                <w:b w:val="0"/>
                <w:bCs w:val="0"/>
              </w:rPr>
              <w:t>Nom de l'opérateur du point sémaphore</w:t>
            </w:r>
          </w:p>
        </w:tc>
      </w:tr>
      <w:tr w:rsidR="00A870D7" w:rsidRPr="008C1078" w14:paraId="20B8C909" w14:textId="77777777" w:rsidTr="001036FB">
        <w:trPr>
          <w:cantSplit/>
          <w:trHeight w:val="227"/>
          <w:tblHeader/>
        </w:trPr>
        <w:tc>
          <w:tcPr>
            <w:tcW w:w="822" w:type="dxa"/>
            <w:vAlign w:val="bottom"/>
          </w:tcPr>
          <w:p w14:paraId="314CDECB" w14:textId="77777777" w:rsidR="00A870D7" w:rsidRPr="008C1078" w:rsidRDefault="00A870D7" w:rsidP="008C1078">
            <w:pPr>
              <w:pStyle w:val="Tablehead"/>
              <w:jc w:val="left"/>
              <w:rPr>
                <w:b w:val="0"/>
                <w:bCs w:val="0"/>
              </w:rPr>
            </w:pPr>
            <w:r w:rsidRPr="008C1078">
              <w:rPr>
                <w:b w:val="0"/>
                <w:bCs w:val="0"/>
              </w:rPr>
              <w:t>ISPC</w:t>
            </w:r>
          </w:p>
        </w:tc>
        <w:tc>
          <w:tcPr>
            <w:tcW w:w="1291" w:type="dxa"/>
            <w:shd w:val="clear" w:color="auto" w:fill="auto"/>
            <w:vAlign w:val="bottom"/>
          </w:tcPr>
          <w:p w14:paraId="6D0BCF56" w14:textId="77777777" w:rsidR="00A870D7" w:rsidRPr="008C1078" w:rsidRDefault="00A870D7" w:rsidP="008C1078">
            <w:pPr>
              <w:pStyle w:val="Tablehead"/>
              <w:jc w:val="left"/>
              <w:rPr>
                <w:b w:val="0"/>
                <w:bCs w:val="0"/>
              </w:rPr>
            </w:pPr>
            <w:r w:rsidRPr="008C1078">
              <w:rPr>
                <w:b w:val="0"/>
                <w:bCs w:val="0"/>
              </w:rPr>
              <w:t>DEC</w:t>
            </w:r>
          </w:p>
        </w:tc>
        <w:tc>
          <w:tcPr>
            <w:tcW w:w="2707" w:type="dxa"/>
            <w:vMerge/>
            <w:shd w:val="clear" w:color="auto" w:fill="auto"/>
            <w:vAlign w:val="bottom"/>
          </w:tcPr>
          <w:p w14:paraId="791DFBEB" w14:textId="77777777" w:rsidR="00A870D7" w:rsidRPr="008C1078" w:rsidRDefault="00A870D7" w:rsidP="008C1078">
            <w:pPr>
              <w:pStyle w:val="Tablehead"/>
              <w:jc w:val="left"/>
              <w:rPr>
                <w:b w:val="0"/>
                <w:bCs w:val="0"/>
              </w:rPr>
            </w:pPr>
          </w:p>
        </w:tc>
        <w:tc>
          <w:tcPr>
            <w:tcW w:w="4536" w:type="dxa"/>
            <w:vMerge/>
            <w:shd w:val="clear" w:color="auto" w:fill="auto"/>
            <w:vAlign w:val="bottom"/>
          </w:tcPr>
          <w:p w14:paraId="0E5652F2" w14:textId="77777777" w:rsidR="00A870D7" w:rsidRPr="008C1078" w:rsidRDefault="00A870D7" w:rsidP="008C1078">
            <w:pPr>
              <w:pStyle w:val="Tablehead"/>
              <w:jc w:val="left"/>
              <w:rPr>
                <w:b w:val="0"/>
                <w:bCs w:val="0"/>
              </w:rPr>
            </w:pPr>
          </w:p>
        </w:tc>
      </w:tr>
      <w:tr w:rsidR="00A870D7" w:rsidRPr="00A870D7" w14:paraId="1B55693D" w14:textId="77777777" w:rsidTr="001036FB">
        <w:trPr>
          <w:cantSplit/>
          <w:trHeight w:val="240"/>
        </w:trPr>
        <w:tc>
          <w:tcPr>
            <w:tcW w:w="9356" w:type="dxa"/>
            <w:gridSpan w:val="4"/>
            <w:shd w:val="clear" w:color="auto" w:fill="auto"/>
          </w:tcPr>
          <w:p w14:paraId="6C051DCE" w14:textId="77777777" w:rsidR="00A870D7" w:rsidRPr="00A870D7" w:rsidRDefault="00A870D7" w:rsidP="00A870D7">
            <w:pPr>
              <w:keepNext/>
              <w:tabs>
                <w:tab w:val="clear" w:pos="1276"/>
                <w:tab w:val="clear" w:pos="1843"/>
                <w:tab w:val="clear" w:pos="5387"/>
                <w:tab w:val="clear" w:pos="5954"/>
                <w:tab w:val="right" w:pos="1021"/>
                <w:tab w:val="left" w:pos="1701"/>
                <w:tab w:val="left" w:pos="2268"/>
              </w:tabs>
              <w:spacing w:after="120"/>
              <w:rPr>
                <w:b/>
              </w:rPr>
            </w:pPr>
            <w:r w:rsidRPr="00A870D7">
              <w:rPr>
                <w:b/>
              </w:rPr>
              <w:t>Myanmar    ADD</w:t>
            </w:r>
          </w:p>
        </w:tc>
      </w:tr>
      <w:tr w:rsidR="00A870D7" w:rsidRPr="00A870D7" w14:paraId="31A5A423" w14:textId="77777777" w:rsidTr="001036FB">
        <w:trPr>
          <w:cantSplit/>
          <w:trHeight w:val="240"/>
        </w:trPr>
        <w:tc>
          <w:tcPr>
            <w:tcW w:w="822" w:type="dxa"/>
            <w:shd w:val="clear" w:color="auto" w:fill="auto"/>
          </w:tcPr>
          <w:p w14:paraId="36B3175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4-225-4</w:t>
            </w:r>
          </w:p>
        </w:tc>
        <w:tc>
          <w:tcPr>
            <w:tcW w:w="1291" w:type="dxa"/>
            <w:shd w:val="clear" w:color="auto" w:fill="auto"/>
          </w:tcPr>
          <w:p w14:paraId="0F921CD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9996</w:t>
            </w:r>
          </w:p>
        </w:tc>
        <w:tc>
          <w:tcPr>
            <w:tcW w:w="2707" w:type="dxa"/>
            <w:shd w:val="clear" w:color="auto" w:fill="auto"/>
          </w:tcPr>
          <w:p w14:paraId="736980E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MSSZYA101</w:t>
            </w:r>
          </w:p>
        </w:tc>
        <w:tc>
          <w:tcPr>
            <w:tcW w:w="4536" w:type="dxa"/>
          </w:tcPr>
          <w:p w14:paraId="31840AF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Ooredoo Myanmar Limited</w:t>
            </w:r>
          </w:p>
        </w:tc>
      </w:tr>
      <w:tr w:rsidR="00A870D7" w:rsidRPr="00A870D7" w14:paraId="276DD183" w14:textId="77777777" w:rsidTr="001036FB">
        <w:trPr>
          <w:cantSplit/>
          <w:trHeight w:val="240"/>
        </w:trPr>
        <w:tc>
          <w:tcPr>
            <w:tcW w:w="822" w:type="dxa"/>
            <w:shd w:val="clear" w:color="auto" w:fill="auto"/>
          </w:tcPr>
          <w:p w14:paraId="3A96969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4-225-5</w:t>
            </w:r>
          </w:p>
        </w:tc>
        <w:tc>
          <w:tcPr>
            <w:tcW w:w="1291" w:type="dxa"/>
            <w:shd w:val="clear" w:color="auto" w:fill="auto"/>
          </w:tcPr>
          <w:p w14:paraId="3E1C5B2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9997</w:t>
            </w:r>
          </w:p>
        </w:tc>
        <w:tc>
          <w:tcPr>
            <w:tcW w:w="2707" w:type="dxa"/>
            <w:shd w:val="clear" w:color="auto" w:fill="auto"/>
          </w:tcPr>
          <w:p w14:paraId="60E1AC6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MSSZMA101</w:t>
            </w:r>
          </w:p>
        </w:tc>
        <w:tc>
          <w:tcPr>
            <w:tcW w:w="4536" w:type="dxa"/>
          </w:tcPr>
          <w:p w14:paraId="4C9FBEF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Ooredoo Myanmar Limited</w:t>
            </w:r>
          </w:p>
        </w:tc>
      </w:tr>
      <w:tr w:rsidR="00A870D7" w:rsidRPr="00A870D7" w14:paraId="282DDEB8" w14:textId="77777777" w:rsidTr="001036FB">
        <w:trPr>
          <w:cantSplit/>
          <w:trHeight w:val="240"/>
        </w:trPr>
        <w:tc>
          <w:tcPr>
            <w:tcW w:w="822" w:type="dxa"/>
            <w:shd w:val="clear" w:color="auto" w:fill="auto"/>
          </w:tcPr>
          <w:p w14:paraId="3B0B68E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4-225-6</w:t>
            </w:r>
          </w:p>
        </w:tc>
        <w:tc>
          <w:tcPr>
            <w:tcW w:w="1291" w:type="dxa"/>
            <w:shd w:val="clear" w:color="auto" w:fill="auto"/>
          </w:tcPr>
          <w:p w14:paraId="3FC354D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9998</w:t>
            </w:r>
          </w:p>
        </w:tc>
        <w:tc>
          <w:tcPr>
            <w:tcW w:w="2707" w:type="dxa"/>
            <w:shd w:val="clear" w:color="auto" w:fill="auto"/>
          </w:tcPr>
          <w:p w14:paraId="439B3C9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STPZYA101</w:t>
            </w:r>
          </w:p>
        </w:tc>
        <w:tc>
          <w:tcPr>
            <w:tcW w:w="4536" w:type="dxa"/>
          </w:tcPr>
          <w:p w14:paraId="357016F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Ooredoo Myanmar Limited</w:t>
            </w:r>
          </w:p>
        </w:tc>
      </w:tr>
      <w:tr w:rsidR="00A870D7" w:rsidRPr="00A870D7" w14:paraId="7084AC10" w14:textId="77777777" w:rsidTr="001036FB">
        <w:trPr>
          <w:cantSplit/>
          <w:trHeight w:val="240"/>
        </w:trPr>
        <w:tc>
          <w:tcPr>
            <w:tcW w:w="822" w:type="dxa"/>
            <w:shd w:val="clear" w:color="auto" w:fill="auto"/>
          </w:tcPr>
          <w:p w14:paraId="02C5FC4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4-225-7</w:t>
            </w:r>
          </w:p>
        </w:tc>
        <w:tc>
          <w:tcPr>
            <w:tcW w:w="1291" w:type="dxa"/>
            <w:shd w:val="clear" w:color="auto" w:fill="auto"/>
          </w:tcPr>
          <w:p w14:paraId="006C1BE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9999</w:t>
            </w:r>
          </w:p>
        </w:tc>
        <w:tc>
          <w:tcPr>
            <w:tcW w:w="2707" w:type="dxa"/>
            <w:shd w:val="clear" w:color="auto" w:fill="auto"/>
          </w:tcPr>
          <w:p w14:paraId="4E77BDF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STPZMA101</w:t>
            </w:r>
          </w:p>
        </w:tc>
        <w:tc>
          <w:tcPr>
            <w:tcW w:w="4536" w:type="dxa"/>
          </w:tcPr>
          <w:p w14:paraId="62BFBB6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Ooredoo Myanmar Limited</w:t>
            </w:r>
          </w:p>
        </w:tc>
      </w:tr>
      <w:tr w:rsidR="00A870D7" w:rsidRPr="00A870D7" w14:paraId="57948956" w14:textId="77777777" w:rsidTr="001036FB">
        <w:trPr>
          <w:cantSplit/>
          <w:trHeight w:val="240"/>
        </w:trPr>
        <w:tc>
          <w:tcPr>
            <w:tcW w:w="9356" w:type="dxa"/>
            <w:gridSpan w:val="4"/>
            <w:shd w:val="clear" w:color="auto" w:fill="auto"/>
          </w:tcPr>
          <w:p w14:paraId="2CC9DF9E" w14:textId="77777777" w:rsidR="00A870D7" w:rsidRPr="00A870D7" w:rsidRDefault="00A870D7" w:rsidP="00A870D7">
            <w:pPr>
              <w:keepNext/>
              <w:tabs>
                <w:tab w:val="clear" w:pos="1276"/>
                <w:tab w:val="clear" w:pos="1843"/>
                <w:tab w:val="clear" w:pos="5387"/>
                <w:tab w:val="clear" w:pos="5954"/>
                <w:tab w:val="right" w:pos="1021"/>
                <w:tab w:val="left" w:pos="1701"/>
                <w:tab w:val="left" w:pos="2268"/>
              </w:tabs>
              <w:spacing w:before="240" w:after="120"/>
              <w:rPr>
                <w:b/>
              </w:rPr>
            </w:pPr>
            <w:r w:rsidRPr="00A870D7">
              <w:rPr>
                <w:b/>
              </w:rPr>
              <w:t>Philippines    SUP</w:t>
            </w:r>
          </w:p>
        </w:tc>
      </w:tr>
      <w:tr w:rsidR="00A870D7" w:rsidRPr="00A870D7" w14:paraId="0358E25E" w14:textId="77777777" w:rsidTr="001036FB">
        <w:trPr>
          <w:cantSplit/>
          <w:trHeight w:val="240"/>
        </w:trPr>
        <w:tc>
          <w:tcPr>
            <w:tcW w:w="822" w:type="dxa"/>
            <w:shd w:val="clear" w:color="auto" w:fill="auto"/>
          </w:tcPr>
          <w:p w14:paraId="7865996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5-031-5</w:t>
            </w:r>
          </w:p>
        </w:tc>
        <w:tc>
          <w:tcPr>
            <w:tcW w:w="1291" w:type="dxa"/>
            <w:shd w:val="clear" w:color="auto" w:fill="auto"/>
          </w:tcPr>
          <w:p w14:paraId="6CBA291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10493</w:t>
            </w:r>
          </w:p>
        </w:tc>
        <w:tc>
          <w:tcPr>
            <w:tcW w:w="2707" w:type="dxa"/>
            <w:shd w:val="clear" w:color="auto" w:fill="auto"/>
          </w:tcPr>
          <w:p w14:paraId="3CC6D46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SCC, Makati City</w:t>
            </w:r>
          </w:p>
        </w:tc>
        <w:tc>
          <w:tcPr>
            <w:tcW w:w="4536" w:type="dxa"/>
          </w:tcPr>
          <w:p w14:paraId="32D07D0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CAPWIRE</w:t>
            </w:r>
          </w:p>
        </w:tc>
      </w:tr>
      <w:tr w:rsidR="00A870D7" w:rsidRPr="00A870D7" w14:paraId="66BC25DC" w14:textId="77777777" w:rsidTr="001036FB">
        <w:trPr>
          <w:cantSplit/>
          <w:trHeight w:val="240"/>
        </w:trPr>
        <w:tc>
          <w:tcPr>
            <w:tcW w:w="822" w:type="dxa"/>
            <w:shd w:val="clear" w:color="auto" w:fill="auto"/>
          </w:tcPr>
          <w:p w14:paraId="03F0D07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5-031-6</w:t>
            </w:r>
          </w:p>
        </w:tc>
        <w:tc>
          <w:tcPr>
            <w:tcW w:w="1291" w:type="dxa"/>
            <w:shd w:val="clear" w:color="auto" w:fill="auto"/>
          </w:tcPr>
          <w:p w14:paraId="487963E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10494</w:t>
            </w:r>
          </w:p>
        </w:tc>
        <w:tc>
          <w:tcPr>
            <w:tcW w:w="2707" w:type="dxa"/>
            <w:shd w:val="clear" w:color="auto" w:fill="auto"/>
          </w:tcPr>
          <w:p w14:paraId="73FA817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SCC, Makati City</w:t>
            </w:r>
          </w:p>
        </w:tc>
        <w:tc>
          <w:tcPr>
            <w:tcW w:w="4536" w:type="dxa"/>
          </w:tcPr>
          <w:p w14:paraId="6C4679D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CAPWIRE</w:t>
            </w:r>
          </w:p>
        </w:tc>
      </w:tr>
      <w:tr w:rsidR="00A870D7" w:rsidRPr="00A870D7" w14:paraId="6C9BB755" w14:textId="77777777" w:rsidTr="001036FB">
        <w:trPr>
          <w:cantSplit/>
          <w:trHeight w:val="240"/>
        </w:trPr>
        <w:tc>
          <w:tcPr>
            <w:tcW w:w="822" w:type="dxa"/>
            <w:shd w:val="clear" w:color="auto" w:fill="auto"/>
          </w:tcPr>
          <w:p w14:paraId="5B05482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5-031-7</w:t>
            </w:r>
          </w:p>
        </w:tc>
        <w:tc>
          <w:tcPr>
            <w:tcW w:w="1291" w:type="dxa"/>
            <w:shd w:val="clear" w:color="auto" w:fill="auto"/>
          </w:tcPr>
          <w:p w14:paraId="74ADFB3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10495</w:t>
            </w:r>
          </w:p>
        </w:tc>
        <w:tc>
          <w:tcPr>
            <w:tcW w:w="2707" w:type="dxa"/>
            <w:shd w:val="clear" w:color="auto" w:fill="auto"/>
          </w:tcPr>
          <w:p w14:paraId="518AB71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SCC, Makati City</w:t>
            </w:r>
          </w:p>
        </w:tc>
        <w:tc>
          <w:tcPr>
            <w:tcW w:w="4536" w:type="dxa"/>
          </w:tcPr>
          <w:p w14:paraId="519F701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CAPWIRE</w:t>
            </w:r>
          </w:p>
        </w:tc>
      </w:tr>
      <w:tr w:rsidR="00A870D7" w:rsidRPr="00A870D7" w14:paraId="2F27487B" w14:textId="77777777" w:rsidTr="001036FB">
        <w:trPr>
          <w:cantSplit/>
          <w:trHeight w:val="240"/>
        </w:trPr>
        <w:tc>
          <w:tcPr>
            <w:tcW w:w="822" w:type="dxa"/>
            <w:shd w:val="clear" w:color="auto" w:fill="auto"/>
          </w:tcPr>
          <w:p w14:paraId="2CD532B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5-033-4</w:t>
            </w:r>
          </w:p>
        </w:tc>
        <w:tc>
          <w:tcPr>
            <w:tcW w:w="1291" w:type="dxa"/>
            <w:shd w:val="clear" w:color="auto" w:fill="auto"/>
          </w:tcPr>
          <w:p w14:paraId="0A0658B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10508</w:t>
            </w:r>
          </w:p>
        </w:tc>
        <w:tc>
          <w:tcPr>
            <w:tcW w:w="2707" w:type="dxa"/>
            <w:shd w:val="clear" w:color="auto" w:fill="auto"/>
          </w:tcPr>
          <w:p w14:paraId="30852E1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w:t>
            </w:r>
          </w:p>
        </w:tc>
        <w:tc>
          <w:tcPr>
            <w:tcW w:w="4536" w:type="dxa"/>
          </w:tcPr>
          <w:p w14:paraId="0046974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Aces</w:t>
            </w:r>
          </w:p>
        </w:tc>
      </w:tr>
      <w:tr w:rsidR="00A870D7" w:rsidRPr="00A870D7" w14:paraId="4CF5B96E" w14:textId="77777777" w:rsidTr="001036FB">
        <w:trPr>
          <w:cantSplit/>
          <w:trHeight w:val="240"/>
        </w:trPr>
        <w:tc>
          <w:tcPr>
            <w:tcW w:w="822" w:type="dxa"/>
            <w:shd w:val="clear" w:color="auto" w:fill="auto"/>
          </w:tcPr>
          <w:p w14:paraId="1114528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5-033-5</w:t>
            </w:r>
          </w:p>
        </w:tc>
        <w:tc>
          <w:tcPr>
            <w:tcW w:w="1291" w:type="dxa"/>
            <w:shd w:val="clear" w:color="auto" w:fill="auto"/>
          </w:tcPr>
          <w:p w14:paraId="53AFD87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10509</w:t>
            </w:r>
          </w:p>
        </w:tc>
        <w:tc>
          <w:tcPr>
            <w:tcW w:w="2707" w:type="dxa"/>
            <w:shd w:val="clear" w:color="auto" w:fill="auto"/>
          </w:tcPr>
          <w:p w14:paraId="1C1046F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w:t>
            </w:r>
          </w:p>
        </w:tc>
        <w:tc>
          <w:tcPr>
            <w:tcW w:w="4536" w:type="dxa"/>
          </w:tcPr>
          <w:p w14:paraId="3780381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Aces</w:t>
            </w:r>
          </w:p>
        </w:tc>
      </w:tr>
      <w:tr w:rsidR="00A870D7" w:rsidRPr="00A870D7" w14:paraId="7667B11F" w14:textId="77777777" w:rsidTr="001036FB">
        <w:trPr>
          <w:cantSplit/>
          <w:trHeight w:val="240"/>
        </w:trPr>
        <w:tc>
          <w:tcPr>
            <w:tcW w:w="822" w:type="dxa"/>
            <w:shd w:val="clear" w:color="auto" w:fill="auto"/>
          </w:tcPr>
          <w:p w14:paraId="09D7855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5-033-6</w:t>
            </w:r>
          </w:p>
        </w:tc>
        <w:tc>
          <w:tcPr>
            <w:tcW w:w="1291" w:type="dxa"/>
            <w:shd w:val="clear" w:color="auto" w:fill="auto"/>
          </w:tcPr>
          <w:p w14:paraId="2C22D59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10510</w:t>
            </w:r>
          </w:p>
        </w:tc>
        <w:tc>
          <w:tcPr>
            <w:tcW w:w="2707" w:type="dxa"/>
            <w:shd w:val="clear" w:color="auto" w:fill="auto"/>
          </w:tcPr>
          <w:p w14:paraId="4F68AED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w:t>
            </w:r>
          </w:p>
        </w:tc>
        <w:tc>
          <w:tcPr>
            <w:tcW w:w="4536" w:type="dxa"/>
          </w:tcPr>
          <w:p w14:paraId="7E073AC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Capwire</w:t>
            </w:r>
          </w:p>
        </w:tc>
      </w:tr>
      <w:tr w:rsidR="00A870D7" w:rsidRPr="00A870D7" w14:paraId="06A8FB4F" w14:textId="77777777" w:rsidTr="001036FB">
        <w:trPr>
          <w:cantSplit/>
          <w:trHeight w:val="240"/>
        </w:trPr>
        <w:tc>
          <w:tcPr>
            <w:tcW w:w="822" w:type="dxa"/>
            <w:shd w:val="clear" w:color="auto" w:fill="auto"/>
          </w:tcPr>
          <w:p w14:paraId="0302ECC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5-033-7</w:t>
            </w:r>
          </w:p>
        </w:tc>
        <w:tc>
          <w:tcPr>
            <w:tcW w:w="1291" w:type="dxa"/>
            <w:shd w:val="clear" w:color="auto" w:fill="auto"/>
          </w:tcPr>
          <w:p w14:paraId="22421AC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10511</w:t>
            </w:r>
          </w:p>
        </w:tc>
        <w:tc>
          <w:tcPr>
            <w:tcW w:w="2707" w:type="dxa"/>
            <w:shd w:val="clear" w:color="auto" w:fill="auto"/>
          </w:tcPr>
          <w:p w14:paraId="5D0B377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w:t>
            </w:r>
          </w:p>
        </w:tc>
        <w:tc>
          <w:tcPr>
            <w:tcW w:w="4536" w:type="dxa"/>
          </w:tcPr>
          <w:p w14:paraId="125CA16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BellTelecom</w:t>
            </w:r>
          </w:p>
        </w:tc>
      </w:tr>
      <w:tr w:rsidR="00A870D7" w:rsidRPr="00A870D7" w14:paraId="36E101F1" w14:textId="77777777" w:rsidTr="001036FB">
        <w:trPr>
          <w:cantSplit/>
          <w:trHeight w:val="240"/>
        </w:trPr>
        <w:tc>
          <w:tcPr>
            <w:tcW w:w="822" w:type="dxa"/>
            <w:shd w:val="clear" w:color="auto" w:fill="auto"/>
          </w:tcPr>
          <w:p w14:paraId="1BBDC81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5-034-3</w:t>
            </w:r>
          </w:p>
        </w:tc>
        <w:tc>
          <w:tcPr>
            <w:tcW w:w="1291" w:type="dxa"/>
            <w:shd w:val="clear" w:color="auto" w:fill="auto"/>
          </w:tcPr>
          <w:p w14:paraId="5AB1CB4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10515</w:t>
            </w:r>
          </w:p>
        </w:tc>
        <w:tc>
          <w:tcPr>
            <w:tcW w:w="2707" w:type="dxa"/>
            <w:shd w:val="clear" w:color="auto" w:fill="auto"/>
          </w:tcPr>
          <w:p w14:paraId="71D07A7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w:t>
            </w:r>
          </w:p>
        </w:tc>
        <w:tc>
          <w:tcPr>
            <w:tcW w:w="4536" w:type="dxa"/>
          </w:tcPr>
          <w:p w14:paraId="65F659D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Capwire</w:t>
            </w:r>
          </w:p>
        </w:tc>
      </w:tr>
      <w:tr w:rsidR="00A870D7" w:rsidRPr="00A870D7" w14:paraId="51EC170D" w14:textId="77777777" w:rsidTr="001036FB">
        <w:trPr>
          <w:cantSplit/>
          <w:trHeight w:val="240"/>
        </w:trPr>
        <w:tc>
          <w:tcPr>
            <w:tcW w:w="822" w:type="dxa"/>
            <w:shd w:val="clear" w:color="auto" w:fill="auto"/>
          </w:tcPr>
          <w:p w14:paraId="711451E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5-034-7</w:t>
            </w:r>
          </w:p>
        </w:tc>
        <w:tc>
          <w:tcPr>
            <w:tcW w:w="1291" w:type="dxa"/>
            <w:shd w:val="clear" w:color="auto" w:fill="auto"/>
          </w:tcPr>
          <w:p w14:paraId="3397764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10519</w:t>
            </w:r>
          </w:p>
        </w:tc>
        <w:tc>
          <w:tcPr>
            <w:tcW w:w="2707" w:type="dxa"/>
            <w:shd w:val="clear" w:color="auto" w:fill="auto"/>
          </w:tcPr>
          <w:p w14:paraId="54A0FD1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w:t>
            </w:r>
          </w:p>
        </w:tc>
        <w:tc>
          <w:tcPr>
            <w:tcW w:w="4536" w:type="dxa"/>
          </w:tcPr>
          <w:p w14:paraId="3F198AB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Capwire</w:t>
            </w:r>
          </w:p>
        </w:tc>
      </w:tr>
      <w:tr w:rsidR="00A870D7" w:rsidRPr="00A870D7" w14:paraId="522D3ABD" w14:textId="77777777" w:rsidTr="001036FB">
        <w:trPr>
          <w:cantSplit/>
          <w:trHeight w:val="240"/>
        </w:trPr>
        <w:tc>
          <w:tcPr>
            <w:tcW w:w="822" w:type="dxa"/>
            <w:shd w:val="clear" w:color="auto" w:fill="auto"/>
          </w:tcPr>
          <w:p w14:paraId="693D35D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5-035-0</w:t>
            </w:r>
          </w:p>
        </w:tc>
        <w:tc>
          <w:tcPr>
            <w:tcW w:w="1291" w:type="dxa"/>
            <w:shd w:val="clear" w:color="auto" w:fill="auto"/>
          </w:tcPr>
          <w:p w14:paraId="6C48984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10520</w:t>
            </w:r>
          </w:p>
        </w:tc>
        <w:tc>
          <w:tcPr>
            <w:tcW w:w="2707" w:type="dxa"/>
            <w:shd w:val="clear" w:color="auto" w:fill="auto"/>
          </w:tcPr>
          <w:p w14:paraId="3806EE0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w:t>
            </w:r>
          </w:p>
        </w:tc>
        <w:tc>
          <w:tcPr>
            <w:tcW w:w="4536" w:type="dxa"/>
          </w:tcPr>
          <w:p w14:paraId="7CE7582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Capwire</w:t>
            </w:r>
          </w:p>
        </w:tc>
      </w:tr>
      <w:tr w:rsidR="00A870D7" w:rsidRPr="00A870D7" w14:paraId="1DE76388" w14:textId="77777777" w:rsidTr="001036FB">
        <w:trPr>
          <w:cantSplit/>
          <w:trHeight w:val="240"/>
        </w:trPr>
        <w:tc>
          <w:tcPr>
            <w:tcW w:w="822" w:type="dxa"/>
            <w:shd w:val="clear" w:color="auto" w:fill="auto"/>
          </w:tcPr>
          <w:p w14:paraId="2C33409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lastRenderedPageBreak/>
              <w:t>5-036-2</w:t>
            </w:r>
          </w:p>
        </w:tc>
        <w:tc>
          <w:tcPr>
            <w:tcW w:w="1291" w:type="dxa"/>
            <w:shd w:val="clear" w:color="auto" w:fill="auto"/>
          </w:tcPr>
          <w:p w14:paraId="4542028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10530</w:t>
            </w:r>
          </w:p>
        </w:tc>
        <w:tc>
          <w:tcPr>
            <w:tcW w:w="2707" w:type="dxa"/>
            <w:shd w:val="clear" w:color="auto" w:fill="auto"/>
          </w:tcPr>
          <w:p w14:paraId="1068B45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w:t>
            </w:r>
          </w:p>
        </w:tc>
        <w:tc>
          <w:tcPr>
            <w:tcW w:w="4536" w:type="dxa"/>
          </w:tcPr>
          <w:p w14:paraId="1BDA39C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CURE CMTS</w:t>
            </w:r>
          </w:p>
        </w:tc>
      </w:tr>
      <w:tr w:rsidR="00A870D7" w:rsidRPr="00A870D7" w14:paraId="2BCA367D" w14:textId="77777777" w:rsidTr="001036FB">
        <w:trPr>
          <w:cantSplit/>
          <w:trHeight w:val="240"/>
        </w:trPr>
        <w:tc>
          <w:tcPr>
            <w:tcW w:w="822" w:type="dxa"/>
            <w:shd w:val="clear" w:color="auto" w:fill="auto"/>
          </w:tcPr>
          <w:p w14:paraId="50E222E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5-036-3</w:t>
            </w:r>
          </w:p>
        </w:tc>
        <w:tc>
          <w:tcPr>
            <w:tcW w:w="1291" w:type="dxa"/>
            <w:shd w:val="clear" w:color="auto" w:fill="auto"/>
          </w:tcPr>
          <w:p w14:paraId="0E61271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10531</w:t>
            </w:r>
          </w:p>
        </w:tc>
        <w:tc>
          <w:tcPr>
            <w:tcW w:w="2707" w:type="dxa"/>
            <w:shd w:val="clear" w:color="auto" w:fill="auto"/>
          </w:tcPr>
          <w:p w14:paraId="4024B7C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w:t>
            </w:r>
          </w:p>
        </w:tc>
        <w:tc>
          <w:tcPr>
            <w:tcW w:w="4536" w:type="dxa"/>
          </w:tcPr>
          <w:p w14:paraId="5BAA354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CURE CMTS</w:t>
            </w:r>
          </w:p>
        </w:tc>
      </w:tr>
      <w:tr w:rsidR="00A870D7" w:rsidRPr="00A870D7" w14:paraId="225887FB" w14:textId="77777777" w:rsidTr="001036FB">
        <w:trPr>
          <w:cantSplit/>
          <w:trHeight w:val="240"/>
        </w:trPr>
        <w:tc>
          <w:tcPr>
            <w:tcW w:w="822" w:type="dxa"/>
            <w:shd w:val="clear" w:color="auto" w:fill="auto"/>
          </w:tcPr>
          <w:p w14:paraId="0799298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5-037-1</w:t>
            </w:r>
          </w:p>
        </w:tc>
        <w:tc>
          <w:tcPr>
            <w:tcW w:w="1291" w:type="dxa"/>
            <w:shd w:val="clear" w:color="auto" w:fill="auto"/>
          </w:tcPr>
          <w:p w14:paraId="19DA40B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10537</w:t>
            </w:r>
          </w:p>
        </w:tc>
        <w:tc>
          <w:tcPr>
            <w:tcW w:w="2707" w:type="dxa"/>
            <w:shd w:val="clear" w:color="auto" w:fill="auto"/>
          </w:tcPr>
          <w:p w14:paraId="64F2445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philipppines</w:t>
            </w:r>
          </w:p>
        </w:tc>
        <w:tc>
          <w:tcPr>
            <w:tcW w:w="4536" w:type="dxa"/>
          </w:tcPr>
          <w:p w14:paraId="3D34817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087C9C20" w14:textId="77777777" w:rsidTr="001036FB">
        <w:trPr>
          <w:cantSplit/>
          <w:trHeight w:val="240"/>
        </w:trPr>
        <w:tc>
          <w:tcPr>
            <w:tcW w:w="822" w:type="dxa"/>
            <w:shd w:val="clear" w:color="auto" w:fill="auto"/>
          </w:tcPr>
          <w:p w14:paraId="39656D6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5-037-6</w:t>
            </w:r>
          </w:p>
        </w:tc>
        <w:tc>
          <w:tcPr>
            <w:tcW w:w="1291" w:type="dxa"/>
            <w:shd w:val="clear" w:color="auto" w:fill="auto"/>
          </w:tcPr>
          <w:p w14:paraId="0323756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10542</w:t>
            </w:r>
          </w:p>
        </w:tc>
        <w:tc>
          <w:tcPr>
            <w:tcW w:w="2707" w:type="dxa"/>
            <w:shd w:val="clear" w:color="auto" w:fill="auto"/>
          </w:tcPr>
          <w:p w14:paraId="025C51A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536" w:type="dxa"/>
          </w:tcPr>
          <w:p w14:paraId="2AB54DF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FIBERTEL/Fiber Telecommunications, Inc.</w:t>
            </w:r>
          </w:p>
        </w:tc>
      </w:tr>
      <w:tr w:rsidR="00A870D7" w:rsidRPr="00A870D7" w14:paraId="15C13C33" w14:textId="77777777" w:rsidTr="001036FB">
        <w:trPr>
          <w:cantSplit/>
          <w:trHeight w:val="240"/>
        </w:trPr>
        <w:tc>
          <w:tcPr>
            <w:tcW w:w="9356" w:type="dxa"/>
            <w:gridSpan w:val="4"/>
            <w:shd w:val="clear" w:color="auto" w:fill="auto"/>
          </w:tcPr>
          <w:p w14:paraId="2F7E2795" w14:textId="77777777" w:rsidR="00A870D7" w:rsidRPr="00A870D7" w:rsidRDefault="00A870D7" w:rsidP="00A870D7">
            <w:pPr>
              <w:keepNext/>
              <w:tabs>
                <w:tab w:val="clear" w:pos="1276"/>
                <w:tab w:val="clear" w:pos="1843"/>
                <w:tab w:val="clear" w:pos="5387"/>
                <w:tab w:val="clear" w:pos="5954"/>
                <w:tab w:val="right" w:pos="1021"/>
                <w:tab w:val="left" w:pos="1701"/>
                <w:tab w:val="left" w:pos="2268"/>
              </w:tabs>
              <w:spacing w:before="240" w:after="120"/>
              <w:rPr>
                <w:b/>
              </w:rPr>
            </w:pPr>
            <w:r w:rsidRPr="00A870D7">
              <w:rPr>
                <w:b/>
              </w:rPr>
              <w:t>Philippines    ADD</w:t>
            </w:r>
          </w:p>
        </w:tc>
      </w:tr>
      <w:tr w:rsidR="00A870D7" w:rsidRPr="00A870D7" w14:paraId="55DD1686" w14:textId="77777777" w:rsidTr="001036FB">
        <w:trPr>
          <w:cantSplit/>
          <w:trHeight w:val="240"/>
        </w:trPr>
        <w:tc>
          <w:tcPr>
            <w:tcW w:w="822" w:type="dxa"/>
            <w:shd w:val="clear" w:color="auto" w:fill="auto"/>
          </w:tcPr>
          <w:p w14:paraId="312F256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5-031-5</w:t>
            </w:r>
          </w:p>
        </w:tc>
        <w:tc>
          <w:tcPr>
            <w:tcW w:w="1291" w:type="dxa"/>
            <w:shd w:val="clear" w:color="auto" w:fill="auto"/>
          </w:tcPr>
          <w:p w14:paraId="78BBA99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10493</w:t>
            </w:r>
          </w:p>
        </w:tc>
        <w:tc>
          <w:tcPr>
            <w:tcW w:w="2707" w:type="dxa"/>
            <w:shd w:val="clear" w:color="auto" w:fill="auto"/>
          </w:tcPr>
          <w:p w14:paraId="52656A9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Makati-1</w:t>
            </w:r>
          </w:p>
        </w:tc>
        <w:tc>
          <w:tcPr>
            <w:tcW w:w="4536" w:type="dxa"/>
          </w:tcPr>
          <w:p w14:paraId="17B6AB7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1E9EAE33" w14:textId="77777777" w:rsidTr="001036FB">
        <w:trPr>
          <w:cantSplit/>
          <w:trHeight w:val="240"/>
        </w:trPr>
        <w:tc>
          <w:tcPr>
            <w:tcW w:w="822" w:type="dxa"/>
            <w:shd w:val="clear" w:color="auto" w:fill="auto"/>
          </w:tcPr>
          <w:p w14:paraId="1DB5FD2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5-031-6</w:t>
            </w:r>
          </w:p>
        </w:tc>
        <w:tc>
          <w:tcPr>
            <w:tcW w:w="1291" w:type="dxa"/>
            <w:shd w:val="clear" w:color="auto" w:fill="auto"/>
          </w:tcPr>
          <w:p w14:paraId="69BD9F4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10494</w:t>
            </w:r>
          </w:p>
        </w:tc>
        <w:tc>
          <w:tcPr>
            <w:tcW w:w="2707" w:type="dxa"/>
            <w:shd w:val="clear" w:color="auto" w:fill="auto"/>
          </w:tcPr>
          <w:p w14:paraId="2A94460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Makati-3</w:t>
            </w:r>
          </w:p>
        </w:tc>
        <w:tc>
          <w:tcPr>
            <w:tcW w:w="4536" w:type="dxa"/>
          </w:tcPr>
          <w:p w14:paraId="154F4F3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7779DAE6" w14:textId="77777777" w:rsidTr="001036FB">
        <w:trPr>
          <w:cantSplit/>
          <w:trHeight w:val="240"/>
        </w:trPr>
        <w:tc>
          <w:tcPr>
            <w:tcW w:w="822" w:type="dxa"/>
            <w:shd w:val="clear" w:color="auto" w:fill="auto"/>
          </w:tcPr>
          <w:p w14:paraId="488D9D5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5-031-7</w:t>
            </w:r>
          </w:p>
        </w:tc>
        <w:tc>
          <w:tcPr>
            <w:tcW w:w="1291" w:type="dxa"/>
            <w:shd w:val="clear" w:color="auto" w:fill="auto"/>
          </w:tcPr>
          <w:p w14:paraId="7BDAD38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10495</w:t>
            </w:r>
          </w:p>
        </w:tc>
        <w:tc>
          <w:tcPr>
            <w:tcW w:w="2707" w:type="dxa"/>
            <w:shd w:val="clear" w:color="auto" w:fill="auto"/>
          </w:tcPr>
          <w:p w14:paraId="14F1943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Carmona-3</w:t>
            </w:r>
          </w:p>
        </w:tc>
        <w:tc>
          <w:tcPr>
            <w:tcW w:w="4536" w:type="dxa"/>
          </w:tcPr>
          <w:p w14:paraId="12D1035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2BD0D123" w14:textId="77777777" w:rsidTr="001036FB">
        <w:trPr>
          <w:cantSplit/>
          <w:trHeight w:val="240"/>
        </w:trPr>
        <w:tc>
          <w:tcPr>
            <w:tcW w:w="822" w:type="dxa"/>
            <w:shd w:val="clear" w:color="auto" w:fill="auto"/>
          </w:tcPr>
          <w:p w14:paraId="18CF8F8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5-033-4</w:t>
            </w:r>
          </w:p>
        </w:tc>
        <w:tc>
          <w:tcPr>
            <w:tcW w:w="1291" w:type="dxa"/>
            <w:shd w:val="clear" w:color="auto" w:fill="auto"/>
          </w:tcPr>
          <w:p w14:paraId="6DC2367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10508</w:t>
            </w:r>
          </w:p>
        </w:tc>
        <w:tc>
          <w:tcPr>
            <w:tcW w:w="2707" w:type="dxa"/>
            <w:shd w:val="clear" w:color="auto" w:fill="auto"/>
          </w:tcPr>
          <w:p w14:paraId="4EB12A5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9</w:t>
            </w:r>
          </w:p>
        </w:tc>
        <w:tc>
          <w:tcPr>
            <w:tcW w:w="4536" w:type="dxa"/>
          </w:tcPr>
          <w:p w14:paraId="7DB1DF4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06426E8C" w14:textId="77777777" w:rsidTr="001036FB">
        <w:trPr>
          <w:cantSplit/>
          <w:trHeight w:val="240"/>
        </w:trPr>
        <w:tc>
          <w:tcPr>
            <w:tcW w:w="822" w:type="dxa"/>
            <w:shd w:val="clear" w:color="auto" w:fill="auto"/>
          </w:tcPr>
          <w:p w14:paraId="04F3F3E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5-033-5</w:t>
            </w:r>
          </w:p>
        </w:tc>
        <w:tc>
          <w:tcPr>
            <w:tcW w:w="1291" w:type="dxa"/>
            <w:shd w:val="clear" w:color="auto" w:fill="auto"/>
          </w:tcPr>
          <w:p w14:paraId="1DDF88C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10509</w:t>
            </w:r>
          </w:p>
        </w:tc>
        <w:tc>
          <w:tcPr>
            <w:tcW w:w="2707" w:type="dxa"/>
            <w:shd w:val="clear" w:color="auto" w:fill="auto"/>
          </w:tcPr>
          <w:p w14:paraId="238F212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10</w:t>
            </w:r>
          </w:p>
        </w:tc>
        <w:tc>
          <w:tcPr>
            <w:tcW w:w="4536" w:type="dxa"/>
          </w:tcPr>
          <w:p w14:paraId="44F8578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738ADAD0" w14:textId="77777777" w:rsidTr="001036FB">
        <w:trPr>
          <w:cantSplit/>
          <w:trHeight w:val="240"/>
        </w:trPr>
        <w:tc>
          <w:tcPr>
            <w:tcW w:w="822" w:type="dxa"/>
            <w:shd w:val="clear" w:color="auto" w:fill="auto"/>
          </w:tcPr>
          <w:p w14:paraId="3D97B38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5-033-6</w:t>
            </w:r>
          </w:p>
        </w:tc>
        <w:tc>
          <w:tcPr>
            <w:tcW w:w="1291" w:type="dxa"/>
            <w:shd w:val="clear" w:color="auto" w:fill="auto"/>
          </w:tcPr>
          <w:p w14:paraId="7FCFCEA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10510</w:t>
            </w:r>
          </w:p>
        </w:tc>
        <w:tc>
          <w:tcPr>
            <w:tcW w:w="2707" w:type="dxa"/>
            <w:shd w:val="clear" w:color="auto" w:fill="auto"/>
          </w:tcPr>
          <w:p w14:paraId="62380A3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Makati-4</w:t>
            </w:r>
          </w:p>
        </w:tc>
        <w:tc>
          <w:tcPr>
            <w:tcW w:w="4536" w:type="dxa"/>
          </w:tcPr>
          <w:p w14:paraId="1AEC3A7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33861761" w14:textId="77777777" w:rsidTr="001036FB">
        <w:trPr>
          <w:cantSplit/>
          <w:trHeight w:val="240"/>
        </w:trPr>
        <w:tc>
          <w:tcPr>
            <w:tcW w:w="822" w:type="dxa"/>
            <w:shd w:val="clear" w:color="auto" w:fill="auto"/>
          </w:tcPr>
          <w:p w14:paraId="30F94EA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5-033-7</w:t>
            </w:r>
          </w:p>
        </w:tc>
        <w:tc>
          <w:tcPr>
            <w:tcW w:w="1291" w:type="dxa"/>
            <w:shd w:val="clear" w:color="auto" w:fill="auto"/>
          </w:tcPr>
          <w:p w14:paraId="674A541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10511</w:t>
            </w:r>
          </w:p>
        </w:tc>
        <w:tc>
          <w:tcPr>
            <w:tcW w:w="2707" w:type="dxa"/>
            <w:shd w:val="clear" w:color="auto" w:fill="auto"/>
          </w:tcPr>
          <w:p w14:paraId="298831B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Carmona-4</w:t>
            </w:r>
          </w:p>
        </w:tc>
        <w:tc>
          <w:tcPr>
            <w:tcW w:w="4536" w:type="dxa"/>
          </w:tcPr>
          <w:p w14:paraId="68E8515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72E70B24" w14:textId="77777777" w:rsidTr="001036FB">
        <w:trPr>
          <w:cantSplit/>
          <w:trHeight w:val="240"/>
        </w:trPr>
        <w:tc>
          <w:tcPr>
            <w:tcW w:w="822" w:type="dxa"/>
            <w:shd w:val="clear" w:color="auto" w:fill="auto"/>
          </w:tcPr>
          <w:p w14:paraId="3A3BBFB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5-034-3</w:t>
            </w:r>
          </w:p>
        </w:tc>
        <w:tc>
          <w:tcPr>
            <w:tcW w:w="1291" w:type="dxa"/>
            <w:shd w:val="clear" w:color="auto" w:fill="auto"/>
          </w:tcPr>
          <w:p w14:paraId="2137141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10515</w:t>
            </w:r>
          </w:p>
        </w:tc>
        <w:tc>
          <w:tcPr>
            <w:tcW w:w="2707" w:type="dxa"/>
            <w:shd w:val="clear" w:color="auto" w:fill="auto"/>
          </w:tcPr>
          <w:p w14:paraId="590AA82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Makati-5</w:t>
            </w:r>
          </w:p>
        </w:tc>
        <w:tc>
          <w:tcPr>
            <w:tcW w:w="4536" w:type="dxa"/>
          </w:tcPr>
          <w:p w14:paraId="08E2767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58E596E6" w14:textId="77777777" w:rsidTr="001036FB">
        <w:trPr>
          <w:cantSplit/>
          <w:trHeight w:val="240"/>
        </w:trPr>
        <w:tc>
          <w:tcPr>
            <w:tcW w:w="822" w:type="dxa"/>
            <w:shd w:val="clear" w:color="auto" w:fill="auto"/>
          </w:tcPr>
          <w:p w14:paraId="24A35D7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5-034-7</w:t>
            </w:r>
          </w:p>
        </w:tc>
        <w:tc>
          <w:tcPr>
            <w:tcW w:w="1291" w:type="dxa"/>
            <w:shd w:val="clear" w:color="auto" w:fill="auto"/>
          </w:tcPr>
          <w:p w14:paraId="2A455B9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10519</w:t>
            </w:r>
          </w:p>
        </w:tc>
        <w:tc>
          <w:tcPr>
            <w:tcW w:w="2707" w:type="dxa"/>
            <w:shd w:val="clear" w:color="auto" w:fill="auto"/>
          </w:tcPr>
          <w:p w14:paraId="41D7CD5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Carmona-5</w:t>
            </w:r>
          </w:p>
        </w:tc>
        <w:tc>
          <w:tcPr>
            <w:tcW w:w="4536" w:type="dxa"/>
          </w:tcPr>
          <w:p w14:paraId="0EEDEE8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3FF4305A" w14:textId="77777777" w:rsidTr="001036FB">
        <w:trPr>
          <w:cantSplit/>
          <w:trHeight w:val="240"/>
        </w:trPr>
        <w:tc>
          <w:tcPr>
            <w:tcW w:w="822" w:type="dxa"/>
            <w:shd w:val="clear" w:color="auto" w:fill="auto"/>
          </w:tcPr>
          <w:p w14:paraId="7ADAE32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5-035-0</w:t>
            </w:r>
          </w:p>
        </w:tc>
        <w:tc>
          <w:tcPr>
            <w:tcW w:w="1291" w:type="dxa"/>
            <w:shd w:val="clear" w:color="auto" w:fill="auto"/>
          </w:tcPr>
          <w:p w14:paraId="3A4A053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10520</w:t>
            </w:r>
          </w:p>
        </w:tc>
        <w:tc>
          <w:tcPr>
            <w:tcW w:w="2707" w:type="dxa"/>
            <w:shd w:val="clear" w:color="auto" w:fill="auto"/>
          </w:tcPr>
          <w:p w14:paraId="44B7277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Carmona-1</w:t>
            </w:r>
          </w:p>
        </w:tc>
        <w:tc>
          <w:tcPr>
            <w:tcW w:w="4536" w:type="dxa"/>
          </w:tcPr>
          <w:p w14:paraId="4171A5D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18FAC859" w14:textId="77777777" w:rsidTr="001036FB">
        <w:trPr>
          <w:cantSplit/>
          <w:trHeight w:val="240"/>
        </w:trPr>
        <w:tc>
          <w:tcPr>
            <w:tcW w:w="822" w:type="dxa"/>
            <w:shd w:val="clear" w:color="auto" w:fill="auto"/>
          </w:tcPr>
          <w:p w14:paraId="15EFC13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5-036-2</w:t>
            </w:r>
          </w:p>
        </w:tc>
        <w:tc>
          <w:tcPr>
            <w:tcW w:w="1291" w:type="dxa"/>
            <w:shd w:val="clear" w:color="auto" w:fill="auto"/>
          </w:tcPr>
          <w:p w14:paraId="29D430A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10530</w:t>
            </w:r>
          </w:p>
        </w:tc>
        <w:tc>
          <w:tcPr>
            <w:tcW w:w="2707" w:type="dxa"/>
            <w:shd w:val="clear" w:color="auto" w:fill="auto"/>
          </w:tcPr>
          <w:p w14:paraId="4C5A353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7</w:t>
            </w:r>
          </w:p>
        </w:tc>
        <w:tc>
          <w:tcPr>
            <w:tcW w:w="4536" w:type="dxa"/>
          </w:tcPr>
          <w:p w14:paraId="3BB7E5E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3FC0E7D1" w14:textId="77777777" w:rsidTr="001036FB">
        <w:trPr>
          <w:cantSplit/>
          <w:trHeight w:val="240"/>
        </w:trPr>
        <w:tc>
          <w:tcPr>
            <w:tcW w:w="822" w:type="dxa"/>
            <w:shd w:val="clear" w:color="auto" w:fill="auto"/>
          </w:tcPr>
          <w:p w14:paraId="67E4CF7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5-036-3</w:t>
            </w:r>
          </w:p>
        </w:tc>
        <w:tc>
          <w:tcPr>
            <w:tcW w:w="1291" w:type="dxa"/>
            <w:shd w:val="clear" w:color="auto" w:fill="auto"/>
          </w:tcPr>
          <w:p w14:paraId="4FF870A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10531</w:t>
            </w:r>
          </w:p>
        </w:tc>
        <w:tc>
          <w:tcPr>
            <w:tcW w:w="2707" w:type="dxa"/>
            <w:shd w:val="clear" w:color="auto" w:fill="auto"/>
          </w:tcPr>
          <w:p w14:paraId="0906C81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8</w:t>
            </w:r>
          </w:p>
        </w:tc>
        <w:tc>
          <w:tcPr>
            <w:tcW w:w="4536" w:type="dxa"/>
          </w:tcPr>
          <w:p w14:paraId="64377CF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40815B03" w14:textId="77777777" w:rsidTr="001036FB">
        <w:trPr>
          <w:cantSplit/>
          <w:trHeight w:val="240"/>
        </w:trPr>
        <w:tc>
          <w:tcPr>
            <w:tcW w:w="822" w:type="dxa"/>
            <w:shd w:val="clear" w:color="auto" w:fill="auto"/>
          </w:tcPr>
          <w:p w14:paraId="668A149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5-037-1</w:t>
            </w:r>
          </w:p>
        </w:tc>
        <w:tc>
          <w:tcPr>
            <w:tcW w:w="1291" w:type="dxa"/>
            <w:shd w:val="clear" w:color="auto" w:fill="auto"/>
          </w:tcPr>
          <w:p w14:paraId="5A44D2A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10537</w:t>
            </w:r>
          </w:p>
        </w:tc>
        <w:tc>
          <w:tcPr>
            <w:tcW w:w="2707" w:type="dxa"/>
            <w:shd w:val="clear" w:color="auto" w:fill="auto"/>
          </w:tcPr>
          <w:p w14:paraId="1D5121F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Metro Manila 4</w:t>
            </w:r>
          </w:p>
        </w:tc>
        <w:tc>
          <w:tcPr>
            <w:tcW w:w="4536" w:type="dxa"/>
          </w:tcPr>
          <w:p w14:paraId="4C8FB78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BAYAN TELECOMMUNICATIONS INC. (BAYANTEL)</w:t>
            </w:r>
          </w:p>
        </w:tc>
      </w:tr>
      <w:tr w:rsidR="00A870D7" w:rsidRPr="00A870D7" w14:paraId="5E988876" w14:textId="77777777" w:rsidTr="001036FB">
        <w:trPr>
          <w:cantSplit/>
          <w:trHeight w:val="240"/>
        </w:trPr>
        <w:tc>
          <w:tcPr>
            <w:tcW w:w="822" w:type="dxa"/>
            <w:shd w:val="clear" w:color="auto" w:fill="auto"/>
          </w:tcPr>
          <w:p w14:paraId="3D8D642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5-037-6</w:t>
            </w:r>
          </w:p>
        </w:tc>
        <w:tc>
          <w:tcPr>
            <w:tcW w:w="1291" w:type="dxa"/>
            <w:shd w:val="clear" w:color="auto" w:fill="auto"/>
          </w:tcPr>
          <w:p w14:paraId="7448BCE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10542</w:t>
            </w:r>
          </w:p>
        </w:tc>
        <w:tc>
          <w:tcPr>
            <w:tcW w:w="2707" w:type="dxa"/>
            <w:shd w:val="clear" w:color="auto" w:fill="auto"/>
          </w:tcPr>
          <w:p w14:paraId="2583F0B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Makati-2</w:t>
            </w:r>
          </w:p>
        </w:tc>
        <w:tc>
          <w:tcPr>
            <w:tcW w:w="4536" w:type="dxa"/>
          </w:tcPr>
          <w:p w14:paraId="51B66DA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71FA2455" w14:textId="77777777" w:rsidTr="001036FB">
        <w:trPr>
          <w:cantSplit/>
          <w:trHeight w:val="240"/>
        </w:trPr>
        <w:tc>
          <w:tcPr>
            <w:tcW w:w="822" w:type="dxa"/>
            <w:shd w:val="clear" w:color="auto" w:fill="auto"/>
          </w:tcPr>
          <w:p w14:paraId="1CB801F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5-038-1</w:t>
            </w:r>
          </w:p>
        </w:tc>
        <w:tc>
          <w:tcPr>
            <w:tcW w:w="1291" w:type="dxa"/>
            <w:shd w:val="clear" w:color="auto" w:fill="auto"/>
          </w:tcPr>
          <w:p w14:paraId="5A2F43A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10545</w:t>
            </w:r>
          </w:p>
        </w:tc>
        <w:tc>
          <w:tcPr>
            <w:tcW w:w="2707" w:type="dxa"/>
            <w:shd w:val="clear" w:color="auto" w:fill="auto"/>
          </w:tcPr>
          <w:p w14:paraId="62444ED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Parañaque 7</w:t>
            </w:r>
          </w:p>
        </w:tc>
        <w:tc>
          <w:tcPr>
            <w:tcW w:w="4536" w:type="dxa"/>
          </w:tcPr>
          <w:p w14:paraId="719165C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58C831F8" w14:textId="77777777" w:rsidTr="001036FB">
        <w:trPr>
          <w:cantSplit/>
          <w:trHeight w:val="240"/>
        </w:trPr>
        <w:tc>
          <w:tcPr>
            <w:tcW w:w="822" w:type="dxa"/>
            <w:shd w:val="clear" w:color="auto" w:fill="auto"/>
          </w:tcPr>
          <w:p w14:paraId="2450D52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5-038-3</w:t>
            </w:r>
          </w:p>
        </w:tc>
        <w:tc>
          <w:tcPr>
            <w:tcW w:w="1291" w:type="dxa"/>
            <w:shd w:val="clear" w:color="auto" w:fill="auto"/>
          </w:tcPr>
          <w:p w14:paraId="4C0D1D6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10547</w:t>
            </w:r>
          </w:p>
        </w:tc>
        <w:tc>
          <w:tcPr>
            <w:tcW w:w="2707" w:type="dxa"/>
            <w:shd w:val="clear" w:color="auto" w:fill="auto"/>
          </w:tcPr>
          <w:p w14:paraId="2E2D6D5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Carmona-2</w:t>
            </w:r>
          </w:p>
        </w:tc>
        <w:tc>
          <w:tcPr>
            <w:tcW w:w="4536" w:type="dxa"/>
          </w:tcPr>
          <w:p w14:paraId="1FC80DD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071CCB59" w14:textId="77777777" w:rsidTr="001036FB">
        <w:trPr>
          <w:cantSplit/>
          <w:trHeight w:val="240"/>
        </w:trPr>
        <w:tc>
          <w:tcPr>
            <w:tcW w:w="822" w:type="dxa"/>
            <w:shd w:val="clear" w:color="auto" w:fill="auto"/>
          </w:tcPr>
          <w:p w14:paraId="1331E5C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5-038-4</w:t>
            </w:r>
          </w:p>
        </w:tc>
        <w:tc>
          <w:tcPr>
            <w:tcW w:w="1291" w:type="dxa"/>
            <w:shd w:val="clear" w:color="auto" w:fill="auto"/>
          </w:tcPr>
          <w:p w14:paraId="7C484E8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10548</w:t>
            </w:r>
          </w:p>
        </w:tc>
        <w:tc>
          <w:tcPr>
            <w:tcW w:w="2707" w:type="dxa"/>
            <w:shd w:val="clear" w:color="auto" w:fill="auto"/>
          </w:tcPr>
          <w:p w14:paraId="7CFA092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Makati-6</w:t>
            </w:r>
          </w:p>
        </w:tc>
        <w:tc>
          <w:tcPr>
            <w:tcW w:w="4536" w:type="dxa"/>
          </w:tcPr>
          <w:p w14:paraId="1F3D20B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2875BA7E" w14:textId="77777777" w:rsidTr="001036FB">
        <w:trPr>
          <w:cantSplit/>
          <w:trHeight w:val="240"/>
        </w:trPr>
        <w:tc>
          <w:tcPr>
            <w:tcW w:w="822" w:type="dxa"/>
            <w:shd w:val="clear" w:color="auto" w:fill="auto"/>
          </w:tcPr>
          <w:p w14:paraId="76B1D80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5-038-5</w:t>
            </w:r>
          </w:p>
        </w:tc>
        <w:tc>
          <w:tcPr>
            <w:tcW w:w="1291" w:type="dxa"/>
            <w:shd w:val="clear" w:color="auto" w:fill="auto"/>
          </w:tcPr>
          <w:p w14:paraId="1FB9049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10549</w:t>
            </w:r>
          </w:p>
        </w:tc>
        <w:tc>
          <w:tcPr>
            <w:tcW w:w="2707" w:type="dxa"/>
            <w:shd w:val="clear" w:color="auto" w:fill="auto"/>
          </w:tcPr>
          <w:p w14:paraId="17F3024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Carmona-6</w:t>
            </w:r>
          </w:p>
        </w:tc>
        <w:tc>
          <w:tcPr>
            <w:tcW w:w="4536" w:type="dxa"/>
          </w:tcPr>
          <w:p w14:paraId="60AB58A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DITO TELECOMMUNITY (DITO)</w:t>
            </w:r>
          </w:p>
        </w:tc>
      </w:tr>
      <w:tr w:rsidR="00A870D7" w:rsidRPr="00A870D7" w14:paraId="3FA81B2F" w14:textId="77777777" w:rsidTr="001036FB">
        <w:trPr>
          <w:cantSplit/>
          <w:trHeight w:val="240"/>
        </w:trPr>
        <w:tc>
          <w:tcPr>
            <w:tcW w:w="822" w:type="dxa"/>
            <w:shd w:val="clear" w:color="auto" w:fill="auto"/>
          </w:tcPr>
          <w:p w14:paraId="47803ED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5-038-6</w:t>
            </w:r>
          </w:p>
        </w:tc>
        <w:tc>
          <w:tcPr>
            <w:tcW w:w="1291" w:type="dxa"/>
            <w:shd w:val="clear" w:color="auto" w:fill="auto"/>
          </w:tcPr>
          <w:p w14:paraId="1DF80B3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10550</w:t>
            </w:r>
          </w:p>
        </w:tc>
        <w:tc>
          <w:tcPr>
            <w:tcW w:w="2707" w:type="dxa"/>
            <w:shd w:val="clear" w:color="auto" w:fill="auto"/>
          </w:tcPr>
          <w:p w14:paraId="4FD1E9A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4</w:t>
            </w:r>
          </w:p>
        </w:tc>
        <w:tc>
          <w:tcPr>
            <w:tcW w:w="4536" w:type="dxa"/>
          </w:tcPr>
          <w:p w14:paraId="42FEAFB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2E3418D5" w14:textId="77777777" w:rsidTr="001036FB">
        <w:trPr>
          <w:cantSplit/>
          <w:trHeight w:val="240"/>
        </w:trPr>
        <w:tc>
          <w:tcPr>
            <w:tcW w:w="822" w:type="dxa"/>
            <w:shd w:val="clear" w:color="auto" w:fill="auto"/>
          </w:tcPr>
          <w:p w14:paraId="2F279EC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5-038-7</w:t>
            </w:r>
          </w:p>
        </w:tc>
        <w:tc>
          <w:tcPr>
            <w:tcW w:w="1291" w:type="dxa"/>
            <w:shd w:val="clear" w:color="auto" w:fill="auto"/>
          </w:tcPr>
          <w:p w14:paraId="1E034E2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10551</w:t>
            </w:r>
          </w:p>
        </w:tc>
        <w:tc>
          <w:tcPr>
            <w:tcW w:w="2707" w:type="dxa"/>
            <w:shd w:val="clear" w:color="auto" w:fill="auto"/>
          </w:tcPr>
          <w:p w14:paraId="7FD9EC6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5</w:t>
            </w:r>
          </w:p>
        </w:tc>
        <w:tc>
          <w:tcPr>
            <w:tcW w:w="4536" w:type="dxa"/>
          </w:tcPr>
          <w:p w14:paraId="665035F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4124E252" w14:textId="77777777" w:rsidTr="001036FB">
        <w:trPr>
          <w:cantSplit/>
          <w:trHeight w:val="240"/>
        </w:trPr>
        <w:tc>
          <w:tcPr>
            <w:tcW w:w="9356" w:type="dxa"/>
            <w:gridSpan w:val="4"/>
            <w:shd w:val="clear" w:color="auto" w:fill="auto"/>
          </w:tcPr>
          <w:p w14:paraId="1FA968C4" w14:textId="77777777" w:rsidR="00A870D7" w:rsidRPr="00A870D7" w:rsidRDefault="00A870D7" w:rsidP="00A870D7">
            <w:pPr>
              <w:keepNext/>
              <w:tabs>
                <w:tab w:val="clear" w:pos="1276"/>
                <w:tab w:val="clear" w:pos="1843"/>
                <w:tab w:val="clear" w:pos="5387"/>
                <w:tab w:val="clear" w:pos="5954"/>
                <w:tab w:val="right" w:pos="1021"/>
                <w:tab w:val="left" w:pos="1701"/>
                <w:tab w:val="left" w:pos="2268"/>
              </w:tabs>
              <w:spacing w:before="240" w:after="120"/>
              <w:rPr>
                <w:b/>
              </w:rPr>
            </w:pPr>
            <w:r w:rsidRPr="00A870D7">
              <w:rPr>
                <w:b/>
              </w:rPr>
              <w:t>Philippines    LIR</w:t>
            </w:r>
          </w:p>
        </w:tc>
      </w:tr>
      <w:tr w:rsidR="00A870D7" w:rsidRPr="00A870D7" w14:paraId="6614D88C" w14:textId="77777777" w:rsidTr="001036FB">
        <w:trPr>
          <w:cantSplit/>
          <w:trHeight w:val="240"/>
        </w:trPr>
        <w:tc>
          <w:tcPr>
            <w:tcW w:w="822" w:type="dxa"/>
            <w:shd w:val="clear" w:color="auto" w:fill="auto"/>
          </w:tcPr>
          <w:p w14:paraId="3F0B49B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5-030-0</w:t>
            </w:r>
          </w:p>
        </w:tc>
        <w:tc>
          <w:tcPr>
            <w:tcW w:w="1291" w:type="dxa"/>
            <w:shd w:val="clear" w:color="auto" w:fill="auto"/>
          </w:tcPr>
          <w:p w14:paraId="2F16E65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10480</w:t>
            </w:r>
          </w:p>
        </w:tc>
        <w:tc>
          <w:tcPr>
            <w:tcW w:w="2707" w:type="dxa"/>
            <w:shd w:val="clear" w:color="auto" w:fill="auto"/>
          </w:tcPr>
          <w:p w14:paraId="1C8F65A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Cebu IGF</w:t>
            </w:r>
          </w:p>
        </w:tc>
        <w:tc>
          <w:tcPr>
            <w:tcW w:w="4536" w:type="dxa"/>
          </w:tcPr>
          <w:p w14:paraId="443CA86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INNOVE COMMUNICATIONS, INC. (INNOVE)</w:t>
            </w:r>
          </w:p>
        </w:tc>
      </w:tr>
      <w:tr w:rsidR="00A870D7" w:rsidRPr="00A870D7" w14:paraId="68199CD4" w14:textId="77777777" w:rsidTr="001036FB">
        <w:trPr>
          <w:cantSplit/>
          <w:trHeight w:val="240"/>
        </w:trPr>
        <w:tc>
          <w:tcPr>
            <w:tcW w:w="822" w:type="dxa"/>
            <w:shd w:val="clear" w:color="auto" w:fill="auto"/>
          </w:tcPr>
          <w:p w14:paraId="48C452F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5-030-1</w:t>
            </w:r>
          </w:p>
        </w:tc>
        <w:tc>
          <w:tcPr>
            <w:tcW w:w="1291" w:type="dxa"/>
            <w:shd w:val="clear" w:color="auto" w:fill="auto"/>
          </w:tcPr>
          <w:p w14:paraId="2EB0B5D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10481</w:t>
            </w:r>
          </w:p>
        </w:tc>
        <w:tc>
          <w:tcPr>
            <w:tcW w:w="2707" w:type="dxa"/>
            <w:shd w:val="clear" w:color="auto" w:fill="auto"/>
          </w:tcPr>
          <w:p w14:paraId="4C3CAB3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 Toll Switch 1</w:t>
            </w:r>
          </w:p>
        </w:tc>
        <w:tc>
          <w:tcPr>
            <w:tcW w:w="4536" w:type="dxa"/>
          </w:tcPr>
          <w:p w14:paraId="4E81E42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Long Distance Telephone Company Inc. (PLDT)</w:t>
            </w:r>
          </w:p>
        </w:tc>
      </w:tr>
      <w:tr w:rsidR="00A870D7" w:rsidRPr="00A870D7" w14:paraId="34922803" w14:textId="77777777" w:rsidTr="001036FB">
        <w:trPr>
          <w:cantSplit/>
          <w:trHeight w:val="240"/>
        </w:trPr>
        <w:tc>
          <w:tcPr>
            <w:tcW w:w="822" w:type="dxa"/>
            <w:shd w:val="clear" w:color="auto" w:fill="auto"/>
          </w:tcPr>
          <w:p w14:paraId="39A25ED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5-030-2</w:t>
            </w:r>
          </w:p>
        </w:tc>
        <w:tc>
          <w:tcPr>
            <w:tcW w:w="1291" w:type="dxa"/>
            <w:shd w:val="clear" w:color="auto" w:fill="auto"/>
          </w:tcPr>
          <w:p w14:paraId="251E02B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10482</w:t>
            </w:r>
          </w:p>
        </w:tc>
        <w:tc>
          <w:tcPr>
            <w:tcW w:w="2707" w:type="dxa"/>
            <w:shd w:val="clear" w:color="auto" w:fill="auto"/>
          </w:tcPr>
          <w:p w14:paraId="0B5A72A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Toll Swich</w:t>
            </w:r>
          </w:p>
        </w:tc>
        <w:tc>
          <w:tcPr>
            <w:tcW w:w="4536" w:type="dxa"/>
          </w:tcPr>
          <w:p w14:paraId="27EC700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Long Distance Telephone Company Inc. (PLDT)</w:t>
            </w:r>
          </w:p>
        </w:tc>
      </w:tr>
      <w:tr w:rsidR="00A870D7" w:rsidRPr="00A870D7" w14:paraId="33B90C7E" w14:textId="77777777" w:rsidTr="001036FB">
        <w:trPr>
          <w:cantSplit/>
          <w:trHeight w:val="240"/>
        </w:trPr>
        <w:tc>
          <w:tcPr>
            <w:tcW w:w="822" w:type="dxa"/>
            <w:shd w:val="clear" w:color="auto" w:fill="auto"/>
          </w:tcPr>
          <w:p w14:paraId="6615DDC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5-030-3</w:t>
            </w:r>
          </w:p>
        </w:tc>
        <w:tc>
          <w:tcPr>
            <w:tcW w:w="1291" w:type="dxa"/>
            <w:shd w:val="clear" w:color="auto" w:fill="auto"/>
          </w:tcPr>
          <w:p w14:paraId="6FE9B0D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10483</w:t>
            </w:r>
          </w:p>
        </w:tc>
        <w:tc>
          <w:tcPr>
            <w:tcW w:w="2707" w:type="dxa"/>
            <w:shd w:val="clear" w:color="auto" w:fill="auto"/>
          </w:tcPr>
          <w:p w14:paraId="733340D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 Toll Switch 2</w:t>
            </w:r>
          </w:p>
        </w:tc>
        <w:tc>
          <w:tcPr>
            <w:tcW w:w="4536" w:type="dxa"/>
          </w:tcPr>
          <w:p w14:paraId="104B4C4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Long Distance Telephone Company Inc. (PLDT)</w:t>
            </w:r>
          </w:p>
        </w:tc>
      </w:tr>
      <w:tr w:rsidR="00A870D7" w:rsidRPr="00A870D7" w14:paraId="1EB9E00C" w14:textId="77777777" w:rsidTr="001036FB">
        <w:trPr>
          <w:cantSplit/>
          <w:trHeight w:val="240"/>
        </w:trPr>
        <w:tc>
          <w:tcPr>
            <w:tcW w:w="822" w:type="dxa"/>
            <w:shd w:val="clear" w:color="auto" w:fill="auto"/>
          </w:tcPr>
          <w:p w14:paraId="5D20FE0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5-030-4</w:t>
            </w:r>
          </w:p>
        </w:tc>
        <w:tc>
          <w:tcPr>
            <w:tcW w:w="1291" w:type="dxa"/>
            <w:shd w:val="clear" w:color="auto" w:fill="auto"/>
          </w:tcPr>
          <w:p w14:paraId="55BF7FC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10484</w:t>
            </w:r>
          </w:p>
        </w:tc>
        <w:tc>
          <w:tcPr>
            <w:tcW w:w="2707" w:type="dxa"/>
            <w:shd w:val="clear" w:color="auto" w:fill="auto"/>
          </w:tcPr>
          <w:p w14:paraId="2E96F36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Pasay Toll Switch</w:t>
            </w:r>
          </w:p>
        </w:tc>
        <w:tc>
          <w:tcPr>
            <w:tcW w:w="4536" w:type="dxa"/>
          </w:tcPr>
          <w:p w14:paraId="7005848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Long Distance Telephone Company Inc. (PLDT)</w:t>
            </w:r>
          </w:p>
        </w:tc>
      </w:tr>
      <w:tr w:rsidR="00A870D7" w:rsidRPr="00A870D7" w14:paraId="454564F6" w14:textId="77777777" w:rsidTr="001036FB">
        <w:trPr>
          <w:cantSplit/>
          <w:trHeight w:val="240"/>
        </w:trPr>
        <w:tc>
          <w:tcPr>
            <w:tcW w:w="822" w:type="dxa"/>
            <w:shd w:val="clear" w:color="auto" w:fill="auto"/>
          </w:tcPr>
          <w:p w14:paraId="5BD4FE6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5-030-5</w:t>
            </w:r>
          </w:p>
        </w:tc>
        <w:tc>
          <w:tcPr>
            <w:tcW w:w="1291" w:type="dxa"/>
            <w:shd w:val="clear" w:color="auto" w:fill="auto"/>
          </w:tcPr>
          <w:p w14:paraId="1530B1A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10485</w:t>
            </w:r>
          </w:p>
        </w:tc>
        <w:tc>
          <w:tcPr>
            <w:tcW w:w="2707" w:type="dxa"/>
            <w:shd w:val="clear" w:color="auto" w:fill="auto"/>
          </w:tcPr>
          <w:p w14:paraId="081C0D4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Lucena Toll Switch</w:t>
            </w:r>
          </w:p>
        </w:tc>
        <w:tc>
          <w:tcPr>
            <w:tcW w:w="4536" w:type="dxa"/>
          </w:tcPr>
          <w:p w14:paraId="37369D8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Long Distance Telephone Company Inc. (PLDT)</w:t>
            </w:r>
          </w:p>
        </w:tc>
      </w:tr>
      <w:tr w:rsidR="00A870D7" w:rsidRPr="00A870D7" w14:paraId="34F69223" w14:textId="77777777" w:rsidTr="001036FB">
        <w:trPr>
          <w:cantSplit/>
          <w:trHeight w:val="240"/>
        </w:trPr>
        <w:tc>
          <w:tcPr>
            <w:tcW w:w="822" w:type="dxa"/>
            <w:shd w:val="clear" w:color="auto" w:fill="auto"/>
          </w:tcPr>
          <w:p w14:paraId="123EF7F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5-030-6</w:t>
            </w:r>
          </w:p>
        </w:tc>
        <w:tc>
          <w:tcPr>
            <w:tcW w:w="1291" w:type="dxa"/>
            <w:shd w:val="clear" w:color="auto" w:fill="auto"/>
          </w:tcPr>
          <w:p w14:paraId="14BB032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10486</w:t>
            </w:r>
          </w:p>
        </w:tc>
        <w:tc>
          <w:tcPr>
            <w:tcW w:w="2707" w:type="dxa"/>
            <w:shd w:val="clear" w:color="auto" w:fill="auto"/>
          </w:tcPr>
          <w:p w14:paraId="65752C9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PGC Makati 1 - National</w:t>
            </w:r>
          </w:p>
        </w:tc>
        <w:tc>
          <w:tcPr>
            <w:tcW w:w="4536" w:type="dxa"/>
          </w:tcPr>
          <w:p w14:paraId="5B3C578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Global Communications Inc. (PHILCOM)</w:t>
            </w:r>
          </w:p>
        </w:tc>
      </w:tr>
      <w:tr w:rsidR="00A870D7" w:rsidRPr="00A870D7" w14:paraId="35ECFF60" w14:textId="77777777" w:rsidTr="001036FB">
        <w:trPr>
          <w:cantSplit/>
          <w:trHeight w:val="240"/>
        </w:trPr>
        <w:tc>
          <w:tcPr>
            <w:tcW w:w="822" w:type="dxa"/>
            <w:shd w:val="clear" w:color="auto" w:fill="auto"/>
          </w:tcPr>
          <w:p w14:paraId="7251161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5-030-7</w:t>
            </w:r>
          </w:p>
        </w:tc>
        <w:tc>
          <w:tcPr>
            <w:tcW w:w="1291" w:type="dxa"/>
            <w:shd w:val="clear" w:color="auto" w:fill="auto"/>
          </w:tcPr>
          <w:p w14:paraId="2BCA48B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10487</w:t>
            </w:r>
          </w:p>
        </w:tc>
        <w:tc>
          <w:tcPr>
            <w:tcW w:w="2707" w:type="dxa"/>
            <w:shd w:val="clear" w:color="auto" w:fill="auto"/>
          </w:tcPr>
          <w:p w14:paraId="0A54DA8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PGC Makati 2 - IGF</w:t>
            </w:r>
          </w:p>
        </w:tc>
        <w:tc>
          <w:tcPr>
            <w:tcW w:w="4536" w:type="dxa"/>
          </w:tcPr>
          <w:p w14:paraId="744FD6B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Global Communications Inc. (PHILCOM)</w:t>
            </w:r>
          </w:p>
        </w:tc>
      </w:tr>
      <w:tr w:rsidR="00A870D7" w:rsidRPr="00A870D7" w14:paraId="76F4C476" w14:textId="77777777" w:rsidTr="001036FB">
        <w:trPr>
          <w:cantSplit/>
          <w:trHeight w:val="240"/>
        </w:trPr>
        <w:tc>
          <w:tcPr>
            <w:tcW w:w="822" w:type="dxa"/>
            <w:shd w:val="clear" w:color="auto" w:fill="auto"/>
          </w:tcPr>
          <w:p w14:paraId="600DD81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5-031-0</w:t>
            </w:r>
          </w:p>
        </w:tc>
        <w:tc>
          <w:tcPr>
            <w:tcW w:w="1291" w:type="dxa"/>
            <w:shd w:val="clear" w:color="auto" w:fill="auto"/>
          </w:tcPr>
          <w:p w14:paraId="0E270E5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10488</w:t>
            </w:r>
          </w:p>
        </w:tc>
        <w:tc>
          <w:tcPr>
            <w:tcW w:w="2707" w:type="dxa"/>
            <w:shd w:val="clear" w:color="auto" w:fill="auto"/>
          </w:tcPr>
          <w:p w14:paraId="0B5E1DB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Metro Manila 1</w:t>
            </w:r>
          </w:p>
        </w:tc>
        <w:tc>
          <w:tcPr>
            <w:tcW w:w="4536" w:type="dxa"/>
          </w:tcPr>
          <w:p w14:paraId="34A69D7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BAYAN TELECOMMUNICATIONS INC. (BAYANTEL)</w:t>
            </w:r>
          </w:p>
        </w:tc>
      </w:tr>
      <w:tr w:rsidR="00A870D7" w:rsidRPr="00A870D7" w14:paraId="2D42C08A" w14:textId="77777777" w:rsidTr="001036FB">
        <w:trPr>
          <w:cantSplit/>
          <w:trHeight w:val="240"/>
        </w:trPr>
        <w:tc>
          <w:tcPr>
            <w:tcW w:w="822" w:type="dxa"/>
            <w:shd w:val="clear" w:color="auto" w:fill="auto"/>
          </w:tcPr>
          <w:p w14:paraId="2721CCF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5-031-1</w:t>
            </w:r>
          </w:p>
        </w:tc>
        <w:tc>
          <w:tcPr>
            <w:tcW w:w="1291" w:type="dxa"/>
            <w:shd w:val="clear" w:color="auto" w:fill="auto"/>
          </w:tcPr>
          <w:p w14:paraId="56C1015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10489</w:t>
            </w:r>
          </w:p>
        </w:tc>
        <w:tc>
          <w:tcPr>
            <w:tcW w:w="2707" w:type="dxa"/>
            <w:shd w:val="clear" w:color="auto" w:fill="auto"/>
          </w:tcPr>
          <w:p w14:paraId="455E1A4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Metro Manila 2</w:t>
            </w:r>
          </w:p>
        </w:tc>
        <w:tc>
          <w:tcPr>
            <w:tcW w:w="4536" w:type="dxa"/>
          </w:tcPr>
          <w:p w14:paraId="46224F2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BAYAN TELECOMMUNICATIONS INC. (BAYANTEL)</w:t>
            </w:r>
          </w:p>
        </w:tc>
      </w:tr>
      <w:tr w:rsidR="00A870D7" w:rsidRPr="00A870D7" w14:paraId="04072F15" w14:textId="77777777" w:rsidTr="001036FB">
        <w:trPr>
          <w:cantSplit/>
          <w:trHeight w:val="240"/>
        </w:trPr>
        <w:tc>
          <w:tcPr>
            <w:tcW w:w="822" w:type="dxa"/>
            <w:shd w:val="clear" w:color="auto" w:fill="auto"/>
          </w:tcPr>
          <w:p w14:paraId="74E14B4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5-031-2</w:t>
            </w:r>
          </w:p>
        </w:tc>
        <w:tc>
          <w:tcPr>
            <w:tcW w:w="1291" w:type="dxa"/>
            <w:shd w:val="clear" w:color="auto" w:fill="auto"/>
          </w:tcPr>
          <w:p w14:paraId="0211677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10490</w:t>
            </w:r>
          </w:p>
        </w:tc>
        <w:tc>
          <w:tcPr>
            <w:tcW w:w="2707" w:type="dxa"/>
            <w:shd w:val="clear" w:color="auto" w:fill="auto"/>
          </w:tcPr>
          <w:p w14:paraId="70BA17B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Ermita IGF</w:t>
            </w:r>
          </w:p>
        </w:tc>
        <w:tc>
          <w:tcPr>
            <w:tcW w:w="4536" w:type="dxa"/>
          </w:tcPr>
          <w:p w14:paraId="2E2CB42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Globe Telecom Inc. (GLOBE)</w:t>
            </w:r>
          </w:p>
        </w:tc>
      </w:tr>
      <w:tr w:rsidR="00A870D7" w:rsidRPr="00A870D7" w14:paraId="613C4F34" w14:textId="77777777" w:rsidTr="001036FB">
        <w:trPr>
          <w:cantSplit/>
          <w:trHeight w:val="240"/>
        </w:trPr>
        <w:tc>
          <w:tcPr>
            <w:tcW w:w="822" w:type="dxa"/>
            <w:shd w:val="clear" w:color="auto" w:fill="auto"/>
          </w:tcPr>
          <w:p w14:paraId="22A5EAF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5-031-3</w:t>
            </w:r>
          </w:p>
        </w:tc>
        <w:tc>
          <w:tcPr>
            <w:tcW w:w="1291" w:type="dxa"/>
            <w:shd w:val="clear" w:color="auto" w:fill="auto"/>
          </w:tcPr>
          <w:p w14:paraId="52347B6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10491</w:t>
            </w:r>
          </w:p>
        </w:tc>
        <w:tc>
          <w:tcPr>
            <w:tcW w:w="2707" w:type="dxa"/>
            <w:shd w:val="clear" w:color="auto" w:fill="auto"/>
          </w:tcPr>
          <w:p w14:paraId="426FA8B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Mandaluyong IGF</w:t>
            </w:r>
          </w:p>
        </w:tc>
        <w:tc>
          <w:tcPr>
            <w:tcW w:w="4536" w:type="dxa"/>
          </w:tcPr>
          <w:p w14:paraId="50A83D1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Globe Telecom Inc. (GLOBE)</w:t>
            </w:r>
          </w:p>
        </w:tc>
      </w:tr>
      <w:tr w:rsidR="00A870D7" w:rsidRPr="00A870D7" w14:paraId="3FDAAABB" w14:textId="77777777" w:rsidTr="001036FB">
        <w:trPr>
          <w:cantSplit/>
          <w:trHeight w:val="240"/>
        </w:trPr>
        <w:tc>
          <w:tcPr>
            <w:tcW w:w="822" w:type="dxa"/>
            <w:shd w:val="clear" w:color="auto" w:fill="auto"/>
          </w:tcPr>
          <w:p w14:paraId="61B7726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5-031-4</w:t>
            </w:r>
          </w:p>
        </w:tc>
        <w:tc>
          <w:tcPr>
            <w:tcW w:w="1291" w:type="dxa"/>
            <w:shd w:val="clear" w:color="auto" w:fill="auto"/>
          </w:tcPr>
          <w:p w14:paraId="55ACC49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10492</w:t>
            </w:r>
          </w:p>
        </w:tc>
        <w:tc>
          <w:tcPr>
            <w:tcW w:w="2707" w:type="dxa"/>
            <w:shd w:val="clear" w:color="auto" w:fill="auto"/>
          </w:tcPr>
          <w:p w14:paraId="5FFDBEC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Cebu IGF 2</w:t>
            </w:r>
          </w:p>
        </w:tc>
        <w:tc>
          <w:tcPr>
            <w:tcW w:w="4536" w:type="dxa"/>
          </w:tcPr>
          <w:p w14:paraId="248C927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INNOVE COMMUNICATIONS, INC. (INNOVE)</w:t>
            </w:r>
          </w:p>
        </w:tc>
      </w:tr>
      <w:tr w:rsidR="00A870D7" w:rsidRPr="00A870D7" w14:paraId="52AC8C3B" w14:textId="77777777" w:rsidTr="001036FB">
        <w:trPr>
          <w:cantSplit/>
          <w:trHeight w:val="240"/>
        </w:trPr>
        <w:tc>
          <w:tcPr>
            <w:tcW w:w="822" w:type="dxa"/>
            <w:shd w:val="clear" w:color="auto" w:fill="auto"/>
          </w:tcPr>
          <w:p w14:paraId="42D48BD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5-032-0</w:t>
            </w:r>
          </w:p>
        </w:tc>
        <w:tc>
          <w:tcPr>
            <w:tcW w:w="1291" w:type="dxa"/>
            <w:shd w:val="clear" w:color="auto" w:fill="auto"/>
          </w:tcPr>
          <w:p w14:paraId="6F04C07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10496</w:t>
            </w:r>
          </w:p>
        </w:tc>
        <w:tc>
          <w:tcPr>
            <w:tcW w:w="2707" w:type="dxa"/>
            <w:shd w:val="clear" w:color="auto" w:fill="auto"/>
          </w:tcPr>
          <w:p w14:paraId="24598D5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Parañaque 1</w:t>
            </w:r>
          </w:p>
        </w:tc>
        <w:tc>
          <w:tcPr>
            <w:tcW w:w="4536" w:type="dxa"/>
          </w:tcPr>
          <w:p w14:paraId="1A91490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6372BAEE" w14:textId="77777777" w:rsidTr="001036FB">
        <w:trPr>
          <w:cantSplit/>
          <w:trHeight w:val="240"/>
        </w:trPr>
        <w:tc>
          <w:tcPr>
            <w:tcW w:w="822" w:type="dxa"/>
            <w:shd w:val="clear" w:color="auto" w:fill="auto"/>
          </w:tcPr>
          <w:p w14:paraId="408C8DB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5-032-1</w:t>
            </w:r>
          </w:p>
        </w:tc>
        <w:tc>
          <w:tcPr>
            <w:tcW w:w="1291" w:type="dxa"/>
            <w:shd w:val="clear" w:color="auto" w:fill="auto"/>
          </w:tcPr>
          <w:p w14:paraId="6B25C75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10497</w:t>
            </w:r>
          </w:p>
        </w:tc>
        <w:tc>
          <w:tcPr>
            <w:tcW w:w="2707" w:type="dxa"/>
            <w:shd w:val="clear" w:color="auto" w:fill="auto"/>
          </w:tcPr>
          <w:p w14:paraId="235CA22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Parañaque 2</w:t>
            </w:r>
          </w:p>
        </w:tc>
        <w:tc>
          <w:tcPr>
            <w:tcW w:w="4536" w:type="dxa"/>
          </w:tcPr>
          <w:p w14:paraId="33C68F4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155E6ADE" w14:textId="77777777" w:rsidTr="001036FB">
        <w:trPr>
          <w:cantSplit/>
          <w:trHeight w:val="240"/>
        </w:trPr>
        <w:tc>
          <w:tcPr>
            <w:tcW w:w="822" w:type="dxa"/>
            <w:shd w:val="clear" w:color="auto" w:fill="auto"/>
          </w:tcPr>
          <w:p w14:paraId="437A222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5-032-2</w:t>
            </w:r>
          </w:p>
        </w:tc>
        <w:tc>
          <w:tcPr>
            <w:tcW w:w="1291" w:type="dxa"/>
            <w:shd w:val="clear" w:color="auto" w:fill="auto"/>
          </w:tcPr>
          <w:p w14:paraId="3F7C853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10498</w:t>
            </w:r>
          </w:p>
        </w:tc>
        <w:tc>
          <w:tcPr>
            <w:tcW w:w="2707" w:type="dxa"/>
            <w:shd w:val="clear" w:color="auto" w:fill="auto"/>
          </w:tcPr>
          <w:p w14:paraId="270F430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1</w:t>
            </w:r>
          </w:p>
        </w:tc>
        <w:tc>
          <w:tcPr>
            <w:tcW w:w="4536" w:type="dxa"/>
          </w:tcPr>
          <w:p w14:paraId="0F8C532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13B02364" w14:textId="77777777" w:rsidTr="001036FB">
        <w:trPr>
          <w:cantSplit/>
          <w:trHeight w:val="240"/>
        </w:trPr>
        <w:tc>
          <w:tcPr>
            <w:tcW w:w="822" w:type="dxa"/>
            <w:shd w:val="clear" w:color="auto" w:fill="auto"/>
          </w:tcPr>
          <w:p w14:paraId="6236718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5-032-3</w:t>
            </w:r>
          </w:p>
        </w:tc>
        <w:tc>
          <w:tcPr>
            <w:tcW w:w="1291" w:type="dxa"/>
            <w:shd w:val="clear" w:color="auto" w:fill="auto"/>
          </w:tcPr>
          <w:p w14:paraId="5DAD5E2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10499</w:t>
            </w:r>
          </w:p>
        </w:tc>
        <w:tc>
          <w:tcPr>
            <w:tcW w:w="2707" w:type="dxa"/>
            <w:shd w:val="clear" w:color="auto" w:fill="auto"/>
          </w:tcPr>
          <w:p w14:paraId="5F027E9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Subic Bay Freeport</w:t>
            </w:r>
          </w:p>
        </w:tc>
        <w:tc>
          <w:tcPr>
            <w:tcW w:w="4536" w:type="dxa"/>
          </w:tcPr>
          <w:p w14:paraId="7DBE96E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Subic Bay Metropolitan Authority (SBMA)</w:t>
            </w:r>
          </w:p>
        </w:tc>
      </w:tr>
      <w:tr w:rsidR="00A870D7" w:rsidRPr="00A870D7" w14:paraId="56DE1BA1" w14:textId="77777777" w:rsidTr="001036FB">
        <w:trPr>
          <w:cantSplit/>
          <w:trHeight w:val="240"/>
        </w:trPr>
        <w:tc>
          <w:tcPr>
            <w:tcW w:w="822" w:type="dxa"/>
            <w:shd w:val="clear" w:color="auto" w:fill="auto"/>
          </w:tcPr>
          <w:p w14:paraId="674A766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lastRenderedPageBreak/>
              <w:t>5-032-4</w:t>
            </w:r>
          </w:p>
        </w:tc>
        <w:tc>
          <w:tcPr>
            <w:tcW w:w="1291" w:type="dxa"/>
            <w:shd w:val="clear" w:color="auto" w:fill="auto"/>
          </w:tcPr>
          <w:p w14:paraId="2EACA39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10500</w:t>
            </w:r>
          </w:p>
        </w:tc>
        <w:tc>
          <w:tcPr>
            <w:tcW w:w="2707" w:type="dxa"/>
            <w:shd w:val="clear" w:color="auto" w:fill="auto"/>
          </w:tcPr>
          <w:p w14:paraId="300D63E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Ermita IGF 2</w:t>
            </w:r>
          </w:p>
        </w:tc>
        <w:tc>
          <w:tcPr>
            <w:tcW w:w="4536" w:type="dxa"/>
          </w:tcPr>
          <w:p w14:paraId="0CBD57C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INNOVE COMMUNICATIONS, INC. (INNOVE)</w:t>
            </w:r>
          </w:p>
        </w:tc>
      </w:tr>
      <w:tr w:rsidR="00A870D7" w:rsidRPr="00A870D7" w14:paraId="506CFA25" w14:textId="77777777" w:rsidTr="001036FB">
        <w:trPr>
          <w:cantSplit/>
          <w:trHeight w:val="240"/>
        </w:trPr>
        <w:tc>
          <w:tcPr>
            <w:tcW w:w="822" w:type="dxa"/>
            <w:shd w:val="clear" w:color="auto" w:fill="auto"/>
          </w:tcPr>
          <w:p w14:paraId="21D6C64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5-032-5</w:t>
            </w:r>
          </w:p>
        </w:tc>
        <w:tc>
          <w:tcPr>
            <w:tcW w:w="1291" w:type="dxa"/>
            <w:shd w:val="clear" w:color="auto" w:fill="auto"/>
          </w:tcPr>
          <w:p w14:paraId="4780927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10501</w:t>
            </w:r>
          </w:p>
        </w:tc>
        <w:tc>
          <w:tcPr>
            <w:tcW w:w="2707" w:type="dxa"/>
            <w:shd w:val="clear" w:color="auto" w:fill="auto"/>
          </w:tcPr>
          <w:p w14:paraId="2A80AE5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Mandaluyong IGF 2</w:t>
            </w:r>
          </w:p>
        </w:tc>
        <w:tc>
          <w:tcPr>
            <w:tcW w:w="4536" w:type="dxa"/>
          </w:tcPr>
          <w:p w14:paraId="25ABF1E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INNOVE COMMUNICATIONS, INC. (INNOVE)</w:t>
            </w:r>
          </w:p>
        </w:tc>
      </w:tr>
      <w:tr w:rsidR="00A870D7" w:rsidRPr="00A870D7" w14:paraId="56F0C333" w14:textId="77777777" w:rsidTr="001036FB">
        <w:trPr>
          <w:cantSplit/>
          <w:trHeight w:val="240"/>
        </w:trPr>
        <w:tc>
          <w:tcPr>
            <w:tcW w:w="822" w:type="dxa"/>
            <w:shd w:val="clear" w:color="auto" w:fill="auto"/>
          </w:tcPr>
          <w:p w14:paraId="7FC5509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5-032-6</w:t>
            </w:r>
          </w:p>
        </w:tc>
        <w:tc>
          <w:tcPr>
            <w:tcW w:w="1291" w:type="dxa"/>
            <w:shd w:val="clear" w:color="auto" w:fill="auto"/>
          </w:tcPr>
          <w:p w14:paraId="4FB22B1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10502</w:t>
            </w:r>
          </w:p>
        </w:tc>
        <w:tc>
          <w:tcPr>
            <w:tcW w:w="2707" w:type="dxa"/>
            <w:shd w:val="clear" w:color="auto" w:fill="auto"/>
          </w:tcPr>
          <w:p w14:paraId="012CEB7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SCCP Aurora</w:t>
            </w:r>
          </w:p>
        </w:tc>
        <w:tc>
          <w:tcPr>
            <w:tcW w:w="4536" w:type="dxa"/>
          </w:tcPr>
          <w:p w14:paraId="3351748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Globe Telecom Inc. (GLOBE)</w:t>
            </w:r>
          </w:p>
        </w:tc>
      </w:tr>
      <w:tr w:rsidR="00A870D7" w:rsidRPr="00A870D7" w14:paraId="74E3BA36" w14:textId="77777777" w:rsidTr="001036FB">
        <w:trPr>
          <w:cantSplit/>
          <w:trHeight w:val="240"/>
        </w:trPr>
        <w:tc>
          <w:tcPr>
            <w:tcW w:w="822" w:type="dxa"/>
            <w:shd w:val="clear" w:color="auto" w:fill="auto"/>
          </w:tcPr>
          <w:p w14:paraId="6D7D648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5-032-7</w:t>
            </w:r>
          </w:p>
        </w:tc>
        <w:tc>
          <w:tcPr>
            <w:tcW w:w="1291" w:type="dxa"/>
            <w:shd w:val="clear" w:color="auto" w:fill="auto"/>
          </w:tcPr>
          <w:p w14:paraId="7E86DE9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10503</w:t>
            </w:r>
          </w:p>
        </w:tc>
        <w:tc>
          <w:tcPr>
            <w:tcW w:w="2707" w:type="dxa"/>
            <w:shd w:val="clear" w:color="auto" w:fill="auto"/>
          </w:tcPr>
          <w:p w14:paraId="17164CC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Valero IGF 2</w:t>
            </w:r>
          </w:p>
        </w:tc>
        <w:tc>
          <w:tcPr>
            <w:tcW w:w="4536" w:type="dxa"/>
          </w:tcPr>
          <w:p w14:paraId="4D8B525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INNOVE COMMUNICATIONS, INC. (INNOVE)</w:t>
            </w:r>
          </w:p>
        </w:tc>
      </w:tr>
      <w:tr w:rsidR="00A870D7" w:rsidRPr="00A870D7" w14:paraId="543A0926" w14:textId="77777777" w:rsidTr="001036FB">
        <w:trPr>
          <w:cantSplit/>
          <w:trHeight w:val="240"/>
        </w:trPr>
        <w:tc>
          <w:tcPr>
            <w:tcW w:w="822" w:type="dxa"/>
            <w:shd w:val="clear" w:color="auto" w:fill="auto"/>
          </w:tcPr>
          <w:p w14:paraId="5F6B903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5-033-0</w:t>
            </w:r>
          </w:p>
        </w:tc>
        <w:tc>
          <w:tcPr>
            <w:tcW w:w="1291" w:type="dxa"/>
            <w:shd w:val="clear" w:color="auto" w:fill="auto"/>
          </w:tcPr>
          <w:p w14:paraId="3C879B4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10504</w:t>
            </w:r>
          </w:p>
        </w:tc>
        <w:tc>
          <w:tcPr>
            <w:tcW w:w="2707" w:type="dxa"/>
            <w:shd w:val="clear" w:color="auto" w:fill="auto"/>
          </w:tcPr>
          <w:p w14:paraId="395C560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Cebu</w:t>
            </w:r>
          </w:p>
        </w:tc>
        <w:tc>
          <w:tcPr>
            <w:tcW w:w="4536" w:type="dxa"/>
          </w:tcPr>
          <w:p w14:paraId="265CE14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COMMUNICATIONS SATELLITE CORPORATION (PHILCOMSAT)</w:t>
            </w:r>
          </w:p>
        </w:tc>
      </w:tr>
      <w:tr w:rsidR="00A870D7" w:rsidRPr="00A870D7" w14:paraId="4EC4AB6C" w14:textId="77777777" w:rsidTr="001036FB">
        <w:trPr>
          <w:cantSplit/>
          <w:trHeight w:val="240"/>
        </w:trPr>
        <w:tc>
          <w:tcPr>
            <w:tcW w:w="822" w:type="dxa"/>
            <w:shd w:val="clear" w:color="auto" w:fill="auto"/>
          </w:tcPr>
          <w:p w14:paraId="517DD9C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5-033-1</w:t>
            </w:r>
          </w:p>
        </w:tc>
        <w:tc>
          <w:tcPr>
            <w:tcW w:w="1291" w:type="dxa"/>
            <w:shd w:val="clear" w:color="auto" w:fill="auto"/>
          </w:tcPr>
          <w:p w14:paraId="6418CBD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10505</w:t>
            </w:r>
          </w:p>
        </w:tc>
        <w:tc>
          <w:tcPr>
            <w:tcW w:w="2707" w:type="dxa"/>
            <w:shd w:val="clear" w:color="auto" w:fill="auto"/>
          </w:tcPr>
          <w:p w14:paraId="2650A61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w:t>
            </w:r>
          </w:p>
        </w:tc>
        <w:tc>
          <w:tcPr>
            <w:tcW w:w="4536" w:type="dxa"/>
          </w:tcPr>
          <w:p w14:paraId="7F006F8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COMMUNICATIONS SATELLITE CORPORATION (PHILCOMSAT)</w:t>
            </w:r>
          </w:p>
        </w:tc>
      </w:tr>
      <w:tr w:rsidR="00A870D7" w:rsidRPr="00A870D7" w14:paraId="79A6769C" w14:textId="77777777" w:rsidTr="001036FB">
        <w:trPr>
          <w:cantSplit/>
          <w:trHeight w:val="240"/>
        </w:trPr>
        <w:tc>
          <w:tcPr>
            <w:tcW w:w="822" w:type="dxa"/>
            <w:shd w:val="clear" w:color="auto" w:fill="auto"/>
          </w:tcPr>
          <w:p w14:paraId="69F12C6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5-033-2</w:t>
            </w:r>
          </w:p>
        </w:tc>
        <w:tc>
          <w:tcPr>
            <w:tcW w:w="1291" w:type="dxa"/>
            <w:shd w:val="clear" w:color="auto" w:fill="auto"/>
          </w:tcPr>
          <w:p w14:paraId="6441EB1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10506</w:t>
            </w:r>
          </w:p>
        </w:tc>
        <w:tc>
          <w:tcPr>
            <w:tcW w:w="2707" w:type="dxa"/>
            <w:shd w:val="clear" w:color="auto" w:fill="auto"/>
          </w:tcPr>
          <w:p w14:paraId="4FE4087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Baras</w:t>
            </w:r>
          </w:p>
        </w:tc>
        <w:tc>
          <w:tcPr>
            <w:tcW w:w="4536" w:type="dxa"/>
          </w:tcPr>
          <w:p w14:paraId="7A2507B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COMMUNICATIONS SATELLITE CORPORATION (PHILCOMSAT)</w:t>
            </w:r>
          </w:p>
        </w:tc>
      </w:tr>
      <w:tr w:rsidR="00A870D7" w:rsidRPr="00A870D7" w14:paraId="47E7218C" w14:textId="77777777" w:rsidTr="001036FB">
        <w:trPr>
          <w:cantSplit/>
          <w:trHeight w:val="240"/>
        </w:trPr>
        <w:tc>
          <w:tcPr>
            <w:tcW w:w="822" w:type="dxa"/>
            <w:shd w:val="clear" w:color="auto" w:fill="auto"/>
          </w:tcPr>
          <w:p w14:paraId="02212B3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5-033-3</w:t>
            </w:r>
          </w:p>
        </w:tc>
        <w:tc>
          <w:tcPr>
            <w:tcW w:w="1291" w:type="dxa"/>
            <w:shd w:val="clear" w:color="auto" w:fill="auto"/>
          </w:tcPr>
          <w:p w14:paraId="4D84CB0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10507</w:t>
            </w:r>
          </w:p>
        </w:tc>
        <w:tc>
          <w:tcPr>
            <w:tcW w:w="2707" w:type="dxa"/>
            <w:shd w:val="clear" w:color="auto" w:fill="auto"/>
          </w:tcPr>
          <w:p w14:paraId="7A6CCB4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MSO</w:t>
            </w:r>
          </w:p>
        </w:tc>
        <w:tc>
          <w:tcPr>
            <w:tcW w:w="4536" w:type="dxa"/>
          </w:tcPr>
          <w:p w14:paraId="3ABEE1B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Nextel</w:t>
            </w:r>
          </w:p>
        </w:tc>
      </w:tr>
      <w:tr w:rsidR="00A870D7" w:rsidRPr="00A870D7" w14:paraId="41679E86" w14:textId="77777777" w:rsidTr="001036FB">
        <w:trPr>
          <w:cantSplit/>
          <w:trHeight w:val="240"/>
        </w:trPr>
        <w:tc>
          <w:tcPr>
            <w:tcW w:w="822" w:type="dxa"/>
            <w:shd w:val="clear" w:color="auto" w:fill="auto"/>
          </w:tcPr>
          <w:p w14:paraId="08FEC47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5-034-0</w:t>
            </w:r>
          </w:p>
        </w:tc>
        <w:tc>
          <w:tcPr>
            <w:tcW w:w="1291" w:type="dxa"/>
            <w:shd w:val="clear" w:color="auto" w:fill="auto"/>
          </w:tcPr>
          <w:p w14:paraId="30C2C89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10512</w:t>
            </w:r>
          </w:p>
        </w:tc>
        <w:tc>
          <w:tcPr>
            <w:tcW w:w="2707" w:type="dxa"/>
            <w:shd w:val="clear" w:color="auto" w:fill="auto"/>
          </w:tcPr>
          <w:p w14:paraId="3B9622C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 1</w:t>
            </w:r>
          </w:p>
        </w:tc>
        <w:tc>
          <w:tcPr>
            <w:tcW w:w="4536" w:type="dxa"/>
          </w:tcPr>
          <w:p w14:paraId="09C0B83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EASTERN TELECOMMUNICATIONS PHILIPPINES, INC. (EPTI)</w:t>
            </w:r>
          </w:p>
        </w:tc>
      </w:tr>
      <w:tr w:rsidR="00A870D7" w:rsidRPr="00A870D7" w14:paraId="3805A0EE" w14:textId="77777777" w:rsidTr="001036FB">
        <w:trPr>
          <w:cantSplit/>
          <w:trHeight w:val="240"/>
        </w:trPr>
        <w:tc>
          <w:tcPr>
            <w:tcW w:w="822" w:type="dxa"/>
            <w:shd w:val="clear" w:color="auto" w:fill="auto"/>
          </w:tcPr>
          <w:p w14:paraId="3F39494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5-034-1</w:t>
            </w:r>
          </w:p>
        </w:tc>
        <w:tc>
          <w:tcPr>
            <w:tcW w:w="1291" w:type="dxa"/>
            <w:shd w:val="clear" w:color="auto" w:fill="auto"/>
          </w:tcPr>
          <w:p w14:paraId="13BD176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10513</w:t>
            </w:r>
          </w:p>
        </w:tc>
        <w:tc>
          <w:tcPr>
            <w:tcW w:w="2707" w:type="dxa"/>
            <w:shd w:val="clear" w:color="auto" w:fill="auto"/>
          </w:tcPr>
          <w:p w14:paraId="58370EB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 2</w:t>
            </w:r>
          </w:p>
        </w:tc>
        <w:tc>
          <w:tcPr>
            <w:tcW w:w="4536" w:type="dxa"/>
          </w:tcPr>
          <w:p w14:paraId="533BCBC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EASTERN TELECOMMUNICATIONS PHILIPPINES, INC. (EPTI)</w:t>
            </w:r>
          </w:p>
        </w:tc>
      </w:tr>
      <w:tr w:rsidR="00A870D7" w:rsidRPr="00A870D7" w14:paraId="36F8C24E" w14:textId="77777777" w:rsidTr="001036FB">
        <w:trPr>
          <w:cantSplit/>
          <w:trHeight w:val="240"/>
        </w:trPr>
        <w:tc>
          <w:tcPr>
            <w:tcW w:w="822" w:type="dxa"/>
            <w:shd w:val="clear" w:color="auto" w:fill="auto"/>
          </w:tcPr>
          <w:p w14:paraId="4AFBAC2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5-034-2</w:t>
            </w:r>
          </w:p>
        </w:tc>
        <w:tc>
          <w:tcPr>
            <w:tcW w:w="1291" w:type="dxa"/>
            <w:shd w:val="clear" w:color="auto" w:fill="auto"/>
          </w:tcPr>
          <w:p w14:paraId="3408C21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10514</w:t>
            </w:r>
          </w:p>
        </w:tc>
        <w:tc>
          <w:tcPr>
            <w:tcW w:w="2707" w:type="dxa"/>
            <w:shd w:val="clear" w:color="auto" w:fill="auto"/>
          </w:tcPr>
          <w:p w14:paraId="4F09D4D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 3</w:t>
            </w:r>
          </w:p>
        </w:tc>
        <w:tc>
          <w:tcPr>
            <w:tcW w:w="4536" w:type="dxa"/>
          </w:tcPr>
          <w:p w14:paraId="47377E6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EASTERN TELECOMMUNICATIONS PHILIPPINES, INC. (EPTI)</w:t>
            </w:r>
          </w:p>
        </w:tc>
      </w:tr>
      <w:tr w:rsidR="00A870D7" w:rsidRPr="00A870D7" w14:paraId="59E90B5C" w14:textId="77777777" w:rsidTr="001036FB">
        <w:trPr>
          <w:cantSplit/>
          <w:trHeight w:val="240"/>
        </w:trPr>
        <w:tc>
          <w:tcPr>
            <w:tcW w:w="822" w:type="dxa"/>
            <w:shd w:val="clear" w:color="auto" w:fill="auto"/>
          </w:tcPr>
          <w:p w14:paraId="00430D7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5-034-4</w:t>
            </w:r>
          </w:p>
        </w:tc>
        <w:tc>
          <w:tcPr>
            <w:tcW w:w="1291" w:type="dxa"/>
            <w:shd w:val="clear" w:color="auto" w:fill="auto"/>
          </w:tcPr>
          <w:p w14:paraId="276873F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10516</w:t>
            </w:r>
          </w:p>
        </w:tc>
        <w:tc>
          <w:tcPr>
            <w:tcW w:w="2707" w:type="dxa"/>
            <w:shd w:val="clear" w:color="auto" w:fill="auto"/>
          </w:tcPr>
          <w:p w14:paraId="6D3657A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Manila 2</w:t>
            </w:r>
          </w:p>
        </w:tc>
        <w:tc>
          <w:tcPr>
            <w:tcW w:w="4536" w:type="dxa"/>
          </w:tcPr>
          <w:p w14:paraId="58CD600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DIGITEL MOBILE PHILIPPINES, INC. (DIGITEL)</w:t>
            </w:r>
          </w:p>
        </w:tc>
      </w:tr>
      <w:tr w:rsidR="00A870D7" w:rsidRPr="00A870D7" w14:paraId="1C083F42" w14:textId="77777777" w:rsidTr="001036FB">
        <w:trPr>
          <w:cantSplit/>
          <w:trHeight w:val="240"/>
        </w:trPr>
        <w:tc>
          <w:tcPr>
            <w:tcW w:w="822" w:type="dxa"/>
            <w:shd w:val="clear" w:color="auto" w:fill="auto"/>
          </w:tcPr>
          <w:p w14:paraId="5C65B21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5-034-5</w:t>
            </w:r>
          </w:p>
        </w:tc>
        <w:tc>
          <w:tcPr>
            <w:tcW w:w="1291" w:type="dxa"/>
            <w:shd w:val="clear" w:color="auto" w:fill="auto"/>
          </w:tcPr>
          <w:p w14:paraId="446D3AB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10517</w:t>
            </w:r>
          </w:p>
        </w:tc>
        <w:tc>
          <w:tcPr>
            <w:tcW w:w="2707" w:type="dxa"/>
            <w:shd w:val="clear" w:color="auto" w:fill="auto"/>
          </w:tcPr>
          <w:p w14:paraId="2D72B16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Makati 1</w:t>
            </w:r>
          </w:p>
        </w:tc>
        <w:tc>
          <w:tcPr>
            <w:tcW w:w="4536" w:type="dxa"/>
          </w:tcPr>
          <w:p w14:paraId="240CD9B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DIGITEL MOBILE PHILIPPINES, INC. (DIGITEL)</w:t>
            </w:r>
          </w:p>
        </w:tc>
      </w:tr>
      <w:tr w:rsidR="00A870D7" w:rsidRPr="00A870D7" w14:paraId="4860DFB4" w14:textId="77777777" w:rsidTr="001036FB">
        <w:trPr>
          <w:cantSplit/>
          <w:trHeight w:val="240"/>
        </w:trPr>
        <w:tc>
          <w:tcPr>
            <w:tcW w:w="822" w:type="dxa"/>
            <w:shd w:val="clear" w:color="auto" w:fill="auto"/>
          </w:tcPr>
          <w:p w14:paraId="036F864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5-034-6</w:t>
            </w:r>
          </w:p>
        </w:tc>
        <w:tc>
          <w:tcPr>
            <w:tcW w:w="1291" w:type="dxa"/>
            <w:shd w:val="clear" w:color="auto" w:fill="auto"/>
          </w:tcPr>
          <w:p w14:paraId="687FB16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10518</w:t>
            </w:r>
          </w:p>
        </w:tc>
        <w:tc>
          <w:tcPr>
            <w:tcW w:w="2707" w:type="dxa"/>
            <w:shd w:val="clear" w:color="auto" w:fill="auto"/>
          </w:tcPr>
          <w:p w14:paraId="05C4B0A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QC 2</w:t>
            </w:r>
          </w:p>
        </w:tc>
        <w:tc>
          <w:tcPr>
            <w:tcW w:w="4536" w:type="dxa"/>
          </w:tcPr>
          <w:p w14:paraId="65BABFE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DIGITEL MOBILE PHILIPPINES, INC. (DIGITEL)</w:t>
            </w:r>
          </w:p>
        </w:tc>
      </w:tr>
      <w:tr w:rsidR="00A870D7" w:rsidRPr="00A870D7" w14:paraId="1BE6326F" w14:textId="77777777" w:rsidTr="001036FB">
        <w:trPr>
          <w:cantSplit/>
          <w:trHeight w:val="240"/>
        </w:trPr>
        <w:tc>
          <w:tcPr>
            <w:tcW w:w="822" w:type="dxa"/>
            <w:shd w:val="clear" w:color="auto" w:fill="auto"/>
          </w:tcPr>
          <w:p w14:paraId="4772CD9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5-035-1</w:t>
            </w:r>
          </w:p>
        </w:tc>
        <w:tc>
          <w:tcPr>
            <w:tcW w:w="1291" w:type="dxa"/>
            <w:shd w:val="clear" w:color="auto" w:fill="auto"/>
          </w:tcPr>
          <w:p w14:paraId="1A46D5F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10521</w:t>
            </w:r>
          </w:p>
        </w:tc>
        <w:tc>
          <w:tcPr>
            <w:tcW w:w="2707" w:type="dxa"/>
            <w:shd w:val="clear" w:color="auto" w:fill="auto"/>
          </w:tcPr>
          <w:p w14:paraId="2A8BBEC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SCCP Canero</w:t>
            </w:r>
          </w:p>
        </w:tc>
        <w:tc>
          <w:tcPr>
            <w:tcW w:w="4536" w:type="dxa"/>
          </w:tcPr>
          <w:p w14:paraId="4E227B6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Globe Telecom Inc. (GLOBE)</w:t>
            </w:r>
          </w:p>
        </w:tc>
      </w:tr>
      <w:tr w:rsidR="00A870D7" w:rsidRPr="00A870D7" w14:paraId="2872FCC2" w14:textId="77777777" w:rsidTr="001036FB">
        <w:trPr>
          <w:cantSplit/>
          <w:trHeight w:val="240"/>
        </w:trPr>
        <w:tc>
          <w:tcPr>
            <w:tcW w:w="822" w:type="dxa"/>
            <w:shd w:val="clear" w:color="auto" w:fill="auto"/>
          </w:tcPr>
          <w:p w14:paraId="69298F6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5-035-2</w:t>
            </w:r>
          </w:p>
        </w:tc>
        <w:tc>
          <w:tcPr>
            <w:tcW w:w="1291" w:type="dxa"/>
            <w:shd w:val="clear" w:color="auto" w:fill="auto"/>
          </w:tcPr>
          <w:p w14:paraId="7A6E923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10522</w:t>
            </w:r>
          </w:p>
        </w:tc>
        <w:tc>
          <w:tcPr>
            <w:tcW w:w="2707" w:type="dxa"/>
            <w:shd w:val="clear" w:color="auto" w:fill="auto"/>
          </w:tcPr>
          <w:p w14:paraId="7EED471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QC 3</w:t>
            </w:r>
          </w:p>
        </w:tc>
        <w:tc>
          <w:tcPr>
            <w:tcW w:w="4536" w:type="dxa"/>
          </w:tcPr>
          <w:p w14:paraId="6FCD0CD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DIGITEL MOBILE PHILIPPINES, INC. (DIGITEL)</w:t>
            </w:r>
          </w:p>
        </w:tc>
      </w:tr>
      <w:tr w:rsidR="00A870D7" w:rsidRPr="00A870D7" w14:paraId="1484713E" w14:textId="77777777" w:rsidTr="001036FB">
        <w:trPr>
          <w:cantSplit/>
          <w:trHeight w:val="240"/>
        </w:trPr>
        <w:tc>
          <w:tcPr>
            <w:tcW w:w="822" w:type="dxa"/>
            <w:shd w:val="clear" w:color="auto" w:fill="auto"/>
          </w:tcPr>
          <w:p w14:paraId="5E57782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5-035-3</w:t>
            </w:r>
          </w:p>
        </w:tc>
        <w:tc>
          <w:tcPr>
            <w:tcW w:w="1291" w:type="dxa"/>
            <w:shd w:val="clear" w:color="auto" w:fill="auto"/>
          </w:tcPr>
          <w:p w14:paraId="5CA9CD5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10523</w:t>
            </w:r>
          </w:p>
        </w:tc>
        <w:tc>
          <w:tcPr>
            <w:tcW w:w="2707" w:type="dxa"/>
            <w:shd w:val="clear" w:color="auto" w:fill="auto"/>
          </w:tcPr>
          <w:p w14:paraId="7937FDB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Valero IGF</w:t>
            </w:r>
          </w:p>
        </w:tc>
        <w:tc>
          <w:tcPr>
            <w:tcW w:w="4536" w:type="dxa"/>
          </w:tcPr>
          <w:p w14:paraId="740C3CC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Globe Telecom Inc. (GLOBE)</w:t>
            </w:r>
          </w:p>
        </w:tc>
      </w:tr>
      <w:tr w:rsidR="00A870D7" w:rsidRPr="00A870D7" w14:paraId="6F34F075" w14:textId="77777777" w:rsidTr="001036FB">
        <w:trPr>
          <w:cantSplit/>
          <w:trHeight w:val="240"/>
        </w:trPr>
        <w:tc>
          <w:tcPr>
            <w:tcW w:w="822" w:type="dxa"/>
            <w:shd w:val="clear" w:color="auto" w:fill="auto"/>
          </w:tcPr>
          <w:p w14:paraId="37F90DF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5-035-4</w:t>
            </w:r>
          </w:p>
        </w:tc>
        <w:tc>
          <w:tcPr>
            <w:tcW w:w="1291" w:type="dxa"/>
            <w:shd w:val="clear" w:color="auto" w:fill="auto"/>
          </w:tcPr>
          <w:p w14:paraId="689ACB7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10524</w:t>
            </w:r>
          </w:p>
        </w:tc>
        <w:tc>
          <w:tcPr>
            <w:tcW w:w="2707" w:type="dxa"/>
            <w:shd w:val="clear" w:color="auto" w:fill="auto"/>
          </w:tcPr>
          <w:p w14:paraId="157DBB8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Paranaque 3</w:t>
            </w:r>
          </w:p>
        </w:tc>
        <w:tc>
          <w:tcPr>
            <w:tcW w:w="4536" w:type="dxa"/>
          </w:tcPr>
          <w:p w14:paraId="138EFAB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3B3706D7" w14:textId="77777777" w:rsidTr="001036FB">
        <w:trPr>
          <w:cantSplit/>
          <w:trHeight w:val="240"/>
        </w:trPr>
        <w:tc>
          <w:tcPr>
            <w:tcW w:w="822" w:type="dxa"/>
            <w:shd w:val="clear" w:color="auto" w:fill="auto"/>
          </w:tcPr>
          <w:p w14:paraId="5CF9984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5-035-5</w:t>
            </w:r>
          </w:p>
        </w:tc>
        <w:tc>
          <w:tcPr>
            <w:tcW w:w="1291" w:type="dxa"/>
            <w:shd w:val="clear" w:color="auto" w:fill="auto"/>
          </w:tcPr>
          <w:p w14:paraId="6E53219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10525</w:t>
            </w:r>
          </w:p>
        </w:tc>
        <w:tc>
          <w:tcPr>
            <w:tcW w:w="2707" w:type="dxa"/>
            <w:shd w:val="clear" w:color="auto" w:fill="auto"/>
          </w:tcPr>
          <w:p w14:paraId="063BD91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Cebu 1</w:t>
            </w:r>
          </w:p>
        </w:tc>
        <w:tc>
          <w:tcPr>
            <w:tcW w:w="4536" w:type="dxa"/>
          </w:tcPr>
          <w:p w14:paraId="41036B4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DIGITAL TELECOMMUNICATIONS PHILIPPINES INC. (DIGITEL)</w:t>
            </w:r>
          </w:p>
        </w:tc>
      </w:tr>
      <w:tr w:rsidR="00A870D7" w:rsidRPr="00A870D7" w14:paraId="1E5E6F42" w14:textId="77777777" w:rsidTr="001036FB">
        <w:trPr>
          <w:cantSplit/>
          <w:trHeight w:val="240"/>
        </w:trPr>
        <w:tc>
          <w:tcPr>
            <w:tcW w:w="822" w:type="dxa"/>
            <w:shd w:val="clear" w:color="auto" w:fill="auto"/>
          </w:tcPr>
          <w:p w14:paraId="490E389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5-035-6</w:t>
            </w:r>
          </w:p>
        </w:tc>
        <w:tc>
          <w:tcPr>
            <w:tcW w:w="1291" w:type="dxa"/>
            <w:shd w:val="clear" w:color="auto" w:fill="auto"/>
          </w:tcPr>
          <w:p w14:paraId="419E454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10526</w:t>
            </w:r>
          </w:p>
        </w:tc>
        <w:tc>
          <w:tcPr>
            <w:tcW w:w="2707" w:type="dxa"/>
            <w:shd w:val="clear" w:color="auto" w:fill="auto"/>
          </w:tcPr>
          <w:p w14:paraId="6FD3E29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Cebu 2</w:t>
            </w:r>
          </w:p>
        </w:tc>
        <w:tc>
          <w:tcPr>
            <w:tcW w:w="4536" w:type="dxa"/>
          </w:tcPr>
          <w:p w14:paraId="2EA8D77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DIGITAL TELECOMMUNICATIONS PHILIPPINES INC. (DIGITEL)</w:t>
            </w:r>
          </w:p>
        </w:tc>
      </w:tr>
      <w:tr w:rsidR="00A870D7" w:rsidRPr="00A870D7" w14:paraId="3D997D10" w14:textId="77777777" w:rsidTr="001036FB">
        <w:trPr>
          <w:cantSplit/>
          <w:trHeight w:val="240"/>
        </w:trPr>
        <w:tc>
          <w:tcPr>
            <w:tcW w:w="822" w:type="dxa"/>
            <w:shd w:val="clear" w:color="auto" w:fill="auto"/>
          </w:tcPr>
          <w:p w14:paraId="27DF02F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5-035-7</w:t>
            </w:r>
          </w:p>
        </w:tc>
        <w:tc>
          <w:tcPr>
            <w:tcW w:w="1291" w:type="dxa"/>
            <w:shd w:val="clear" w:color="auto" w:fill="auto"/>
          </w:tcPr>
          <w:p w14:paraId="31812B8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10527</w:t>
            </w:r>
          </w:p>
        </w:tc>
        <w:tc>
          <w:tcPr>
            <w:tcW w:w="2707" w:type="dxa"/>
            <w:shd w:val="clear" w:color="auto" w:fill="auto"/>
          </w:tcPr>
          <w:p w14:paraId="436F883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PGC Makati 3</w:t>
            </w:r>
          </w:p>
        </w:tc>
        <w:tc>
          <w:tcPr>
            <w:tcW w:w="4536" w:type="dxa"/>
          </w:tcPr>
          <w:p w14:paraId="28C8E22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Global Communications Inc. (PHILCOM)</w:t>
            </w:r>
          </w:p>
        </w:tc>
      </w:tr>
      <w:tr w:rsidR="00A870D7" w:rsidRPr="00A870D7" w14:paraId="0CE9DEC7" w14:textId="77777777" w:rsidTr="001036FB">
        <w:trPr>
          <w:cantSplit/>
          <w:trHeight w:val="240"/>
        </w:trPr>
        <w:tc>
          <w:tcPr>
            <w:tcW w:w="822" w:type="dxa"/>
            <w:shd w:val="clear" w:color="auto" w:fill="auto"/>
          </w:tcPr>
          <w:p w14:paraId="445FA8C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5-036-0</w:t>
            </w:r>
          </w:p>
        </w:tc>
        <w:tc>
          <w:tcPr>
            <w:tcW w:w="1291" w:type="dxa"/>
            <w:shd w:val="clear" w:color="auto" w:fill="auto"/>
          </w:tcPr>
          <w:p w14:paraId="24DBA01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10528</w:t>
            </w:r>
          </w:p>
        </w:tc>
        <w:tc>
          <w:tcPr>
            <w:tcW w:w="2707" w:type="dxa"/>
            <w:shd w:val="clear" w:color="auto" w:fill="auto"/>
          </w:tcPr>
          <w:p w14:paraId="189916C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PGC Makati 4</w:t>
            </w:r>
          </w:p>
        </w:tc>
        <w:tc>
          <w:tcPr>
            <w:tcW w:w="4536" w:type="dxa"/>
          </w:tcPr>
          <w:p w14:paraId="440B9F4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Philippine Global Communications Inc. (PHILCOM)</w:t>
            </w:r>
          </w:p>
        </w:tc>
      </w:tr>
      <w:tr w:rsidR="00A870D7" w:rsidRPr="00A870D7" w14:paraId="138DE778" w14:textId="77777777" w:rsidTr="001036FB">
        <w:trPr>
          <w:cantSplit/>
          <w:trHeight w:val="240"/>
        </w:trPr>
        <w:tc>
          <w:tcPr>
            <w:tcW w:w="822" w:type="dxa"/>
            <w:shd w:val="clear" w:color="auto" w:fill="auto"/>
          </w:tcPr>
          <w:p w14:paraId="0314416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5-036-1</w:t>
            </w:r>
          </w:p>
        </w:tc>
        <w:tc>
          <w:tcPr>
            <w:tcW w:w="1291" w:type="dxa"/>
            <w:shd w:val="clear" w:color="auto" w:fill="auto"/>
          </w:tcPr>
          <w:p w14:paraId="3B1EB0D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10529</w:t>
            </w:r>
          </w:p>
        </w:tc>
        <w:tc>
          <w:tcPr>
            <w:tcW w:w="2707" w:type="dxa"/>
            <w:shd w:val="clear" w:color="auto" w:fill="auto"/>
          </w:tcPr>
          <w:p w14:paraId="2373E5F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Cebu 3</w:t>
            </w:r>
          </w:p>
        </w:tc>
        <w:tc>
          <w:tcPr>
            <w:tcW w:w="4536" w:type="dxa"/>
          </w:tcPr>
          <w:p w14:paraId="3049A00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DIGITAL TELECOMMUNICATIONS PHILIPPINES INC. (DIGITEL)</w:t>
            </w:r>
          </w:p>
        </w:tc>
      </w:tr>
      <w:tr w:rsidR="00A870D7" w:rsidRPr="00A870D7" w14:paraId="502FF0C1" w14:textId="77777777" w:rsidTr="001036FB">
        <w:trPr>
          <w:cantSplit/>
          <w:trHeight w:val="240"/>
        </w:trPr>
        <w:tc>
          <w:tcPr>
            <w:tcW w:w="822" w:type="dxa"/>
            <w:shd w:val="clear" w:color="auto" w:fill="auto"/>
          </w:tcPr>
          <w:p w14:paraId="45F5AAC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5-036-4</w:t>
            </w:r>
          </w:p>
        </w:tc>
        <w:tc>
          <w:tcPr>
            <w:tcW w:w="1291" w:type="dxa"/>
            <w:shd w:val="clear" w:color="auto" w:fill="auto"/>
          </w:tcPr>
          <w:p w14:paraId="7CA5795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10532</w:t>
            </w:r>
          </w:p>
        </w:tc>
        <w:tc>
          <w:tcPr>
            <w:tcW w:w="2707" w:type="dxa"/>
            <w:shd w:val="clear" w:color="auto" w:fill="auto"/>
          </w:tcPr>
          <w:p w14:paraId="732E0C9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Subic 1</w:t>
            </w:r>
          </w:p>
        </w:tc>
        <w:tc>
          <w:tcPr>
            <w:tcW w:w="4536" w:type="dxa"/>
          </w:tcPr>
          <w:p w14:paraId="48A72B2B"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5DA8A063" w14:textId="77777777" w:rsidTr="001036FB">
        <w:trPr>
          <w:cantSplit/>
          <w:trHeight w:val="240"/>
        </w:trPr>
        <w:tc>
          <w:tcPr>
            <w:tcW w:w="822" w:type="dxa"/>
            <w:shd w:val="clear" w:color="auto" w:fill="auto"/>
          </w:tcPr>
          <w:p w14:paraId="5A33F7A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5-036-5</w:t>
            </w:r>
          </w:p>
        </w:tc>
        <w:tc>
          <w:tcPr>
            <w:tcW w:w="1291" w:type="dxa"/>
            <w:shd w:val="clear" w:color="auto" w:fill="auto"/>
          </w:tcPr>
          <w:p w14:paraId="16B18057"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10533</w:t>
            </w:r>
          </w:p>
        </w:tc>
        <w:tc>
          <w:tcPr>
            <w:tcW w:w="2707" w:type="dxa"/>
            <w:shd w:val="clear" w:color="auto" w:fill="auto"/>
          </w:tcPr>
          <w:p w14:paraId="329550F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Subic 1</w:t>
            </w:r>
          </w:p>
        </w:tc>
        <w:tc>
          <w:tcPr>
            <w:tcW w:w="4536" w:type="dxa"/>
          </w:tcPr>
          <w:p w14:paraId="254EDE0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28C48BA0" w14:textId="77777777" w:rsidTr="001036FB">
        <w:trPr>
          <w:cantSplit/>
          <w:trHeight w:val="240"/>
        </w:trPr>
        <w:tc>
          <w:tcPr>
            <w:tcW w:w="822" w:type="dxa"/>
            <w:shd w:val="clear" w:color="auto" w:fill="auto"/>
          </w:tcPr>
          <w:p w14:paraId="291DDAB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5-036-6</w:t>
            </w:r>
          </w:p>
        </w:tc>
        <w:tc>
          <w:tcPr>
            <w:tcW w:w="1291" w:type="dxa"/>
            <w:shd w:val="clear" w:color="auto" w:fill="auto"/>
          </w:tcPr>
          <w:p w14:paraId="795D909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10534</w:t>
            </w:r>
          </w:p>
        </w:tc>
        <w:tc>
          <w:tcPr>
            <w:tcW w:w="2707" w:type="dxa"/>
            <w:shd w:val="clear" w:color="auto" w:fill="auto"/>
          </w:tcPr>
          <w:p w14:paraId="15822FA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2</w:t>
            </w:r>
          </w:p>
        </w:tc>
        <w:tc>
          <w:tcPr>
            <w:tcW w:w="4536" w:type="dxa"/>
          </w:tcPr>
          <w:p w14:paraId="3E6AF84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09D879D4" w14:textId="77777777" w:rsidTr="001036FB">
        <w:trPr>
          <w:cantSplit/>
          <w:trHeight w:val="240"/>
        </w:trPr>
        <w:tc>
          <w:tcPr>
            <w:tcW w:w="822" w:type="dxa"/>
            <w:shd w:val="clear" w:color="auto" w:fill="auto"/>
          </w:tcPr>
          <w:p w14:paraId="172D30F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5-036-7</w:t>
            </w:r>
          </w:p>
        </w:tc>
        <w:tc>
          <w:tcPr>
            <w:tcW w:w="1291" w:type="dxa"/>
            <w:shd w:val="clear" w:color="auto" w:fill="auto"/>
          </w:tcPr>
          <w:p w14:paraId="3BBB9A1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10535</w:t>
            </w:r>
          </w:p>
        </w:tc>
        <w:tc>
          <w:tcPr>
            <w:tcW w:w="2707" w:type="dxa"/>
            <w:shd w:val="clear" w:color="auto" w:fill="auto"/>
          </w:tcPr>
          <w:p w14:paraId="2714417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Parañaque 4</w:t>
            </w:r>
          </w:p>
        </w:tc>
        <w:tc>
          <w:tcPr>
            <w:tcW w:w="4536" w:type="dxa"/>
          </w:tcPr>
          <w:p w14:paraId="4F1F965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1992DF73" w14:textId="77777777" w:rsidTr="001036FB">
        <w:trPr>
          <w:cantSplit/>
          <w:trHeight w:val="240"/>
        </w:trPr>
        <w:tc>
          <w:tcPr>
            <w:tcW w:w="822" w:type="dxa"/>
            <w:shd w:val="clear" w:color="auto" w:fill="auto"/>
          </w:tcPr>
          <w:p w14:paraId="50C6802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5-037-0</w:t>
            </w:r>
          </w:p>
        </w:tc>
        <w:tc>
          <w:tcPr>
            <w:tcW w:w="1291" w:type="dxa"/>
            <w:shd w:val="clear" w:color="auto" w:fill="auto"/>
          </w:tcPr>
          <w:p w14:paraId="6A2F0C3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10536</w:t>
            </w:r>
          </w:p>
        </w:tc>
        <w:tc>
          <w:tcPr>
            <w:tcW w:w="2707" w:type="dxa"/>
            <w:shd w:val="clear" w:color="auto" w:fill="auto"/>
          </w:tcPr>
          <w:p w14:paraId="29F5899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Metro Manila 3</w:t>
            </w:r>
          </w:p>
        </w:tc>
        <w:tc>
          <w:tcPr>
            <w:tcW w:w="4536" w:type="dxa"/>
          </w:tcPr>
          <w:p w14:paraId="4BABD18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BAYAN TELECOMMUNICATIONS INC. (BAYANTEL)</w:t>
            </w:r>
          </w:p>
        </w:tc>
      </w:tr>
      <w:tr w:rsidR="00A870D7" w:rsidRPr="00A870D7" w14:paraId="31B87D94" w14:textId="77777777" w:rsidTr="001036FB">
        <w:trPr>
          <w:cantSplit/>
          <w:trHeight w:val="240"/>
        </w:trPr>
        <w:tc>
          <w:tcPr>
            <w:tcW w:w="822" w:type="dxa"/>
            <w:shd w:val="clear" w:color="auto" w:fill="auto"/>
          </w:tcPr>
          <w:p w14:paraId="3292EE5C"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5-037-2</w:t>
            </w:r>
          </w:p>
        </w:tc>
        <w:tc>
          <w:tcPr>
            <w:tcW w:w="1291" w:type="dxa"/>
            <w:shd w:val="clear" w:color="auto" w:fill="auto"/>
          </w:tcPr>
          <w:p w14:paraId="49CF0003"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10538</w:t>
            </w:r>
          </w:p>
        </w:tc>
        <w:tc>
          <w:tcPr>
            <w:tcW w:w="2707" w:type="dxa"/>
            <w:shd w:val="clear" w:color="auto" w:fill="auto"/>
          </w:tcPr>
          <w:p w14:paraId="25403C9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3</w:t>
            </w:r>
          </w:p>
        </w:tc>
        <w:tc>
          <w:tcPr>
            <w:tcW w:w="4536" w:type="dxa"/>
          </w:tcPr>
          <w:p w14:paraId="2C61745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699AADB1" w14:textId="77777777" w:rsidTr="001036FB">
        <w:trPr>
          <w:cantSplit/>
          <w:trHeight w:val="240"/>
        </w:trPr>
        <w:tc>
          <w:tcPr>
            <w:tcW w:w="822" w:type="dxa"/>
            <w:shd w:val="clear" w:color="auto" w:fill="auto"/>
          </w:tcPr>
          <w:p w14:paraId="0DB6600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5-037-3</w:t>
            </w:r>
          </w:p>
        </w:tc>
        <w:tc>
          <w:tcPr>
            <w:tcW w:w="1291" w:type="dxa"/>
            <w:shd w:val="clear" w:color="auto" w:fill="auto"/>
          </w:tcPr>
          <w:p w14:paraId="288F789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10539</w:t>
            </w:r>
          </w:p>
        </w:tc>
        <w:tc>
          <w:tcPr>
            <w:tcW w:w="2707" w:type="dxa"/>
            <w:shd w:val="clear" w:color="auto" w:fill="auto"/>
          </w:tcPr>
          <w:p w14:paraId="2310FBB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QC 1</w:t>
            </w:r>
          </w:p>
        </w:tc>
        <w:tc>
          <w:tcPr>
            <w:tcW w:w="4536" w:type="dxa"/>
          </w:tcPr>
          <w:p w14:paraId="5D9649D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DIGITEL MOBILE PHILIPPINES, INC. (DIGITEL)</w:t>
            </w:r>
          </w:p>
        </w:tc>
      </w:tr>
      <w:tr w:rsidR="00A870D7" w:rsidRPr="00A870D7" w14:paraId="0C38EA4D" w14:textId="77777777" w:rsidTr="001036FB">
        <w:trPr>
          <w:cantSplit/>
          <w:trHeight w:val="240"/>
        </w:trPr>
        <w:tc>
          <w:tcPr>
            <w:tcW w:w="822" w:type="dxa"/>
            <w:shd w:val="clear" w:color="auto" w:fill="auto"/>
          </w:tcPr>
          <w:p w14:paraId="6E06462D"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5-037-4</w:t>
            </w:r>
          </w:p>
        </w:tc>
        <w:tc>
          <w:tcPr>
            <w:tcW w:w="1291" w:type="dxa"/>
            <w:shd w:val="clear" w:color="auto" w:fill="auto"/>
          </w:tcPr>
          <w:p w14:paraId="01BF154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10540</w:t>
            </w:r>
          </w:p>
        </w:tc>
        <w:tc>
          <w:tcPr>
            <w:tcW w:w="2707" w:type="dxa"/>
            <w:shd w:val="clear" w:color="auto" w:fill="auto"/>
          </w:tcPr>
          <w:p w14:paraId="1A9EF71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Mandaluyong 1</w:t>
            </w:r>
          </w:p>
        </w:tc>
        <w:tc>
          <w:tcPr>
            <w:tcW w:w="4536" w:type="dxa"/>
          </w:tcPr>
          <w:p w14:paraId="5F7AFC96"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DIGITEL MOBILE PHILIPPINES, INC. (DIGITEL)</w:t>
            </w:r>
          </w:p>
        </w:tc>
      </w:tr>
      <w:tr w:rsidR="00A870D7" w:rsidRPr="00A870D7" w14:paraId="7B35A608" w14:textId="77777777" w:rsidTr="001036FB">
        <w:trPr>
          <w:cantSplit/>
          <w:trHeight w:val="240"/>
        </w:trPr>
        <w:tc>
          <w:tcPr>
            <w:tcW w:w="822" w:type="dxa"/>
            <w:shd w:val="clear" w:color="auto" w:fill="auto"/>
          </w:tcPr>
          <w:p w14:paraId="7E813D59"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5-037-5</w:t>
            </w:r>
          </w:p>
        </w:tc>
        <w:tc>
          <w:tcPr>
            <w:tcW w:w="1291" w:type="dxa"/>
            <w:shd w:val="clear" w:color="auto" w:fill="auto"/>
          </w:tcPr>
          <w:p w14:paraId="3F1B741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10541</w:t>
            </w:r>
          </w:p>
        </w:tc>
        <w:tc>
          <w:tcPr>
            <w:tcW w:w="2707" w:type="dxa"/>
            <w:shd w:val="clear" w:color="auto" w:fill="auto"/>
          </w:tcPr>
          <w:p w14:paraId="1B40B061"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Manila1</w:t>
            </w:r>
          </w:p>
        </w:tc>
        <w:tc>
          <w:tcPr>
            <w:tcW w:w="4536" w:type="dxa"/>
          </w:tcPr>
          <w:p w14:paraId="1BBB4AE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DIGITAL TELECOMMUNICATIONS PHILIPPINES INC. (DIGITEL)</w:t>
            </w:r>
          </w:p>
        </w:tc>
      </w:tr>
      <w:tr w:rsidR="00A870D7" w:rsidRPr="00A870D7" w14:paraId="462C945D" w14:textId="77777777" w:rsidTr="001036FB">
        <w:trPr>
          <w:cantSplit/>
          <w:trHeight w:val="240"/>
        </w:trPr>
        <w:tc>
          <w:tcPr>
            <w:tcW w:w="822" w:type="dxa"/>
            <w:shd w:val="clear" w:color="auto" w:fill="auto"/>
          </w:tcPr>
          <w:p w14:paraId="542F757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5-037-7</w:t>
            </w:r>
          </w:p>
        </w:tc>
        <w:tc>
          <w:tcPr>
            <w:tcW w:w="1291" w:type="dxa"/>
            <w:shd w:val="clear" w:color="auto" w:fill="auto"/>
          </w:tcPr>
          <w:p w14:paraId="3BBB54E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10543</w:t>
            </w:r>
          </w:p>
        </w:tc>
        <w:tc>
          <w:tcPr>
            <w:tcW w:w="2707" w:type="dxa"/>
            <w:shd w:val="clear" w:color="auto" w:fill="auto"/>
          </w:tcPr>
          <w:p w14:paraId="1CB47AC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Parañaque 5</w:t>
            </w:r>
          </w:p>
        </w:tc>
        <w:tc>
          <w:tcPr>
            <w:tcW w:w="4536" w:type="dxa"/>
          </w:tcPr>
          <w:p w14:paraId="52D811B8"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651831A9" w14:textId="77777777" w:rsidTr="001036FB">
        <w:trPr>
          <w:cantSplit/>
          <w:trHeight w:val="240"/>
        </w:trPr>
        <w:tc>
          <w:tcPr>
            <w:tcW w:w="822" w:type="dxa"/>
            <w:shd w:val="clear" w:color="auto" w:fill="auto"/>
          </w:tcPr>
          <w:p w14:paraId="3744896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5-038-0</w:t>
            </w:r>
          </w:p>
        </w:tc>
        <w:tc>
          <w:tcPr>
            <w:tcW w:w="1291" w:type="dxa"/>
            <w:shd w:val="clear" w:color="auto" w:fill="auto"/>
          </w:tcPr>
          <w:p w14:paraId="5B590C0A"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10544</w:t>
            </w:r>
          </w:p>
        </w:tc>
        <w:tc>
          <w:tcPr>
            <w:tcW w:w="2707" w:type="dxa"/>
            <w:shd w:val="clear" w:color="auto" w:fill="auto"/>
          </w:tcPr>
          <w:p w14:paraId="022FB5A0"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Parañaque 6</w:t>
            </w:r>
          </w:p>
        </w:tc>
        <w:tc>
          <w:tcPr>
            <w:tcW w:w="4536" w:type="dxa"/>
          </w:tcPr>
          <w:p w14:paraId="7B57745E"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r w:rsidR="00A870D7" w:rsidRPr="00A870D7" w14:paraId="675EE754" w14:textId="77777777" w:rsidTr="001036FB">
        <w:trPr>
          <w:cantSplit/>
          <w:trHeight w:val="240"/>
        </w:trPr>
        <w:tc>
          <w:tcPr>
            <w:tcW w:w="822" w:type="dxa"/>
            <w:shd w:val="clear" w:color="auto" w:fill="auto"/>
          </w:tcPr>
          <w:p w14:paraId="6C36065F"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5-038-2</w:t>
            </w:r>
          </w:p>
        </w:tc>
        <w:tc>
          <w:tcPr>
            <w:tcW w:w="1291" w:type="dxa"/>
            <w:shd w:val="clear" w:color="auto" w:fill="auto"/>
          </w:tcPr>
          <w:p w14:paraId="6F9F4C84"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10546</w:t>
            </w:r>
          </w:p>
        </w:tc>
        <w:tc>
          <w:tcPr>
            <w:tcW w:w="2707" w:type="dxa"/>
            <w:shd w:val="clear" w:color="auto" w:fill="auto"/>
          </w:tcPr>
          <w:p w14:paraId="4D475445"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Sampaloc 6</w:t>
            </w:r>
          </w:p>
        </w:tc>
        <w:tc>
          <w:tcPr>
            <w:tcW w:w="4536" w:type="dxa"/>
          </w:tcPr>
          <w:p w14:paraId="4478BFB2" w14:textId="77777777" w:rsidR="00A870D7" w:rsidRPr="00A870D7" w:rsidRDefault="00A870D7" w:rsidP="00A870D7">
            <w:pPr>
              <w:tabs>
                <w:tab w:val="clear" w:pos="567"/>
                <w:tab w:val="clear" w:pos="1276"/>
                <w:tab w:val="clear" w:pos="1843"/>
                <w:tab w:val="clear" w:pos="5387"/>
                <w:tab w:val="clear" w:pos="5954"/>
                <w:tab w:val="right" w:pos="454"/>
              </w:tabs>
              <w:spacing w:before="40" w:after="40"/>
              <w:jc w:val="left"/>
              <w:rPr>
                <w:bCs/>
                <w:sz w:val="18"/>
                <w:szCs w:val="22"/>
                <w:lang w:val="fr-FR"/>
              </w:rPr>
            </w:pPr>
            <w:r w:rsidRPr="00A870D7">
              <w:rPr>
                <w:bCs/>
                <w:sz w:val="18"/>
                <w:szCs w:val="22"/>
                <w:lang w:val="fr-FR"/>
              </w:rPr>
              <w:t>Smart Communications Inc. (SMART)</w:t>
            </w:r>
          </w:p>
        </w:tc>
      </w:tr>
    </w:tbl>
    <w:p w14:paraId="3EDD6F49" w14:textId="77777777" w:rsidR="00A870D7" w:rsidRPr="00A870D7" w:rsidRDefault="00A870D7" w:rsidP="00A870D7">
      <w:pPr>
        <w:tabs>
          <w:tab w:val="clear" w:pos="567"/>
          <w:tab w:val="clear" w:pos="5387"/>
          <w:tab w:val="clear" w:pos="5954"/>
          <w:tab w:val="left" w:pos="284"/>
        </w:tabs>
        <w:spacing w:before="136"/>
        <w:rPr>
          <w:position w:val="6"/>
          <w:sz w:val="16"/>
          <w:szCs w:val="16"/>
          <w:lang w:val="fr-FR"/>
        </w:rPr>
      </w:pPr>
      <w:r w:rsidRPr="00A870D7">
        <w:rPr>
          <w:position w:val="6"/>
          <w:sz w:val="16"/>
          <w:szCs w:val="16"/>
          <w:lang w:val="fr-FR"/>
        </w:rPr>
        <w:t>____________</w:t>
      </w:r>
    </w:p>
    <w:p w14:paraId="50032154" w14:textId="77777777" w:rsidR="00A870D7" w:rsidRPr="00A870D7" w:rsidRDefault="00A870D7" w:rsidP="00A870D7">
      <w:pPr>
        <w:tabs>
          <w:tab w:val="clear" w:pos="1276"/>
          <w:tab w:val="clear" w:pos="1843"/>
          <w:tab w:val="clear" w:pos="5387"/>
          <w:tab w:val="clear" w:pos="5954"/>
        </w:tabs>
        <w:spacing w:before="40"/>
        <w:jc w:val="left"/>
        <w:rPr>
          <w:sz w:val="16"/>
          <w:szCs w:val="16"/>
          <w:lang w:val="fr-FR"/>
        </w:rPr>
      </w:pPr>
      <w:r w:rsidRPr="00A870D7">
        <w:rPr>
          <w:sz w:val="16"/>
          <w:szCs w:val="16"/>
          <w:lang w:val="fr-FR"/>
        </w:rPr>
        <w:t>ISPC:</w:t>
      </w:r>
      <w:r w:rsidRPr="00A870D7">
        <w:rPr>
          <w:sz w:val="16"/>
          <w:szCs w:val="16"/>
          <w:lang w:val="fr-FR"/>
        </w:rPr>
        <w:tab/>
        <w:t>International Signalling Point Codes.</w:t>
      </w:r>
    </w:p>
    <w:p w14:paraId="23227D3E" w14:textId="77777777" w:rsidR="00A870D7" w:rsidRPr="00A870D7" w:rsidRDefault="00A870D7" w:rsidP="00A870D7">
      <w:pPr>
        <w:tabs>
          <w:tab w:val="clear" w:pos="1276"/>
          <w:tab w:val="clear" w:pos="1843"/>
          <w:tab w:val="clear" w:pos="5387"/>
          <w:tab w:val="clear" w:pos="5954"/>
        </w:tabs>
        <w:spacing w:before="0"/>
        <w:jc w:val="left"/>
        <w:rPr>
          <w:sz w:val="16"/>
          <w:szCs w:val="16"/>
          <w:lang w:val="fr-FR"/>
        </w:rPr>
      </w:pPr>
      <w:r w:rsidRPr="00A870D7">
        <w:rPr>
          <w:sz w:val="16"/>
          <w:szCs w:val="16"/>
          <w:lang w:val="fr-FR"/>
        </w:rPr>
        <w:tab/>
        <w:t>Codes de points sémaphores internationaux (CPSI).</w:t>
      </w:r>
    </w:p>
    <w:p w14:paraId="7D2B724F" w14:textId="77777777" w:rsidR="00A870D7" w:rsidRPr="00A870D7" w:rsidRDefault="00A870D7" w:rsidP="00A870D7">
      <w:pPr>
        <w:tabs>
          <w:tab w:val="clear" w:pos="1276"/>
          <w:tab w:val="clear" w:pos="1843"/>
          <w:tab w:val="clear" w:pos="5387"/>
          <w:tab w:val="clear" w:pos="5954"/>
        </w:tabs>
        <w:spacing w:before="0"/>
        <w:jc w:val="left"/>
        <w:rPr>
          <w:b/>
          <w:sz w:val="18"/>
          <w:szCs w:val="22"/>
          <w:lang w:val="es-ES"/>
        </w:rPr>
      </w:pPr>
      <w:r w:rsidRPr="00A870D7">
        <w:rPr>
          <w:sz w:val="16"/>
          <w:szCs w:val="16"/>
          <w:lang w:val="fr-FR"/>
        </w:rPr>
        <w:tab/>
      </w:r>
      <w:r w:rsidRPr="00A870D7">
        <w:rPr>
          <w:sz w:val="16"/>
          <w:szCs w:val="16"/>
          <w:lang w:val="es-ES"/>
        </w:rPr>
        <w:t>Códigos de puntos de señalización internacional (CPSI).</w:t>
      </w:r>
    </w:p>
    <w:p w14:paraId="4B2D3B99" w14:textId="77777777" w:rsidR="00A870D7" w:rsidRPr="00902362" w:rsidRDefault="00A870D7" w:rsidP="00816813">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b/>
          <w:bCs/>
          <w:color w:val="000000"/>
          <w:lang w:val="es-ES" w:eastAsia="zh-CN"/>
        </w:rPr>
      </w:pPr>
    </w:p>
    <w:p w14:paraId="331DF1F0" w14:textId="77777777" w:rsidR="00657FAC" w:rsidRPr="00657FAC" w:rsidRDefault="00657FAC" w:rsidP="00E65A41">
      <w:pPr>
        <w:pStyle w:val="Heading20"/>
        <w:rPr>
          <w:rFonts w:eastAsia="SimSun"/>
        </w:rPr>
      </w:pPr>
      <w:bookmarkStart w:id="700" w:name="_Toc36874412"/>
      <w:bookmarkStart w:id="701" w:name="_Toc65050670"/>
      <w:bookmarkEnd w:id="696"/>
      <w:bookmarkEnd w:id="697"/>
      <w:r w:rsidRPr="00657FAC">
        <w:rPr>
          <w:rFonts w:eastAsia="SimSun"/>
        </w:rPr>
        <w:lastRenderedPageBreak/>
        <w:t>Plan de numérotage national</w:t>
      </w:r>
      <w:r w:rsidRPr="00657FAC">
        <w:rPr>
          <w:rFonts w:eastAsia="SimSun"/>
        </w:rPr>
        <w:br/>
        <w:t>(Selon la Recommandation UIT-T E.129 (01/2013))</w:t>
      </w:r>
      <w:bookmarkEnd w:id="700"/>
      <w:bookmarkEnd w:id="701"/>
    </w:p>
    <w:p w14:paraId="1ED76453" w14:textId="77777777" w:rsidR="00657FAC" w:rsidRPr="00657FAC" w:rsidRDefault="00657FAC" w:rsidP="00657FAC">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702" w:name="_Toc36875244"/>
      <w:r w:rsidRPr="00657FAC">
        <w:rPr>
          <w:rFonts w:eastAsia="SimSun"/>
        </w:rPr>
        <w:t>Web: www.itu.int/itu-t/inr/nnp/index.html</w:t>
      </w:r>
    </w:p>
    <w:bookmarkEnd w:id="702"/>
    <w:p w14:paraId="4830795A" w14:textId="77777777" w:rsidR="00657FAC" w:rsidRPr="00657FAC" w:rsidRDefault="00657FAC" w:rsidP="00657FA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14:paraId="06AC4A30" w14:textId="77777777" w:rsidR="00657FAC" w:rsidRPr="00657FAC" w:rsidRDefault="00657FAC" w:rsidP="00657FAC">
      <w:pPr>
        <w:tabs>
          <w:tab w:val="clear" w:pos="1276"/>
          <w:tab w:val="clear" w:pos="1843"/>
          <w:tab w:val="clear" w:pos="5387"/>
          <w:tab w:val="clear" w:pos="5954"/>
        </w:tabs>
        <w:spacing w:before="0"/>
        <w:rPr>
          <w:rFonts w:eastAsia="SimSun" w:cs="Arial"/>
          <w:lang w:val="fr-FR"/>
        </w:rPr>
      </w:pPr>
      <w:r w:rsidRPr="00657FAC">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1AA6DAC6" w14:textId="77777777" w:rsidR="00657FAC" w:rsidRPr="00657FAC" w:rsidRDefault="00657FAC" w:rsidP="00657FAC">
      <w:pPr>
        <w:tabs>
          <w:tab w:val="clear" w:pos="1276"/>
          <w:tab w:val="clear" w:pos="1843"/>
          <w:tab w:val="clear" w:pos="5387"/>
          <w:tab w:val="clear" w:pos="5954"/>
        </w:tabs>
        <w:spacing w:before="0"/>
        <w:rPr>
          <w:rFonts w:eastAsia="SimSun" w:cs="Arial"/>
          <w:lang w:val="fr-FR"/>
        </w:rPr>
      </w:pPr>
    </w:p>
    <w:p w14:paraId="0E238E69" w14:textId="77777777" w:rsidR="00657FAC" w:rsidRPr="00657FAC" w:rsidRDefault="00657FAC" w:rsidP="00657FAC">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657FAC">
        <w:rPr>
          <w:rFonts w:eastAsia="SimSun"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051B19A1" w14:textId="77777777" w:rsidR="00657FAC" w:rsidRPr="00657FAC" w:rsidRDefault="00657FAC" w:rsidP="00657FA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14:paraId="7BB2F3E6" w14:textId="77777777" w:rsidR="00657FAC" w:rsidRPr="00657FAC" w:rsidRDefault="00657FAC" w:rsidP="00657FA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r w:rsidRPr="00657FAC">
        <w:rPr>
          <w:rFonts w:eastAsia="SimSun" w:cs="Arial"/>
          <w:lang w:val="fr-FR"/>
        </w:rPr>
        <w:t>Le 15.I.2021, les pays/z</w:t>
      </w:r>
      <w:r w:rsidRPr="00657FAC">
        <w:rPr>
          <w:rFonts w:eastAsia="Calibri"/>
          <w:color w:val="000000"/>
          <w:lang w:val="fr-FR"/>
        </w:rPr>
        <w:t>ones géographiques</w:t>
      </w:r>
      <w:r w:rsidRPr="00657FAC">
        <w:rPr>
          <w:rFonts w:eastAsia="SimSun" w:cs="Arial"/>
          <w:lang w:val="fr-FR"/>
        </w:rPr>
        <w:t xml:space="preserve"> suivants ont actualisé leur plan de numérotage national sur le site:</w:t>
      </w:r>
    </w:p>
    <w:p w14:paraId="1B43CA86" w14:textId="77777777" w:rsidR="00657FAC" w:rsidRPr="00657FAC" w:rsidRDefault="00657FAC" w:rsidP="00657FAC">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657FAC" w:rsidRPr="00657FAC" w14:paraId="233AB53A" w14:textId="77777777" w:rsidTr="00A26C72">
        <w:trPr>
          <w:jc w:val="center"/>
        </w:trPr>
        <w:tc>
          <w:tcPr>
            <w:tcW w:w="4390" w:type="dxa"/>
            <w:tcBorders>
              <w:top w:val="single" w:sz="4" w:space="0" w:color="auto"/>
              <w:bottom w:val="single" w:sz="4" w:space="0" w:color="auto"/>
              <w:right w:val="single" w:sz="4" w:space="0" w:color="auto"/>
            </w:tcBorders>
            <w:hideMark/>
          </w:tcPr>
          <w:p w14:paraId="12BD35D9" w14:textId="77777777" w:rsidR="00657FAC" w:rsidRPr="00657FAC" w:rsidRDefault="00657FAC" w:rsidP="00657FAC">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657FAC">
              <w:rPr>
                <w:rFonts w:eastAsia="SimSun" w:cs="Calibri"/>
                <w:i/>
                <w:iCs/>
                <w:color w:val="000000"/>
                <w:lang w:val="fr-FR" w:eastAsia="zh-CN"/>
              </w:rPr>
              <w:t xml:space="preserve">Pays / </w:t>
            </w:r>
            <w:r w:rsidRPr="00657FAC">
              <w:rPr>
                <w:rFonts w:eastAsia="Calibri" w:cs="Calibri"/>
                <w:i/>
                <w:color w:val="000000"/>
                <w:lang w:val="fr-FR" w:eastAsia="zh-CN"/>
              </w:rPr>
              <w:t>Zone géographique</w:t>
            </w:r>
          </w:p>
        </w:tc>
        <w:tc>
          <w:tcPr>
            <w:tcW w:w="2443" w:type="dxa"/>
            <w:tcBorders>
              <w:top w:val="single" w:sz="4" w:space="0" w:color="auto"/>
              <w:left w:val="single" w:sz="4" w:space="0" w:color="auto"/>
              <w:bottom w:val="single" w:sz="4" w:space="0" w:color="auto"/>
            </w:tcBorders>
            <w:hideMark/>
          </w:tcPr>
          <w:p w14:paraId="7FC77E06" w14:textId="77777777" w:rsidR="00657FAC" w:rsidRPr="00657FAC" w:rsidRDefault="00657FAC" w:rsidP="00657FAC">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657FAC">
              <w:rPr>
                <w:rFonts w:eastAsia="SimSun" w:cs="Calibri"/>
                <w:i/>
                <w:iCs/>
                <w:color w:val="000000"/>
                <w:lang w:val="fr-FR" w:eastAsia="zh-CN"/>
              </w:rPr>
              <w:t xml:space="preserve">Indicatif de pays (CC) </w:t>
            </w:r>
          </w:p>
        </w:tc>
      </w:tr>
      <w:tr w:rsidR="00657FAC" w:rsidRPr="00657FAC" w14:paraId="7D388B54" w14:textId="77777777" w:rsidTr="00A26C72">
        <w:trPr>
          <w:jc w:val="center"/>
        </w:trPr>
        <w:tc>
          <w:tcPr>
            <w:tcW w:w="4390" w:type="dxa"/>
            <w:tcBorders>
              <w:top w:val="single" w:sz="4" w:space="0" w:color="auto"/>
              <w:left w:val="single" w:sz="4" w:space="0" w:color="auto"/>
              <w:bottom w:val="single" w:sz="4" w:space="0" w:color="auto"/>
              <w:right w:val="single" w:sz="4" w:space="0" w:color="auto"/>
            </w:tcBorders>
          </w:tcPr>
          <w:p w14:paraId="1E472E17" w14:textId="77777777" w:rsidR="00657FAC" w:rsidRPr="00657FAC" w:rsidRDefault="00657FAC" w:rsidP="00657FAC">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657FAC">
              <w:rPr>
                <w:rFonts w:eastAsia="SimSun" w:cs="Arial"/>
                <w:lang w:val="fr-FR"/>
              </w:rPr>
              <w:t>Maurice</w:t>
            </w:r>
          </w:p>
        </w:tc>
        <w:tc>
          <w:tcPr>
            <w:tcW w:w="2443" w:type="dxa"/>
            <w:tcBorders>
              <w:top w:val="single" w:sz="4" w:space="0" w:color="auto"/>
              <w:left w:val="single" w:sz="4" w:space="0" w:color="auto"/>
              <w:bottom w:val="single" w:sz="4" w:space="0" w:color="auto"/>
              <w:right w:val="single" w:sz="4" w:space="0" w:color="auto"/>
            </w:tcBorders>
          </w:tcPr>
          <w:p w14:paraId="2BBFEECA" w14:textId="77777777" w:rsidR="00657FAC" w:rsidRPr="00657FAC" w:rsidRDefault="00657FAC" w:rsidP="00657FA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657FAC">
              <w:rPr>
                <w:rFonts w:eastAsia="SimSun"/>
                <w:lang w:val="en-US"/>
              </w:rPr>
              <w:t>+230</w:t>
            </w:r>
          </w:p>
        </w:tc>
      </w:tr>
      <w:tr w:rsidR="00657FAC" w:rsidRPr="00657FAC" w14:paraId="738412C3" w14:textId="77777777" w:rsidTr="00A26C72">
        <w:trPr>
          <w:jc w:val="center"/>
        </w:trPr>
        <w:tc>
          <w:tcPr>
            <w:tcW w:w="4390" w:type="dxa"/>
            <w:tcBorders>
              <w:top w:val="single" w:sz="4" w:space="0" w:color="auto"/>
              <w:left w:val="single" w:sz="4" w:space="0" w:color="auto"/>
              <w:bottom w:val="single" w:sz="4" w:space="0" w:color="auto"/>
              <w:right w:val="single" w:sz="4" w:space="0" w:color="auto"/>
            </w:tcBorders>
          </w:tcPr>
          <w:p w14:paraId="7D460E72" w14:textId="77777777" w:rsidR="00657FAC" w:rsidRPr="00657FAC" w:rsidRDefault="00657FAC" w:rsidP="00657FAC">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657FAC">
              <w:rPr>
                <w:rFonts w:eastAsia="SimSun"/>
                <w:lang w:val="en-US"/>
              </w:rPr>
              <w:t>Maroc</w:t>
            </w:r>
          </w:p>
        </w:tc>
        <w:tc>
          <w:tcPr>
            <w:tcW w:w="2443" w:type="dxa"/>
            <w:tcBorders>
              <w:top w:val="single" w:sz="4" w:space="0" w:color="auto"/>
              <w:left w:val="single" w:sz="4" w:space="0" w:color="auto"/>
              <w:bottom w:val="single" w:sz="4" w:space="0" w:color="auto"/>
              <w:right w:val="single" w:sz="4" w:space="0" w:color="auto"/>
            </w:tcBorders>
          </w:tcPr>
          <w:p w14:paraId="03A53237" w14:textId="77777777" w:rsidR="00657FAC" w:rsidRPr="00657FAC" w:rsidRDefault="00657FAC" w:rsidP="00657FA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657FAC">
              <w:rPr>
                <w:rFonts w:eastAsia="SimSun"/>
                <w:lang w:val="en-US"/>
              </w:rPr>
              <w:t>+212</w:t>
            </w:r>
          </w:p>
        </w:tc>
      </w:tr>
    </w:tbl>
    <w:p w14:paraId="2CD0B82E" w14:textId="77777777" w:rsidR="00657FAC" w:rsidRPr="00657FAC" w:rsidRDefault="00657FAC" w:rsidP="00657FAC">
      <w:pPr>
        <w:spacing w:before="0"/>
        <w:rPr>
          <w:rFonts w:eastAsia="SimSun"/>
          <w:noProof/>
          <w:lang w:val="en-US"/>
        </w:rPr>
      </w:pPr>
    </w:p>
    <w:p w14:paraId="2DDA97E2" w14:textId="77777777" w:rsidR="00816813" w:rsidRPr="00816813" w:rsidRDefault="00816813" w:rsidP="00816813">
      <w:pPr>
        <w:spacing w:before="0"/>
        <w:rPr>
          <w:rFonts w:eastAsia="SimSun"/>
          <w:noProof/>
          <w:lang w:val="en-US"/>
        </w:rPr>
      </w:pPr>
    </w:p>
    <w:p w14:paraId="682CED71" w14:textId="77777777" w:rsidR="00816813" w:rsidRPr="00A16FA9" w:rsidRDefault="00816813" w:rsidP="00E8399C">
      <w:pPr>
        <w:tabs>
          <w:tab w:val="left" w:pos="1560"/>
          <w:tab w:val="left" w:pos="2700"/>
        </w:tabs>
        <w:spacing w:before="240" w:after="120"/>
        <w:rPr>
          <w:rFonts w:cs="Arial"/>
          <w:b/>
          <w:bCs/>
          <w:lang w:val="es-ES"/>
        </w:rPr>
      </w:pPr>
    </w:p>
    <w:sectPr w:rsidR="00816813" w:rsidRPr="00A16FA9" w:rsidSect="00B2501F">
      <w:footerReference w:type="even" r:id="rId17"/>
      <w:footerReference w:type="default" r:id="rId18"/>
      <w:footerReference w:type="first" r:id="rId19"/>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465D1" w14:textId="77777777" w:rsidR="00A870D7" w:rsidRPr="00346A28" w:rsidRDefault="00A870D7" w:rsidP="00346A28">
      <w:pPr>
        <w:pStyle w:val="Footer"/>
      </w:pPr>
    </w:p>
  </w:endnote>
  <w:endnote w:type="continuationSeparator" w:id="0">
    <w:p w14:paraId="32ED0FA2" w14:textId="77777777" w:rsidR="00A870D7" w:rsidRPr="00346A28" w:rsidRDefault="00A870D7" w:rsidP="00346A28">
      <w:pPr>
        <w:pStyle w:val="Footer"/>
      </w:pPr>
    </w:p>
  </w:endnote>
  <w:endnote w:type="continuationNotice" w:id="1">
    <w:p w14:paraId="298F7662" w14:textId="77777777" w:rsidR="00A870D7" w:rsidRDefault="00A870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870D7"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A870D7" w:rsidRDefault="00A870D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77777777" w:rsidR="00A870D7" w:rsidRPr="007F091C" w:rsidRDefault="00A870D7" w:rsidP="00520156">
          <w:pPr>
            <w:pStyle w:val="Firstfooter"/>
            <w:spacing w:before="0"/>
            <w:ind w:left="142"/>
            <w:jc w:val="right"/>
            <w:rPr>
              <w:rFonts w:ascii="Calibri" w:hAnsi="Calibri"/>
              <w:sz w:val="22"/>
              <w:szCs w:val="22"/>
              <w:lang w:val="fr-FR"/>
            </w:rPr>
          </w:pPr>
          <w:r>
            <w:rPr>
              <w:noProof/>
              <w:lang w:val="en-US"/>
            </w:rPr>
            <w:drawing>
              <wp:inline distT="0" distB="0" distL="0" distR="0" wp14:anchorId="5FA8E4A5" wp14:editId="6D58662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2A5D29D" w14:textId="77777777" w:rsidR="00A870D7" w:rsidRDefault="00A870D7"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870D7" w:rsidRPr="00D33DDA" w14:paraId="0F794217" w14:textId="77777777" w:rsidTr="001912C6">
      <w:trPr>
        <w:cantSplit/>
      </w:trPr>
      <w:tc>
        <w:tcPr>
          <w:tcW w:w="1761" w:type="dxa"/>
          <w:shd w:val="clear" w:color="auto" w:fill="4C4C4C"/>
        </w:tcPr>
        <w:p w14:paraId="4DAA307C" w14:textId="0C7F9238" w:rsidR="00A870D7" w:rsidRPr="00D33DDA" w:rsidRDefault="00A870D7"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5757B">
            <w:rPr>
              <w:noProof/>
              <w:color w:val="FFFFFF" w:themeColor="background1"/>
              <w:lang w:val="es-ES_tradnl"/>
            </w:rPr>
            <w:t>1214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A870D7" w:rsidRPr="00D33DDA" w:rsidRDefault="00A870D7"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A870D7" w:rsidRDefault="00A87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870D7" w:rsidRPr="00D33DDA" w14:paraId="21F7B550" w14:textId="77777777" w:rsidTr="00233549">
      <w:trPr>
        <w:cantSplit/>
      </w:trPr>
      <w:tc>
        <w:tcPr>
          <w:tcW w:w="7378" w:type="dxa"/>
          <w:shd w:val="clear" w:color="auto" w:fill="A6A6A6"/>
        </w:tcPr>
        <w:p w14:paraId="5162E80C" w14:textId="77777777" w:rsidR="00A870D7" w:rsidRPr="00D33DDA" w:rsidRDefault="00A870D7"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7817B8CD" w:rsidR="00A870D7" w:rsidRPr="00D33DDA" w:rsidRDefault="00A870D7"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5757B">
            <w:rPr>
              <w:noProof/>
              <w:color w:val="FFFFFF" w:themeColor="background1"/>
              <w:lang w:val="es-ES_tradnl"/>
            </w:rPr>
            <w:t>1214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A870D7" w:rsidRDefault="00A870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870D7" w:rsidRPr="007F091C" w14:paraId="7FD79690" w14:textId="77777777" w:rsidTr="00C8229B">
      <w:trPr>
        <w:cantSplit/>
        <w:jc w:val="center"/>
      </w:trPr>
      <w:tc>
        <w:tcPr>
          <w:tcW w:w="1761" w:type="dxa"/>
          <w:shd w:val="clear" w:color="auto" w:fill="4C4C4C"/>
        </w:tcPr>
        <w:p w14:paraId="042E33A7" w14:textId="258A9ABB" w:rsidR="00A870D7" w:rsidRPr="007F091C" w:rsidRDefault="00A870D7"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5757B">
            <w:rPr>
              <w:noProof/>
              <w:color w:val="FFFFFF"/>
              <w:lang w:val="es-ES_tradnl"/>
            </w:rPr>
            <w:t>1214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A870D7" w:rsidRPr="007F091C" w:rsidRDefault="00A870D7"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A870D7" w:rsidRPr="00940694" w:rsidRDefault="00A870D7"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870D7" w:rsidRPr="00D33DDA" w14:paraId="0F3951D3" w14:textId="77777777" w:rsidTr="001912C6">
      <w:trPr>
        <w:cantSplit/>
      </w:trPr>
      <w:tc>
        <w:tcPr>
          <w:tcW w:w="1761" w:type="dxa"/>
          <w:shd w:val="clear" w:color="auto" w:fill="4C4C4C"/>
        </w:tcPr>
        <w:p w14:paraId="67B5FF60" w14:textId="74E80FB1" w:rsidR="00A870D7" w:rsidRPr="00D33DDA" w:rsidRDefault="00A870D7"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5757B">
            <w:rPr>
              <w:noProof/>
              <w:color w:val="FFFFFF" w:themeColor="background1"/>
              <w:lang w:val="es-ES_tradnl"/>
            </w:rPr>
            <w:t>1214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A870D7" w:rsidRPr="00D33DDA" w:rsidRDefault="00A870D7"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A870D7" w:rsidRDefault="00A870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870D7" w:rsidRPr="00D33DDA" w14:paraId="752D49A5" w14:textId="77777777" w:rsidTr="001912C6">
      <w:trPr>
        <w:cantSplit/>
        <w:jc w:val="right"/>
      </w:trPr>
      <w:tc>
        <w:tcPr>
          <w:tcW w:w="7378" w:type="dxa"/>
          <w:shd w:val="clear" w:color="auto" w:fill="A6A6A6"/>
        </w:tcPr>
        <w:p w14:paraId="48137D27" w14:textId="77777777" w:rsidR="00A870D7" w:rsidRPr="00D33DDA" w:rsidRDefault="00A870D7"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6BA14302" w:rsidR="00A870D7" w:rsidRPr="00D33DDA" w:rsidRDefault="00A870D7"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5757B">
            <w:rPr>
              <w:noProof/>
              <w:color w:val="FFFFFF" w:themeColor="background1"/>
              <w:lang w:val="es-ES_tradnl"/>
            </w:rPr>
            <w:t>1214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A870D7" w:rsidRDefault="00A870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870D7" w:rsidRPr="00D33DDA" w14:paraId="79767024" w14:textId="77777777" w:rsidTr="001912C6">
      <w:trPr>
        <w:cantSplit/>
        <w:jc w:val="right"/>
      </w:trPr>
      <w:tc>
        <w:tcPr>
          <w:tcW w:w="7378" w:type="dxa"/>
          <w:shd w:val="clear" w:color="auto" w:fill="A6A6A6"/>
        </w:tcPr>
        <w:p w14:paraId="718B4EC5" w14:textId="77777777" w:rsidR="00A870D7" w:rsidRPr="00D33DDA" w:rsidRDefault="00A870D7"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710956B1" w:rsidR="00A870D7" w:rsidRPr="00D33DDA" w:rsidRDefault="00A870D7"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5757B">
            <w:rPr>
              <w:noProof/>
              <w:color w:val="FFFFFF" w:themeColor="background1"/>
              <w:lang w:val="es-ES_tradnl"/>
            </w:rPr>
            <w:t>1214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A870D7" w:rsidRPr="00FB32DC" w:rsidRDefault="00A870D7"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BB3E7" w14:textId="77777777" w:rsidR="00A870D7" w:rsidRPr="00097BDE" w:rsidRDefault="00A870D7" w:rsidP="00097BDE">
      <w:pPr>
        <w:pStyle w:val="Footer"/>
      </w:pPr>
      <w:r>
        <w:separator/>
      </w:r>
    </w:p>
  </w:footnote>
  <w:footnote w:type="continuationSeparator" w:id="0">
    <w:p w14:paraId="18CE63BE" w14:textId="77777777" w:rsidR="00A870D7" w:rsidRPr="006D67B6" w:rsidRDefault="00A870D7" w:rsidP="006D67B6">
      <w:pPr>
        <w:pStyle w:val="Footer"/>
      </w:pPr>
    </w:p>
  </w:footnote>
  <w:footnote w:type="continuationNotice" w:id="1">
    <w:p w14:paraId="4C3B519C" w14:textId="77777777" w:rsidR="00A870D7" w:rsidRDefault="00A870D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3"/>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B3F"/>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87D"/>
    <w:rsid w:val="00456A1A"/>
    <w:rsid w:val="00456CD9"/>
    <w:rsid w:val="00456E0D"/>
    <w:rsid w:val="00456FBE"/>
    <w:rsid w:val="0045757B"/>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B8"/>
    <w:rsid w:val="008C4937"/>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ca.org.m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airtime@hansael.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a.org.mt/regulatory/numbering/numbering-plan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tu.int/itu-t/inr/nnp"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07D05-8173-4CF1-B6A3-BC80B47C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14</Pages>
  <Words>3400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OB 1213</vt:lpstr>
    </vt:vector>
  </TitlesOfParts>
  <Company>ITU</Company>
  <LinksUpToDate>false</LinksUpToDate>
  <CharactersWithSpaces>22741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1213</dc:title>
  <dc:subject/>
  <dc:creator>ITU-T</dc:creator>
  <cp:keywords/>
  <dc:description>Yammouni, 23/09/2020, ITU51013804</dc:description>
  <cp:lastModifiedBy>Al-Yammouni, Hala</cp:lastModifiedBy>
  <cp:revision>64</cp:revision>
  <cp:lastPrinted>2021-02-24T08:22:00Z</cp:lastPrinted>
  <dcterms:created xsi:type="dcterms:W3CDTF">2020-12-22T10:20:00Z</dcterms:created>
  <dcterms:modified xsi:type="dcterms:W3CDTF">2021-02-24T08:24:00Z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