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F8374C" w14:paraId="007A8818"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6DCA2F03"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bookmarkStart w:id="0" w:name="_GoBack"/>
            <w:bookmarkEnd w:id="0"/>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F8374C" w14:paraId="6B5F4C12" w14:textId="77777777" w:rsidTr="00215F63">
        <w:tc>
          <w:tcPr>
            <w:tcW w:w="1507" w:type="dxa"/>
            <w:tcBorders>
              <w:top w:val="nil"/>
              <w:left w:val="single" w:sz="8" w:space="0" w:color="333333"/>
              <w:bottom w:val="nil"/>
            </w:tcBorders>
            <w:shd w:val="clear" w:color="auto" w:fill="4C4C4C"/>
            <w:vAlign w:val="center"/>
          </w:tcPr>
          <w:p w14:paraId="77C3B9E3" w14:textId="68593040"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CC1388">
              <w:rPr>
                <w:rStyle w:val="Foot"/>
                <w:rFonts w:ascii="Arial" w:hAnsi="Arial" w:cs="Arial"/>
                <w:b/>
                <w:bCs/>
                <w:color w:val="FFFFFF"/>
                <w:sz w:val="28"/>
                <w:szCs w:val="28"/>
                <w:lang w:val="fr-FR"/>
              </w:rPr>
              <w:t>20</w:t>
            </w:r>
            <w:r w:rsidR="00732284">
              <w:rPr>
                <w:rStyle w:val="Foot"/>
                <w:rFonts w:ascii="Arial" w:hAnsi="Arial" w:cs="Arial"/>
                <w:b/>
                <w:bCs/>
                <w:color w:val="FFFFFF"/>
                <w:sz w:val="28"/>
                <w:szCs w:val="28"/>
                <w:lang w:val="fr-FR"/>
              </w:rPr>
              <w:t>6</w:t>
            </w:r>
          </w:p>
        </w:tc>
        <w:tc>
          <w:tcPr>
            <w:tcW w:w="1359" w:type="dxa"/>
            <w:tcBorders>
              <w:top w:val="nil"/>
              <w:bottom w:val="nil"/>
            </w:tcBorders>
            <w:shd w:val="clear" w:color="auto" w:fill="A6A6A6"/>
            <w:vAlign w:val="center"/>
          </w:tcPr>
          <w:p w14:paraId="2ABF2A03" w14:textId="4286F6CE" w:rsidR="00BF6D6B" w:rsidRPr="00396DF3" w:rsidRDefault="000917DF" w:rsidP="0042274D">
            <w:pPr>
              <w:framePr w:hSpace="181" w:wrap="around" w:vAnchor="text" w:hAnchor="margin" w:xAlign="center" w:y="1"/>
              <w:jc w:val="left"/>
              <w:rPr>
                <w:color w:val="FFFFFF"/>
                <w:lang w:val="fr-FR"/>
              </w:rPr>
            </w:pPr>
            <w:r>
              <w:rPr>
                <w:color w:val="FFFFFF"/>
                <w:lang w:val="fr-FR"/>
              </w:rPr>
              <w:t>1</w:t>
            </w:r>
            <w:r w:rsidR="00732284">
              <w:rPr>
                <w:color w:val="FFFFFF"/>
                <w:lang w:val="fr-FR"/>
              </w:rPr>
              <w:t>5</w:t>
            </w:r>
            <w:r w:rsidR="00BF6D6B">
              <w:rPr>
                <w:color w:val="FFFFFF"/>
                <w:lang w:val="fr-FR"/>
              </w:rPr>
              <w:t>.</w:t>
            </w:r>
            <w:r w:rsidR="000C3279">
              <w:rPr>
                <w:color w:val="FFFFFF"/>
                <w:lang w:val="fr-FR"/>
              </w:rPr>
              <w:t>X</w:t>
            </w:r>
            <w:r w:rsidR="00BF6D6B">
              <w:rPr>
                <w:color w:val="FFFFFF"/>
                <w:lang w:val="fr-FR"/>
              </w:rPr>
              <w:t>.</w:t>
            </w:r>
            <w:r w:rsidR="00BF6D6B" w:rsidRPr="004E21DC">
              <w:rPr>
                <w:color w:val="FFFFFF"/>
                <w:lang w:val="fr-FR"/>
              </w:rPr>
              <w:t>20</w:t>
            </w:r>
            <w:r w:rsidR="0042274D">
              <w:rPr>
                <w:color w:val="FFFFFF"/>
                <w:lang w:val="fr-FR"/>
              </w:rPr>
              <w:t>20</w:t>
            </w:r>
          </w:p>
        </w:tc>
        <w:tc>
          <w:tcPr>
            <w:tcW w:w="6314" w:type="dxa"/>
            <w:gridSpan w:val="2"/>
            <w:tcBorders>
              <w:top w:val="nil"/>
              <w:bottom w:val="nil"/>
              <w:right w:val="single" w:sz="8" w:space="0" w:color="333333"/>
            </w:tcBorders>
            <w:shd w:val="clear" w:color="auto" w:fill="A6A6A6"/>
            <w:vAlign w:val="center"/>
          </w:tcPr>
          <w:p w14:paraId="02BB6D5D" w14:textId="5B0F91C1"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5571BC">
              <w:rPr>
                <w:color w:val="FFFFFF"/>
                <w:lang w:val="fr-FR"/>
              </w:rPr>
              <w:t>1</w:t>
            </w:r>
            <w:r w:rsidR="00871CF0">
              <w:rPr>
                <w:color w:val="FFFFFF"/>
                <w:lang w:val="fr-FR"/>
              </w:rPr>
              <w:t xml:space="preserve"> </w:t>
            </w:r>
            <w:r w:rsidR="00732284">
              <w:rPr>
                <w:color w:val="FFFFFF"/>
                <w:lang w:val="fr-FR"/>
              </w:rPr>
              <w:t>octobre</w:t>
            </w:r>
            <w:r w:rsidR="00FF7AFD">
              <w:rPr>
                <w:color w:val="FFFFFF"/>
                <w:lang w:val="fr-FR"/>
              </w:rPr>
              <w:t xml:space="preserve"> </w:t>
            </w:r>
            <w:r>
              <w:rPr>
                <w:color w:val="FFFFFF"/>
                <w:lang w:val="fr-FR"/>
              </w:rPr>
              <w:t>20</w:t>
            </w:r>
            <w:r w:rsidR="00FF7AFD">
              <w:rPr>
                <w:color w:val="FFFFFF"/>
                <w:lang w:val="fr-FR"/>
              </w:rPr>
              <w:t>20</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F8374C" w14:paraId="4E1F468A" w14:textId="77777777" w:rsidTr="00215F63">
        <w:tc>
          <w:tcPr>
            <w:tcW w:w="2866" w:type="dxa"/>
            <w:gridSpan w:val="2"/>
            <w:tcBorders>
              <w:top w:val="nil"/>
              <w:left w:val="single" w:sz="8" w:space="0" w:color="333333"/>
              <w:bottom w:val="single" w:sz="8" w:space="0" w:color="333333"/>
            </w:tcBorders>
            <w:shd w:val="clear" w:color="auto" w:fill="auto"/>
          </w:tcPr>
          <w:p w14:paraId="41F62CBA" w14:textId="77777777"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1" w:name="_Toc419901105"/>
            <w:bookmarkStart w:id="2" w:name="_Toc423525449"/>
            <w:bookmarkStart w:id="3" w:name="_Toc424821404"/>
            <w:bookmarkStart w:id="4" w:name="_Toc429043947"/>
            <w:bookmarkStart w:id="5" w:name="_Toc430351609"/>
            <w:bookmarkStart w:id="6" w:name="_Toc435101735"/>
            <w:bookmarkStart w:id="7" w:name="_Toc436994413"/>
            <w:bookmarkStart w:id="8" w:name="_Toc437951325"/>
            <w:bookmarkStart w:id="9" w:name="_Toc439770080"/>
            <w:bookmarkStart w:id="10" w:name="_Toc442697164"/>
            <w:bookmarkStart w:id="11" w:name="_Toc443314394"/>
            <w:bookmarkStart w:id="12" w:name="_Toc451159939"/>
            <w:bookmarkStart w:id="13" w:name="_Toc452042281"/>
            <w:bookmarkStart w:id="14" w:name="_Toc453246381"/>
            <w:bookmarkStart w:id="15" w:name="_Toc455568904"/>
            <w:bookmarkStart w:id="16" w:name="_Toc458763330"/>
            <w:bookmarkStart w:id="17" w:name="_Toc461613918"/>
            <w:bookmarkStart w:id="18" w:name="_Toc464028551"/>
            <w:bookmarkStart w:id="19" w:name="_Toc466292710"/>
            <w:bookmarkStart w:id="20" w:name="_Toc467229207"/>
            <w:bookmarkStart w:id="21" w:name="_Toc468199507"/>
            <w:bookmarkStart w:id="22" w:name="_Toc469058076"/>
            <w:bookmarkStart w:id="23" w:name="_Toc472413644"/>
            <w:bookmarkStart w:id="24" w:name="_Toc473107255"/>
            <w:bookmarkStart w:id="25" w:name="_Toc474850426"/>
            <w:bookmarkStart w:id="26" w:name="_Toc476061804"/>
            <w:bookmarkStart w:id="27" w:name="_Toc477355857"/>
            <w:bookmarkStart w:id="28" w:name="_Toc478045193"/>
            <w:bookmarkStart w:id="29" w:name="_Toc479170883"/>
            <w:bookmarkStart w:id="30" w:name="_Toc481736911"/>
            <w:bookmarkStart w:id="31" w:name="_Toc483991757"/>
            <w:bookmarkStart w:id="32" w:name="_Toc484612679"/>
            <w:bookmarkStart w:id="33" w:name="_Toc486861814"/>
            <w:bookmarkStart w:id="34" w:name="_Toc489604238"/>
            <w:bookmarkStart w:id="35" w:name="_Toc490733845"/>
            <w:bookmarkStart w:id="36" w:name="_Toc492473911"/>
            <w:bookmarkStart w:id="37" w:name="_Toc493239105"/>
            <w:bookmarkStart w:id="38" w:name="_Toc494706558"/>
            <w:bookmarkStart w:id="39" w:name="_Toc496867146"/>
            <w:bookmarkStart w:id="40" w:name="_Toc497466139"/>
            <w:bookmarkStart w:id="41" w:name="_Toc498510151"/>
            <w:bookmarkStart w:id="42" w:name="_Toc499892913"/>
            <w:bookmarkStart w:id="43" w:name="_Toc500928319"/>
            <w:bookmarkStart w:id="44" w:name="_Toc503278431"/>
            <w:bookmarkStart w:id="45" w:name="_Toc508115955"/>
            <w:bookmarkStart w:id="46" w:name="_Toc509306683"/>
            <w:bookmarkStart w:id="47" w:name="_Toc510616268"/>
            <w:bookmarkStart w:id="48" w:name="_Toc512954040"/>
            <w:bookmarkStart w:id="49" w:name="_Toc513554834"/>
            <w:bookmarkStart w:id="50" w:name="_Toc514942256"/>
            <w:bookmarkStart w:id="51" w:name="_Toc516152547"/>
            <w:bookmarkStart w:id="52" w:name="_Toc517084118"/>
            <w:bookmarkStart w:id="53" w:name="_Toc517962986"/>
            <w:bookmarkStart w:id="54" w:name="_Toc525139683"/>
            <w:bookmarkStart w:id="55" w:name="_Toc526173593"/>
            <w:bookmarkStart w:id="56" w:name="_Toc527641977"/>
            <w:bookmarkStart w:id="57" w:name="_Toc528154636"/>
            <w:bookmarkStart w:id="58" w:name="_Toc530564025"/>
            <w:bookmarkStart w:id="59" w:name="_Toc535414802"/>
            <w:bookmarkStart w:id="60" w:name="_Toc536450183"/>
            <w:bookmarkStart w:id="61" w:name="_Toc7430869"/>
            <w:bookmarkStart w:id="62" w:name="_Toc11673090"/>
            <w:bookmarkStart w:id="63" w:name="_Toc11942195"/>
            <w:bookmarkStart w:id="64" w:name="_Toc19268825"/>
            <w:bookmarkStart w:id="65" w:name="_Toc22049215"/>
            <w:bookmarkStart w:id="66" w:name="_Toc23412314"/>
            <w:bookmarkStart w:id="67" w:name="_Toc24538159"/>
            <w:bookmarkStart w:id="68" w:name="_Toc25845763"/>
            <w:bookmarkStart w:id="69" w:name="_Toc26799550"/>
            <w:bookmarkStart w:id="70" w:name="_Toc49845626"/>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4E21DC">
              <w:rPr>
                <w:rFonts w:ascii="Calibri" w:hAnsi="Calibri"/>
                <w:b w:val="0"/>
                <w:bCs/>
                <w:sz w:val="14"/>
                <w:szCs w:val="14"/>
                <w:lang w:val="fr-FR"/>
              </w:rPr>
              <w:t xml:space="preserve"> </w:t>
            </w:r>
          </w:p>
          <w:p w14:paraId="1C1EB26A" w14:textId="77777777"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14:paraId="60AF53FD" w14:textId="77777777"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71" w:name="_Toc419901106"/>
            <w:bookmarkStart w:id="72" w:name="_Toc423525450"/>
            <w:bookmarkStart w:id="73" w:name="_Toc424821405"/>
            <w:bookmarkStart w:id="74" w:name="_Toc429043948"/>
            <w:bookmarkStart w:id="75" w:name="_Toc430351610"/>
            <w:bookmarkStart w:id="76" w:name="_Toc435101736"/>
            <w:bookmarkStart w:id="77" w:name="_Toc436994414"/>
            <w:bookmarkStart w:id="78" w:name="_Toc437951326"/>
            <w:bookmarkStart w:id="79" w:name="_Toc439770081"/>
            <w:bookmarkStart w:id="80" w:name="_Toc442697165"/>
            <w:bookmarkStart w:id="81" w:name="_Toc443314395"/>
            <w:bookmarkStart w:id="82" w:name="_Toc451159940"/>
            <w:bookmarkStart w:id="83" w:name="_Toc452042282"/>
            <w:bookmarkStart w:id="84" w:name="_Toc453246382"/>
            <w:bookmarkStart w:id="85" w:name="_Toc455568905"/>
            <w:bookmarkStart w:id="86" w:name="_Toc458763331"/>
            <w:bookmarkStart w:id="87" w:name="_Toc461613919"/>
            <w:bookmarkStart w:id="88" w:name="_Toc464028552"/>
            <w:bookmarkStart w:id="89" w:name="_Toc466292711"/>
            <w:bookmarkStart w:id="90" w:name="_Toc467229208"/>
            <w:bookmarkStart w:id="91" w:name="_Toc468199508"/>
            <w:bookmarkStart w:id="92" w:name="_Toc469058077"/>
            <w:bookmarkStart w:id="93" w:name="_Toc472413645"/>
            <w:bookmarkStart w:id="94" w:name="_Toc473107256"/>
            <w:bookmarkStart w:id="95" w:name="_Toc474850427"/>
            <w:bookmarkStart w:id="96" w:name="_Toc476061805"/>
            <w:bookmarkStart w:id="97" w:name="_Toc477355858"/>
            <w:bookmarkStart w:id="98" w:name="_Toc478045194"/>
            <w:bookmarkStart w:id="99" w:name="_Toc479170884"/>
            <w:bookmarkStart w:id="100" w:name="_Toc481736912"/>
            <w:bookmarkStart w:id="101" w:name="_Toc483991758"/>
            <w:bookmarkStart w:id="102" w:name="_Toc484612680"/>
            <w:bookmarkStart w:id="103" w:name="_Toc486861815"/>
            <w:bookmarkStart w:id="104" w:name="_Toc489604239"/>
            <w:bookmarkStart w:id="105" w:name="_Toc490733846"/>
            <w:bookmarkStart w:id="106" w:name="_Toc492473912"/>
            <w:bookmarkStart w:id="107" w:name="_Toc493239106"/>
            <w:bookmarkStart w:id="108" w:name="_Toc494706559"/>
            <w:bookmarkStart w:id="109" w:name="_Toc496867147"/>
            <w:bookmarkStart w:id="110" w:name="_Toc497466140"/>
            <w:bookmarkStart w:id="111" w:name="_Toc498510152"/>
            <w:bookmarkStart w:id="112" w:name="_Toc499892914"/>
            <w:bookmarkStart w:id="113" w:name="_Toc500928320"/>
            <w:bookmarkStart w:id="114" w:name="_Toc503278432"/>
            <w:bookmarkStart w:id="115" w:name="_Toc508115956"/>
            <w:bookmarkStart w:id="116" w:name="_Toc509306684"/>
            <w:bookmarkStart w:id="117" w:name="_Toc510616269"/>
            <w:bookmarkStart w:id="118" w:name="_Toc512954041"/>
            <w:bookmarkStart w:id="119" w:name="_Toc513554835"/>
            <w:bookmarkStart w:id="120" w:name="_Toc514942257"/>
            <w:bookmarkStart w:id="121" w:name="_Toc516152548"/>
            <w:bookmarkStart w:id="122" w:name="_Toc517084119"/>
            <w:bookmarkStart w:id="123" w:name="_Toc517962987"/>
            <w:bookmarkStart w:id="124" w:name="_Toc525139684"/>
            <w:bookmarkStart w:id="125" w:name="_Toc526173594"/>
            <w:bookmarkStart w:id="126" w:name="_Toc527641978"/>
            <w:bookmarkStart w:id="127" w:name="_Toc528154637"/>
            <w:bookmarkStart w:id="128" w:name="_Toc530564026"/>
            <w:bookmarkStart w:id="129" w:name="_Toc535414803"/>
            <w:bookmarkStart w:id="130" w:name="_Toc536450184"/>
            <w:bookmarkStart w:id="131" w:name="_Toc7430870"/>
            <w:bookmarkStart w:id="132" w:name="_Toc11673091"/>
            <w:bookmarkStart w:id="133" w:name="_Toc11942196"/>
            <w:bookmarkStart w:id="134" w:name="_Toc19268826"/>
            <w:bookmarkStart w:id="135" w:name="_Toc22049216"/>
            <w:bookmarkStart w:id="136" w:name="_Toc23412315"/>
            <w:bookmarkStart w:id="137" w:name="_Toc24538160"/>
            <w:bookmarkStart w:id="138" w:name="_Toc25845764"/>
            <w:bookmarkStart w:id="139" w:name="_Toc26799551"/>
            <w:bookmarkStart w:id="140" w:name="_Toc49845627"/>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tc>
        <w:tc>
          <w:tcPr>
            <w:tcW w:w="2508" w:type="dxa"/>
            <w:tcBorders>
              <w:top w:val="nil"/>
              <w:bottom w:val="single" w:sz="8" w:space="0" w:color="333333"/>
              <w:right w:val="single" w:sz="8" w:space="0" w:color="333333"/>
            </w:tcBorders>
            <w:shd w:val="clear" w:color="auto" w:fill="auto"/>
          </w:tcPr>
          <w:p w14:paraId="4135F5B0" w14:textId="77777777"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41" w:name="_Toc526173595"/>
            <w:bookmarkStart w:id="142" w:name="_Toc527641979"/>
            <w:bookmarkStart w:id="143" w:name="_Toc528154638"/>
            <w:bookmarkStart w:id="144" w:name="_Toc530564027"/>
            <w:bookmarkStart w:id="145" w:name="_Toc535414804"/>
            <w:bookmarkStart w:id="146" w:name="_Toc536450185"/>
            <w:bookmarkStart w:id="147" w:name="_Toc7430871"/>
            <w:bookmarkStart w:id="148" w:name="_Toc11673092"/>
            <w:bookmarkStart w:id="149" w:name="_Toc11942197"/>
            <w:bookmarkStart w:id="150" w:name="_Toc19268827"/>
            <w:bookmarkStart w:id="151" w:name="_Toc22049217"/>
            <w:bookmarkStart w:id="152" w:name="_Toc23412316"/>
            <w:bookmarkStart w:id="153" w:name="_Toc24538161"/>
            <w:bookmarkStart w:id="154" w:name="_Toc25845765"/>
            <w:bookmarkStart w:id="155" w:name="_Toc26799552"/>
            <w:bookmarkStart w:id="156" w:name="_Toc49845628"/>
            <w:bookmarkStart w:id="157" w:name="_Toc419901107"/>
            <w:bookmarkStart w:id="158" w:name="_Toc423525451"/>
            <w:bookmarkStart w:id="159" w:name="_Toc424821406"/>
            <w:bookmarkStart w:id="160" w:name="_Toc429043949"/>
            <w:bookmarkStart w:id="161" w:name="_Toc430351611"/>
            <w:bookmarkStart w:id="162" w:name="_Toc435101737"/>
            <w:bookmarkStart w:id="163" w:name="_Toc436994415"/>
            <w:bookmarkStart w:id="164" w:name="_Toc437951327"/>
            <w:bookmarkStart w:id="165" w:name="_Toc439770082"/>
            <w:bookmarkStart w:id="166" w:name="_Toc442697166"/>
            <w:bookmarkStart w:id="167" w:name="_Toc443314396"/>
            <w:bookmarkStart w:id="168" w:name="_Toc451159941"/>
            <w:bookmarkStart w:id="169" w:name="_Toc452042283"/>
            <w:bookmarkStart w:id="170" w:name="_Toc453246383"/>
            <w:bookmarkStart w:id="171" w:name="_Toc455568906"/>
            <w:bookmarkStart w:id="172" w:name="_Toc458763332"/>
            <w:bookmarkStart w:id="173" w:name="_Toc461613920"/>
            <w:bookmarkStart w:id="174" w:name="_Toc464028553"/>
            <w:bookmarkStart w:id="175" w:name="_Toc466292712"/>
            <w:bookmarkStart w:id="176" w:name="_Toc467229209"/>
            <w:bookmarkStart w:id="177" w:name="_Toc468199509"/>
            <w:bookmarkStart w:id="178" w:name="_Toc469058078"/>
            <w:bookmarkStart w:id="179" w:name="_Toc472413646"/>
            <w:bookmarkStart w:id="180" w:name="_Toc473107257"/>
            <w:bookmarkStart w:id="181" w:name="_Toc474850428"/>
            <w:bookmarkStart w:id="182" w:name="_Toc476061806"/>
            <w:bookmarkStart w:id="183" w:name="_Toc477355859"/>
            <w:bookmarkStart w:id="184" w:name="_Toc478045195"/>
            <w:bookmarkStart w:id="185" w:name="_Toc479170885"/>
            <w:bookmarkStart w:id="186" w:name="_Toc481736913"/>
            <w:bookmarkStart w:id="187" w:name="_Toc483991759"/>
            <w:bookmarkStart w:id="188" w:name="_Toc484612681"/>
            <w:bookmarkStart w:id="189" w:name="_Toc486861816"/>
            <w:bookmarkStart w:id="190" w:name="_Toc489604240"/>
            <w:bookmarkStart w:id="191" w:name="_Toc490733847"/>
            <w:bookmarkStart w:id="192" w:name="_Toc492473913"/>
            <w:bookmarkStart w:id="193" w:name="_Toc493239107"/>
            <w:bookmarkStart w:id="194" w:name="_Toc494706560"/>
            <w:bookmarkStart w:id="195" w:name="_Toc496867148"/>
            <w:bookmarkStart w:id="196" w:name="_Toc497466141"/>
            <w:bookmarkStart w:id="197" w:name="_Toc498510153"/>
            <w:bookmarkStart w:id="198" w:name="_Toc499892915"/>
            <w:bookmarkStart w:id="199" w:name="_Toc500928321"/>
            <w:bookmarkStart w:id="200" w:name="_Toc503278433"/>
            <w:bookmarkStart w:id="201" w:name="_Toc508115957"/>
            <w:bookmarkStart w:id="202" w:name="_Toc509306685"/>
            <w:bookmarkStart w:id="203" w:name="_Toc510616270"/>
            <w:bookmarkStart w:id="204" w:name="_Toc512954042"/>
            <w:bookmarkStart w:id="205" w:name="_Toc513554836"/>
            <w:bookmarkStart w:id="206" w:name="_Toc514942258"/>
            <w:bookmarkStart w:id="207" w:name="_Toc516152549"/>
            <w:bookmarkStart w:id="208" w:name="_Toc517084120"/>
            <w:bookmarkStart w:id="209" w:name="_Toc517962988"/>
            <w:bookmarkStart w:id="210"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hyperlink>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c>
      </w:tr>
    </w:tbl>
    <w:p w14:paraId="20E201AA" w14:textId="77777777" w:rsidR="00BF6D6B" w:rsidRPr="007F41C3" w:rsidRDefault="00BF6D6B" w:rsidP="00BF6D6B">
      <w:pPr>
        <w:rPr>
          <w:lang w:val="fr-FR"/>
        </w:rPr>
      </w:pPr>
    </w:p>
    <w:p w14:paraId="19668EF5"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0E870953" w14:textId="77777777" w:rsidR="00BF6D6B" w:rsidRPr="00A61AFB" w:rsidRDefault="00BF6D6B" w:rsidP="004715C8">
      <w:pPr>
        <w:pStyle w:val="Heading1"/>
        <w:rPr>
          <w:lang w:val="fr-FR"/>
        </w:rPr>
      </w:pPr>
      <w:bookmarkStart w:id="211" w:name="_Toc419901108"/>
      <w:bookmarkStart w:id="212" w:name="_Toc423525452"/>
      <w:bookmarkStart w:id="213" w:name="_Toc424821407"/>
      <w:bookmarkStart w:id="214" w:name="_Toc428366200"/>
      <w:bookmarkStart w:id="215" w:name="_Toc429043950"/>
      <w:bookmarkStart w:id="216" w:name="_Toc430351612"/>
      <w:bookmarkStart w:id="217" w:name="_Toc435101738"/>
      <w:bookmarkStart w:id="218" w:name="_Toc436994416"/>
      <w:bookmarkStart w:id="219" w:name="_Toc437951328"/>
      <w:bookmarkStart w:id="220" w:name="_Toc439770083"/>
      <w:bookmarkStart w:id="221" w:name="_Toc442697167"/>
      <w:bookmarkStart w:id="222" w:name="_Toc443314397"/>
      <w:bookmarkStart w:id="223" w:name="_Toc451159942"/>
      <w:bookmarkStart w:id="224" w:name="_Toc452042284"/>
      <w:bookmarkStart w:id="225" w:name="_Toc453246384"/>
      <w:bookmarkStart w:id="226" w:name="_Toc455568907"/>
      <w:bookmarkStart w:id="227" w:name="_Toc458763333"/>
      <w:bookmarkStart w:id="228" w:name="_Toc461613921"/>
      <w:bookmarkStart w:id="229" w:name="_Toc464028554"/>
      <w:bookmarkStart w:id="230" w:name="_Toc466292713"/>
      <w:bookmarkStart w:id="231" w:name="_Toc467229210"/>
      <w:bookmarkStart w:id="232" w:name="_Toc468199510"/>
      <w:bookmarkStart w:id="233" w:name="_Toc469058079"/>
      <w:bookmarkStart w:id="234" w:name="_Toc472413647"/>
      <w:bookmarkStart w:id="235" w:name="_Toc473107258"/>
      <w:bookmarkStart w:id="236" w:name="_Toc474850429"/>
      <w:bookmarkStart w:id="237" w:name="_Toc476061807"/>
      <w:bookmarkStart w:id="238" w:name="_Toc477355860"/>
      <w:bookmarkStart w:id="239" w:name="_Toc478045196"/>
      <w:bookmarkStart w:id="240" w:name="_Toc479170886"/>
      <w:bookmarkStart w:id="241" w:name="_Toc481736914"/>
      <w:bookmarkStart w:id="242" w:name="_Toc483991760"/>
      <w:bookmarkStart w:id="243" w:name="_Toc484612682"/>
      <w:bookmarkStart w:id="244" w:name="_Toc486861817"/>
      <w:bookmarkStart w:id="245" w:name="_Toc489604241"/>
      <w:bookmarkStart w:id="246" w:name="_Toc490733848"/>
      <w:bookmarkStart w:id="247" w:name="_Toc492473914"/>
      <w:bookmarkStart w:id="248" w:name="_Toc493239108"/>
      <w:bookmarkStart w:id="249" w:name="_Toc494706561"/>
      <w:bookmarkStart w:id="250" w:name="_Toc496867149"/>
      <w:bookmarkStart w:id="251" w:name="_Toc497466142"/>
      <w:bookmarkStart w:id="252" w:name="_Toc498510154"/>
      <w:bookmarkStart w:id="253" w:name="_Toc499892916"/>
      <w:bookmarkStart w:id="254" w:name="_Toc500928322"/>
      <w:bookmarkStart w:id="255" w:name="_Toc503278434"/>
      <w:bookmarkStart w:id="256" w:name="_Toc508115958"/>
      <w:bookmarkStart w:id="257" w:name="_Toc509306686"/>
      <w:bookmarkStart w:id="258" w:name="_Toc510616271"/>
      <w:bookmarkStart w:id="259" w:name="_Toc512954043"/>
      <w:bookmarkStart w:id="260" w:name="_Toc513554837"/>
      <w:bookmarkStart w:id="261" w:name="_Toc514942259"/>
      <w:bookmarkStart w:id="262" w:name="_Toc516152550"/>
      <w:bookmarkStart w:id="263" w:name="_Toc517084121"/>
      <w:bookmarkStart w:id="264" w:name="_Toc517962989"/>
      <w:bookmarkStart w:id="265" w:name="_Toc525139686"/>
      <w:bookmarkStart w:id="266" w:name="_Toc526173596"/>
      <w:bookmarkStart w:id="267" w:name="_Toc527641980"/>
      <w:bookmarkStart w:id="268" w:name="_Toc528154639"/>
      <w:bookmarkStart w:id="269" w:name="_Toc530564028"/>
      <w:bookmarkStart w:id="270" w:name="_Toc535414805"/>
      <w:bookmarkStart w:id="271" w:name="_Toc536450186"/>
      <w:bookmarkStart w:id="272" w:name="_Toc169235"/>
      <w:bookmarkStart w:id="273" w:name="_Toc6472167"/>
      <w:bookmarkStart w:id="274" w:name="_Toc7430872"/>
      <w:bookmarkStart w:id="275" w:name="_Toc11673093"/>
      <w:bookmarkStart w:id="276" w:name="_Toc11942198"/>
      <w:bookmarkStart w:id="277" w:name="_Toc16076846"/>
      <w:bookmarkStart w:id="278" w:name="_Toc16521656"/>
      <w:bookmarkStart w:id="279" w:name="_Toc19268828"/>
      <w:bookmarkStart w:id="280" w:name="_Toc22049218"/>
      <w:bookmarkStart w:id="281" w:name="_Toc23412317"/>
      <w:bookmarkStart w:id="282" w:name="_Toc24538162"/>
      <w:bookmarkStart w:id="283" w:name="_Toc25845766"/>
      <w:bookmarkStart w:id="284" w:name="_Toc26799553"/>
      <w:bookmarkStart w:id="285" w:name="_Toc40273970"/>
      <w:bookmarkStart w:id="286" w:name="_Toc40274227"/>
      <w:bookmarkStart w:id="287" w:name="_Toc42092168"/>
      <w:bookmarkStart w:id="288" w:name="_Toc42092833"/>
      <w:bookmarkStart w:id="289" w:name="_Toc49845629"/>
      <w:bookmarkStart w:id="290" w:name="_Toc51764041"/>
      <w:r w:rsidRPr="00A61AFB">
        <w:rPr>
          <w:lang w:val="fr-FR"/>
        </w:rPr>
        <w:t>Table des matières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D7D7118" w14:textId="68DBB4BD" w:rsidR="00BF6D6B" w:rsidRPr="00A61AFB" w:rsidRDefault="004E1568" w:rsidP="004E1568">
      <w:pPr>
        <w:pStyle w:val="TOC1"/>
        <w:tabs>
          <w:tab w:val="right" w:pos="8505"/>
        </w:tabs>
        <w:rPr>
          <w:i/>
        </w:rPr>
      </w:pPr>
      <w:r>
        <w:rPr>
          <w:i/>
        </w:rPr>
        <w:tab/>
      </w:r>
      <w:r>
        <w:rPr>
          <w:i/>
        </w:rPr>
        <w:tab/>
      </w:r>
      <w:r>
        <w:rPr>
          <w:i/>
        </w:rPr>
        <w:tab/>
      </w:r>
      <w:r>
        <w:rPr>
          <w:i/>
        </w:rPr>
        <w:tab/>
      </w:r>
      <w:r w:rsidR="00BF6D6B" w:rsidRPr="00A61AFB">
        <w:rPr>
          <w:i/>
        </w:rPr>
        <w:t>Page</w:t>
      </w:r>
    </w:p>
    <w:p w14:paraId="1BA5C524" w14:textId="78A9635C" w:rsidR="00AB23A8" w:rsidRPr="00EA6B8A" w:rsidRDefault="00AB23A8" w:rsidP="00AB23A8">
      <w:pPr>
        <w:pStyle w:val="TOC1"/>
        <w:rPr>
          <w:rFonts w:asciiTheme="minorHAnsi" w:eastAsiaTheme="minorEastAsia" w:hAnsiTheme="minorHAnsi" w:cstheme="minorBidi"/>
          <w:b/>
          <w:bCs/>
          <w:sz w:val="22"/>
          <w:szCs w:val="22"/>
          <w:lang w:val="fr-CH" w:eastAsia="en-GB"/>
        </w:rPr>
      </w:pPr>
      <w:r w:rsidRPr="00EA6B8A">
        <w:rPr>
          <w:b/>
          <w:bCs/>
        </w:rPr>
        <w:t>INFORMATION GÉNÉRALE</w:t>
      </w:r>
    </w:p>
    <w:p w14:paraId="4188BADD" w14:textId="07482259" w:rsidR="00AB23A8" w:rsidRPr="00EA6B8A" w:rsidRDefault="00AB23A8">
      <w:pPr>
        <w:pStyle w:val="TOC1"/>
        <w:rPr>
          <w:rFonts w:asciiTheme="minorHAnsi" w:eastAsiaTheme="minorEastAsia" w:hAnsiTheme="minorHAnsi" w:cstheme="minorBidi"/>
          <w:sz w:val="22"/>
          <w:szCs w:val="22"/>
          <w:lang w:val="fr-CH" w:eastAsia="en-GB"/>
        </w:rPr>
      </w:pPr>
      <w:r w:rsidRPr="00EA6B8A">
        <w:t xml:space="preserve">Listes annexées au Bulletin d'exploitation de l'UIT: </w:t>
      </w:r>
      <w:r w:rsidRPr="00EA6B8A">
        <w:rPr>
          <w:i/>
          <w:iCs/>
        </w:rPr>
        <w:t>Note du TSB</w:t>
      </w:r>
      <w:r w:rsidRPr="00EA6B8A">
        <w:rPr>
          <w:i/>
          <w:iCs/>
        </w:rPr>
        <w:tab/>
      </w:r>
      <w:r>
        <w:rPr>
          <w:webHidden/>
        </w:rPr>
        <w:tab/>
      </w:r>
      <w:r w:rsidR="00101483">
        <w:rPr>
          <w:webHidden/>
        </w:rPr>
        <w:t>3</w:t>
      </w:r>
    </w:p>
    <w:p w14:paraId="35758062" w14:textId="241749D4" w:rsidR="00AB23A8" w:rsidRPr="00EA6B8A" w:rsidRDefault="00AB23A8">
      <w:pPr>
        <w:pStyle w:val="TOC1"/>
        <w:rPr>
          <w:rFonts w:asciiTheme="minorHAnsi" w:eastAsiaTheme="minorEastAsia" w:hAnsiTheme="minorHAnsi" w:cstheme="minorBidi"/>
          <w:sz w:val="22"/>
          <w:szCs w:val="22"/>
          <w:lang w:val="fr-CH" w:eastAsia="en-GB"/>
        </w:rPr>
      </w:pPr>
      <w:r w:rsidRPr="00EA6B8A">
        <w:t>Approbation de Recommandations UIT-T</w:t>
      </w:r>
      <w:r w:rsidRPr="00EA6B8A">
        <w:tab/>
      </w:r>
      <w:r>
        <w:rPr>
          <w:webHidden/>
        </w:rPr>
        <w:tab/>
      </w:r>
      <w:r w:rsidR="00101483">
        <w:rPr>
          <w:webHidden/>
        </w:rPr>
        <w:t>4</w:t>
      </w:r>
    </w:p>
    <w:p w14:paraId="4435DA36" w14:textId="15C50C4C" w:rsidR="00AB23A8" w:rsidRPr="005D5742" w:rsidRDefault="00AB23A8">
      <w:pPr>
        <w:pStyle w:val="TOC1"/>
        <w:rPr>
          <w:lang w:val="fr-CH"/>
        </w:rPr>
      </w:pPr>
      <w:r w:rsidRPr="005D5742">
        <w:rPr>
          <w:lang w:val="fr-CH"/>
        </w:rPr>
        <w:t>Service téléphoniqu</w:t>
      </w:r>
      <w:r w:rsidR="00C46B14" w:rsidRPr="005D5742">
        <w:rPr>
          <w:lang w:val="fr-CH"/>
        </w:rPr>
        <w:t xml:space="preserve">e: </w:t>
      </w:r>
    </w:p>
    <w:p w14:paraId="641304D8" w14:textId="77777777" w:rsidR="00B15BF8" w:rsidRPr="00611C41" w:rsidRDefault="00B15BF8" w:rsidP="00B15BF8">
      <w:pPr>
        <w:pStyle w:val="TOC2"/>
        <w:tabs>
          <w:tab w:val="center" w:leader="dot" w:pos="8505"/>
        </w:tabs>
        <w:rPr>
          <w:rFonts w:eastAsiaTheme="minorEastAsia"/>
          <w:lang w:val="fr-CH"/>
        </w:rPr>
      </w:pPr>
      <w:r w:rsidRPr="00611C41">
        <w:rPr>
          <w:lang w:val="fr-CH"/>
        </w:rPr>
        <w:t>Congo</w:t>
      </w:r>
      <w:r w:rsidRPr="00611C41">
        <w:rPr>
          <w:i/>
          <w:iCs/>
          <w:lang w:val="fr-CH"/>
        </w:rPr>
        <w:t xml:space="preserve"> (Agence de Régulation des Postes et des Communications Electroniques (ARPCE), Brazzaville)</w:t>
      </w:r>
      <w:r w:rsidRPr="00611C41">
        <w:rPr>
          <w:webHidden/>
          <w:lang w:val="fr-CH"/>
        </w:rPr>
        <w:tab/>
      </w:r>
      <w:r w:rsidRPr="00611C41">
        <w:rPr>
          <w:webHidden/>
          <w:lang w:val="fr-CH"/>
        </w:rPr>
        <w:tab/>
        <w:t>5</w:t>
      </w:r>
    </w:p>
    <w:p w14:paraId="48ADC615" w14:textId="68DCAB44" w:rsidR="00B15BF8" w:rsidRPr="00611C41" w:rsidRDefault="00B15BF8" w:rsidP="00B15BF8">
      <w:pPr>
        <w:pStyle w:val="TOC2"/>
        <w:tabs>
          <w:tab w:val="center" w:leader="dot" w:pos="8505"/>
        </w:tabs>
        <w:rPr>
          <w:rFonts w:eastAsiaTheme="minorEastAsia"/>
          <w:lang w:val="fr-CH"/>
        </w:rPr>
      </w:pPr>
      <w:r w:rsidRPr="00611C41">
        <w:rPr>
          <w:lang w:val="fr-CH"/>
        </w:rPr>
        <w:t>S</w:t>
      </w:r>
      <w:r w:rsidR="00D00C7A">
        <w:rPr>
          <w:lang w:val="fr-CH"/>
        </w:rPr>
        <w:t>é</w:t>
      </w:r>
      <w:r w:rsidRPr="00611C41">
        <w:rPr>
          <w:lang w:val="fr-CH"/>
        </w:rPr>
        <w:t>n</w:t>
      </w:r>
      <w:r w:rsidR="00D00C7A">
        <w:rPr>
          <w:lang w:val="fr-CH"/>
        </w:rPr>
        <w:t>é</w:t>
      </w:r>
      <w:r w:rsidRPr="00611C41">
        <w:rPr>
          <w:lang w:val="fr-CH"/>
        </w:rPr>
        <w:t xml:space="preserve">gal </w:t>
      </w:r>
      <w:r w:rsidRPr="00611C41">
        <w:rPr>
          <w:i/>
          <w:iCs/>
          <w:lang w:val="fr-CH"/>
        </w:rPr>
        <w:t>(</w:t>
      </w:r>
      <w:r w:rsidRPr="00645355">
        <w:rPr>
          <w:i/>
          <w:iCs/>
          <w:lang w:val="fr-FR"/>
        </w:rPr>
        <w:t xml:space="preserve">Autorité de </w:t>
      </w:r>
      <w:r w:rsidRPr="00611C41">
        <w:rPr>
          <w:i/>
          <w:iCs/>
          <w:lang w:val="fr-CH"/>
        </w:rPr>
        <w:t>Régulation</w:t>
      </w:r>
      <w:r w:rsidRPr="00645355">
        <w:rPr>
          <w:i/>
          <w:iCs/>
          <w:lang w:val="fr-FR"/>
        </w:rPr>
        <w:t xml:space="preserve"> des Télécommunications et des Postes (</w:t>
      </w:r>
      <w:r w:rsidRPr="00611C41">
        <w:rPr>
          <w:i/>
          <w:iCs/>
          <w:lang w:val="fr-CH"/>
        </w:rPr>
        <w:t>ARTP), Dakar)</w:t>
      </w:r>
      <w:r w:rsidRPr="00611C41">
        <w:rPr>
          <w:webHidden/>
          <w:lang w:val="fr-CH"/>
        </w:rPr>
        <w:tab/>
      </w:r>
      <w:r w:rsidRPr="00611C41">
        <w:rPr>
          <w:webHidden/>
          <w:lang w:val="fr-CH"/>
        </w:rPr>
        <w:tab/>
        <w:t>6</w:t>
      </w:r>
    </w:p>
    <w:p w14:paraId="063274BA" w14:textId="414773A1" w:rsidR="00AB23A8" w:rsidRPr="00EA6B8A" w:rsidRDefault="00AB23A8">
      <w:pPr>
        <w:pStyle w:val="TOC1"/>
        <w:rPr>
          <w:rFonts w:asciiTheme="minorHAnsi" w:eastAsiaTheme="minorEastAsia" w:hAnsiTheme="minorHAnsi" w:cstheme="minorBidi"/>
          <w:sz w:val="22"/>
          <w:szCs w:val="22"/>
          <w:lang w:val="fr-CH" w:eastAsia="en-GB"/>
        </w:rPr>
      </w:pPr>
      <w:r w:rsidRPr="00EA6B8A">
        <w:t>Restrictions de service</w:t>
      </w:r>
      <w:r w:rsidRPr="00EA6B8A">
        <w:tab/>
      </w:r>
      <w:r>
        <w:rPr>
          <w:webHidden/>
        </w:rPr>
        <w:tab/>
      </w:r>
      <w:r w:rsidR="00CA4DF2">
        <w:rPr>
          <w:webHidden/>
        </w:rPr>
        <w:t>8</w:t>
      </w:r>
    </w:p>
    <w:p w14:paraId="58B4C4AF" w14:textId="259A4D6F" w:rsidR="00AB23A8" w:rsidRPr="00EA6B8A" w:rsidRDefault="00AB23A8">
      <w:pPr>
        <w:pStyle w:val="TOC1"/>
        <w:rPr>
          <w:rFonts w:asciiTheme="minorHAnsi" w:eastAsiaTheme="minorEastAsia" w:hAnsiTheme="minorHAnsi" w:cstheme="minorBidi"/>
          <w:sz w:val="22"/>
          <w:szCs w:val="22"/>
          <w:lang w:val="fr-CH" w:eastAsia="en-GB"/>
        </w:rPr>
      </w:pPr>
      <w:r w:rsidRPr="00EA6B8A">
        <w:t>Systèmes de rappel (Call-Back) et procédures d'appel alternatives (Rés. 21 Rév. PP-2006)</w:t>
      </w:r>
      <w:r w:rsidRPr="00EA6B8A">
        <w:tab/>
      </w:r>
      <w:r>
        <w:rPr>
          <w:webHidden/>
        </w:rPr>
        <w:tab/>
      </w:r>
      <w:r w:rsidR="00CA4DF2">
        <w:rPr>
          <w:webHidden/>
        </w:rPr>
        <w:t>8</w:t>
      </w:r>
    </w:p>
    <w:p w14:paraId="29EA417F" w14:textId="36A61A31" w:rsidR="00AB23A8" w:rsidRPr="00EA6B8A" w:rsidRDefault="00AB23A8" w:rsidP="00AB23A8">
      <w:pPr>
        <w:pStyle w:val="TOC1"/>
        <w:spacing w:before="240"/>
        <w:rPr>
          <w:rFonts w:asciiTheme="minorHAnsi" w:eastAsiaTheme="minorEastAsia" w:hAnsiTheme="minorHAnsi" w:cstheme="minorBidi"/>
          <w:b/>
          <w:bCs/>
          <w:sz w:val="22"/>
          <w:szCs w:val="22"/>
          <w:lang w:val="fr-CH" w:eastAsia="en-GB"/>
        </w:rPr>
      </w:pPr>
      <w:r w:rsidRPr="00EA6B8A">
        <w:rPr>
          <w:b/>
          <w:bCs/>
        </w:rPr>
        <w:t>AMENDEMENTS AUX PUBLICATIONS DE SERVICE</w:t>
      </w:r>
    </w:p>
    <w:p w14:paraId="35F64DD7" w14:textId="57144F91" w:rsidR="00B15BF8" w:rsidRPr="00B15BF8" w:rsidRDefault="00B15BF8">
      <w:pPr>
        <w:pStyle w:val="TOC1"/>
        <w:rPr>
          <w:lang w:val="fr-CH"/>
        </w:rPr>
      </w:pPr>
      <w:r w:rsidRPr="00B15BF8">
        <w:rPr>
          <w:lang w:val="fr-CH"/>
        </w:rPr>
        <w:t>Nomenclature des stations de navire et des identités</w:t>
      </w:r>
      <w:r>
        <w:rPr>
          <w:lang w:val="fr-CH"/>
        </w:rPr>
        <w:t xml:space="preserve"> </w:t>
      </w:r>
      <w:r w:rsidRPr="00B15BF8">
        <w:rPr>
          <w:lang w:val="fr-CH"/>
        </w:rPr>
        <w:t>du service mobile maritime assignées (Liste V)</w:t>
      </w:r>
      <w:r>
        <w:rPr>
          <w:lang w:val="fr-CH"/>
        </w:rPr>
        <w:tab/>
      </w:r>
      <w:r>
        <w:rPr>
          <w:lang w:val="fr-CH"/>
        </w:rPr>
        <w:tab/>
      </w:r>
      <w:r w:rsidR="00CA4DF2">
        <w:rPr>
          <w:lang w:val="fr-CH"/>
        </w:rPr>
        <w:t>9</w:t>
      </w:r>
    </w:p>
    <w:p w14:paraId="1ADF6966" w14:textId="51E7B7CA" w:rsidR="00AB23A8" w:rsidRPr="00EA6B8A" w:rsidRDefault="00AB23A8">
      <w:pPr>
        <w:pStyle w:val="TOC1"/>
        <w:rPr>
          <w:rFonts w:asciiTheme="minorHAnsi" w:eastAsiaTheme="minorEastAsia" w:hAnsiTheme="minorHAnsi" w:cstheme="minorBidi"/>
          <w:sz w:val="22"/>
          <w:szCs w:val="22"/>
          <w:lang w:val="fr-CH" w:eastAsia="en-GB"/>
        </w:rPr>
      </w:pPr>
      <w:r w:rsidRPr="00EA6B8A">
        <w:t xml:space="preserve">Liste des numéros identificateurs d'entités émettrices pour les cartes internationales de facturation des télécommunications  </w:t>
      </w:r>
      <w:r w:rsidRPr="00EA6B8A">
        <w:tab/>
      </w:r>
      <w:r>
        <w:rPr>
          <w:webHidden/>
        </w:rPr>
        <w:tab/>
      </w:r>
      <w:r w:rsidR="00CA4DF2">
        <w:rPr>
          <w:webHidden/>
        </w:rPr>
        <w:t>9</w:t>
      </w:r>
    </w:p>
    <w:p w14:paraId="07DB33BE" w14:textId="3DC751D5" w:rsidR="00AB23A8" w:rsidRPr="00EA6B8A" w:rsidRDefault="00AB23A8">
      <w:pPr>
        <w:pStyle w:val="TOC1"/>
        <w:rPr>
          <w:rFonts w:asciiTheme="minorHAnsi" w:eastAsiaTheme="minorEastAsia" w:hAnsiTheme="minorHAnsi" w:cstheme="minorBidi"/>
          <w:sz w:val="22"/>
          <w:szCs w:val="22"/>
          <w:lang w:val="fr-CH" w:eastAsia="en-GB"/>
        </w:rPr>
      </w:pPr>
      <w:r w:rsidRPr="00EA6B8A">
        <w:t xml:space="preserve">Codes de réseau mobile (MNC) pour le plan d'identification international  pour les réseaux publics </w:t>
      </w:r>
      <w:r w:rsidRPr="00EA6B8A">
        <w:br/>
        <w:t>et les abonnements</w:t>
      </w:r>
      <w:r w:rsidRPr="00EA6B8A">
        <w:tab/>
      </w:r>
      <w:r>
        <w:rPr>
          <w:webHidden/>
        </w:rPr>
        <w:tab/>
      </w:r>
      <w:r w:rsidR="00142728">
        <w:rPr>
          <w:webHidden/>
        </w:rPr>
        <w:t>1</w:t>
      </w:r>
      <w:r w:rsidR="00CA4DF2">
        <w:rPr>
          <w:webHidden/>
        </w:rPr>
        <w:t>1</w:t>
      </w:r>
    </w:p>
    <w:p w14:paraId="7F5CB0A6" w14:textId="4AA9B4FC" w:rsidR="00AB23A8" w:rsidRPr="00EA6B8A" w:rsidRDefault="00AB23A8">
      <w:pPr>
        <w:pStyle w:val="TOC1"/>
        <w:rPr>
          <w:rFonts w:asciiTheme="minorHAnsi" w:eastAsiaTheme="minorEastAsia" w:hAnsiTheme="minorHAnsi" w:cstheme="minorBidi"/>
          <w:sz w:val="22"/>
          <w:szCs w:val="22"/>
          <w:lang w:val="fr-CH" w:eastAsia="en-GB"/>
        </w:rPr>
      </w:pPr>
      <w:r w:rsidRPr="00EA6B8A">
        <w:t>Liste des codes de transporteur de l'UIT</w:t>
      </w:r>
      <w:r w:rsidRPr="00EA6B8A">
        <w:tab/>
      </w:r>
      <w:r>
        <w:rPr>
          <w:webHidden/>
        </w:rPr>
        <w:tab/>
      </w:r>
      <w:r w:rsidR="00101483">
        <w:rPr>
          <w:webHidden/>
        </w:rPr>
        <w:t>1</w:t>
      </w:r>
      <w:r w:rsidR="00CA4DF2">
        <w:rPr>
          <w:webHidden/>
        </w:rPr>
        <w:t>2</w:t>
      </w:r>
    </w:p>
    <w:p w14:paraId="542F4487" w14:textId="21072E41" w:rsidR="00AB23A8" w:rsidRDefault="00AB23A8">
      <w:pPr>
        <w:pStyle w:val="TOC1"/>
        <w:rPr>
          <w:rFonts w:asciiTheme="minorHAnsi" w:eastAsiaTheme="minorEastAsia" w:hAnsiTheme="minorHAnsi" w:cstheme="minorBidi"/>
          <w:sz w:val="22"/>
          <w:szCs w:val="22"/>
          <w:lang w:val="en-GB" w:eastAsia="en-GB"/>
        </w:rPr>
      </w:pPr>
      <w:r w:rsidRPr="00EA6B8A">
        <w:rPr>
          <w:rFonts w:cs="Arial"/>
        </w:rPr>
        <w:t>Plan de numérotage national</w:t>
      </w:r>
      <w:r w:rsidRPr="00EA6B8A">
        <w:rPr>
          <w:rFonts w:cs="Arial"/>
        </w:rPr>
        <w:tab/>
      </w:r>
      <w:r>
        <w:rPr>
          <w:webHidden/>
        </w:rPr>
        <w:tab/>
      </w:r>
      <w:r w:rsidR="00101483">
        <w:rPr>
          <w:webHidden/>
        </w:rPr>
        <w:t>1</w:t>
      </w:r>
      <w:r w:rsidR="00CA4DF2">
        <w:rPr>
          <w:webHidden/>
        </w:rPr>
        <w:t>2</w:t>
      </w:r>
    </w:p>
    <w:p w14:paraId="3700DDD5" w14:textId="4411C46D" w:rsidR="00873B8E" w:rsidRPr="00873B8E" w:rsidRDefault="00873B8E" w:rsidP="00873B8E">
      <w:pPr>
        <w:rPr>
          <w:rFonts w:eastAsiaTheme="minorEastAsia"/>
          <w:lang w:val="fr-CH" w:eastAsia="en-GB"/>
        </w:rPr>
      </w:pPr>
    </w:p>
    <w:p w14:paraId="49BE1886" w14:textId="380CA259" w:rsidR="00E262CB" w:rsidRDefault="00E262CB" w:rsidP="00C35154">
      <w:pPr>
        <w:tabs>
          <w:tab w:val="right" w:leader="dot" w:pos="9214"/>
        </w:tabs>
        <w:rPr>
          <w:lang w:val="fr-CH"/>
        </w:rPr>
      </w:pPr>
    </w:p>
    <w:p w14:paraId="373BCDB9" w14:textId="503C453E" w:rsidR="00BB2973" w:rsidRDefault="00BB2973" w:rsidP="00C35154">
      <w:pPr>
        <w:tabs>
          <w:tab w:val="right" w:leader="dot" w:pos="9214"/>
        </w:tabs>
        <w:rPr>
          <w:noProof/>
          <w:szCs w:val="32"/>
          <w:lang w:val="fr-CH"/>
        </w:rPr>
      </w:pPr>
      <w:r>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621F48" w:rsidRPr="00F8374C" w14:paraId="48DCCC26" w14:textId="77777777" w:rsidTr="00C12BE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B1D38E4"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14:paraId="3B1C545A" w14:textId="77777777" w:rsidR="00621F48" w:rsidRPr="00621F48" w:rsidRDefault="00621F48" w:rsidP="00621F4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621F48" w:rsidRPr="00621F48" w14:paraId="1A044154"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79CC253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1207</w:t>
            </w:r>
          </w:p>
        </w:tc>
        <w:tc>
          <w:tcPr>
            <w:tcW w:w="1980" w:type="dxa"/>
            <w:tcBorders>
              <w:top w:val="single" w:sz="4" w:space="0" w:color="auto"/>
              <w:left w:val="single" w:sz="4" w:space="0" w:color="auto"/>
              <w:bottom w:val="single" w:sz="4" w:space="0" w:color="auto"/>
              <w:right w:val="single" w:sz="4" w:space="0" w:color="auto"/>
            </w:tcBorders>
          </w:tcPr>
          <w:p w14:paraId="27BDBBF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1.XI.2020</w:t>
            </w:r>
          </w:p>
        </w:tc>
        <w:tc>
          <w:tcPr>
            <w:tcW w:w="2520" w:type="dxa"/>
            <w:tcBorders>
              <w:top w:val="single" w:sz="4" w:space="0" w:color="auto"/>
              <w:left w:val="single" w:sz="4" w:space="0" w:color="auto"/>
              <w:bottom w:val="single" w:sz="4" w:space="0" w:color="auto"/>
              <w:right w:val="single" w:sz="4" w:space="0" w:color="auto"/>
            </w:tcBorders>
          </w:tcPr>
          <w:p w14:paraId="34E0400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15.X.2020</w:t>
            </w:r>
          </w:p>
        </w:tc>
      </w:tr>
      <w:tr w:rsidR="00621F48" w:rsidRPr="00621F48" w14:paraId="778E43AF"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AFAA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1208</w:t>
            </w:r>
          </w:p>
        </w:tc>
        <w:tc>
          <w:tcPr>
            <w:tcW w:w="1980" w:type="dxa"/>
            <w:tcBorders>
              <w:top w:val="single" w:sz="4" w:space="0" w:color="auto"/>
              <w:left w:val="single" w:sz="4" w:space="0" w:color="auto"/>
              <w:bottom w:val="single" w:sz="4" w:space="0" w:color="auto"/>
              <w:right w:val="single" w:sz="4" w:space="0" w:color="auto"/>
            </w:tcBorders>
          </w:tcPr>
          <w:p w14:paraId="477D8E1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36BFCFA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30.X.2020</w:t>
            </w:r>
          </w:p>
        </w:tc>
      </w:tr>
      <w:tr w:rsidR="00621F48" w:rsidRPr="00621F48" w14:paraId="5AAEE5FC"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27C780BE"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1209</w:t>
            </w:r>
          </w:p>
        </w:tc>
        <w:tc>
          <w:tcPr>
            <w:tcW w:w="1980" w:type="dxa"/>
            <w:tcBorders>
              <w:top w:val="single" w:sz="4" w:space="0" w:color="auto"/>
              <w:left w:val="single" w:sz="4" w:space="0" w:color="auto"/>
              <w:bottom w:val="single" w:sz="4" w:space="0" w:color="auto"/>
              <w:right w:val="single" w:sz="4" w:space="0" w:color="auto"/>
            </w:tcBorders>
          </w:tcPr>
          <w:p w14:paraId="2BA2CFB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20077F64"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16.XI.2020</w:t>
            </w:r>
          </w:p>
        </w:tc>
      </w:tr>
      <w:tr w:rsidR="00621F48" w:rsidRPr="00621F48" w14:paraId="3176C058"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02B9D96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1210</w:t>
            </w:r>
          </w:p>
        </w:tc>
        <w:tc>
          <w:tcPr>
            <w:tcW w:w="1980" w:type="dxa"/>
            <w:tcBorders>
              <w:top w:val="single" w:sz="4" w:space="0" w:color="auto"/>
              <w:left w:val="single" w:sz="4" w:space="0" w:color="auto"/>
              <w:bottom w:val="single" w:sz="4" w:space="0" w:color="auto"/>
              <w:right w:val="single" w:sz="4" w:space="0" w:color="auto"/>
            </w:tcBorders>
          </w:tcPr>
          <w:p w14:paraId="2ED60AA1"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64627D88"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1.XII.2020</w:t>
            </w:r>
          </w:p>
        </w:tc>
      </w:tr>
      <w:tr w:rsidR="00621F48" w:rsidRPr="00621F48" w14:paraId="03413A82" w14:textId="77777777" w:rsidTr="00C12BE1">
        <w:trPr>
          <w:tblHeader/>
          <w:jc w:val="center"/>
        </w:trPr>
        <w:tc>
          <w:tcPr>
            <w:tcW w:w="1008" w:type="dxa"/>
            <w:tcBorders>
              <w:top w:val="single" w:sz="4" w:space="0" w:color="auto"/>
              <w:left w:val="single" w:sz="4" w:space="0" w:color="auto"/>
              <w:bottom w:val="single" w:sz="4" w:space="0" w:color="auto"/>
              <w:right w:val="single" w:sz="4" w:space="0" w:color="auto"/>
            </w:tcBorders>
          </w:tcPr>
          <w:p w14:paraId="33BDC610"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1211</w:t>
            </w:r>
          </w:p>
        </w:tc>
        <w:tc>
          <w:tcPr>
            <w:tcW w:w="1980" w:type="dxa"/>
            <w:tcBorders>
              <w:top w:val="single" w:sz="4" w:space="0" w:color="auto"/>
              <w:left w:val="single" w:sz="4" w:space="0" w:color="auto"/>
              <w:bottom w:val="single" w:sz="4" w:space="0" w:color="auto"/>
              <w:right w:val="single" w:sz="4" w:space="0" w:color="auto"/>
            </w:tcBorders>
          </w:tcPr>
          <w:p w14:paraId="12642257"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1.I.2021</w:t>
            </w:r>
          </w:p>
        </w:tc>
        <w:tc>
          <w:tcPr>
            <w:tcW w:w="2520" w:type="dxa"/>
            <w:tcBorders>
              <w:top w:val="single" w:sz="4" w:space="0" w:color="auto"/>
              <w:left w:val="single" w:sz="4" w:space="0" w:color="auto"/>
              <w:bottom w:val="single" w:sz="4" w:space="0" w:color="auto"/>
              <w:right w:val="single" w:sz="4" w:space="0" w:color="auto"/>
            </w:tcBorders>
          </w:tcPr>
          <w:p w14:paraId="268624DF" w14:textId="77777777" w:rsidR="00621F48" w:rsidRPr="00621F48" w:rsidRDefault="00621F48" w:rsidP="00621F4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sz w:val="18"/>
                <w:lang w:val="en-US" w:eastAsia="zh-CN"/>
              </w:rPr>
            </w:pPr>
            <w:r w:rsidRPr="00621F48">
              <w:rPr>
                <w:rFonts w:eastAsia="SimSun"/>
                <w:noProof/>
                <w:sz w:val="18"/>
                <w:lang w:val="en-US" w:eastAsia="zh-CN"/>
              </w:rPr>
              <w:t>11.XII.2020</w:t>
            </w:r>
          </w:p>
        </w:tc>
      </w:tr>
    </w:tbl>
    <w:p w14:paraId="786E493E" w14:textId="77777777" w:rsidR="00621F48" w:rsidRPr="00621F48" w:rsidRDefault="00621F48" w:rsidP="00621F48">
      <w:pPr>
        <w:rPr>
          <w:noProof/>
          <w:lang w:val="fr-FR"/>
        </w:rPr>
      </w:pPr>
      <w:r w:rsidRPr="00621F48">
        <w:rPr>
          <w:rFonts w:asciiTheme="minorHAnsi" w:hAnsiTheme="minorHAnsi"/>
          <w:noProof/>
          <w:lang w:val="fr-CH"/>
        </w:rPr>
        <w:t>*</w:t>
      </w:r>
      <w:r w:rsidRPr="00621F48">
        <w:rPr>
          <w:rFonts w:asciiTheme="minorHAnsi" w:hAnsiTheme="minorHAnsi"/>
          <w:noProof/>
          <w:lang w:val="fr-CH"/>
        </w:rPr>
        <w:tab/>
        <w:t>Ces dates concernent uniquement la version anglaise.</w:t>
      </w:r>
    </w:p>
    <w:p w14:paraId="39FCBC53"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2FD17CD1" w14:textId="77777777" w:rsidR="00A61AFB" w:rsidRPr="00A61AFB" w:rsidRDefault="00A61AFB" w:rsidP="004715C8">
      <w:pPr>
        <w:pStyle w:val="Heading1"/>
        <w:rPr>
          <w:lang w:val="fr-FR"/>
        </w:rPr>
      </w:pPr>
      <w:bookmarkStart w:id="291" w:name="_Toc417551655"/>
      <w:bookmarkStart w:id="292" w:name="_Toc418172323"/>
      <w:bookmarkStart w:id="293" w:name="_Toc418590386"/>
      <w:bookmarkStart w:id="294" w:name="_Toc421025955"/>
      <w:bookmarkStart w:id="295" w:name="_Toc422401203"/>
      <w:bookmarkStart w:id="296" w:name="_Toc423525453"/>
      <w:bookmarkStart w:id="297" w:name="_Toc424821408"/>
      <w:bookmarkStart w:id="298" w:name="_Toc428366201"/>
      <w:bookmarkStart w:id="299" w:name="_Toc429043951"/>
      <w:bookmarkStart w:id="300" w:name="_Toc430351613"/>
      <w:bookmarkStart w:id="301" w:name="_Toc435101739"/>
      <w:bookmarkStart w:id="302" w:name="_Toc436994417"/>
      <w:bookmarkStart w:id="303" w:name="_Toc437951329"/>
      <w:bookmarkStart w:id="304" w:name="_Toc439770084"/>
      <w:bookmarkStart w:id="305" w:name="_Toc442697168"/>
      <w:bookmarkStart w:id="306" w:name="_Toc443314398"/>
      <w:bookmarkStart w:id="307" w:name="_Toc451159943"/>
      <w:bookmarkStart w:id="308" w:name="_Toc452042285"/>
      <w:bookmarkStart w:id="309" w:name="_Toc453246385"/>
      <w:bookmarkStart w:id="310" w:name="_Toc455568908"/>
      <w:bookmarkStart w:id="311" w:name="_Toc458763334"/>
      <w:bookmarkStart w:id="312" w:name="_Toc461613922"/>
      <w:bookmarkStart w:id="313" w:name="_Toc464028555"/>
      <w:bookmarkStart w:id="314" w:name="_Toc466292714"/>
      <w:bookmarkStart w:id="315" w:name="_Toc467229211"/>
      <w:bookmarkStart w:id="316" w:name="_Toc468199511"/>
      <w:bookmarkStart w:id="317" w:name="_Toc469058080"/>
      <w:bookmarkStart w:id="318" w:name="_Toc472413648"/>
      <w:bookmarkStart w:id="319" w:name="_Toc473107259"/>
      <w:bookmarkStart w:id="320" w:name="_Toc474850430"/>
      <w:bookmarkStart w:id="321" w:name="_Toc476061808"/>
      <w:bookmarkStart w:id="322" w:name="_Toc477355861"/>
      <w:bookmarkStart w:id="323" w:name="_Toc478045197"/>
      <w:bookmarkStart w:id="324" w:name="_Toc479170887"/>
      <w:bookmarkStart w:id="325" w:name="_Toc481736915"/>
      <w:bookmarkStart w:id="326" w:name="_Toc483991761"/>
      <w:bookmarkStart w:id="327" w:name="_Toc484612683"/>
      <w:bookmarkStart w:id="328" w:name="_Toc486861818"/>
      <w:bookmarkStart w:id="329" w:name="_Toc489604242"/>
      <w:bookmarkStart w:id="330" w:name="_Toc490733849"/>
      <w:bookmarkStart w:id="331" w:name="_Toc492473915"/>
      <w:bookmarkStart w:id="332" w:name="_Toc493239109"/>
      <w:bookmarkStart w:id="333" w:name="_Toc494706562"/>
      <w:bookmarkStart w:id="334" w:name="_Toc496867150"/>
      <w:bookmarkStart w:id="335" w:name="_Toc497466143"/>
      <w:bookmarkStart w:id="336" w:name="_Toc498510155"/>
      <w:bookmarkStart w:id="337" w:name="_Toc499892917"/>
      <w:bookmarkStart w:id="338" w:name="_Toc500928323"/>
      <w:bookmarkStart w:id="339" w:name="_Toc503278435"/>
      <w:bookmarkStart w:id="340" w:name="_Toc508115959"/>
      <w:bookmarkStart w:id="341" w:name="_Toc509306687"/>
      <w:bookmarkStart w:id="342" w:name="_Toc510616272"/>
      <w:bookmarkStart w:id="343" w:name="_Toc512954044"/>
      <w:bookmarkStart w:id="344" w:name="_Toc513554838"/>
      <w:bookmarkStart w:id="345" w:name="_Toc514942260"/>
      <w:bookmarkStart w:id="346" w:name="_Toc516152551"/>
      <w:bookmarkStart w:id="347" w:name="_Toc517084122"/>
      <w:bookmarkStart w:id="348" w:name="_Toc517962990"/>
      <w:bookmarkStart w:id="349" w:name="_Toc525139687"/>
      <w:bookmarkStart w:id="350" w:name="_Toc526173597"/>
      <w:bookmarkStart w:id="351" w:name="_Toc527641981"/>
      <w:bookmarkStart w:id="352" w:name="_Toc528154640"/>
      <w:bookmarkStart w:id="353" w:name="_Toc530564029"/>
      <w:bookmarkStart w:id="354" w:name="_Toc535414806"/>
      <w:bookmarkStart w:id="355" w:name="_Toc536450187"/>
      <w:bookmarkStart w:id="356" w:name="_Toc169236"/>
      <w:bookmarkStart w:id="357" w:name="_Toc6472168"/>
      <w:bookmarkStart w:id="358" w:name="_Toc7430873"/>
      <w:bookmarkStart w:id="359" w:name="_Toc11673094"/>
      <w:bookmarkStart w:id="360" w:name="_Toc11942199"/>
      <w:bookmarkStart w:id="361" w:name="_Toc16521657"/>
      <w:bookmarkStart w:id="362" w:name="_Toc19268829"/>
      <w:bookmarkStart w:id="363" w:name="_Toc22049219"/>
      <w:bookmarkStart w:id="364" w:name="_Toc23412318"/>
      <w:bookmarkStart w:id="365" w:name="_Toc24538163"/>
      <w:bookmarkStart w:id="366" w:name="_Toc25845767"/>
      <w:bookmarkStart w:id="367" w:name="_Toc26799554"/>
      <w:bookmarkStart w:id="368" w:name="_Toc40273971"/>
      <w:bookmarkStart w:id="369" w:name="_Toc40274228"/>
      <w:bookmarkStart w:id="370" w:name="_Toc42092169"/>
      <w:bookmarkStart w:id="371" w:name="_Toc42092834"/>
      <w:bookmarkStart w:id="372" w:name="_Toc49845630"/>
      <w:bookmarkStart w:id="373" w:name="_Toc51764042"/>
      <w:r w:rsidRPr="00A61AFB">
        <w:rPr>
          <w:lang w:val="fr-FR"/>
        </w:rPr>
        <w:t>INFORMATION GÉNÉRALE</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12AE2E67" w14:textId="77777777" w:rsidR="00A61AFB" w:rsidRPr="003D52C3" w:rsidRDefault="00A61AFB" w:rsidP="00937135">
      <w:pPr>
        <w:pStyle w:val="Heading20"/>
      </w:pPr>
      <w:bookmarkStart w:id="374" w:name="_Toc417551656"/>
      <w:bookmarkStart w:id="375" w:name="_Toc418172324"/>
      <w:bookmarkStart w:id="376" w:name="_Toc418590387"/>
      <w:bookmarkStart w:id="377" w:name="_Toc421025956"/>
      <w:bookmarkStart w:id="378" w:name="_Toc422401204"/>
      <w:bookmarkStart w:id="379" w:name="_Toc423525454"/>
      <w:bookmarkStart w:id="380" w:name="_Toc424821409"/>
      <w:bookmarkStart w:id="381" w:name="_Toc428366202"/>
      <w:bookmarkStart w:id="382" w:name="_Toc429043952"/>
      <w:bookmarkStart w:id="383" w:name="_Toc430351614"/>
      <w:bookmarkStart w:id="384" w:name="_Toc435101740"/>
      <w:bookmarkStart w:id="385" w:name="_Toc436994418"/>
      <w:bookmarkStart w:id="386" w:name="_Toc437951330"/>
      <w:bookmarkStart w:id="387" w:name="_Toc439770085"/>
      <w:bookmarkStart w:id="388" w:name="_Toc442697169"/>
      <w:bookmarkStart w:id="389" w:name="_Toc443314399"/>
      <w:bookmarkStart w:id="390" w:name="_Toc451159944"/>
      <w:bookmarkStart w:id="391" w:name="_Toc452042286"/>
      <w:bookmarkStart w:id="392" w:name="_Toc453246386"/>
      <w:bookmarkStart w:id="393" w:name="_Toc455568909"/>
      <w:bookmarkStart w:id="394" w:name="_Toc458763335"/>
      <w:bookmarkStart w:id="395" w:name="_Toc461613923"/>
      <w:bookmarkStart w:id="396" w:name="_Toc464028556"/>
      <w:bookmarkStart w:id="397" w:name="_Toc466292715"/>
      <w:bookmarkStart w:id="398" w:name="_Toc467229212"/>
      <w:bookmarkStart w:id="399" w:name="_Toc468199512"/>
      <w:bookmarkStart w:id="400" w:name="_Toc469058081"/>
      <w:bookmarkStart w:id="401" w:name="_Toc472413649"/>
      <w:bookmarkStart w:id="402" w:name="_Toc473107260"/>
      <w:bookmarkStart w:id="403" w:name="_Toc474850431"/>
      <w:bookmarkStart w:id="404" w:name="_Toc476061809"/>
      <w:bookmarkStart w:id="405" w:name="_Toc477355862"/>
      <w:bookmarkStart w:id="406" w:name="_Toc478045198"/>
      <w:bookmarkStart w:id="407" w:name="_Toc479170888"/>
      <w:bookmarkStart w:id="408" w:name="_Toc481736916"/>
      <w:bookmarkStart w:id="409" w:name="_Toc483991762"/>
      <w:bookmarkStart w:id="410" w:name="_Toc484612684"/>
      <w:bookmarkStart w:id="411" w:name="_Toc486861819"/>
      <w:bookmarkStart w:id="412" w:name="_Toc489604243"/>
      <w:bookmarkStart w:id="413" w:name="_Toc490733850"/>
      <w:bookmarkStart w:id="414" w:name="_Toc492473916"/>
      <w:bookmarkStart w:id="415" w:name="_Toc493239110"/>
      <w:bookmarkStart w:id="416" w:name="_Toc494706563"/>
      <w:bookmarkStart w:id="417" w:name="_Toc496867151"/>
      <w:bookmarkStart w:id="418" w:name="_Toc497466144"/>
      <w:bookmarkStart w:id="419" w:name="_Toc498510156"/>
      <w:bookmarkStart w:id="420" w:name="_Toc499892918"/>
      <w:bookmarkStart w:id="421" w:name="_Toc500928324"/>
      <w:bookmarkStart w:id="422" w:name="_Toc503278436"/>
      <w:bookmarkStart w:id="423" w:name="_Toc508115960"/>
      <w:bookmarkStart w:id="424" w:name="_Toc509306688"/>
      <w:bookmarkStart w:id="425" w:name="_Toc510616273"/>
      <w:bookmarkStart w:id="426" w:name="_Toc512954045"/>
      <w:bookmarkStart w:id="427" w:name="_Toc513554839"/>
      <w:bookmarkStart w:id="428" w:name="_Toc514942261"/>
      <w:bookmarkStart w:id="429" w:name="_Toc516152552"/>
      <w:bookmarkStart w:id="430" w:name="_Toc517084123"/>
      <w:bookmarkStart w:id="431" w:name="_Toc517962991"/>
      <w:bookmarkStart w:id="432" w:name="_Toc525139688"/>
      <w:bookmarkStart w:id="433" w:name="_Toc526173598"/>
      <w:bookmarkStart w:id="434" w:name="_Toc527641982"/>
      <w:bookmarkStart w:id="435" w:name="_Toc528154641"/>
      <w:bookmarkStart w:id="436" w:name="_Toc530564030"/>
      <w:bookmarkStart w:id="437" w:name="_Toc535414807"/>
      <w:bookmarkStart w:id="438" w:name="_Toc536450188"/>
      <w:bookmarkStart w:id="439" w:name="_Toc169237"/>
      <w:bookmarkStart w:id="440" w:name="_Toc6472169"/>
      <w:bookmarkStart w:id="441" w:name="_Toc7430874"/>
      <w:bookmarkStart w:id="442" w:name="_Toc11673095"/>
      <w:bookmarkStart w:id="443" w:name="_Toc11942200"/>
      <w:bookmarkStart w:id="444" w:name="_Toc16521658"/>
      <w:bookmarkStart w:id="445" w:name="_Toc17124502"/>
      <w:bookmarkStart w:id="446" w:name="_Toc19268830"/>
      <w:bookmarkStart w:id="447" w:name="_Toc22049220"/>
      <w:bookmarkStart w:id="448" w:name="_Toc23412319"/>
      <w:bookmarkStart w:id="449" w:name="_Toc24538164"/>
      <w:bookmarkStart w:id="450" w:name="_Toc25845768"/>
      <w:bookmarkStart w:id="451" w:name="_Toc26799555"/>
      <w:bookmarkStart w:id="452" w:name="_Toc42092835"/>
      <w:bookmarkStart w:id="453" w:name="_Toc49845631"/>
      <w:bookmarkStart w:id="454" w:name="_Toc51764043"/>
      <w:r w:rsidRPr="003D52C3">
        <w:t>Listes annexées au Bulletin d'exploitation de l'UIT</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F36DC0B" w14:textId="77777777"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14:paraId="36A4556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596E4915"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14:paraId="11A22B6B" w14:textId="66043B72" w:rsidR="00E262CB" w:rsidRPr="00A61AFB" w:rsidRDefault="00E262CB" w:rsidP="00E262C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199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 xml:space="preserve">juillet </w:t>
      </w:r>
      <w:r w:rsidRPr="00A61AFB">
        <w:rPr>
          <w:rFonts w:asciiTheme="minorHAnsi" w:hAnsiTheme="minorHAnsi" w:cstheme="minorBidi"/>
          <w:lang w:val="fr-FR"/>
        </w:rPr>
        <w:t>20</w:t>
      </w:r>
      <w:r>
        <w:rPr>
          <w:rFonts w:asciiTheme="minorHAnsi" w:hAnsiTheme="minorHAnsi" w:cstheme="minorBidi"/>
          <w:lang w:val="fr-FR"/>
        </w:rPr>
        <w:t>20</w:t>
      </w:r>
      <w:r w:rsidRPr="00A61AFB">
        <w:rPr>
          <w:rFonts w:asciiTheme="minorHAnsi" w:hAnsiTheme="minorHAnsi" w:cstheme="minorBidi"/>
          <w:lang w:val="fr-FR"/>
        </w:rPr>
        <w:t>)</w:t>
      </w:r>
    </w:p>
    <w:p w14:paraId="76F68896" w14:textId="48DF0CBF" w:rsidR="0058523D" w:rsidRPr="00A61AFB" w:rsidRDefault="0058523D" w:rsidP="0058523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6AE2DA26" w14:textId="77777777" w:rsidR="00E93807" w:rsidRDefault="00E93807"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1BD7E728" w14:textId="77777777" w:rsidR="00D85F31" w:rsidRPr="00A61AFB" w:rsidRDefault="00D85F31" w:rsidP="00956C89">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14:paraId="44CBAD0B" w14:textId="77777777" w:rsidR="00651959" w:rsidRPr="00A61AFB" w:rsidRDefault="00651959" w:rsidP="00651959">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54BA4BB9" w14:textId="77777777" w:rsidR="00D34DF7" w:rsidRPr="00A61AFB" w:rsidRDefault="00D34DF7" w:rsidP="00D34DF7">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09F7D20D" w14:textId="77777777" w:rsidR="00490781" w:rsidRPr="00A61AFB" w:rsidRDefault="00490781" w:rsidP="009209BD">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0341E809" w14:textId="77777777" w:rsidR="007A5191" w:rsidRPr="00A61AFB" w:rsidRDefault="007A5191" w:rsidP="007A5191">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5401B5D6" w14:textId="77777777" w:rsidR="00E24198" w:rsidRPr="00A61AFB" w:rsidRDefault="00E24198" w:rsidP="00E2419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60A9B57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69A4B26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6E5D47D9"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0B9A4AA5"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392E4454"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F0020A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02F2AF1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333302AF"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46FAAF7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1A2977EA"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43EA1B22"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71FBA00"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672F52E3"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1D8BB3D8"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137F3618" w14:textId="77777777"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124AFB48" w14:textId="77777777"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Pr="00A61AFB">
        <w:rPr>
          <w:rFonts w:asciiTheme="minorHAnsi" w:hAnsiTheme="minorHAnsi" w:cstheme="minorBidi"/>
          <w:sz w:val="18"/>
          <w:szCs w:val="18"/>
          <w:lang w:val="fr-FR"/>
        </w:rPr>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14:paraId="6196B459" w14:textId="4594A36B" w:rsidR="00EC62AB" w:rsidRDefault="00EC62A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55" w:name="_Toc262631799"/>
      <w:bookmarkStart w:id="456" w:name="_Toc253407143"/>
      <w:r>
        <w:rPr>
          <w:lang w:val="fr-CH"/>
        </w:rPr>
        <w:br w:type="page"/>
      </w:r>
    </w:p>
    <w:p w14:paraId="044412FA" w14:textId="77777777" w:rsidR="00732284" w:rsidRPr="00721B3F" w:rsidRDefault="00732284" w:rsidP="003B6F56">
      <w:pPr>
        <w:pStyle w:val="Heading20"/>
        <w:rPr>
          <w:lang w:val="fr-CH"/>
        </w:rPr>
      </w:pPr>
      <w:r w:rsidRPr="00721B3F">
        <w:t>Approbation de Recommandations UIT-T</w:t>
      </w:r>
    </w:p>
    <w:p w14:paraId="4298B605" w14:textId="77777777" w:rsidR="00732284" w:rsidRPr="00732284" w:rsidRDefault="00732284" w:rsidP="00EF6D8B">
      <w:pPr>
        <w:spacing w:before="240"/>
        <w:jc w:val="left"/>
        <w:rPr>
          <w:iCs/>
          <w:lang w:val="fr-CH"/>
        </w:rPr>
      </w:pPr>
      <w:r w:rsidRPr="00732284">
        <w:rPr>
          <w:iCs/>
          <w:lang w:val="fr-CH"/>
        </w:rPr>
        <w:t>Par AAP-90, il a été annoncé l’approbation des Recommandations UIT-T suivantes, conformément à la procédure définie dans la Recommandation UIT-T A.8:</w:t>
      </w:r>
    </w:p>
    <w:p w14:paraId="778BB64E" w14:textId="58B71099"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L.1023 (09/2020): </w:t>
      </w:r>
      <w:r w:rsidRPr="00EB7576">
        <w:rPr>
          <w:rFonts w:cs="Arial"/>
          <w:i/>
          <w:iCs/>
          <w:lang w:val="fr-CH"/>
        </w:rPr>
        <w:t>Traduction non disponible – Nouveau texte</w:t>
      </w:r>
    </w:p>
    <w:p w14:paraId="45DDBC08" w14:textId="1F49F81C" w:rsidR="00732284" w:rsidRPr="00732284" w:rsidRDefault="00732284" w:rsidP="00732284">
      <w:pPr>
        <w:ind w:left="567" w:hanging="567"/>
        <w:jc w:val="left"/>
        <w:rPr>
          <w:iCs/>
          <w:lang w:val="fr-CH"/>
        </w:rPr>
      </w:pPr>
      <w:r w:rsidRPr="00732284">
        <w:rPr>
          <w:iCs/>
          <w:lang w:val="fr-CH"/>
        </w:rPr>
        <w:t xml:space="preserve">– </w:t>
      </w:r>
      <w:r>
        <w:rPr>
          <w:iCs/>
          <w:lang w:val="fr-CH"/>
        </w:rPr>
        <w:tab/>
      </w:r>
      <w:r w:rsidRPr="00732284">
        <w:rPr>
          <w:iCs/>
          <w:lang w:val="fr-CH"/>
        </w:rPr>
        <w:t>ITU-T L.1310 (09/2020): Indicateurs et méthodes de mesure de l'efficacité énergétique des équipements de télécommunication</w:t>
      </w:r>
    </w:p>
    <w:p w14:paraId="668355BF" w14:textId="742C03BE"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ITU-T L.1331 (09/2020): Evaluation de l'efficacité énergétique des réseaux mobiles</w:t>
      </w:r>
    </w:p>
    <w:p w14:paraId="577D6E3B" w14:textId="3C0383F3"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Q.3058 (09/2020): </w:t>
      </w:r>
      <w:r w:rsidRPr="00EB7576">
        <w:rPr>
          <w:rFonts w:cs="Arial"/>
          <w:i/>
          <w:iCs/>
          <w:lang w:val="fr-CH"/>
        </w:rPr>
        <w:t>Traduction non disponible – Nouveau texte</w:t>
      </w:r>
    </w:p>
    <w:p w14:paraId="01FAB237" w14:textId="739F6DEC"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Q.3059 (09/2020): </w:t>
      </w:r>
      <w:r w:rsidRPr="00EB7576">
        <w:rPr>
          <w:rFonts w:cs="Arial"/>
          <w:i/>
          <w:iCs/>
          <w:lang w:val="fr-CH"/>
        </w:rPr>
        <w:t>Traduction non disponible – Nouveau texte</w:t>
      </w:r>
    </w:p>
    <w:p w14:paraId="0993A739" w14:textId="0BE9C09B"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Q.3645 (09/2020): </w:t>
      </w:r>
      <w:r w:rsidRPr="00EB7576">
        <w:rPr>
          <w:rFonts w:cs="Arial"/>
          <w:i/>
          <w:iCs/>
          <w:lang w:val="fr-CH"/>
        </w:rPr>
        <w:t>Traduction non disponible – Nouveau texte</w:t>
      </w:r>
    </w:p>
    <w:p w14:paraId="0082F4E1" w14:textId="10423149"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Q.3720 (09/2020): </w:t>
      </w:r>
      <w:r w:rsidRPr="00EB7576">
        <w:rPr>
          <w:rFonts w:cs="Arial"/>
          <w:i/>
          <w:iCs/>
          <w:lang w:val="fr-CH"/>
        </w:rPr>
        <w:t>Traduction non disponible – Nouveau texte</w:t>
      </w:r>
    </w:p>
    <w:p w14:paraId="3AF90491" w14:textId="30C047CC"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Q.3915 (09/2020): </w:t>
      </w:r>
      <w:r w:rsidRPr="00EB7576">
        <w:rPr>
          <w:rFonts w:cs="Arial"/>
          <w:i/>
          <w:iCs/>
          <w:lang w:val="fr-CH"/>
        </w:rPr>
        <w:t>Traduction non disponible – Nouveau texte</w:t>
      </w:r>
    </w:p>
    <w:p w14:paraId="7E30F908" w14:textId="116580EE"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Q.3961 (09/2020): </w:t>
      </w:r>
      <w:r w:rsidRPr="00EB7576">
        <w:rPr>
          <w:rFonts w:cs="Arial"/>
          <w:i/>
          <w:iCs/>
          <w:lang w:val="fr-CH"/>
        </w:rPr>
        <w:t>Traduction non disponible – Nouveau texte</w:t>
      </w:r>
    </w:p>
    <w:p w14:paraId="37CE9BD2" w14:textId="535A386C"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Q.4062 (09/2020): </w:t>
      </w:r>
      <w:r w:rsidRPr="00EB7576">
        <w:rPr>
          <w:rFonts w:cs="Arial"/>
          <w:i/>
          <w:iCs/>
          <w:lang w:val="fr-CH"/>
        </w:rPr>
        <w:t>Traduction non disponible – Nouveau texte</w:t>
      </w:r>
    </w:p>
    <w:p w14:paraId="0C3CA122" w14:textId="66F474D9"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Q.4063 (09/2020): </w:t>
      </w:r>
      <w:r w:rsidRPr="00EB7576">
        <w:rPr>
          <w:rFonts w:cs="Arial"/>
          <w:i/>
          <w:iCs/>
          <w:lang w:val="fr-CH"/>
        </w:rPr>
        <w:t>Traduction non disponible</w:t>
      </w:r>
    </w:p>
    <w:p w14:paraId="0CFE40AA" w14:textId="55926B43"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Q.4064 (09/2020): </w:t>
      </w:r>
      <w:r w:rsidRPr="00EB7576">
        <w:rPr>
          <w:rFonts w:cs="Arial"/>
          <w:i/>
          <w:iCs/>
          <w:lang w:val="fr-CH"/>
        </w:rPr>
        <w:t>Traduction non disponible – Nouveau texte</w:t>
      </w:r>
    </w:p>
    <w:p w14:paraId="11036CCA" w14:textId="465E3A6D"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Q.4066 (09/2020): </w:t>
      </w:r>
      <w:r w:rsidRPr="00EB7576">
        <w:rPr>
          <w:rFonts w:cs="Arial"/>
          <w:i/>
          <w:iCs/>
          <w:lang w:val="fr-CH"/>
        </w:rPr>
        <w:t>Traduction non disponible – Nouveau texte</w:t>
      </w:r>
    </w:p>
    <w:p w14:paraId="4B71293F" w14:textId="5A20DFD2"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Q.4100 (09/2020): </w:t>
      </w:r>
      <w:r w:rsidRPr="00EB7576">
        <w:rPr>
          <w:rFonts w:cs="Arial"/>
          <w:i/>
          <w:iCs/>
          <w:lang w:val="fr-CH"/>
        </w:rPr>
        <w:t>Traduction non disponible – Nouveau texte</w:t>
      </w:r>
    </w:p>
    <w:p w14:paraId="4F4821A3" w14:textId="35C79CCB"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Q.5052 (09/2020): </w:t>
      </w:r>
      <w:r w:rsidRPr="00EB7576">
        <w:rPr>
          <w:rFonts w:cs="Arial"/>
          <w:i/>
          <w:iCs/>
          <w:lang w:val="fr-CH"/>
        </w:rPr>
        <w:t>Traduction non disponible – Nouveau texte</w:t>
      </w:r>
    </w:p>
    <w:p w14:paraId="1D3F5C8F" w14:textId="4889E7FE"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T.701.11 (09/2020): </w:t>
      </w:r>
      <w:r w:rsidRPr="00EB7576">
        <w:rPr>
          <w:rFonts w:cs="Arial"/>
          <w:i/>
          <w:iCs/>
          <w:lang w:val="fr-CH"/>
        </w:rPr>
        <w:t>Traduction non disponible – Nouveau texte</w:t>
      </w:r>
    </w:p>
    <w:p w14:paraId="22CE9478" w14:textId="110B105C"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X.609.9 (09/2020): </w:t>
      </w:r>
      <w:r w:rsidRPr="00EB7576">
        <w:rPr>
          <w:rFonts w:cs="Arial"/>
          <w:i/>
          <w:iCs/>
          <w:lang w:val="fr-CH"/>
        </w:rPr>
        <w:t>Traduction non disponible – Nouveau texte</w:t>
      </w:r>
    </w:p>
    <w:p w14:paraId="6A22941C" w14:textId="5D713063"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X.609.10 (09/2020): </w:t>
      </w:r>
      <w:r w:rsidRPr="00EB7576">
        <w:rPr>
          <w:rFonts w:cs="Arial"/>
          <w:i/>
          <w:iCs/>
          <w:lang w:val="fr-CH"/>
        </w:rPr>
        <w:t>Traduction non disponible – Nouveau texte</w:t>
      </w:r>
    </w:p>
    <w:p w14:paraId="4B98F22E" w14:textId="5BE0B094"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Y.2245 (09/2020): </w:t>
      </w:r>
      <w:r w:rsidRPr="00EB7576">
        <w:rPr>
          <w:rFonts w:cs="Arial"/>
          <w:i/>
          <w:iCs/>
          <w:lang w:val="fr-CH"/>
        </w:rPr>
        <w:t>Traduction non disponible – Nouveau texte</w:t>
      </w:r>
    </w:p>
    <w:p w14:paraId="458F99CA" w14:textId="13C6FDB1"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Y.3055 (09/2020): </w:t>
      </w:r>
      <w:r w:rsidRPr="00EB7576">
        <w:rPr>
          <w:rFonts w:cs="Arial"/>
          <w:i/>
          <w:iCs/>
          <w:lang w:val="fr-CH"/>
        </w:rPr>
        <w:t>Traduction non disponible – Nouveau texte</w:t>
      </w:r>
    </w:p>
    <w:p w14:paraId="310BB45F" w14:textId="1EB6DB10"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Y.3075 (09/2020): </w:t>
      </w:r>
      <w:r w:rsidRPr="00EB7576">
        <w:rPr>
          <w:rFonts w:cs="Arial"/>
          <w:i/>
          <w:iCs/>
          <w:lang w:val="fr-CH"/>
        </w:rPr>
        <w:t>Traduction non disponible – Nouveau texte</w:t>
      </w:r>
    </w:p>
    <w:p w14:paraId="2913801F" w14:textId="4B898A3A"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Y.3076 (09/2020): </w:t>
      </w:r>
      <w:r w:rsidRPr="00EB7576">
        <w:rPr>
          <w:rFonts w:cs="Arial"/>
          <w:i/>
          <w:iCs/>
          <w:lang w:val="fr-CH"/>
        </w:rPr>
        <w:t>Traduction non disponible – Nouveau texte</w:t>
      </w:r>
    </w:p>
    <w:p w14:paraId="6C26F668" w14:textId="7AF831AE"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Y.3134 (09/2020): </w:t>
      </w:r>
      <w:r w:rsidRPr="00EB7576">
        <w:rPr>
          <w:rFonts w:cs="Arial"/>
          <w:i/>
          <w:iCs/>
          <w:lang w:val="fr-CH"/>
        </w:rPr>
        <w:t>Traduction non disponible – Nouveau texte</w:t>
      </w:r>
    </w:p>
    <w:p w14:paraId="2DC7E91F" w14:textId="3231D9CE"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Y.3136 (09/2020): </w:t>
      </w:r>
      <w:r w:rsidRPr="00EB7576">
        <w:rPr>
          <w:rFonts w:cs="Arial"/>
          <w:i/>
          <w:iCs/>
          <w:lang w:val="fr-CH"/>
        </w:rPr>
        <w:t>Traduction non disponible – Nouveau texte</w:t>
      </w:r>
    </w:p>
    <w:p w14:paraId="69470F1E" w14:textId="743087B8" w:rsidR="00732284" w:rsidRPr="00732284" w:rsidRDefault="00732284" w:rsidP="00732284">
      <w:pPr>
        <w:ind w:left="567" w:hanging="567"/>
        <w:jc w:val="left"/>
        <w:rPr>
          <w:iCs/>
          <w:lang w:val="fr-CH"/>
        </w:rPr>
      </w:pPr>
      <w:r w:rsidRPr="00732284">
        <w:rPr>
          <w:iCs/>
          <w:lang w:val="fr-CH"/>
        </w:rPr>
        <w:t xml:space="preserve">– </w:t>
      </w:r>
      <w:r>
        <w:rPr>
          <w:iCs/>
          <w:lang w:val="fr-CH"/>
        </w:rPr>
        <w:tab/>
      </w:r>
      <w:r w:rsidRPr="00732284">
        <w:rPr>
          <w:iCs/>
          <w:lang w:val="fr-CH"/>
        </w:rPr>
        <w:t>ITU-T Y.3150 (09/2020): Caractéristiques techniques de haut niveau de la logiciellisation des réseaux IMT-2020</w:t>
      </w:r>
    </w:p>
    <w:p w14:paraId="661BEF54" w14:textId="33EE9BA0"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Y.3155 (09/2020): </w:t>
      </w:r>
      <w:r w:rsidRPr="00EB7576">
        <w:rPr>
          <w:rFonts w:cs="Arial"/>
          <w:i/>
          <w:iCs/>
          <w:lang w:val="fr-CH"/>
        </w:rPr>
        <w:t>Traduction non disponible – Nouveau texte</w:t>
      </w:r>
    </w:p>
    <w:p w14:paraId="58B945E7" w14:textId="50C3A018"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Y.3156 (09/2020): </w:t>
      </w:r>
      <w:r w:rsidRPr="00EB7576">
        <w:rPr>
          <w:rFonts w:cs="Arial"/>
          <w:i/>
          <w:iCs/>
          <w:lang w:val="fr-CH"/>
        </w:rPr>
        <w:t>Traduction non disponible – Nouveau texte</w:t>
      </w:r>
    </w:p>
    <w:p w14:paraId="56BB8755" w14:textId="56906EE3"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Y.3176 (09/2020): </w:t>
      </w:r>
      <w:r w:rsidRPr="00EB7576">
        <w:rPr>
          <w:rFonts w:cs="Arial"/>
          <w:i/>
          <w:iCs/>
          <w:lang w:val="fr-CH"/>
        </w:rPr>
        <w:t>Traduction non disponible – Nouveau texte</w:t>
      </w:r>
    </w:p>
    <w:p w14:paraId="7343AE9A" w14:textId="05274ADD"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Y.3530 (09/2020): </w:t>
      </w:r>
      <w:r w:rsidRPr="00EB7576">
        <w:rPr>
          <w:rFonts w:cs="Arial"/>
          <w:i/>
          <w:iCs/>
          <w:lang w:val="fr-CH"/>
        </w:rPr>
        <w:t>Traduction non disponible – Nouveau texte</w:t>
      </w:r>
    </w:p>
    <w:p w14:paraId="068E4B46" w14:textId="18A5A2AE"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Y.3531 (09/2020): </w:t>
      </w:r>
      <w:r w:rsidRPr="00EB7576">
        <w:rPr>
          <w:rFonts w:cs="Arial"/>
          <w:i/>
          <w:iCs/>
          <w:lang w:val="fr-CH"/>
        </w:rPr>
        <w:t>Traduction non disponible – Nouveau texte</w:t>
      </w:r>
    </w:p>
    <w:p w14:paraId="1BEA83B0" w14:textId="7D874628" w:rsidR="00732284" w:rsidRPr="00732284" w:rsidRDefault="00732284" w:rsidP="00EF6D8B">
      <w:pPr>
        <w:jc w:val="left"/>
        <w:rPr>
          <w:iCs/>
          <w:lang w:val="fr-CH"/>
        </w:rPr>
      </w:pPr>
      <w:r w:rsidRPr="00732284">
        <w:rPr>
          <w:iCs/>
          <w:lang w:val="fr-CH"/>
        </w:rPr>
        <w:t xml:space="preserve">– </w:t>
      </w:r>
      <w:r>
        <w:rPr>
          <w:iCs/>
          <w:lang w:val="fr-CH"/>
        </w:rPr>
        <w:tab/>
      </w:r>
      <w:r w:rsidRPr="00732284">
        <w:rPr>
          <w:iCs/>
          <w:lang w:val="fr-CH"/>
        </w:rPr>
        <w:t xml:space="preserve">ITU-T Y.3605 (09/2020): </w:t>
      </w:r>
      <w:r w:rsidRPr="00EB7576">
        <w:rPr>
          <w:rFonts w:cs="Arial"/>
          <w:i/>
          <w:iCs/>
          <w:lang w:val="fr-CH"/>
        </w:rPr>
        <w:t>Traduction non disponible – Nouveau texte</w:t>
      </w:r>
    </w:p>
    <w:p w14:paraId="2E067C10" w14:textId="1C2B93B8" w:rsidR="00873B8E" w:rsidRDefault="00873B8E" w:rsidP="00895405">
      <w:pPr>
        <w:textAlignment w:val="auto"/>
        <w:rPr>
          <w:rFonts w:cs="Arial"/>
          <w:iCs/>
          <w:lang w:val="fr-CH"/>
        </w:rPr>
      </w:pPr>
    </w:p>
    <w:p w14:paraId="4ECEC393" w14:textId="20E97066" w:rsidR="00C46B14" w:rsidRDefault="00C46B14" w:rsidP="00895405">
      <w:pPr>
        <w:textAlignment w:val="auto"/>
        <w:rPr>
          <w:rFonts w:cs="Arial"/>
          <w:iCs/>
          <w:lang w:val="fr-CH"/>
        </w:rPr>
      </w:pPr>
      <w:r>
        <w:rPr>
          <w:rFonts w:cs="Arial"/>
          <w:iCs/>
          <w:lang w:val="fr-CH"/>
        </w:rPr>
        <w:br w:type="page"/>
      </w:r>
    </w:p>
    <w:p w14:paraId="6184C86C" w14:textId="77777777" w:rsidR="00732284" w:rsidRPr="00D10A89" w:rsidRDefault="00732284" w:rsidP="00CE0D74">
      <w:pPr>
        <w:pStyle w:val="Heading2"/>
        <w:rPr>
          <w:lang w:val="fr-CH"/>
        </w:rPr>
      </w:pPr>
      <w:bookmarkStart w:id="457" w:name="_Toc467767049"/>
      <w:bookmarkStart w:id="458" w:name="_Toc477169047"/>
      <w:bookmarkStart w:id="459" w:name="_Toc478464749"/>
      <w:bookmarkStart w:id="460" w:name="_Toc479170890"/>
      <w:bookmarkStart w:id="461" w:name="_Toc215907216"/>
      <w:r w:rsidRPr="00D10A89">
        <w:rPr>
          <w:lang w:val="fr-CH"/>
        </w:rPr>
        <w:t xml:space="preserve">Service téléphonique </w:t>
      </w:r>
      <w:r w:rsidRPr="00D10A89">
        <w:rPr>
          <w:lang w:val="fr-CH"/>
        </w:rPr>
        <w:br/>
        <w:t>(Recommandation UIT-T E.164)</w:t>
      </w:r>
      <w:bookmarkEnd w:id="457"/>
      <w:bookmarkEnd w:id="458"/>
      <w:bookmarkEnd w:id="459"/>
      <w:bookmarkEnd w:id="460"/>
    </w:p>
    <w:p w14:paraId="3E09C24F" w14:textId="77777777" w:rsidR="00732284" w:rsidRPr="00D10A89" w:rsidRDefault="00732284" w:rsidP="00CE0D74">
      <w:pPr>
        <w:tabs>
          <w:tab w:val="left" w:pos="794"/>
          <w:tab w:val="left" w:pos="1191"/>
          <w:tab w:val="left" w:pos="1588"/>
          <w:tab w:val="left" w:pos="1985"/>
          <w:tab w:val="left" w:pos="2160"/>
          <w:tab w:val="left" w:pos="2430"/>
        </w:tabs>
        <w:spacing w:before="0"/>
        <w:jc w:val="center"/>
      </w:pPr>
      <w:r w:rsidRPr="00D10A89">
        <w:t>url: www.itu.int/itu-t/inr/nnp</w:t>
      </w:r>
    </w:p>
    <w:bookmarkEnd w:id="461"/>
    <w:p w14:paraId="177019D5" w14:textId="5C59F72E" w:rsidR="00732284" w:rsidRPr="00F8374C" w:rsidRDefault="00732284" w:rsidP="00D00C7A">
      <w:pPr>
        <w:tabs>
          <w:tab w:val="left" w:pos="1134"/>
          <w:tab w:val="left" w:pos="1560"/>
          <w:tab w:val="left" w:pos="2127"/>
        </w:tabs>
        <w:spacing w:before="200"/>
        <w:textAlignment w:val="auto"/>
        <w:outlineLvl w:val="3"/>
        <w:rPr>
          <w:b/>
          <w:lang w:val="fr-CH"/>
        </w:rPr>
      </w:pPr>
      <w:r w:rsidRPr="00F8374C">
        <w:rPr>
          <w:b/>
          <w:bCs/>
          <w:lang w:val="fr-CH"/>
        </w:rPr>
        <w:t>Congo</w:t>
      </w:r>
      <w:r w:rsidRPr="00F8374C">
        <w:rPr>
          <w:b/>
          <w:lang w:val="fr-CH"/>
        </w:rPr>
        <w:t xml:space="preserve"> (indicatif de pays +242)</w:t>
      </w:r>
    </w:p>
    <w:p w14:paraId="429BBEA5" w14:textId="77777777" w:rsidR="00732284" w:rsidRPr="00D10A89" w:rsidRDefault="00732284" w:rsidP="00732284">
      <w:pPr>
        <w:rPr>
          <w:lang w:val="fr-CH"/>
        </w:rPr>
      </w:pPr>
      <w:r w:rsidRPr="00D10A89">
        <w:rPr>
          <w:lang w:val="fr-CH"/>
        </w:rPr>
        <w:t xml:space="preserve">Communication du </w:t>
      </w:r>
      <w:r>
        <w:rPr>
          <w:lang w:val="fr-CH"/>
        </w:rPr>
        <w:t>24</w:t>
      </w:r>
      <w:r w:rsidRPr="00D10A89">
        <w:rPr>
          <w:lang w:val="fr-CH"/>
        </w:rPr>
        <w:t>.I</w:t>
      </w:r>
      <w:r>
        <w:rPr>
          <w:lang w:val="fr-CH"/>
        </w:rPr>
        <w:t>X</w:t>
      </w:r>
      <w:r w:rsidRPr="00D10A89">
        <w:rPr>
          <w:lang w:val="fr-CH"/>
        </w:rPr>
        <w:t>.20</w:t>
      </w:r>
      <w:r>
        <w:rPr>
          <w:lang w:val="fr-CH"/>
        </w:rPr>
        <w:t>20</w:t>
      </w:r>
      <w:r w:rsidRPr="00D10A89">
        <w:rPr>
          <w:lang w:val="fr-CH"/>
        </w:rPr>
        <w:t>:</w:t>
      </w:r>
    </w:p>
    <w:p w14:paraId="6BED979B" w14:textId="77777777" w:rsidR="00732284" w:rsidRPr="00D10A89" w:rsidRDefault="00732284" w:rsidP="00684EDC">
      <w:pPr>
        <w:jc w:val="left"/>
        <w:rPr>
          <w:lang w:val="fr-CH"/>
        </w:rPr>
      </w:pPr>
      <w:r w:rsidRPr="00D10A89">
        <w:rPr>
          <w:lang w:val="fr-CH"/>
        </w:rPr>
        <w:t>L'</w:t>
      </w:r>
      <w:r w:rsidRPr="00D10A89">
        <w:rPr>
          <w:i/>
          <w:iCs/>
          <w:lang w:val="fr-CH"/>
        </w:rPr>
        <w:t>Agence de Régulation des Postes et des Communications Electroniques (ARPCE)</w:t>
      </w:r>
      <w:r w:rsidRPr="00D10A89">
        <w:rPr>
          <w:lang w:val="fr-CH"/>
        </w:rPr>
        <w:t>, Brazzaville, annonce l'attribution de</w:t>
      </w:r>
      <w:r>
        <w:rPr>
          <w:lang w:val="fr-CH"/>
        </w:rPr>
        <w:t>s</w:t>
      </w:r>
      <w:r w:rsidRPr="00D10A89">
        <w:rPr>
          <w:lang w:val="fr-CH"/>
        </w:rPr>
        <w:t xml:space="preserve"> nouvelle</w:t>
      </w:r>
      <w:r>
        <w:rPr>
          <w:lang w:val="fr-CH"/>
        </w:rPr>
        <w:t>s</w:t>
      </w:r>
      <w:r w:rsidRPr="00D10A89">
        <w:rPr>
          <w:lang w:val="fr-CH"/>
        </w:rPr>
        <w:t xml:space="preserve"> série</w:t>
      </w:r>
      <w:r>
        <w:rPr>
          <w:lang w:val="fr-CH"/>
        </w:rPr>
        <w:t>s</w:t>
      </w:r>
      <w:r w:rsidRPr="00D10A89">
        <w:rPr>
          <w:lang w:val="fr-CH"/>
        </w:rPr>
        <w:t xml:space="preserve"> de numéros suivante</w:t>
      </w:r>
      <w:r>
        <w:rPr>
          <w:lang w:val="fr-CH"/>
        </w:rPr>
        <w:t>s</w:t>
      </w:r>
      <w:r w:rsidRPr="00D10A89">
        <w:rPr>
          <w:lang w:val="fr-CH"/>
        </w:rPr>
        <w:t xml:space="preserve"> dans le plan national de numérotage de la République du Congo.</w:t>
      </w:r>
    </w:p>
    <w:p w14:paraId="14DE0315" w14:textId="77777777" w:rsidR="00732284" w:rsidRPr="00D10A89" w:rsidRDefault="00732284" w:rsidP="00CE0D74">
      <w:pPr>
        <w:rPr>
          <w:sz w:val="6"/>
          <w:lang w:val="fr-CH"/>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19"/>
        <w:gridCol w:w="3446"/>
        <w:gridCol w:w="1874"/>
        <w:gridCol w:w="1387"/>
      </w:tblGrid>
      <w:tr w:rsidR="00732284" w:rsidRPr="00F8374C" w14:paraId="1D289FAB" w14:textId="77777777" w:rsidTr="00D00C7A">
        <w:trPr>
          <w:jc w:val="center"/>
        </w:trPr>
        <w:tc>
          <w:tcPr>
            <w:tcW w:w="2219" w:type="dxa"/>
            <w:shd w:val="clear" w:color="auto" w:fill="auto"/>
            <w:tcMar>
              <w:top w:w="0" w:type="dxa"/>
              <w:left w:w="108" w:type="dxa"/>
              <w:bottom w:w="0" w:type="dxa"/>
              <w:right w:w="108" w:type="dxa"/>
            </w:tcMar>
            <w:vAlign w:val="center"/>
          </w:tcPr>
          <w:p w14:paraId="2428F427" w14:textId="77777777" w:rsidR="00732284" w:rsidRPr="00D00C7A" w:rsidRDefault="00732284" w:rsidP="00CE0D74">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lang w:val="fr-FR" w:bidi="en-US"/>
              </w:rPr>
            </w:pPr>
            <w:r w:rsidRPr="00D00C7A">
              <w:rPr>
                <w:rFonts w:asciiTheme="minorHAnsi" w:hAnsiTheme="minorHAnsi" w:cs="Arial"/>
                <w:i/>
                <w:lang w:val="en-US"/>
              </w:rPr>
              <w:t>Opérateur</w:t>
            </w:r>
          </w:p>
        </w:tc>
        <w:tc>
          <w:tcPr>
            <w:tcW w:w="3446" w:type="dxa"/>
            <w:shd w:val="clear" w:color="auto" w:fill="auto"/>
            <w:tcMar>
              <w:top w:w="0" w:type="dxa"/>
              <w:left w:w="108" w:type="dxa"/>
              <w:bottom w:w="0" w:type="dxa"/>
              <w:right w:w="108" w:type="dxa"/>
            </w:tcMar>
            <w:vAlign w:val="center"/>
          </w:tcPr>
          <w:p w14:paraId="522B467F" w14:textId="77777777" w:rsidR="00732284" w:rsidRPr="00D00C7A" w:rsidRDefault="00732284" w:rsidP="00CE0D74">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lang w:val="fr-CH" w:bidi="en-US"/>
              </w:rPr>
            </w:pPr>
            <w:r w:rsidRPr="00D00C7A">
              <w:rPr>
                <w:rFonts w:asciiTheme="minorHAnsi" w:hAnsiTheme="minorHAnsi" w:cs="Arial"/>
                <w:bCs/>
                <w:i/>
                <w:lang w:val="en-US"/>
              </w:rPr>
              <w:t xml:space="preserve">Séries de numéros </w:t>
            </w:r>
            <w:r w:rsidRPr="00D00C7A">
              <w:rPr>
                <w:rFonts w:asciiTheme="minorHAnsi" w:eastAsia="Century Gothic" w:hAnsiTheme="minorHAnsi" w:cs="Arial"/>
                <w:lang w:val="fr-FR" w:bidi="en-US"/>
              </w:rPr>
              <w:br/>
              <w:t>(9 chiffres</w:t>
            </w:r>
            <w:r w:rsidRPr="00D00C7A">
              <w:rPr>
                <w:rFonts w:asciiTheme="minorHAnsi" w:eastAsia="Century Gothic" w:hAnsiTheme="minorHAnsi" w:cs="Arial"/>
                <w:lang w:val="fr-CH" w:bidi="en-US"/>
              </w:rPr>
              <w:t>)</w:t>
            </w:r>
          </w:p>
        </w:tc>
        <w:tc>
          <w:tcPr>
            <w:tcW w:w="1874" w:type="dxa"/>
            <w:shd w:val="clear" w:color="auto" w:fill="auto"/>
            <w:tcMar>
              <w:top w:w="0" w:type="dxa"/>
              <w:left w:w="108" w:type="dxa"/>
              <w:bottom w:w="0" w:type="dxa"/>
              <w:right w:w="108" w:type="dxa"/>
            </w:tcMar>
            <w:vAlign w:val="center"/>
          </w:tcPr>
          <w:p w14:paraId="613C572B" w14:textId="77777777" w:rsidR="00732284" w:rsidRPr="00D00C7A" w:rsidRDefault="00732284" w:rsidP="00CE0D74">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i/>
                <w:iCs/>
                <w:lang w:val="fr-FR" w:bidi="en-US"/>
              </w:rPr>
            </w:pPr>
            <w:r w:rsidRPr="00D00C7A">
              <w:rPr>
                <w:rFonts w:eastAsia="Century Gothic" w:cs="Arial"/>
                <w:i/>
                <w:lang w:eastAsia="zh-CN" w:bidi="en-US"/>
              </w:rPr>
              <w:t>Types de technologies</w:t>
            </w:r>
          </w:p>
        </w:tc>
        <w:tc>
          <w:tcPr>
            <w:tcW w:w="1387" w:type="dxa"/>
            <w:vAlign w:val="center"/>
          </w:tcPr>
          <w:p w14:paraId="62E8EF13" w14:textId="74E052A6" w:rsidR="00732284" w:rsidRPr="00D00C7A" w:rsidRDefault="00732284" w:rsidP="00CE0D74">
            <w:pPr>
              <w:tabs>
                <w:tab w:val="clear" w:pos="567"/>
                <w:tab w:val="clear" w:pos="1276"/>
                <w:tab w:val="clear" w:pos="1843"/>
                <w:tab w:val="clear" w:pos="5387"/>
                <w:tab w:val="clear" w:pos="5954"/>
              </w:tabs>
              <w:overflowPunct/>
              <w:autoSpaceDE/>
              <w:autoSpaceDN/>
              <w:adjustRightInd/>
              <w:spacing w:before="60" w:after="40"/>
              <w:jc w:val="center"/>
              <w:textAlignment w:val="auto"/>
              <w:rPr>
                <w:rFonts w:asciiTheme="minorHAnsi" w:eastAsia="Century Gothic" w:hAnsiTheme="minorHAnsi" w:cs="Arial"/>
                <w:i/>
                <w:iCs/>
                <w:lang w:val="fr-CH" w:bidi="en-US"/>
              </w:rPr>
            </w:pPr>
            <w:r w:rsidRPr="00D00C7A">
              <w:rPr>
                <w:rFonts w:asciiTheme="minorHAnsi" w:eastAsia="Century Gothic" w:hAnsiTheme="minorHAnsi" w:cs="Arial"/>
                <w:i/>
                <w:iCs/>
                <w:lang w:val="fr-CH" w:bidi="en-US"/>
              </w:rPr>
              <w:t xml:space="preserve">Date de mise </w:t>
            </w:r>
            <w:r w:rsidR="00D00C7A">
              <w:rPr>
                <w:rFonts w:asciiTheme="minorHAnsi" w:eastAsia="Century Gothic" w:hAnsiTheme="minorHAnsi" w:cs="Arial"/>
                <w:i/>
                <w:iCs/>
                <w:lang w:val="fr-CH" w:bidi="en-US"/>
              </w:rPr>
              <w:br/>
            </w:r>
            <w:r w:rsidRPr="00D00C7A">
              <w:rPr>
                <w:rFonts w:asciiTheme="minorHAnsi" w:eastAsia="Century Gothic" w:hAnsiTheme="minorHAnsi" w:cs="Arial"/>
                <w:i/>
                <w:iCs/>
                <w:lang w:val="fr-CH" w:bidi="en-US"/>
              </w:rPr>
              <w:t>en service</w:t>
            </w:r>
          </w:p>
        </w:tc>
      </w:tr>
      <w:tr w:rsidR="00732284" w:rsidRPr="00D00C7A" w14:paraId="1D71BB89" w14:textId="77777777" w:rsidTr="00D00C7A">
        <w:trPr>
          <w:jc w:val="center"/>
        </w:trPr>
        <w:tc>
          <w:tcPr>
            <w:tcW w:w="2219" w:type="dxa"/>
            <w:vMerge w:val="restart"/>
            <w:shd w:val="clear" w:color="auto" w:fill="auto"/>
            <w:tcMar>
              <w:top w:w="0" w:type="dxa"/>
              <w:left w:w="108" w:type="dxa"/>
              <w:bottom w:w="0" w:type="dxa"/>
              <w:right w:w="108" w:type="dxa"/>
            </w:tcMar>
            <w:vAlign w:val="center"/>
          </w:tcPr>
          <w:p w14:paraId="3A822EF3" w14:textId="77777777" w:rsidR="00732284" w:rsidRPr="00D00C7A" w:rsidRDefault="00732284" w:rsidP="00CE0D74">
            <w:pPr>
              <w:overflowPunct/>
              <w:autoSpaceDE/>
              <w:autoSpaceDN/>
              <w:adjustRightInd/>
              <w:spacing w:before="20" w:after="20"/>
              <w:jc w:val="center"/>
              <w:textAlignment w:val="auto"/>
              <w:rPr>
                <w:rFonts w:eastAsia="Century Gothic" w:cs="Arial"/>
                <w:b/>
                <w:color w:val="000000"/>
                <w:lang w:val="fr-FR" w:bidi="en-US"/>
              </w:rPr>
            </w:pPr>
            <w:r w:rsidRPr="00D00C7A">
              <w:rPr>
                <w:rFonts w:eastAsia="Century Gothic" w:cs="Arial"/>
                <w:b/>
                <w:color w:val="000000"/>
                <w:lang w:val="fr-FR" w:bidi="en-US"/>
              </w:rPr>
              <w:t>CONGO TELECOM</w:t>
            </w:r>
          </w:p>
        </w:tc>
        <w:tc>
          <w:tcPr>
            <w:tcW w:w="3446" w:type="dxa"/>
            <w:shd w:val="clear" w:color="auto" w:fill="auto"/>
            <w:tcMar>
              <w:top w:w="0" w:type="dxa"/>
              <w:left w:w="108" w:type="dxa"/>
              <w:bottom w:w="0" w:type="dxa"/>
              <w:right w:w="108" w:type="dxa"/>
            </w:tcMar>
            <w:vAlign w:val="center"/>
          </w:tcPr>
          <w:p w14:paraId="2F4FF339" w14:textId="77777777" w:rsidR="00732284" w:rsidRPr="00D00C7A" w:rsidRDefault="00732284" w:rsidP="00CE0D74">
            <w:pPr>
              <w:overflowPunct/>
              <w:autoSpaceDE/>
              <w:autoSpaceDN/>
              <w:adjustRightInd/>
              <w:spacing w:before="20" w:after="20"/>
              <w:jc w:val="center"/>
              <w:textAlignment w:val="auto"/>
              <w:rPr>
                <w:rFonts w:eastAsia="Century Gothic" w:cs="Arial"/>
                <w:lang w:val="fr-FR" w:bidi="en-US"/>
              </w:rPr>
            </w:pPr>
            <w:r w:rsidRPr="00D00C7A">
              <w:rPr>
                <w:rFonts w:eastAsia="Century Gothic" w:cs="Arial"/>
                <w:bCs/>
                <w:color w:val="000000"/>
                <w:lang w:eastAsia="zh-CN" w:bidi="en-US"/>
              </w:rPr>
              <w:t>+242</w:t>
            </w:r>
            <w:r w:rsidRPr="00D00C7A">
              <w:rPr>
                <w:rFonts w:eastAsia="Century Gothic" w:cs="Arial"/>
                <w:b/>
                <w:color w:val="000000"/>
                <w:lang w:eastAsia="zh-CN" w:bidi="en-US"/>
              </w:rPr>
              <w:t xml:space="preserve">   02.400.00.00 – 02.409.99.99</w:t>
            </w:r>
          </w:p>
        </w:tc>
        <w:tc>
          <w:tcPr>
            <w:tcW w:w="1874" w:type="dxa"/>
            <w:vMerge w:val="restart"/>
            <w:shd w:val="clear" w:color="auto" w:fill="auto"/>
            <w:tcMar>
              <w:top w:w="0" w:type="dxa"/>
              <w:left w:w="108" w:type="dxa"/>
              <w:bottom w:w="0" w:type="dxa"/>
              <w:right w:w="108" w:type="dxa"/>
            </w:tcMar>
            <w:vAlign w:val="center"/>
          </w:tcPr>
          <w:p w14:paraId="2932AE78" w14:textId="77777777" w:rsidR="00732284" w:rsidRPr="00D00C7A" w:rsidRDefault="00732284" w:rsidP="00CE0D74">
            <w:pPr>
              <w:overflowPunct/>
              <w:autoSpaceDE/>
              <w:autoSpaceDN/>
              <w:adjustRightInd/>
              <w:spacing w:before="20" w:after="20"/>
              <w:jc w:val="center"/>
              <w:textAlignment w:val="auto"/>
              <w:rPr>
                <w:rFonts w:eastAsia="Century Gothic" w:cs="Arial"/>
                <w:lang w:val="fr-FR" w:bidi="en-US"/>
              </w:rPr>
            </w:pPr>
            <w:r w:rsidRPr="00D00C7A">
              <w:rPr>
                <w:rFonts w:eastAsia="Century Gothic" w:cs="Arial"/>
                <w:lang w:val="fr-CH" w:bidi="en-US"/>
              </w:rPr>
              <w:t>Téléphonie mobile</w:t>
            </w:r>
          </w:p>
        </w:tc>
        <w:tc>
          <w:tcPr>
            <w:tcW w:w="1387" w:type="dxa"/>
            <w:vMerge w:val="restart"/>
            <w:vAlign w:val="center"/>
          </w:tcPr>
          <w:p w14:paraId="185C067E" w14:textId="77777777" w:rsidR="00732284" w:rsidRPr="00D00C7A" w:rsidRDefault="00732284" w:rsidP="00CE0D74">
            <w:pPr>
              <w:overflowPunct/>
              <w:autoSpaceDE/>
              <w:autoSpaceDN/>
              <w:adjustRightInd/>
              <w:spacing w:before="20" w:after="20"/>
              <w:jc w:val="center"/>
              <w:textAlignment w:val="auto"/>
              <w:rPr>
                <w:rFonts w:eastAsia="Century Gothic" w:cs="Arial"/>
                <w:lang w:val="fr-CH" w:bidi="en-US"/>
              </w:rPr>
            </w:pPr>
            <w:r w:rsidRPr="00D00C7A">
              <w:rPr>
                <w:rFonts w:eastAsia="Century Gothic" w:cs="Arial"/>
                <w:lang w:val="fr-CH" w:bidi="en-US"/>
              </w:rPr>
              <w:t>5.VIII.2020</w:t>
            </w:r>
          </w:p>
        </w:tc>
      </w:tr>
      <w:tr w:rsidR="00732284" w:rsidRPr="00D00C7A" w14:paraId="7F6EABC2" w14:textId="77777777" w:rsidTr="00D00C7A">
        <w:trPr>
          <w:jc w:val="center"/>
        </w:trPr>
        <w:tc>
          <w:tcPr>
            <w:tcW w:w="2219" w:type="dxa"/>
            <w:vMerge/>
            <w:shd w:val="clear" w:color="auto" w:fill="auto"/>
            <w:tcMar>
              <w:top w:w="0" w:type="dxa"/>
              <w:left w:w="108" w:type="dxa"/>
              <w:bottom w:w="0" w:type="dxa"/>
              <w:right w:w="108" w:type="dxa"/>
            </w:tcMar>
          </w:tcPr>
          <w:p w14:paraId="2F342D3E" w14:textId="77777777" w:rsidR="00732284" w:rsidRPr="00D00C7A" w:rsidRDefault="00732284" w:rsidP="00CE0D74">
            <w:pPr>
              <w:overflowPunct/>
              <w:autoSpaceDE/>
              <w:autoSpaceDN/>
              <w:adjustRightInd/>
              <w:spacing w:before="20" w:after="20"/>
              <w:jc w:val="center"/>
              <w:textAlignment w:val="auto"/>
              <w:rPr>
                <w:rFonts w:eastAsia="Century Gothic" w:cs="Arial"/>
                <w:b/>
                <w:color w:val="000000"/>
                <w:lang w:val="fr-FR" w:bidi="en-US"/>
              </w:rPr>
            </w:pPr>
          </w:p>
        </w:tc>
        <w:tc>
          <w:tcPr>
            <w:tcW w:w="3446" w:type="dxa"/>
            <w:shd w:val="clear" w:color="auto" w:fill="auto"/>
            <w:tcMar>
              <w:top w:w="0" w:type="dxa"/>
              <w:left w:w="108" w:type="dxa"/>
              <w:bottom w:w="0" w:type="dxa"/>
              <w:right w:w="108" w:type="dxa"/>
            </w:tcMar>
            <w:vAlign w:val="center"/>
          </w:tcPr>
          <w:p w14:paraId="7FB87F62" w14:textId="77777777" w:rsidR="00732284" w:rsidRPr="00D00C7A" w:rsidRDefault="00732284" w:rsidP="00CE0D74">
            <w:pPr>
              <w:overflowPunct/>
              <w:autoSpaceDE/>
              <w:autoSpaceDN/>
              <w:adjustRightInd/>
              <w:spacing w:before="20" w:after="20"/>
              <w:jc w:val="center"/>
              <w:textAlignment w:val="auto"/>
              <w:rPr>
                <w:rFonts w:eastAsia="Century Gothic" w:cs="Arial"/>
                <w:bCs/>
                <w:color w:val="000000"/>
                <w:lang w:val="fr-FR" w:bidi="en-US"/>
              </w:rPr>
            </w:pPr>
            <w:r w:rsidRPr="00D00C7A">
              <w:rPr>
                <w:rFonts w:eastAsia="Century Gothic" w:cs="Arial"/>
                <w:bCs/>
                <w:color w:val="000000"/>
                <w:lang w:eastAsia="zh-CN" w:bidi="en-US"/>
              </w:rPr>
              <w:t>+242</w:t>
            </w:r>
            <w:r w:rsidRPr="00D00C7A">
              <w:rPr>
                <w:rFonts w:eastAsia="Century Gothic" w:cs="Arial"/>
                <w:b/>
                <w:color w:val="000000"/>
                <w:lang w:eastAsia="zh-CN" w:bidi="en-US"/>
              </w:rPr>
              <w:t xml:space="preserve">   02.550.00.00 – 02.589.99.99</w:t>
            </w:r>
          </w:p>
        </w:tc>
        <w:tc>
          <w:tcPr>
            <w:tcW w:w="1874" w:type="dxa"/>
            <w:vMerge/>
            <w:shd w:val="clear" w:color="auto" w:fill="auto"/>
            <w:tcMar>
              <w:top w:w="0" w:type="dxa"/>
              <w:left w:w="108" w:type="dxa"/>
              <w:bottom w:w="0" w:type="dxa"/>
              <w:right w:w="108" w:type="dxa"/>
            </w:tcMar>
          </w:tcPr>
          <w:p w14:paraId="63FBC6F7" w14:textId="77777777" w:rsidR="00732284" w:rsidRPr="00D00C7A" w:rsidRDefault="00732284" w:rsidP="00CE0D74">
            <w:pPr>
              <w:overflowPunct/>
              <w:autoSpaceDE/>
              <w:autoSpaceDN/>
              <w:adjustRightInd/>
              <w:spacing w:before="20" w:after="20"/>
              <w:jc w:val="center"/>
              <w:textAlignment w:val="auto"/>
              <w:rPr>
                <w:rFonts w:eastAsia="Century Gothic" w:cs="Arial"/>
                <w:lang w:val="fr-CH" w:bidi="en-US"/>
              </w:rPr>
            </w:pPr>
          </w:p>
        </w:tc>
        <w:tc>
          <w:tcPr>
            <w:tcW w:w="1387" w:type="dxa"/>
            <w:vMerge/>
          </w:tcPr>
          <w:p w14:paraId="4D0CCF04" w14:textId="77777777" w:rsidR="00732284" w:rsidRPr="00D00C7A" w:rsidRDefault="00732284" w:rsidP="00CE0D74">
            <w:pPr>
              <w:overflowPunct/>
              <w:autoSpaceDE/>
              <w:autoSpaceDN/>
              <w:adjustRightInd/>
              <w:spacing w:before="20" w:after="20"/>
              <w:jc w:val="center"/>
              <w:textAlignment w:val="auto"/>
              <w:rPr>
                <w:rFonts w:eastAsia="Century Gothic" w:cs="Arial"/>
                <w:lang w:val="fr-CH" w:bidi="en-US"/>
              </w:rPr>
            </w:pPr>
          </w:p>
        </w:tc>
      </w:tr>
      <w:tr w:rsidR="00732284" w:rsidRPr="00D00C7A" w14:paraId="535A60CF" w14:textId="77777777" w:rsidTr="00D00C7A">
        <w:trPr>
          <w:jc w:val="center"/>
        </w:trPr>
        <w:tc>
          <w:tcPr>
            <w:tcW w:w="2219" w:type="dxa"/>
            <w:vMerge/>
            <w:shd w:val="clear" w:color="auto" w:fill="auto"/>
            <w:tcMar>
              <w:top w:w="0" w:type="dxa"/>
              <w:left w:w="108" w:type="dxa"/>
              <w:bottom w:w="0" w:type="dxa"/>
              <w:right w:w="108" w:type="dxa"/>
            </w:tcMar>
          </w:tcPr>
          <w:p w14:paraId="53C0337A" w14:textId="77777777" w:rsidR="00732284" w:rsidRPr="00D00C7A" w:rsidRDefault="00732284" w:rsidP="00CE0D74">
            <w:pPr>
              <w:overflowPunct/>
              <w:autoSpaceDE/>
              <w:autoSpaceDN/>
              <w:adjustRightInd/>
              <w:spacing w:before="20" w:after="20"/>
              <w:jc w:val="center"/>
              <w:textAlignment w:val="auto"/>
              <w:rPr>
                <w:rFonts w:eastAsia="Century Gothic" w:cs="Arial"/>
                <w:b/>
                <w:color w:val="000000"/>
                <w:lang w:val="fr-FR" w:bidi="en-US"/>
              </w:rPr>
            </w:pPr>
          </w:p>
        </w:tc>
        <w:tc>
          <w:tcPr>
            <w:tcW w:w="3446" w:type="dxa"/>
            <w:shd w:val="clear" w:color="auto" w:fill="auto"/>
            <w:tcMar>
              <w:top w:w="0" w:type="dxa"/>
              <w:left w:w="108" w:type="dxa"/>
              <w:bottom w:w="0" w:type="dxa"/>
              <w:right w:w="108" w:type="dxa"/>
            </w:tcMar>
            <w:vAlign w:val="center"/>
          </w:tcPr>
          <w:p w14:paraId="0F83AEDB" w14:textId="77777777" w:rsidR="00732284" w:rsidRPr="00D00C7A" w:rsidRDefault="00732284" w:rsidP="00CE0D74">
            <w:pPr>
              <w:overflowPunct/>
              <w:autoSpaceDE/>
              <w:autoSpaceDN/>
              <w:adjustRightInd/>
              <w:spacing w:before="20" w:after="20"/>
              <w:jc w:val="center"/>
              <w:textAlignment w:val="auto"/>
              <w:rPr>
                <w:rFonts w:eastAsia="Century Gothic" w:cs="Arial"/>
                <w:bCs/>
                <w:color w:val="000000"/>
                <w:lang w:val="fr-FR" w:bidi="en-US"/>
              </w:rPr>
            </w:pPr>
            <w:r w:rsidRPr="00D00C7A">
              <w:rPr>
                <w:rFonts w:eastAsia="Century Gothic" w:cs="Arial"/>
                <w:bCs/>
                <w:color w:val="000000"/>
                <w:lang w:eastAsia="zh-CN" w:bidi="en-US"/>
              </w:rPr>
              <w:t>+242</w:t>
            </w:r>
            <w:r w:rsidRPr="00D00C7A">
              <w:rPr>
                <w:rFonts w:eastAsia="Century Gothic" w:cs="Arial"/>
                <w:b/>
                <w:color w:val="000000"/>
                <w:lang w:eastAsia="zh-CN" w:bidi="en-US"/>
              </w:rPr>
              <w:t xml:space="preserve">   02.666.00.00 – 02 699.99.99</w:t>
            </w:r>
          </w:p>
        </w:tc>
        <w:tc>
          <w:tcPr>
            <w:tcW w:w="1874" w:type="dxa"/>
            <w:vMerge/>
            <w:shd w:val="clear" w:color="auto" w:fill="auto"/>
            <w:tcMar>
              <w:top w:w="0" w:type="dxa"/>
              <w:left w:w="108" w:type="dxa"/>
              <w:bottom w:w="0" w:type="dxa"/>
              <w:right w:w="108" w:type="dxa"/>
            </w:tcMar>
          </w:tcPr>
          <w:p w14:paraId="49D7D1BD" w14:textId="77777777" w:rsidR="00732284" w:rsidRPr="00D00C7A" w:rsidRDefault="00732284" w:rsidP="00CE0D74">
            <w:pPr>
              <w:overflowPunct/>
              <w:autoSpaceDE/>
              <w:autoSpaceDN/>
              <w:adjustRightInd/>
              <w:spacing w:before="20" w:after="20"/>
              <w:jc w:val="center"/>
              <w:textAlignment w:val="auto"/>
              <w:rPr>
                <w:rFonts w:eastAsia="Century Gothic" w:cs="Arial"/>
                <w:lang w:val="fr-CH" w:bidi="en-US"/>
              </w:rPr>
            </w:pPr>
          </w:p>
        </w:tc>
        <w:tc>
          <w:tcPr>
            <w:tcW w:w="1387" w:type="dxa"/>
            <w:vMerge/>
          </w:tcPr>
          <w:p w14:paraId="779612C1" w14:textId="77777777" w:rsidR="00732284" w:rsidRPr="00D00C7A" w:rsidRDefault="00732284" w:rsidP="00CE0D74">
            <w:pPr>
              <w:overflowPunct/>
              <w:autoSpaceDE/>
              <w:autoSpaceDN/>
              <w:adjustRightInd/>
              <w:spacing w:before="20" w:after="20"/>
              <w:jc w:val="center"/>
              <w:textAlignment w:val="auto"/>
              <w:rPr>
                <w:rFonts w:eastAsia="Century Gothic" w:cs="Arial"/>
                <w:lang w:val="fr-CH" w:bidi="en-US"/>
              </w:rPr>
            </w:pPr>
          </w:p>
        </w:tc>
      </w:tr>
      <w:tr w:rsidR="00732284" w:rsidRPr="00D00C7A" w14:paraId="4867F7D8" w14:textId="77777777" w:rsidTr="00D00C7A">
        <w:trPr>
          <w:jc w:val="center"/>
        </w:trPr>
        <w:tc>
          <w:tcPr>
            <w:tcW w:w="2219" w:type="dxa"/>
            <w:vMerge/>
            <w:shd w:val="clear" w:color="auto" w:fill="auto"/>
            <w:tcMar>
              <w:top w:w="0" w:type="dxa"/>
              <w:left w:w="108" w:type="dxa"/>
              <w:bottom w:w="0" w:type="dxa"/>
              <w:right w:w="108" w:type="dxa"/>
            </w:tcMar>
          </w:tcPr>
          <w:p w14:paraId="4D40D837" w14:textId="77777777" w:rsidR="00732284" w:rsidRPr="00D00C7A" w:rsidRDefault="00732284" w:rsidP="00CE0D74">
            <w:pPr>
              <w:overflowPunct/>
              <w:autoSpaceDE/>
              <w:autoSpaceDN/>
              <w:adjustRightInd/>
              <w:spacing w:before="20" w:after="20"/>
              <w:jc w:val="center"/>
              <w:textAlignment w:val="auto"/>
              <w:rPr>
                <w:rFonts w:eastAsia="Century Gothic" w:cs="Arial"/>
                <w:b/>
                <w:color w:val="000000"/>
                <w:lang w:val="fr-FR" w:bidi="en-US"/>
              </w:rPr>
            </w:pPr>
          </w:p>
        </w:tc>
        <w:tc>
          <w:tcPr>
            <w:tcW w:w="3446" w:type="dxa"/>
            <w:shd w:val="clear" w:color="auto" w:fill="auto"/>
            <w:tcMar>
              <w:top w:w="0" w:type="dxa"/>
              <w:left w:w="108" w:type="dxa"/>
              <w:bottom w:w="0" w:type="dxa"/>
              <w:right w:w="108" w:type="dxa"/>
            </w:tcMar>
            <w:vAlign w:val="center"/>
          </w:tcPr>
          <w:p w14:paraId="4BB388DA" w14:textId="77777777" w:rsidR="00732284" w:rsidRPr="00D00C7A" w:rsidRDefault="00732284" w:rsidP="00CE0D74">
            <w:pPr>
              <w:overflowPunct/>
              <w:autoSpaceDE/>
              <w:autoSpaceDN/>
              <w:adjustRightInd/>
              <w:spacing w:before="20" w:after="20"/>
              <w:jc w:val="center"/>
              <w:textAlignment w:val="auto"/>
              <w:rPr>
                <w:rFonts w:eastAsia="Century Gothic" w:cs="Arial"/>
                <w:bCs/>
                <w:color w:val="000000"/>
                <w:lang w:val="fr-FR" w:bidi="en-US"/>
              </w:rPr>
            </w:pPr>
            <w:r w:rsidRPr="00D00C7A">
              <w:rPr>
                <w:rFonts w:eastAsia="Century Gothic" w:cs="Arial"/>
                <w:bCs/>
                <w:color w:val="000000"/>
                <w:lang w:eastAsia="zh-CN" w:bidi="en-US"/>
              </w:rPr>
              <w:t>+242</w:t>
            </w:r>
            <w:r w:rsidRPr="00D00C7A">
              <w:rPr>
                <w:rFonts w:eastAsia="Century Gothic" w:cs="Arial"/>
                <w:b/>
                <w:color w:val="000000"/>
                <w:lang w:eastAsia="zh-CN" w:bidi="en-US"/>
              </w:rPr>
              <w:t xml:space="preserve">   02.600.00.00 – 02.615.99.99</w:t>
            </w:r>
          </w:p>
        </w:tc>
        <w:tc>
          <w:tcPr>
            <w:tcW w:w="1874" w:type="dxa"/>
            <w:vMerge/>
            <w:shd w:val="clear" w:color="auto" w:fill="auto"/>
            <w:tcMar>
              <w:top w:w="0" w:type="dxa"/>
              <w:left w:w="108" w:type="dxa"/>
              <w:bottom w:w="0" w:type="dxa"/>
              <w:right w:w="108" w:type="dxa"/>
            </w:tcMar>
          </w:tcPr>
          <w:p w14:paraId="4195E8FD" w14:textId="77777777" w:rsidR="00732284" w:rsidRPr="00D00C7A" w:rsidRDefault="00732284" w:rsidP="00CE0D74">
            <w:pPr>
              <w:overflowPunct/>
              <w:autoSpaceDE/>
              <w:autoSpaceDN/>
              <w:adjustRightInd/>
              <w:spacing w:before="20" w:after="20"/>
              <w:jc w:val="center"/>
              <w:textAlignment w:val="auto"/>
              <w:rPr>
                <w:rFonts w:eastAsia="Century Gothic" w:cs="Arial"/>
                <w:lang w:val="fr-CH" w:bidi="en-US"/>
              </w:rPr>
            </w:pPr>
          </w:p>
        </w:tc>
        <w:tc>
          <w:tcPr>
            <w:tcW w:w="1387" w:type="dxa"/>
            <w:vMerge/>
          </w:tcPr>
          <w:p w14:paraId="2F180AED" w14:textId="77777777" w:rsidR="00732284" w:rsidRPr="00D00C7A" w:rsidRDefault="00732284" w:rsidP="00CE0D74">
            <w:pPr>
              <w:overflowPunct/>
              <w:autoSpaceDE/>
              <w:autoSpaceDN/>
              <w:adjustRightInd/>
              <w:spacing w:before="20" w:after="20"/>
              <w:jc w:val="center"/>
              <w:textAlignment w:val="auto"/>
              <w:rPr>
                <w:rFonts w:eastAsia="Century Gothic" w:cs="Arial"/>
                <w:lang w:val="fr-CH" w:bidi="en-US"/>
              </w:rPr>
            </w:pPr>
          </w:p>
        </w:tc>
      </w:tr>
    </w:tbl>
    <w:p w14:paraId="579BF9D3" w14:textId="77777777" w:rsidR="00732284" w:rsidRPr="00D10A89" w:rsidRDefault="00732284" w:rsidP="002E795F">
      <w:pPr>
        <w:tabs>
          <w:tab w:val="clear" w:pos="567"/>
          <w:tab w:val="clear" w:pos="1276"/>
          <w:tab w:val="clear" w:pos="1843"/>
          <w:tab w:val="clear" w:pos="5387"/>
          <w:tab w:val="clear" w:pos="5954"/>
        </w:tabs>
        <w:overflowPunct/>
        <w:autoSpaceDE/>
        <w:autoSpaceDN/>
        <w:adjustRightInd/>
        <w:spacing w:after="12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X= 0 à 9</w:t>
      </w:r>
    </w:p>
    <w:p w14:paraId="15CC041F" w14:textId="77777777" w:rsidR="00732284" w:rsidRPr="00D10A89" w:rsidRDefault="00732284" w:rsidP="00CE0D74">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Format international de numérotation:</w:t>
      </w:r>
      <w:r>
        <w:rPr>
          <w:rFonts w:asciiTheme="minorHAnsi" w:eastAsia="Century Gothic" w:hAnsiTheme="minorHAnsi"/>
          <w:bCs/>
          <w:color w:val="000000"/>
          <w:lang w:val="fr-CH" w:bidi="en-US"/>
        </w:rPr>
        <w:t xml:space="preserve">  </w:t>
      </w:r>
      <w:r w:rsidRPr="00D10A89">
        <w:rPr>
          <w:rFonts w:asciiTheme="minorHAnsi" w:eastAsia="Century Gothic" w:hAnsiTheme="minorHAnsi"/>
          <w:bCs/>
          <w:color w:val="000000"/>
          <w:lang w:val="fr-CH" w:bidi="en-US"/>
        </w:rPr>
        <w:t>+242 XXX XX XX XX</w:t>
      </w:r>
    </w:p>
    <w:p w14:paraId="4EC6E563" w14:textId="77777777" w:rsidR="00732284" w:rsidRPr="00D10A89" w:rsidRDefault="00732284" w:rsidP="00CE0D74">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 xml:space="preserve">Longueur minimale du numéro (indicatif de pays non compris): </w:t>
      </w:r>
      <w:r w:rsidRPr="00D10A89">
        <w:rPr>
          <w:rFonts w:asciiTheme="minorHAnsi" w:eastAsia="Century Gothic" w:hAnsiTheme="minorHAnsi"/>
          <w:bCs/>
          <w:color w:val="000000"/>
          <w:lang w:val="fr-CH" w:bidi="en-US"/>
        </w:rPr>
        <w:tab/>
        <w:t>neuf (9) chiffres</w:t>
      </w:r>
    </w:p>
    <w:p w14:paraId="3F5AF5C9" w14:textId="77777777" w:rsidR="00732284" w:rsidRPr="00D10A89" w:rsidRDefault="00732284" w:rsidP="00CE0D74">
      <w:pPr>
        <w:tabs>
          <w:tab w:val="clear" w:pos="567"/>
          <w:tab w:val="clear" w:pos="1276"/>
          <w:tab w:val="clear" w:pos="1843"/>
          <w:tab w:val="clear" w:pos="5387"/>
          <w:tab w:val="clear" w:pos="5954"/>
          <w:tab w:val="left" w:pos="5103"/>
        </w:tabs>
        <w:overflowPunct/>
        <w:autoSpaceDE/>
        <w:autoSpaceDN/>
        <w:adjustRightInd/>
        <w:spacing w:before="0"/>
        <w:jc w:val="left"/>
        <w:textAlignment w:val="auto"/>
        <w:rPr>
          <w:rFonts w:asciiTheme="minorHAnsi" w:eastAsia="Century Gothic" w:hAnsiTheme="minorHAnsi"/>
          <w:bCs/>
          <w:color w:val="000000"/>
          <w:lang w:val="fr-CH" w:bidi="en-US"/>
        </w:rPr>
      </w:pPr>
      <w:r w:rsidRPr="00D10A89">
        <w:rPr>
          <w:rFonts w:asciiTheme="minorHAnsi" w:eastAsia="Century Gothic" w:hAnsiTheme="minorHAnsi"/>
          <w:bCs/>
          <w:color w:val="000000"/>
          <w:lang w:val="fr-CH" w:bidi="en-US"/>
        </w:rPr>
        <w:t xml:space="preserve">Longueur maximale du numéro (indicatif de pays non compris): </w:t>
      </w:r>
      <w:r w:rsidRPr="00D10A89">
        <w:rPr>
          <w:rFonts w:asciiTheme="minorHAnsi" w:eastAsia="Century Gothic" w:hAnsiTheme="minorHAnsi"/>
          <w:bCs/>
          <w:color w:val="000000"/>
          <w:lang w:val="fr-CH" w:bidi="en-US"/>
        </w:rPr>
        <w:tab/>
        <w:t>neuf (9) chiffres</w:t>
      </w:r>
    </w:p>
    <w:p w14:paraId="1F93EC4D" w14:textId="77777777" w:rsidR="00732284" w:rsidRPr="00D10A89" w:rsidRDefault="00732284" w:rsidP="00CE0D74">
      <w:pPr>
        <w:rPr>
          <w:lang w:val="fr-FR"/>
        </w:rPr>
      </w:pPr>
      <w:r w:rsidRPr="00D10A89">
        <w:rPr>
          <w:lang w:val="fr-FR"/>
        </w:rPr>
        <w:t>Contact:</w:t>
      </w:r>
    </w:p>
    <w:p w14:paraId="08DCF601" w14:textId="77777777" w:rsidR="00732284" w:rsidRPr="00D10A89" w:rsidRDefault="00732284" w:rsidP="00CE0D74">
      <w:pPr>
        <w:tabs>
          <w:tab w:val="clear" w:pos="567"/>
          <w:tab w:val="clear" w:pos="1276"/>
          <w:tab w:val="clear" w:pos="1843"/>
          <w:tab w:val="clear" w:pos="5387"/>
          <w:tab w:val="clear" w:pos="5954"/>
          <w:tab w:val="left" w:pos="2070"/>
          <w:tab w:val="left" w:pos="4111"/>
        </w:tabs>
        <w:ind w:left="720"/>
        <w:jc w:val="left"/>
        <w:rPr>
          <w:color w:val="000000"/>
          <w:lang w:val="fr-CH"/>
        </w:rPr>
      </w:pPr>
      <w:r w:rsidRPr="00D10A89">
        <w:rPr>
          <w:color w:val="000000"/>
          <w:lang w:val="fr-CH"/>
        </w:rPr>
        <w:t xml:space="preserve">M. </w:t>
      </w:r>
      <w:r>
        <w:rPr>
          <w:color w:val="000000"/>
          <w:lang w:val="fr-CH"/>
        </w:rPr>
        <w:t>Abel DOSSOU</w:t>
      </w:r>
    </w:p>
    <w:p w14:paraId="1FD64867" w14:textId="77777777" w:rsidR="00732284" w:rsidRPr="00D10A89" w:rsidRDefault="00732284" w:rsidP="00CE0D74">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 xml:space="preserve">Agence de Régulation des Postes et des Communications Electroniques (ARPCE) </w:t>
      </w:r>
    </w:p>
    <w:p w14:paraId="7AA44831" w14:textId="77777777" w:rsidR="00732284" w:rsidRPr="00D10A89" w:rsidRDefault="00732284" w:rsidP="00CE0D74">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Immeuble ARPCE</w:t>
      </w:r>
    </w:p>
    <w:p w14:paraId="0B728986" w14:textId="77777777" w:rsidR="00732284" w:rsidRPr="00D10A89" w:rsidRDefault="00732284" w:rsidP="00CE0D74">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91 bis, Avenue de l'Amitié</w:t>
      </w:r>
    </w:p>
    <w:p w14:paraId="441287C3" w14:textId="77777777" w:rsidR="00732284" w:rsidRPr="00D10A89" w:rsidRDefault="00732284" w:rsidP="00CE0D74">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B.P. 2490</w:t>
      </w:r>
    </w:p>
    <w:p w14:paraId="15EF1284" w14:textId="77777777" w:rsidR="00732284" w:rsidRPr="00D10A89" w:rsidRDefault="00732284" w:rsidP="00CE0D74">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BRAZZAVILLE</w:t>
      </w:r>
    </w:p>
    <w:p w14:paraId="0FA62128" w14:textId="77777777" w:rsidR="00732284" w:rsidRPr="00D10A89" w:rsidRDefault="00732284" w:rsidP="00CE0D74">
      <w:pPr>
        <w:tabs>
          <w:tab w:val="clear" w:pos="567"/>
          <w:tab w:val="clear" w:pos="1276"/>
          <w:tab w:val="clear" w:pos="1843"/>
          <w:tab w:val="clear" w:pos="5387"/>
          <w:tab w:val="clear" w:pos="5954"/>
          <w:tab w:val="left" w:pos="2070"/>
          <w:tab w:val="left" w:pos="4111"/>
        </w:tabs>
        <w:spacing w:before="0"/>
        <w:ind w:left="720"/>
        <w:jc w:val="left"/>
        <w:rPr>
          <w:color w:val="000000"/>
          <w:lang w:val="fr-CH"/>
        </w:rPr>
      </w:pPr>
      <w:r w:rsidRPr="00D10A89">
        <w:rPr>
          <w:color w:val="000000"/>
          <w:lang w:val="fr-CH"/>
        </w:rPr>
        <w:t>Congo (Rép. du)</w:t>
      </w:r>
    </w:p>
    <w:p w14:paraId="7352AEC8" w14:textId="77777777" w:rsidR="00732284" w:rsidRPr="00D10A89" w:rsidRDefault="00732284" w:rsidP="00CE0D74">
      <w:pPr>
        <w:tabs>
          <w:tab w:val="clear" w:pos="567"/>
          <w:tab w:val="clear" w:pos="1276"/>
          <w:tab w:val="clear" w:pos="1843"/>
          <w:tab w:val="clear" w:pos="5387"/>
          <w:tab w:val="clear" w:pos="5954"/>
          <w:tab w:val="left" w:pos="1498"/>
          <w:tab w:val="left" w:pos="2070"/>
          <w:tab w:val="left" w:pos="4111"/>
        </w:tabs>
        <w:spacing w:before="0"/>
        <w:ind w:left="720"/>
        <w:jc w:val="left"/>
        <w:rPr>
          <w:color w:val="000000"/>
          <w:lang w:val="fr-CH"/>
        </w:rPr>
      </w:pPr>
      <w:r w:rsidRPr="00D10A89">
        <w:rPr>
          <w:color w:val="000000"/>
          <w:lang w:val="fr-CH"/>
        </w:rPr>
        <w:t>Tél</w:t>
      </w:r>
      <w:r>
        <w:rPr>
          <w:color w:val="000000"/>
          <w:lang w:val="fr-CH"/>
        </w:rPr>
        <w:t>.</w:t>
      </w:r>
      <w:r w:rsidRPr="00D10A89">
        <w:rPr>
          <w:color w:val="000000"/>
          <w:lang w:val="fr-CH"/>
        </w:rPr>
        <w:t xml:space="preserve">: </w:t>
      </w:r>
      <w:r w:rsidRPr="00D10A89">
        <w:rPr>
          <w:color w:val="000000"/>
          <w:lang w:val="fr-CH"/>
        </w:rPr>
        <w:tab/>
        <w:t xml:space="preserve">+242 05 </w:t>
      </w:r>
      <w:r>
        <w:rPr>
          <w:color w:val="000000"/>
          <w:lang w:val="fr-CH"/>
        </w:rPr>
        <w:t>300 92 47</w:t>
      </w:r>
    </w:p>
    <w:p w14:paraId="460811C9" w14:textId="77777777" w:rsidR="00732284" w:rsidRPr="00D10A89" w:rsidRDefault="00732284" w:rsidP="00CE0D74">
      <w:pPr>
        <w:tabs>
          <w:tab w:val="clear" w:pos="567"/>
          <w:tab w:val="clear" w:pos="1276"/>
          <w:tab w:val="clear" w:pos="1843"/>
          <w:tab w:val="clear" w:pos="5387"/>
          <w:tab w:val="clear" w:pos="5954"/>
          <w:tab w:val="left" w:pos="1498"/>
          <w:tab w:val="left" w:pos="2070"/>
          <w:tab w:val="left" w:pos="4111"/>
        </w:tabs>
        <w:spacing w:before="0"/>
        <w:ind w:left="720"/>
        <w:jc w:val="left"/>
        <w:rPr>
          <w:color w:val="000000"/>
          <w:lang w:val="fr-CH"/>
        </w:rPr>
      </w:pPr>
      <w:r w:rsidRPr="00D10A89">
        <w:rPr>
          <w:color w:val="000000"/>
          <w:lang w:val="fr-CH"/>
        </w:rPr>
        <w:t xml:space="preserve">E-mail: </w:t>
      </w:r>
      <w:r w:rsidRPr="00D10A89">
        <w:rPr>
          <w:color w:val="000000"/>
          <w:lang w:val="fr-CH"/>
        </w:rPr>
        <w:tab/>
      </w:r>
      <w:r>
        <w:rPr>
          <w:color w:val="000000"/>
          <w:lang w:val="fr-CH"/>
        </w:rPr>
        <w:t>abel.dossou</w:t>
      </w:r>
      <w:r w:rsidRPr="00D10A89">
        <w:rPr>
          <w:color w:val="000000"/>
          <w:lang w:val="fr-CH"/>
        </w:rPr>
        <w:t>@arpce.cg</w:t>
      </w:r>
    </w:p>
    <w:p w14:paraId="3E9F31D9" w14:textId="77777777" w:rsidR="00732284" w:rsidRDefault="00732284" w:rsidP="00CE0D74">
      <w:pPr>
        <w:tabs>
          <w:tab w:val="clear" w:pos="567"/>
          <w:tab w:val="clear" w:pos="1276"/>
          <w:tab w:val="clear" w:pos="1843"/>
          <w:tab w:val="clear" w:pos="5387"/>
          <w:tab w:val="clear" w:pos="5954"/>
          <w:tab w:val="left" w:pos="1498"/>
          <w:tab w:val="left" w:pos="2070"/>
          <w:tab w:val="left" w:pos="4111"/>
        </w:tabs>
        <w:spacing w:before="0"/>
        <w:ind w:left="720"/>
        <w:jc w:val="left"/>
        <w:rPr>
          <w:color w:val="000000"/>
          <w:lang w:val="fr-CH"/>
        </w:rPr>
      </w:pPr>
      <w:r w:rsidRPr="00D10A89">
        <w:rPr>
          <w:color w:val="000000"/>
          <w:lang w:val="fr-CH"/>
        </w:rPr>
        <w:t xml:space="preserve">URL: </w:t>
      </w:r>
      <w:r w:rsidRPr="00D10A89">
        <w:rPr>
          <w:color w:val="000000"/>
          <w:lang w:val="fr-CH"/>
        </w:rPr>
        <w:tab/>
      </w:r>
      <w:r w:rsidRPr="002E795F">
        <w:rPr>
          <w:lang w:val="fr-CH"/>
        </w:rPr>
        <w:t>www.arpce.cg</w:t>
      </w:r>
    </w:p>
    <w:p w14:paraId="64611CF5" w14:textId="77777777" w:rsidR="00732284" w:rsidRDefault="00732284" w:rsidP="00CE0D74">
      <w:pPr>
        <w:tabs>
          <w:tab w:val="left" w:pos="1134"/>
          <w:tab w:val="left" w:pos="1560"/>
          <w:tab w:val="left" w:pos="2127"/>
        </w:tabs>
        <w:spacing w:before="200"/>
        <w:textAlignment w:val="auto"/>
        <w:outlineLvl w:val="3"/>
        <w:rPr>
          <w:b/>
          <w:bCs/>
          <w:lang w:val="fr-FR"/>
        </w:rPr>
      </w:pPr>
      <w:r>
        <w:rPr>
          <w:b/>
          <w:bCs/>
          <w:lang w:val="fr-FR"/>
        </w:rPr>
        <w:br w:type="page"/>
      </w:r>
    </w:p>
    <w:p w14:paraId="7C4825E6" w14:textId="07BC7856" w:rsidR="00732284" w:rsidRPr="003466C7" w:rsidRDefault="00732284" w:rsidP="00CE0D74">
      <w:pPr>
        <w:tabs>
          <w:tab w:val="left" w:pos="1134"/>
          <w:tab w:val="left" w:pos="1560"/>
          <w:tab w:val="left" w:pos="2127"/>
        </w:tabs>
        <w:spacing w:before="200"/>
        <w:textAlignment w:val="auto"/>
        <w:outlineLvl w:val="3"/>
        <w:rPr>
          <w:b/>
          <w:bCs/>
          <w:lang w:val="fr-FR"/>
        </w:rPr>
      </w:pPr>
      <w:r w:rsidRPr="003466C7">
        <w:rPr>
          <w:b/>
          <w:bCs/>
          <w:lang w:val="fr-FR"/>
        </w:rPr>
        <w:t>Sénégal</w:t>
      </w:r>
      <w:r>
        <w:rPr>
          <w:b/>
          <w:bCs/>
          <w:lang w:val="fr-FR"/>
        </w:rPr>
        <w:t xml:space="preserve"> </w:t>
      </w:r>
      <w:r w:rsidRPr="00D10A89">
        <w:rPr>
          <w:b/>
          <w:lang w:val="fr-CH"/>
        </w:rPr>
        <w:t>(indicatif de pays +2</w:t>
      </w:r>
      <w:r>
        <w:rPr>
          <w:b/>
          <w:lang w:val="fr-CH"/>
        </w:rPr>
        <w:t>21</w:t>
      </w:r>
      <w:r w:rsidRPr="00D10A89">
        <w:rPr>
          <w:b/>
          <w:lang w:val="fr-CH"/>
        </w:rPr>
        <w:t>)</w:t>
      </w:r>
    </w:p>
    <w:p w14:paraId="76E2E11C" w14:textId="77777777" w:rsidR="00732284" w:rsidRPr="00211082" w:rsidRDefault="00732284" w:rsidP="002E795F">
      <w:pPr>
        <w:tabs>
          <w:tab w:val="left" w:pos="1134"/>
          <w:tab w:val="left" w:pos="1560"/>
          <w:tab w:val="left" w:pos="2127"/>
        </w:tabs>
        <w:rPr>
          <w:rFonts w:cs="Arial"/>
          <w:lang w:val="fr-CH"/>
        </w:rPr>
      </w:pPr>
      <w:r w:rsidRPr="00211082">
        <w:rPr>
          <w:rFonts w:cs="Arial"/>
          <w:lang w:val="fr-CH"/>
        </w:rPr>
        <w:t>Communication du 1.</w:t>
      </w:r>
      <w:r>
        <w:rPr>
          <w:rFonts w:cs="Arial"/>
          <w:lang w:val="fr-CH"/>
        </w:rPr>
        <w:t>X</w:t>
      </w:r>
      <w:r w:rsidRPr="00211082">
        <w:rPr>
          <w:rFonts w:cs="Arial"/>
          <w:lang w:val="fr-CH"/>
        </w:rPr>
        <w:t>.20</w:t>
      </w:r>
      <w:r>
        <w:rPr>
          <w:rFonts w:cs="Arial"/>
          <w:lang w:val="fr-CH"/>
        </w:rPr>
        <w:t>20</w:t>
      </w:r>
      <w:r w:rsidRPr="00211082">
        <w:rPr>
          <w:rFonts w:cs="Arial"/>
          <w:lang w:val="fr-CH"/>
        </w:rPr>
        <w:t>:</w:t>
      </w:r>
    </w:p>
    <w:p w14:paraId="78E2F969" w14:textId="77777777" w:rsidR="00732284" w:rsidRPr="00F56CF7" w:rsidRDefault="00732284" w:rsidP="00CE0D74">
      <w:pPr>
        <w:tabs>
          <w:tab w:val="left" w:pos="2250"/>
        </w:tabs>
        <w:rPr>
          <w:rFonts w:cs="Arial"/>
          <w:lang w:val="fr-CH"/>
        </w:rPr>
      </w:pPr>
      <w:r w:rsidRPr="00F56CF7">
        <w:rPr>
          <w:rFonts w:cs="Arial"/>
          <w:i/>
          <w:iCs/>
          <w:lang w:val="fr-CH"/>
        </w:rPr>
        <w:t>L'Autorité de Régulation des Télécommunications et des Postes (ARTP)</w:t>
      </w:r>
      <w:r w:rsidRPr="00F56CF7">
        <w:rPr>
          <w:rFonts w:cs="Arial"/>
          <w:lang w:val="fr-CH"/>
        </w:rPr>
        <w:t xml:space="preserve">, Dakar, annonce la mise à jour suivante du plan </w:t>
      </w:r>
      <w:r>
        <w:rPr>
          <w:rFonts w:cs="Arial"/>
          <w:lang w:val="fr-CH"/>
        </w:rPr>
        <w:t xml:space="preserve">national </w:t>
      </w:r>
      <w:r w:rsidRPr="00F56CF7">
        <w:rPr>
          <w:rFonts w:cs="Arial"/>
          <w:lang w:val="fr-CH"/>
        </w:rPr>
        <w:t>de numérotage pour la téléphonie au Sénégal:</w:t>
      </w:r>
    </w:p>
    <w:p w14:paraId="3687364B" w14:textId="77777777" w:rsidR="00732284" w:rsidRPr="00492B51" w:rsidRDefault="00732284" w:rsidP="00CE0D74">
      <w:pPr>
        <w:tabs>
          <w:tab w:val="clear" w:pos="567"/>
          <w:tab w:val="clear" w:pos="1276"/>
          <w:tab w:val="clear" w:pos="1843"/>
          <w:tab w:val="clear" w:pos="5387"/>
          <w:tab w:val="clear" w:pos="5954"/>
        </w:tabs>
        <w:overflowPunct/>
        <w:autoSpaceDE/>
        <w:autoSpaceDN/>
        <w:adjustRightInd/>
        <w:spacing w:after="120"/>
        <w:jc w:val="center"/>
        <w:textAlignment w:val="auto"/>
        <w:rPr>
          <w:i/>
          <w:iCs/>
          <w:color w:val="000000"/>
          <w:lang w:val="fr-CH"/>
        </w:rPr>
      </w:pPr>
      <w:r w:rsidRPr="00492B51">
        <w:rPr>
          <w:i/>
          <w:iCs/>
          <w:color w:val="000000"/>
          <w:lang w:val="fr-CH"/>
        </w:rPr>
        <w:t xml:space="preserve">Description de la mise en service de nouvelles ressources dans le plan national </w:t>
      </w:r>
      <w:r w:rsidRPr="00492B51">
        <w:rPr>
          <w:i/>
          <w:iCs/>
          <w:color w:val="000000"/>
          <w:lang w:val="fr-CH"/>
        </w:rPr>
        <w:br/>
        <w:t>de numérotage pour l'indicatif de pays 221:</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078"/>
        <w:gridCol w:w="1092"/>
        <w:gridCol w:w="3216"/>
        <w:gridCol w:w="1990"/>
      </w:tblGrid>
      <w:tr w:rsidR="00732284" w:rsidRPr="00F8374C" w14:paraId="7540F776" w14:textId="77777777" w:rsidTr="00F56CF7">
        <w:trPr>
          <w:cantSplit/>
          <w:tblHeader/>
        </w:trPr>
        <w:tc>
          <w:tcPr>
            <w:tcW w:w="2122" w:type="dxa"/>
            <w:vMerge w:val="restart"/>
            <w:vAlign w:val="center"/>
          </w:tcPr>
          <w:p w14:paraId="7C3AAC8A" w14:textId="77777777" w:rsidR="00732284" w:rsidRPr="00172D6B" w:rsidRDefault="00732284" w:rsidP="00CE0D7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Cs/>
                <w:i/>
                <w:iCs/>
                <w:lang w:val="fr-FR"/>
              </w:rPr>
            </w:pPr>
            <w:r w:rsidRPr="00172D6B">
              <w:rPr>
                <w:i/>
                <w:iCs/>
                <w:lang w:val="fr-FR"/>
              </w:rPr>
              <w:t>NDC (indicatif national de destination) ou premiers chiffres du N(S)N (numéro national (significatif))</w:t>
            </w:r>
          </w:p>
        </w:tc>
        <w:tc>
          <w:tcPr>
            <w:tcW w:w="2170" w:type="dxa"/>
            <w:gridSpan w:val="2"/>
            <w:vAlign w:val="center"/>
          </w:tcPr>
          <w:p w14:paraId="71FA2D68" w14:textId="77777777" w:rsidR="00732284" w:rsidRPr="00172D6B" w:rsidRDefault="00732284" w:rsidP="00CE0D7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Cs/>
                <w:i/>
                <w:iCs/>
                <w:lang w:val="fr-FR"/>
              </w:rPr>
            </w:pPr>
            <w:r w:rsidRPr="00172D6B">
              <w:rPr>
                <w:i/>
                <w:iCs/>
                <w:lang w:val="fr-FR"/>
              </w:rPr>
              <w:t>Longueur du N(S)N</w:t>
            </w:r>
          </w:p>
        </w:tc>
        <w:tc>
          <w:tcPr>
            <w:tcW w:w="3216" w:type="dxa"/>
            <w:vMerge w:val="restart"/>
            <w:vAlign w:val="center"/>
          </w:tcPr>
          <w:p w14:paraId="25ACD19D" w14:textId="77777777" w:rsidR="00732284" w:rsidRPr="00492B51" w:rsidRDefault="00732284" w:rsidP="00CE0D7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Cs/>
                <w:i/>
                <w:iCs/>
                <w:color w:val="000000"/>
                <w:lang w:val="fr-FR"/>
              </w:rPr>
            </w:pPr>
            <w:r w:rsidRPr="00492B51">
              <w:rPr>
                <w:i/>
                <w:iCs/>
                <w:lang w:val="fr-FR"/>
              </w:rPr>
              <w:t>Utilisation du numéro UIT</w:t>
            </w:r>
            <w:r w:rsidRPr="00492B51">
              <w:rPr>
                <w:i/>
                <w:iCs/>
                <w:lang w:val="fr-FR"/>
              </w:rPr>
              <w:noBreakHyphen/>
              <w:t>T E.164</w:t>
            </w:r>
          </w:p>
        </w:tc>
        <w:tc>
          <w:tcPr>
            <w:tcW w:w="1990" w:type="dxa"/>
            <w:vMerge w:val="restart"/>
            <w:tcMar>
              <w:left w:w="85" w:type="dxa"/>
              <w:right w:w="85" w:type="dxa"/>
            </w:tcMar>
            <w:vAlign w:val="center"/>
          </w:tcPr>
          <w:p w14:paraId="71F23DFD" w14:textId="77777777" w:rsidR="00732284" w:rsidRPr="00492B51" w:rsidRDefault="00732284" w:rsidP="00CE0D7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Cs/>
                <w:i/>
                <w:iCs/>
                <w:lang w:val="fr-FR"/>
              </w:rPr>
            </w:pPr>
            <w:r w:rsidRPr="00492B51">
              <w:rPr>
                <w:i/>
                <w:iCs/>
                <w:lang w:val="fr-FR"/>
              </w:rPr>
              <w:t>Date et heure de m</w:t>
            </w:r>
            <w:r>
              <w:rPr>
                <w:i/>
                <w:iCs/>
                <w:lang w:val="fr-FR"/>
              </w:rPr>
              <w:t>ise en service</w:t>
            </w:r>
          </w:p>
        </w:tc>
      </w:tr>
      <w:tr w:rsidR="00732284" w:rsidRPr="00296559" w14:paraId="374ADA44" w14:textId="77777777" w:rsidTr="00F56CF7">
        <w:trPr>
          <w:cantSplit/>
          <w:tblHeader/>
        </w:trPr>
        <w:tc>
          <w:tcPr>
            <w:tcW w:w="2122" w:type="dxa"/>
            <w:vMerge/>
          </w:tcPr>
          <w:p w14:paraId="58626114" w14:textId="77777777" w:rsidR="00732284" w:rsidRPr="00492B51" w:rsidRDefault="00732284" w:rsidP="00CE0D7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i/>
                <w:color w:val="000000"/>
                <w:lang w:val="fr-FR"/>
              </w:rPr>
            </w:pPr>
          </w:p>
        </w:tc>
        <w:tc>
          <w:tcPr>
            <w:tcW w:w="1078" w:type="dxa"/>
            <w:vAlign w:val="center"/>
          </w:tcPr>
          <w:p w14:paraId="513315CE" w14:textId="77777777" w:rsidR="00732284" w:rsidRPr="00F56CF7" w:rsidRDefault="00732284" w:rsidP="00CE0D74">
            <w:pPr>
              <w:tabs>
                <w:tab w:val="clear" w:pos="567"/>
                <w:tab w:val="clear" w:pos="1276"/>
                <w:tab w:val="clear" w:pos="1843"/>
                <w:tab w:val="clear" w:pos="5387"/>
                <w:tab w:val="clear" w:pos="5954"/>
              </w:tabs>
              <w:overflowPunct/>
              <w:autoSpaceDE/>
              <w:autoSpaceDN/>
              <w:adjustRightInd/>
              <w:spacing w:before="0"/>
              <w:jc w:val="center"/>
              <w:textAlignment w:val="auto"/>
              <w:rPr>
                <w:i/>
                <w:iCs/>
                <w:color w:val="000000"/>
                <w:lang w:eastAsia="fr-FR"/>
              </w:rPr>
            </w:pPr>
            <w:r w:rsidRPr="00F56CF7">
              <w:rPr>
                <w:i/>
                <w:iCs/>
              </w:rPr>
              <w:t>Longueur maximale</w:t>
            </w:r>
          </w:p>
        </w:tc>
        <w:tc>
          <w:tcPr>
            <w:tcW w:w="1092" w:type="dxa"/>
            <w:vAlign w:val="center"/>
          </w:tcPr>
          <w:p w14:paraId="2FD85C00" w14:textId="77777777" w:rsidR="00732284" w:rsidRPr="00F56CF7" w:rsidRDefault="00732284" w:rsidP="00CE0D74">
            <w:pPr>
              <w:tabs>
                <w:tab w:val="clear" w:pos="567"/>
                <w:tab w:val="clear" w:pos="1276"/>
                <w:tab w:val="clear" w:pos="1843"/>
                <w:tab w:val="clear" w:pos="5387"/>
                <w:tab w:val="clear" w:pos="5954"/>
              </w:tabs>
              <w:overflowPunct/>
              <w:autoSpaceDE/>
              <w:autoSpaceDN/>
              <w:adjustRightInd/>
              <w:spacing w:before="0"/>
              <w:jc w:val="center"/>
              <w:textAlignment w:val="auto"/>
              <w:rPr>
                <w:i/>
                <w:iCs/>
                <w:color w:val="000000"/>
                <w:lang w:eastAsia="fr-FR"/>
              </w:rPr>
            </w:pPr>
            <w:r w:rsidRPr="00F56CF7">
              <w:rPr>
                <w:i/>
                <w:iCs/>
              </w:rPr>
              <w:t>Longueur minimale</w:t>
            </w:r>
          </w:p>
        </w:tc>
        <w:tc>
          <w:tcPr>
            <w:tcW w:w="3216" w:type="dxa"/>
            <w:vMerge/>
            <w:vAlign w:val="center"/>
          </w:tcPr>
          <w:p w14:paraId="1A4E2F83" w14:textId="77777777" w:rsidR="00732284" w:rsidRPr="00296559" w:rsidRDefault="00732284" w:rsidP="00CE0D7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i/>
                <w:color w:val="000000"/>
              </w:rPr>
            </w:pPr>
          </w:p>
        </w:tc>
        <w:tc>
          <w:tcPr>
            <w:tcW w:w="1990" w:type="dxa"/>
            <w:vMerge/>
            <w:tcMar>
              <w:left w:w="68" w:type="dxa"/>
              <w:right w:w="68" w:type="dxa"/>
            </w:tcMar>
            <w:vAlign w:val="center"/>
          </w:tcPr>
          <w:p w14:paraId="44818151" w14:textId="77777777" w:rsidR="00732284" w:rsidRPr="00296559" w:rsidRDefault="00732284" w:rsidP="00CE0D74">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b/>
                <w:i/>
                <w:color w:val="000000"/>
              </w:rPr>
            </w:pPr>
          </w:p>
        </w:tc>
      </w:tr>
      <w:tr w:rsidR="00732284" w:rsidRPr="00296559" w14:paraId="78D078C1" w14:textId="77777777" w:rsidTr="00F56CF7">
        <w:trPr>
          <w:cantSplit/>
        </w:trPr>
        <w:tc>
          <w:tcPr>
            <w:tcW w:w="2122" w:type="dxa"/>
            <w:vAlign w:val="center"/>
          </w:tcPr>
          <w:p w14:paraId="4DA43460"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754</w:t>
            </w:r>
          </w:p>
        </w:tc>
        <w:tc>
          <w:tcPr>
            <w:tcW w:w="1078" w:type="dxa"/>
            <w:vAlign w:val="center"/>
          </w:tcPr>
          <w:p w14:paraId="2F7A2044"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1092" w:type="dxa"/>
            <w:vAlign w:val="center"/>
          </w:tcPr>
          <w:p w14:paraId="7B349EED"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3216" w:type="dxa"/>
            <w:vAlign w:val="center"/>
          </w:tcPr>
          <w:p w14:paraId="2CC1DC37" w14:textId="77777777" w:rsidR="00732284" w:rsidRPr="00492B51"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r w:rsidRPr="00492B51">
              <w:rPr>
                <w:rFonts w:cs="Arial"/>
                <w:lang w:val="fr-FR"/>
              </w:rPr>
              <w:t xml:space="preserve">Numéro </w:t>
            </w:r>
            <w:r>
              <w:rPr>
                <w:rFonts w:cs="Arial"/>
                <w:lang w:val="fr-FR"/>
              </w:rPr>
              <w:t>non géographique</w:t>
            </w:r>
            <w:r w:rsidRPr="00492B51">
              <w:rPr>
                <w:rFonts w:cs="Arial"/>
                <w:lang w:val="fr-FR"/>
              </w:rPr>
              <w:t> – Service de téléphonie mobile po</w:t>
            </w:r>
            <w:r>
              <w:rPr>
                <w:rFonts w:cs="Arial"/>
                <w:lang w:val="fr-FR"/>
              </w:rPr>
              <w:t>ur l'</w:t>
            </w:r>
            <w:r w:rsidRPr="00492B51">
              <w:rPr>
                <w:rFonts w:cs="Arial"/>
                <w:lang w:val="fr-FR"/>
              </w:rPr>
              <w:t>opérateur de réseau virtuel mobile (MVNO) SIRIUS TELECOMS AFRIQUE (PROMOBILE)</w:t>
            </w:r>
          </w:p>
        </w:tc>
        <w:tc>
          <w:tcPr>
            <w:tcW w:w="1990" w:type="dxa"/>
            <w:vAlign w:val="center"/>
          </w:tcPr>
          <w:p w14:paraId="2429F609"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 xml:space="preserve">9 </w:t>
            </w:r>
            <w:r>
              <w:t>janvier</w:t>
            </w:r>
            <w:r w:rsidRPr="00296559">
              <w:t xml:space="preserve"> 2019</w:t>
            </w:r>
          </w:p>
        </w:tc>
      </w:tr>
      <w:tr w:rsidR="00732284" w:rsidRPr="00296559" w14:paraId="587F933F" w14:textId="77777777" w:rsidTr="00F56CF7">
        <w:trPr>
          <w:cantSplit/>
        </w:trPr>
        <w:tc>
          <w:tcPr>
            <w:tcW w:w="2122" w:type="dxa"/>
            <w:vAlign w:val="center"/>
          </w:tcPr>
          <w:p w14:paraId="70B57ADF"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755</w:t>
            </w:r>
          </w:p>
        </w:tc>
        <w:tc>
          <w:tcPr>
            <w:tcW w:w="1078" w:type="dxa"/>
            <w:vAlign w:val="center"/>
          </w:tcPr>
          <w:p w14:paraId="7D37B977"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1092" w:type="dxa"/>
            <w:vAlign w:val="center"/>
          </w:tcPr>
          <w:p w14:paraId="5DD2FF31"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3216" w:type="dxa"/>
            <w:vAlign w:val="center"/>
          </w:tcPr>
          <w:p w14:paraId="0294E979" w14:textId="77777777" w:rsidR="00732284" w:rsidRPr="00492B51"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r w:rsidRPr="00492B51">
              <w:rPr>
                <w:rFonts w:cs="Arial"/>
                <w:lang w:val="fr-FR"/>
              </w:rPr>
              <w:t xml:space="preserve">Numéro </w:t>
            </w:r>
            <w:r>
              <w:rPr>
                <w:rFonts w:cs="Arial"/>
                <w:lang w:val="fr-FR"/>
              </w:rPr>
              <w:t>non géographique</w:t>
            </w:r>
            <w:r w:rsidRPr="00492B51">
              <w:rPr>
                <w:rFonts w:cs="Arial"/>
                <w:lang w:val="fr-FR"/>
              </w:rPr>
              <w:t xml:space="preserve"> – Service de téléphonie mobile po</w:t>
            </w:r>
            <w:r>
              <w:rPr>
                <w:rFonts w:cs="Arial"/>
                <w:lang w:val="fr-FR"/>
              </w:rPr>
              <w:t>ur l'</w:t>
            </w:r>
            <w:r w:rsidRPr="00492B51">
              <w:rPr>
                <w:rFonts w:cs="Arial"/>
                <w:lang w:val="fr-FR"/>
              </w:rPr>
              <w:t>opérateur de réseau virtuel mobile (MVNO) SIRIUS TELECOMS AFRIQUE (PROMOBILE)</w:t>
            </w:r>
          </w:p>
        </w:tc>
        <w:tc>
          <w:tcPr>
            <w:tcW w:w="1990" w:type="dxa"/>
            <w:vAlign w:val="center"/>
          </w:tcPr>
          <w:p w14:paraId="25CD854D"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 xml:space="preserve">9 </w:t>
            </w:r>
            <w:r>
              <w:t>janvier</w:t>
            </w:r>
            <w:r w:rsidRPr="00296559">
              <w:t xml:space="preserve"> 2019</w:t>
            </w:r>
          </w:p>
        </w:tc>
      </w:tr>
      <w:tr w:rsidR="00732284" w:rsidRPr="00296559" w14:paraId="3196A7A4" w14:textId="77777777" w:rsidTr="00F56CF7">
        <w:trPr>
          <w:cantSplit/>
        </w:trPr>
        <w:tc>
          <w:tcPr>
            <w:tcW w:w="2122" w:type="dxa"/>
            <w:vAlign w:val="center"/>
          </w:tcPr>
          <w:p w14:paraId="3140B22D"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756</w:t>
            </w:r>
          </w:p>
        </w:tc>
        <w:tc>
          <w:tcPr>
            <w:tcW w:w="1078" w:type="dxa"/>
            <w:vAlign w:val="center"/>
          </w:tcPr>
          <w:p w14:paraId="1A003D78"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1092" w:type="dxa"/>
            <w:vAlign w:val="center"/>
          </w:tcPr>
          <w:p w14:paraId="1642E542"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3216" w:type="dxa"/>
            <w:vAlign w:val="center"/>
          </w:tcPr>
          <w:p w14:paraId="1F61E574" w14:textId="77777777" w:rsidR="00732284" w:rsidRPr="00492B51"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r w:rsidRPr="00492B51">
              <w:rPr>
                <w:rFonts w:cs="Arial"/>
                <w:lang w:val="fr-FR"/>
              </w:rPr>
              <w:t xml:space="preserve">Numéro </w:t>
            </w:r>
            <w:r>
              <w:rPr>
                <w:rFonts w:cs="Arial"/>
                <w:lang w:val="fr-FR"/>
              </w:rPr>
              <w:t>non géographique</w:t>
            </w:r>
            <w:r w:rsidRPr="00492B51">
              <w:rPr>
                <w:rFonts w:cs="Arial"/>
                <w:lang w:val="fr-FR"/>
              </w:rPr>
              <w:t xml:space="preserve"> – Service de téléphonie mobile po</w:t>
            </w:r>
            <w:r>
              <w:rPr>
                <w:rFonts w:cs="Arial"/>
                <w:lang w:val="fr-FR"/>
              </w:rPr>
              <w:t>ur l'</w:t>
            </w:r>
            <w:r w:rsidRPr="00492B51">
              <w:rPr>
                <w:rFonts w:cs="Arial"/>
                <w:lang w:val="fr-FR"/>
              </w:rPr>
              <w:t>opérateur de réseau virtuel mobile (MVNO) SIRIUS TELECOMS AFRIQUE (PROMOBILE)</w:t>
            </w:r>
          </w:p>
        </w:tc>
        <w:tc>
          <w:tcPr>
            <w:tcW w:w="1990" w:type="dxa"/>
            <w:vAlign w:val="center"/>
          </w:tcPr>
          <w:p w14:paraId="09AC49C4"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 xml:space="preserve">9 </w:t>
            </w:r>
            <w:r>
              <w:t>janvier</w:t>
            </w:r>
            <w:r w:rsidRPr="00296559">
              <w:t xml:space="preserve"> 2019</w:t>
            </w:r>
          </w:p>
        </w:tc>
      </w:tr>
      <w:tr w:rsidR="00732284" w:rsidRPr="00296559" w14:paraId="4307B98B" w14:textId="77777777" w:rsidTr="00F56CF7">
        <w:trPr>
          <w:cantSplit/>
        </w:trPr>
        <w:tc>
          <w:tcPr>
            <w:tcW w:w="2122" w:type="dxa"/>
            <w:vAlign w:val="center"/>
          </w:tcPr>
          <w:p w14:paraId="7BAA0455"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757</w:t>
            </w:r>
          </w:p>
        </w:tc>
        <w:tc>
          <w:tcPr>
            <w:tcW w:w="1078" w:type="dxa"/>
            <w:vAlign w:val="center"/>
          </w:tcPr>
          <w:p w14:paraId="44753534"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1092" w:type="dxa"/>
            <w:vAlign w:val="center"/>
          </w:tcPr>
          <w:p w14:paraId="5F86DD56"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9</w:t>
            </w:r>
          </w:p>
        </w:tc>
        <w:tc>
          <w:tcPr>
            <w:tcW w:w="3216" w:type="dxa"/>
            <w:vAlign w:val="center"/>
          </w:tcPr>
          <w:p w14:paraId="53E61717" w14:textId="77777777" w:rsidR="00732284" w:rsidRPr="00492B51"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lang w:val="fr-FR"/>
              </w:rPr>
            </w:pPr>
            <w:r w:rsidRPr="00492B51">
              <w:rPr>
                <w:rFonts w:cs="Arial"/>
                <w:lang w:val="fr-FR"/>
              </w:rPr>
              <w:t xml:space="preserve">Numéro </w:t>
            </w:r>
            <w:r>
              <w:rPr>
                <w:rFonts w:cs="Arial"/>
                <w:lang w:val="fr-FR"/>
              </w:rPr>
              <w:t>non géographique</w:t>
            </w:r>
            <w:r w:rsidRPr="00492B51">
              <w:rPr>
                <w:rFonts w:cs="Arial"/>
                <w:lang w:val="fr-FR"/>
              </w:rPr>
              <w:t xml:space="preserve"> – Service de téléphonie mobile po</w:t>
            </w:r>
            <w:r>
              <w:rPr>
                <w:rFonts w:cs="Arial"/>
                <w:lang w:val="fr-FR"/>
              </w:rPr>
              <w:t>ur l'</w:t>
            </w:r>
            <w:r w:rsidRPr="00492B51">
              <w:rPr>
                <w:rFonts w:cs="Arial"/>
                <w:lang w:val="fr-FR"/>
              </w:rPr>
              <w:t>opérateur de réseau virtuel mobile (MVNO) ORIGINES SA</w:t>
            </w:r>
          </w:p>
        </w:tc>
        <w:tc>
          <w:tcPr>
            <w:tcW w:w="1990" w:type="dxa"/>
            <w:vAlign w:val="center"/>
          </w:tcPr>
          <w:p w14:paraId="3D10A7F2" w14:textId="77777777" w:rsidR="00732284" w:rsidRPr="00296559" w:rsidRDefault="00732284" w:rsidP="00CE0D74">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pPr>
            <w:r w:rsidRPr="00296559">
              <w:t xml:space="preserve">28 </w:t>
            </w:r>
            <w:r>
              <w:t>juin</w:t>
            </w:r>
            <w:r w:rsidRPr="00296559">
              <w:t xml:space="preserve"> 2019</w:t>
            </w:r>
          </w:p>
        </w:tc>
      </w:tr>
    </w:tbl>
    <w:p w14:paraId="1A65E00A" w14:textId="77777777" w:rsidR="00732284" w:rsidRPr="00F56CF7" w:rsidRDefault="00732284" w:rsidP="00CE0D74">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rPr>
          <w:rFonts w:asciiTheme="minorHAnsi" w:hAnsiTheme="minorHAnsi"/>
          <w:bCs/>
          <w:i/>
          <w:iCs/>
          <w:lang w:val="fr-CH"/>
        </w:rPr>
      </w:pPr>
      <w:r w:rsidRPr="00F56CF7">
        <w:rPr>
          <w:rFonts w:asciiTheme="minorHAnsi" w:hAnsiTheme="minorHAnsi"/>
          <w:bCs/>
          <w:i/>
          <w:iCs/>
          <w:lang w:val="fr-CH"/>
        </w:rPr>
        <w:t>Présentation du plan national de numérotage pour l'indicatif de pays</w:t>
      </w:r>
      <w:r>
        <w:rPr>
          <w:rFonts w:asciiTheme="minorHAnsi" w:hAnsiTheme="minorHAnsi"/>
          <w:bCs/>
          <w:i/>
          <w:iCs/>
          <w:lang w:val="fr-CH"/>
        </w:rPr>
        <w:t xml:space="preserve"> 221:</w:t>
      </w:r>
    </w:p>
    <w:p w14:paraId="5150B19B" w14:textId="77777777" w:rsidR="00732284" w:rsidRPr="009209BD" w:rsidRDefault="00732284" w:rsidP="00CE0D74">
      <w:pPr>
        <w:rPr>
          <w:lang w:val="fr-CH"/>
        </w:rPr>
      </w:pPr>
      <w:r w:rsidRPr="009209BD">
        <w:rPr>
          <w:lang w:val="fr-CH"/>
        </w:rPr>
        <w:t>a)</w:t>
      </w:r>
      <w:r w:rsidRPr="009209BD">
        <w:rPr>
          <w:lang w:val="fr-CH"/>
        </w:rPr>
        <w:tab/>
        <w:t>Aperçu:</w:t>
      </w:r>
    </w:p>
    <w:p w14:paraId="1FBA5636" w14:textId="783570B3" w:rsidR="00732284" w:rsidRPr="009209BD" w:rsidRDefault="00732284" w:rsidP="00CE0D74">
      <w:pPr>
        <w:jc w:val="left"/>
        <w:rPr>
          <w:lang w:val="fr-CH"/>
        </w:rPr>
      </w:pPr>
      <w:r w:rsidRPr="009209BD">
        <w:rPr>
          <w:lang w:val="fr-CH"/>
        </w:rPr>
        <w:tab/>
        <w:t xml:space="preserve">Longueur minimale du numéro (sans l'indicatif de pays): </w:t>
      </w:r>
      <w:r w:rsidR="00D00C7A">
        <w:rPr>
          <w:lang w:val="fr-CH"/>
        </w:rPr>
        <w:tab/>
      </w:r>
      <w:r w:rsidRPr="00F56CF7">
        <w:rPr>
          <w:b/>
          <w:bCs/>
          <w:lang w:val="fr-CH"/>
        </w:rPr>
        <w:t>9</w:t>
      </w:r>
      <w:r w:rsidRPr="009209BD">
        <w:rPr>
          <w:lang w:val="fr-CH"/>
        </w:rPr>
        <w:t xml:space="preserve"> chiffres.</w:t>
      </w:r>
      <w:r w:rsidRPr="009209BD">
        <w:rPr>
          <w:lang w:val="fr-CH"/>
        </w:rPr>
        <w:br/>
      </w:r>
      <w:r w:rsidRPr="009209BD">
        <w:rPr>
          <w:lang w:val="fr-CH"/>
        </w:rPr>
        <w:tab/>
        <w:t xml:space="preserve">Longueur maximale du numéro (sans l'indicatif de pays): </w:t>
      </w:r>
      <w:r w:rsidR="00D00C7A">
        <w:rPr>
          <w:lang w:val="fr-CH"/>
        </w:rPr>
        <w:tab/>
      </w:r>
      <w:r w:rsidRPr="00F56CF7">
        <w:rPr>
          <w:b/>
          <w:bCs/>
          <w:lang w:val="fr-CH"/>
        </w:rPr>
        <w:t>9</w:t>
      </w:r>
      <w:r w:rsidRPr="009209BD">
        <w:rPr>
          <w:lang w:val="fr-CH"/>
        </w:rPr>
        <w:t xml:space="preserve"> chiffres.</w:t>
      </w:r>
    </w:p>
    <w:p w14:paraId="4A8A135C" w14:textId="77777777" w:rsidR="00732284" w:rsidRPr="00F56CF7" w:rsidRDefault="00732284" w:rsidP="00CE0D74">
      <w:pPr>
        <w:ind w:left="567" w:hanging="567"/>
        <w:rPr>
          <w:lang w:val="fr-CH"/>
        </w:rPr>
      </w:pPr>
      <w:r w:rsidRPr="009209BD">
        <w:rPr>
          <w:lang w:val="fr-CH"/>
        </w:rPr>
        <w:t>b)</w:t>
      </w:r>
      <w:r w:rsidRPr="009209BD">
        <w:rPr>
          <w:lang w:val="fr-CH"/>
        </w:rPr>
        <w:tab/>
        <w:t xml:space="preserve">Lien vers la base de données nationale (ou toute liste applicable) des numéros UIT-T E.164 attribués dans le plan national de numérotage (le cas échéant): </w:t>
      </w:r>
      <w:r>
        <w:rPr>
          <w:lang w:val="fr-CH"/>
        </w:rPr>
        <w:t>sans objet</w:t>
      </w:r>
    </w:p>
    <w:p w14:paraId="2E157DAD" w14:textId="77777777" w:rsidR="00732284" w:rsidRDefault="00732284" w:rsidP="00CE0D74">
      <w:pPr>
        <w:spacing w:after="120"/>
        <w:jc w:val="left"/>
        <w:rPr>
          <w:lang w:val="fr-CH"/>
        </w:rPr>
      </w:pPr>
      <w:r w:rsidRPr="009209BD">
        <w:rPr>
          <w:lang w:val="fr-CH"/>
        </w:rPr>
        <w:t>c)</w:t>
      </w:r>
      <w:r w:rsidRPr="009209BD">
        <w:rPr>
          <w:lang w:val="fr-CH"/>
        </w:rPr>
        <w:tab/>
        <w:t>Lien vers la base de données en temps réel des numéros UIT-T E.164 portés (le cas échéant):</w:t>
      </w:r>
      <w:r w:rsidRPr="009209BD">
        <w:rPr>
          <w:lang w:val="fr-CH"/>
        </w:rPr>
        <w:br/>
      </w:r>
      <w:r w:rsidRPr="009209BD">
        <w:rPr>
          <w:lang w:val="fr-CH"/>
        </w:rPr>
        <w:tab/>
        <w:t>sans objet</w:t>
      </w:r>
    </w:p>
    <w:p w14:paraId="5229AE54" w14:textId="77777777" w:rsidR="00D00C7A" w:rsidRDefault="00D00C7A" w:rsidP="002E795F">
      <w:pPr>
        <w:spacing w:after="240"/>
        <w:jc w:val="left"/>
        <w:rPr>
          <w:lang w:val="fr-CH"/>
        </w:rPr>
      </w:pPr>
      <w:r>
        <w:rPr>
          <w:lang w:val="fr-CH"/>
        </w:rPr>
        <w:br w:type="page"/>
      </w:r>
    </w:p>
    <w:p w14:paraId="098313BE" w14:textId="4A7052EA" w:rsidR="00732284" w:rsidRDefault="00732284" w:rsidP="002E795F">
      <w:pPr>
        <w:spacing w:after="240"/>
        <w:jc w:val="left"/>
        <w:rPr>
          <w:lang w:val="fr-CH"/>
        </w:rPr>
      </w:pPr>
      <w:r w:rsidRPr="009209BD">
        <w:rPr>
          <w:lang w:val="fr-CH"/>
        </w:rPr>
        <w:t>d)</w:t>
      </w:r>
      <w:r w:rsidRPr="009209BD">
        <w:rPr>
          <w:lang w:val="fr-CH"/>
        </w:rPr>
        <w:tab/>
        <w:t>Détails du plan de numérotage:</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075"/>
        <w:gridCol w:w="1075"/>
        <w:gridCol w:w="2602"/>
        <w:gridCol w:w="2430"/>
      </w:tblGrid>
      <w:tr w:rsidR="00732284" w:rsidRPr="00296559" w14:paraId="1F77BEB6" w14:textId="77777777" w:rsidTr="00596C18">
        <w:trPr>
          <w:cantSplit/>
          <w:tblHeader/>
        </w:trPr>
        <w:tc>
          <w:tcPr>
            <w:tcW w:w="2263" w:type="dxa"/>
            <w:vMerge w:val="restart"/>
            <w:vAlign w:val="center"/>
          </w:tcPr>
          <w:p w14:paraId="049914DA" w14:textId="77777777" w:rsidR="00732284" w:rsidRPr="00172D6B"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lang w:val="fr-FR"/>
              </w:rPr>
            </w:pPr>
            <w:r w:rsidRPr="00172D6B">
              <w:rPr>
                <w:i/>
                <w:iCs/>
                <w:lang w:val="fr-FR"/>
              </w:rPr>
              <w:t>NDC (indicatif national de destination) ou premiers chiffres du N(S)N (numéro national (significatif))</w:t>
            </w:r>
          </w:p>
        </w:tc>
        <w:tc>
          <w:tcPr>
            <w:tcW w:w="2150" w:type="dxa"/>
            <w:gridSpan w:val="2"/>
            <w:vAlign w:val="center"/>
          </w:tcPr>
          <w:p w14:paraId="7FC1A4D7" w14:textId="77777777" w:rsidR="00732284" w:rsidRPr="00172D6B"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lang w:val="fr-FR"/>
              </w:rPr>
            </w:pPr>
            <w:r w:rsidRPr="00172D6B">
              <w:rPr>
                <w:i/>
                <w:iCs/>
                <w:lang w:val="fr-FR"/>
              </w:rPr>
              <w:t>Longueur du N(S)N</w:t>
            </w:r>
          </w:p>
        </w:tc>
        <w:tc>
          <w:tcPr>
            <w:tcW w:w="2602" w:type="dxa"/>
            <w:vMerge w:val="restart"/>
            <w:vAlign w:val="center"/>
          </w:tcPr>
          <w:p w14:paraId="42DDCE68" w14:textId="77777777" w:rsidR="00732284" w:rsidRPr="00492B51"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lang w:val="fr-FR"/>
              </w:rPr>
            </w:pPr>
            <w:r w:rsidRPr="00492B51">
              <w:rPr>
                <w:i/>
                <w:iCs/>
                <w:lang w:val="fr-FR"/>
              </w:rPr>
              <w:t>Utilisation du numéro UIT</w:t>
            </w:r>
            <w:r w:rsidRPr="00492B51">
              <w:rPr>
                <w:i/>
                <w:iCs/>
                <w:lang w:val="fr-FR"/>
              </w:rPr>
              <w:noBreakHyphen/>
              <w:t>T E.164</w:t>
            </w:r>
          </w:p>
        </w:tc>
        <w:tc>
          <w:tcPr>
            <w:tcW w:w="2430" w:type="dxa"/>
            <w:vMerge w:val="restart"/>
            <w:vAlign w:val="center"/>
          </w:tcPr>
          <w:p w14:paraId="524440D3" w14:textId="77777777" w:rsidR="00732284" w:rsidRPr="00296559"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rPr>
            </w:pPr>
            <w:r w:rsidRPr="00F56CF7">
              <w:rPr>
                <w:i/>
                <w:iCs/>
              </w:rPr>
              <w:t>Informations complémentaires</w:t>
            </w:r>
          </w:p>
        </w:tc>
      </w:tr>
      <w:tr w:rsidR="00732284" w:rsidRPr="00296559" w14:paraId="2D9AB95F" w14:textId="77777777" w:rsidTr="00596C18">
        <w:trPr>
          <w:cantSplit/>
          <w:tblHeader/>
        </w:trPr>
        <w:tc>
          <w:tcPr>
            <w:tcW w:w="2263" w:type="dxa"/>
            <w:vMerge/>
            <w:vAlign w:val="center"/>
          </w:tcPr>
          <w:p w14:paraId="4FDC20B6" w14:textId="77777777" w:rsidR="00732284" w:rsidRPr="00296559"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bCs/>
                <w:i/>
                <w:color w:val="000000"/>
              </w:rPr>
            </w:pPr>
          </w:p>
        </w:tc>
        <w:tc>
          <w:tcPr>
            <w:tcW w:w="1075" w:type="dxa"/>
            <w:vAlign w:val="center"/>
          </w:tcPr>
          <w:p w14:paraId="4ADFC2BA" w14:textId="77777777" w:rsidR="00732284" w:rsidRPr="00296559"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bCs/>
                <w:i/>
                <w:color w:val="000000"/>
              </w:rPr>
            </w:pPr>
            <w:r w:rsidRPr="00F56CF7">
              <w:rPr>
                <w:i/>
                <w:iCs/>
              </w:rPr>
              <w:t>Longueur maximale</w:t>
            </w:r>
          </w:p>
        </w:tc>
        <w:tc>
          <w:tcPr>
            <w:tcW w:w="1075" w:type="dxa"/>
            <w:vAlign w:val="center"/>
          </w:tcPr>
          <w:p w14:paraId="053E46E5" w14:textId="77777777" w:rsidR="00732284" w:rsidRPr="00296559"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bCs/>
                <w:color w:val="000000"/>
              </w:rPr>
            </w:pPr>
            <w:r w:rsidRPr="00F56CF7">
              <w:rPr>
                <w:i/>
                <w:iCs/>
              </w:rPr>
              <w:t>Longueur minimale</w:t>
            </w:r>
          </w:p>
        </w:tc>
        <w:tc>
          <w:tcPr>
            <w:tcW w:w="2602" w:type="dxa"/>
            <w:vMerge/>
            <w:vAlign w:val="center"/>
          </w:tcPr>
          <w:p w14:paraId="41327331" w14:textId="77777777" w:rsidR="00732284" w:rsidRPr="00296559"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bCs/>
                <w:i/>
                <w:color w:val="000000"/>
              </w:rPr>
            </w:pPr>
          </w:p>
        </w:tc>
        <w:tc>
          <w:tcPr>
            <w:tcW w:w="2430" w:type="dxa"/>
            <w:vMerge/>
            <w:vAlign w:val="center"/>
          </w:tcPr>
          <w:p w14:paraId="4779FAE3" w14:textId="77777777" w:rsidR="00732284" w:rsidRPr="00296559" w:rsidRDefault="00732284" w:rsidP="00D00C7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b/>
                <w:bCs/>
                <w:i/>
                <w:color w:val="000000"/>
              </w:rPr>
            </w:pPr>
          </w:p>
        </w:tc>
      </w:tr>
      <w:tr w:rsidR="00732284" w:rsidRPr="00296559" w14:paraId="3C82728D" w14:textId="77777777" w:rsidTr="00596C18">
        <w:trPr>
          <w:cantSplit/>
        </w:trPr>
        <w:tc>
          <w:tcPr>
            <w:tcW w:w="2263" w:type="dxa"/>
            <w:vAlign w:val="center"/>
          </w:tcPr>
          <w:p w14:paraId="23C6425D"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30</w:t>
            </w:r>
          </w:p>
        </w:tc>
        <w:tc>
          <w:tcPr>
            <w:tcW w:w="1075" w:type="dxa"/>
            <w:vAlign w:val="center"/>
          </w:tcPr>
          <w:p w14:paraId="07EC9CE4"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1B4B85A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3B536C07"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fixe</w:t>
            </w:r>
          </w:p>
        </w:tc>
        <w:tc>
          <w:tcPr>
            <w:tcW w:w="2430" w:type="dxa"/>
          </w:tcPr>
          <w:p w14:paraId="0A6414E6"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Op</w:t>
            </w:r>
            <w:r>
              <w:rPr>
                <w:rFonts w:cs="Calibri"/>
              </w:rPr>
              <w:t>é</w:t>
            </w:r>
            <w:r w:rsidRPr="00296559">
              <w:rPr>
                <w:rFonts w:cs="Calibri"/>
              </w:rPr>
              <w:t>rat</w:t>
            </w:r>
            <w:r>
              <w:rPr>
                <w:rFonts w:cs="Calibri"/>
              </w:rPr>
              <w:t>eu</w:t>
            </w:r>
            <w:r w:rsidRPr="00296559">
              <w:rPr>
                <w:rFonts w:cs="Calibri"/>
              </w:rPr>
              <w:t>r Expresso Sénégal</w:t>
            </w:r>
          </w:p>
        </w:tc>
      </w:tr>
      <w:tr w:rsidR="00732284" w:rsidRPr="00296559" w14:paraId="36BDA74A" w14:textId="77777777" w:rsidTr="00596C18">
        <w:trPr>
          <w:cantSplit/>
        </w:trPr>
        <w:tc>
          <w:tcPr>
            <w:tcW w:w="2263" w:type="dxa"/>
            <w:vAlign w:val="center"/>
          </w:tcPr>
          <w:p w14:paraId="7371717F"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32</w:t>
            </w:r>
          </w:p>
        </w:tc>
        <w:tc>
          <w:tcPr>
            <w:tcW w:w="1075" w:type="dxa"/>
            <w:vAlign w:val="center"/>
          </w:tcPr>
          <w:p w14:paraId="621C1304"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6A12604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5E04B692"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fixe</w:t>
            </w:r>
          </w:p>
        </w:tc>
        <w:tc>
          <w:tcPr>
            <w:tcW w:w="2430" w:type="dxa"/>
          </w:tcPr>
          <w:p w14:paraId="75DCE803"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Pr>
                <w:rFonts w:cs="Calibri"/>
              </w:rPr>
              <w:t xml:space="preserve">Opérateur </w:t>
            </w:r>
            <w:r w:rsidRPr="00296559">
              <w:rPr>
                <w:rFonts w:cs="Calibri"/>
              </w:rPr>
              <w:t>FREE Sénégal</w:t>
            </w:r>
          </w:p>
        </w:tc>
      </w:tr>
      <w:tr w:rsidR="00732284" w:rsidRPr="00F8374C" w14:paraId="5FD9D954" w14:textId="77777777" w:rsidTr="00596C18">
        <w:trPr>
          <w:cantSplit/>
        </w:trPr>
        <w:tc>
          <w:tcPr>
            <w:tcW w:w="2263" w:type="dxa"/>
            <w:vAlign w:val="center"/>
          </w:tcPr>
          <w:p w14:paraId="24C78073"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338</w:t>
            </w:r>
          </w:p>
        </w:tc>
        <w:tc>
          <w:tcPr>
            <w:tcW w:w="1075" w:type="dxa"/>
            <w:vAlign w:val="center"/>
          </w:tcPr>
          <w:p w14:paraId="149788F5"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146DD5EE"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54B4C468"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géographique – </w:t>
            </w:r>
            <w:r w:rsidRPr="00172D6B">
              <w:rPr>
                <w:rFonts w:cs="Calibri"/>
                <w:lang w:val="fr-FR"/>
              </w:rPr>
              <w:br/>
              <w:t>Service de téléphonie fixe</w:t>
            </w:r>
          </w:p>
        </w:tc>
        <w:tc>
          <w:tcPr>
            <w:tcW w:w="2430" w:type="dxa"/>
          </w:tcPr>
          <w:p w14:paraId="35DFA56B" w14:textId="77777777" w:rsidR="00732284" w:rsidRPr="00492B51"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492B51">
              <w:rPr>
                <w:rFonts w:cs="Calibri"/>
                <w:lang w:val="fr-FR"/>
              </w:rPr>
              <w:t xml:space="preserve">Opérateur SONATEL (Orange), </w:t>
            </w:r>
            <w:r>
              <w:rPr>
                <w:rFonts w:cs="Calibri"/>
                <w:lang w:val="fr-FR"/>
              </w:rPr>
              <w:t>r</w:t>
            </w:r>
            <w:r w:rsidRPr="00492B51">
              <w:rPr>
                <w:rFonts w:cs="Calibri"/>
                <w:lang w:val="fr-FR"/>
              </w:rPr>
              <w:t>égion de Dakar</w:t>
            </w:r>
          </w:p>
        </w:tc>
      </w:tr>
      <w:tr w:rsidR="00732284" w:rsidRPr="00F8374C" w14:paraId="18BEE09B" w14:textId="77777777" w:rsidTr="00596C18">
        <w:trPr>
          <w:cantSplit/>
        </w:trPr>
        <w:tc>
          <w:tcPr>
            <w:tcW w:w="2263" w:type="dxa"/>
            <w:vAlign w:val="center"/>
          </w:tcPr>
          <w:p w14:paraId="43735517"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339</w:t>
            </w:r>
          </w:p>
        </w:tc>
        <w:tc>
          <w:tcPr>
            <w:tcW w:w="1075" w:type="dxa"/>
            <w:vAlign w:val="center"/>
          </w:tcPr>
          <w:p w14:paraId="3A942A93"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61320D5C"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583778F5"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géographique – </w:t>
            </w:r>
            <w:r w:rsidRPr="00172D6B">
              <w:rPr>
                <w:rFonts w:cs="Calibri"/>
                <w:lang w:val="fr-FR"/>
              </w:rPr>
              <w:br/>
              <w:t>Service de téléphonie fixe</w:t>
            </w:r>
          </w:p>
        </w:tc>
        <w:tc>
          <w:tcPr>
            <w:tcW w:w="2430" w:type="dxa"/>
          </w:tcPr>
          <w:p w14:paraId="6328367A" w14:textId="77777777" w:rsidR="00732284" w:rsidRPr="00492B51"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492B51">
              <w:rPr>
                <w:rFonts w:cs="Calibri"/>
                <w:lang w:val="fr-FR"/>
              </w:rPr>
              <w:t>Opérateur SONATEL (Orange), autres régions</w:t>
            </w:r>
          </w:p>
        </w:tc>
      </w:tr>
      <w:tr w:rsidR="00732284" w:rsidRPr="00296559" w14:paraId="4893BF89" w14:textId="77777777" w:rsidTr="00596C18">
        <w:trPr>
          <w:cantSplit/>
        </w:trPr>
        <w:tc>
          <w:tcPr>
            <w:tcW w:w="2263" w:type="dxa"/>
            <w:vAlign w:val="center"/>
          </w:tcPr>
          <w:p w14:paraId="6DBB5E91"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3611</w:t>
            </w:r>
          </w:p>
        </w:tc>
        <w:tc>
          <w:tcPr>
            <w:tcW w:w="1075" w:type="dxa"/>
            <w:vAlign w:val="center"/>
          </w:tcPr>
          <w:p w14:paraId="4827CCB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39E5AC5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3B11B5B0"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fixe</w:t>
            </w:r>
          </w:p>
        </w:tc>
        <w:tc>
          <w:tcPr>
            <w:tcW w:w="2430" w:type="dxa"/>
          </w:tcPr>
          <w:p w14:paraId="3173F53C"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Pr>
                <w:rFonts w:cs="Calibri"/>
              </w:rPr>
              <w:t xml:space="preserve">Opérateur </w:t>
            </w:r>
            <w:r w:rsidRPr="00296559">
              <w:rPr>
                <w:rFonts w:cs="Calibri"/>
              </w:rPr>
              <w:t>CSU SA (HAYO)</w:t>
            </w:r>
          </w:p>
        </w:tc>
      </w:tr>
      <w:tr w:rsidR="00732284" w:rsidRPr="00296559" w14:paraId="31159650" w14:textId="77777777" w:rsidTr="00596C18">
        <w:trPr>
          <w:cantSplit/>
        </w:trPr>
        <w:tc>
          <w:tcPr>
            <w:tcW w:w="2263" w:type="dxa"/>
            <w:vAlign w:val="center"/>
          </w:tcPr>
          <w:p w14:paraId="6727C235"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390</w:t>
            </w:r>
          </w:p>
        </w:tc>
        <w:tc>
          <w:tcPr>
            <w:tcW w:w="1075" w:type="dxa"/>
            <w:vAlign w:val="center"/>
          </w:tcPr>
          <w:p w14:paraId="7B526A7B"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23CBDADC"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5E97EC3B"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fixe</w:t>
            </w:r>
          </w:p>
        </w:tc>
        <w:tc>
          <w:tcPr>
            <w:tcW w:w="2430" w:type="dxa"/>
          </w:tcPr>
          <w:p w14:paraId="054E8A20"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ADIE</w:t>
            </w:r>
          </w:p>
        </w:tc>
      </w:tr>
      <w:tr w:rsidR="00732284" w:rsidRPr="00296559" w14:paraId="38AACD8B" w14:textId="77777777" w:rsidTr="00596C18">
        <w:trPr>
          <w:cantSplit/>
        </w:trPr>
        <w:tc>
          <w:tcPr>
            <w:tcW w:w="2263" w:type="dxa"/>
            <w:vAlign w:val="center"/>
          </w:tcPr>
          <w:p w14:paraId="243446BE"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391</w:t>
            </w:r>
          </w:p>
        </w:tc>
        <w:tc>
          <w:tcPr>
            <w:tcW w:w="1075" w:type="dxa"/>
            <w:vAlign w:val="center"/>
          </w:tcPr>
          <w:p w14:paraId="048AAC0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56F693E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4C9525CA"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fixe</w:t>
            </w:r>
          </w:p>
        </w:tc>
        <w:tc>
          <w:tcPr>
            <w:tcW w:w="2430" w:type="dxa"/>
          </w:tcPr>
          <w:p w14:paraId="10D78F8D"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ADIE</w:t>
            </w:r>
          </w:p>
        </w:tc>
      </w:tr>
      <w:tr w:rsidR="00732284" w:rsidRPr="00296559" w14:paraId="5D3B6BF1" w14:textId="77777777" w:rsidTr="00596C18">
        <w:trPr>
          <w:cantSplit/>
        </w:trPr>
        <w:tc>
          <w:tcPr>
            <w:tcW w:w="2263" w:type="dxa"/>
            <w:vAlign w:val="center"/>
          </w:tcPr>
          <w:p w14:paraId="0B9C259E"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70</w:t>
            </w:r>
          </w:p>
        </w:tc>
        <w:tc>
          <w:tcPr>
            <w:tcW w:w="1075" w:type="dxa"/>
            <w:vAlign w:val="center"/>
          </w:tcPr>
          <w:p w14:paraId="005BC2E5"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5B5069E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36FBFB9E"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7BF0BACE"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Pr>
                <w:rFonts w:cs="Calibri"/>
              </w:rPr>
              <w:t xml:space="preserve">Opérateur </w:t>
            </w:r>
            <w:r w:rsidRPr="00296559">
              <w:rPr>
                <w:rFonts w:cs="Calibri"/>
              </w:rPr>
              <w:t>Expresso Sénégal</w:t>
            </w:r>
          </w:p>
        </w:tc>
      </w:tr>
      <w:tr w:rsidR="00732284" w:rsidRPr="00296559" w14:paraId="5B8E6AB3" w14:textId="77777777" w:rsidTr="00596C18">
        <w:trPr>
          <w:cantSplit/>
        </w:trPr>
        <w:tc>
          <w:tcPr>
            <w:tcW w:w="2263" w:type="dxa"/>
            <w:vAlign w:val="center"/>
          </w:tcPr>
          <w:p w14:paraId="4BA8E72C"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7211</w:t>
            </w:r>
          </w:p>
        </w:tc>
        <w:tc>
          <w:tcPr>
            <w:tcW w:w="1075" w:type="dxa"/>
            <w:vAlign w:val="center"/>
          </w:tcPr>
          <w:p w14:paraId="29B96F08"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49E55CE6"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7F29B8F8"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7EAA04FD"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Pr>
                <w:rFonts w:cs="Calibri"/>
              </w:rPr>
              <w:t xml:space="preserve">Opérateur </w:t>
            </w:r>
            <w:r w:rsidRPr="00296559">
              <w:rPr>
                <w:rFonts w:cs="Calibri"/>
              </w:rPr>
              <w:t>CSU SA (HAYO)</w:t>
            </w:r>
          </w:p>
        </w:tc>
      </w:tr>
      <w:tr w:rsidR="00732284" w:rsidRPr="00296559" w14:paraId="1CE942FD" w14:textId="77777777" w:rsidTr="00596C18">
        <w:trPr>
          <w:cantSplit/>
        </w:trPr>
        <w:tc>
          <w:tcPr>
            <w:tcW w:w="2263" w:type="dxa"/>
            <w:vAlign w:val="center"/>
          </w:tcPr>
          <w:p w14:paraId="01A03A8F"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754</w:t>
            </w:r>
          </w:p>
        </w:tc>
        <w:tc>
          <w:tcPr>
            <w:tcW w:w="1075" w:type="dxa"/>
            <w:vAlign w:val="center"/>
          </w:tcPr>
          <w:p w14:paraId="7AF33824"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5FBDC61F"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0E66812F"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0D76AD76"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 xml:space="preserve">MVNO PROMOBILE </w:t>
            </w:r>
          </w:p>
        </w:tc>
      </w:tr>
      <w:tr w:rsidR="00732284" w:rsidRPr="00296559" w14:paraId="7DD0C376" w14:textId="77777777" w:rsidTr="00596C18">
        <w:trPr>
          <w:cantSplit/>
        </w:trPr>
        <w:tc>
          <w:tcPr>
            <w:tcW w:w="2263" w:type="dxa"/>
            <w:vAlign w:val="center"/>
          </w:tcPr>
          <w:p w14:paraId="3BBBA373"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755</w:t>
            </w:r>
          </w:p>
        </w:tc>
        <w:tc>
          <w:tcPr>
            <w:tcW w:w="1075" w:type="dxa"/>
            <w:vAlign w:val="center"/>
          </w:tcPr>
          <w:p w14:paraId="287A4DD1"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770818FF"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0CB3F92F"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6F6B2E01"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 xml:space="preserve">MVNO PROMOBILE </w:t>
            </w:r>
          </w:p>
        </w:tc>
      </w:tr>
      <w:tr w:rsidR="00732284" w:rsidRPr="00296559" w14:paraId="423CC608" w14:textId="77777777" w:rsidTr="00596C18">
        <w:trPr>
          <w:cantSplit/>
        </w:trPr>
        <w:tc>
          <w:tcPr>
            <w:tcW w:w="2263" w:type="dxa"/>
            <w:vAlign w:val="center"/>
          </w:tcPr>
          <w:p w14:paraId="4CE783AC"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756</w:t>
            </w:r>
          </w:p>
        </w:tc>
        <w:tc>
          <w:tcPr>
            <w:tcW w:w="1075" w:type="dxa"/>
            <w:vAlign w:val="center"/>
          </w:tcPr>
          <w:p w14:paraId="68B3366C"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3E3BBE60"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15034D5B"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3ABB65CA"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 xml:space="preserve">MVNO PROMOBILE </w:t>
            </w:r>
          </w:p>
        </w:tc>
      </w:tr>
      <w:tr w:rsidR="00732284" w:rsidRPr="00296559" w14:paraId="438898CE" w14:textId="77777777" w:rsidTr="00596C18">
        <w:trPr>
          <w:cantSplit/>
        </w:trPr>
        <w:tc>
          <w:tcPr>
            <w:tcW w:w="2263" w:type="dxa"/>
            <w:vAlign w:val="center"/>
          </w:tcPr>
          <w:p w14:paraId="3085FDF8"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757</w:t>
            </w:r>
          </w:p>
        </w:tc>
        <w:tc>
          <w:tcPr>
            <w:tcW w:w="1075" w:type="dxa"/>
            <w:vAlign w:val="center"/>
          </w:tcPr>
          <w:p w14:paraId="1F6CDD80"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2E7A3923"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21EED20D"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61FD0A7F"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 xml:space="preserve">MVNO ORIGINES SA </w:t>
            </w:r>
          </w:p>
        </w:tc>
      </w:tr>
      <w:tr w:rsidR="00732284" w:rsidRPr="00296559" w14:paraId="20CDB69A" w14:textId="77777777" w:rsidTr="00596C18">
        <w:trPr>
          <w:cantSplit/>
        </w:trPr>
        <w:tc>
          <w:tcPr>
            <w:tcW w:w="2263" w:type="dxa"/>
            <w:vAlign w:val="center"/>
          </w:tcPr>
          <w:p w14:paraId="6A5AFB8A"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76</w:t>
            </w:r>
          </w:p>
        </w:tc>
        <w:tc>
          <w:tcPr>
            <w:tcW w:w="1075" w:type="dxa"/>
            <w:vAlign w:val="center"/>
          </w:tcPr>
          <w:p w14:paraId="3F70BBC5"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62E037DA"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4ECB8461"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70A26370"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Pr>
                <w:rFonts w:cs="Calibri"/>
              </w:rPr>
              <w:t xml:space="preserve">Opérateur </w:t>
            </w:r>
            <w:r w:rsidRPr="00296559">
              <w:rPr>
                <w:rFonts w:cs="Calibri"/>
              </w:rPr>
              <w:t>FREE Sénégal</w:t>
            </w:r>
          </w:p>
        </w:tc>
      </w:tr>
      <w:tr w:rsidR="00732284" w:rsidRPr="00296559" w14:paraId="17A13545" w14:textId="77777777" w:rsidTr="00596C18">
        <w:trPr>
          <w:cantSplit/>
        </w:trPr>
        <w:tc>
          <w:tcPr>
            <w:tcW w:w="2263" w:type="dxa"/>
            <w:vAlign w:val="center"/>
          </w:tcPr>
          <w:p w14:paraId="0EE2EF9D"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77</w:t>
            </w:r>
          </w:p>
        </w:tc>
        <w:tc>
          <w:tcPr>
            <w:tcW w:w="1075" w:type="dxa"/>
            <w:vAlign w:val="center"/>
          </w:tcPr>
          <w:p w14:paraId="330F2052"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6657ABCD"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4C66B249"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1AD27A0E"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Pr>
                <w:rFonts w:cs="Calibri"/>
              </w:rPr>
              <w:t xml:space="preserve">Opérateur </w:t>
            </w:r>
            <w:r w:rsidRPr="00296559">
              <w:rPr>
                <w:rFonts w:cs="Calibri"/>
              </w:rPr>
              <w:t>SONATEL (Orange)</w:t>
            </w:r>
          </w:p>
        </w:tc>
      </w:tr>
      <w:tr w:rsidR="00732284" w:rsidRPr="00296559" w14:paraId="2009DD00" w14:textId="77777777" w:rsidTr="00596C18">
        <w:trPr>
          <w:cantSplit/>
        </w:trPr>
        <w:tc>
          <w:tcPr>
            <w:tcW w:w="2263" w:type="dxa"/>
            <w:vAlign w:val="center"/>
          </w:tcPr>
          <w:p w14:paraId="1E8544CD"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78</w:t>
            </w:r>
          </w:p>
        </w:tc>
        <w:tc>
          <w:tcPr>
            <w:tcW w:w="1075" w:type="dxa"/>
            <w:vAlign w:val="center"/>
          </w:tcPr>
          <w:p w14:paraId="79AD30CE"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043641DB"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30891B24"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16E310D8"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Pr>
                <w:rFonts w:cs="Calibri"/>
              </w:rPr>
              <w:t xml:space="preserve">Opérateur </w:t>
            </w:r>
            <w:r w:rsidRPr="00296559">
              <w:rPr>
                <w:rFonts w:cs="Calibri"/>
              </w:rPr>
              <w:t>SONATEL (Orange)</w:t>
            </w:r>
          </w:p>
        </w:tc>
      </w:tr>
      <w:tr w:rsidR="00732284" w:rsidRPr="00296559" w14:paraId="53BF2EAF" w14:textId="77777777" w:rsidTr="00596C18">
        <w:trPr>
          <w:cantSplit/>
        </w:trPr>
        <w:tc>
          <w:tcPr>
            <w:tcW w:w="2263" w:type="dxa"/>
            <w:vAlign w:val="center"/>
          </w:tcPr>
          <w:p w14:paraId="35701B1F" w14:textId="77777777" w:rsidR="00732284" w:rsidRPr="00296559" w:rsidRDefault="00732284" w:rsidP="00D00C7A">
            <w:pPr>
              <w:tabs>
                <w:tab w:val="clear" w:pos="567"/>
                <w:tab w:val="clear" w:pos="1276"/>
                <w:tab w:val="clear" w:pos="1843"/>
                <w:tab w:val="clear" w:pos="5387"/>
                <w:tab w:val="clear" w:pos="5954"/>
                <w:tab w:val="left" w:pos="794"/>
                <w:tab w:val="left" w:pos="1191"/>
                <w:tab w:val="left" w:pos="1588"/>
                <w:tab w:val="left" w:pos="1985"/>
              </w:tabs>
              <w:spacing w:before="20" w:after="20"/>
              <w:jc w:val="center"/>
              <w:rPr>
                <w:rFonts w:cs="Calibri"/>
                <w:bCs/>
              </w:rPr>
            </w:pPr>
            <w:r w:rsidRPr="00296559">
              <w:rPr>
                <w:rFonts w:cs="Calibri"/>
                <w:bCs/>
              </w:rPr>
              <w:t>790</w:t>
            </w:r>
          </w:p>
        </w:tc>
        <w:tc>
          <w:tcPr>
            <w:tcW w:w="1075" w:type="dxa"/>
            <w:vAlign w:val="center"/>
          </w:tcPr>
          <w:p w14:paraId="28CD511A"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1075" w:type="dxa"/>
            <w:vAlign w:val="center"/>
          </w:tcPr>
          <w:p w14:paraId="67AD07F1"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rPr>
            </w:pPr>
            <w:r w:rsidRPr="00296559">
              <w:rPr>
                <w:rFonts w:cs="Calibri"/>
              </w:rPr>
              <w:t>9</w:t>
            </w:r>
          </w:p>
        </w:tc>
        <w:tc>
          <w:tcPr>
            <w:tcW w:w="2602" w:type="dxa"/>
          </w:tcPr>
          <w:p w14:paraId="74169CE9" w14:textId="77777777" w:rsidR="00732284" w:rsidRPr="00172D6B"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lang w:val="fr-FR"/>
              </w:rPr>
            </w:pPr>
            <w:r w:rsidRPr="00172D6B">
              <w:rPr>
                <w:rFonts w:cs="Arial"/>
                <w:lang w:val="fr-FR"/>
              </w:rPr>
              <w:t xml:space="preserve">Numéro </w:t>
            </w:r>
            <w:r>
              <w:rPr>
                <w:rFonts w:cs="Arial"/>
                <w:lang w:val="fr-FR"/>
              </w:rPr>
              <w:t>non géographique</w:t>
            </w:r>
            <w:r w:rsidRPr="00172D6B">
              <w:rPr>
                <w:rFonts w:cs="Arial"/>
                <w:lang w:val="fr-FR"/>
              </w:rPr>
              <w:t xml:space="preserve"> – </w:t>
            </w:r>
            <w:r w:rsidRPr="00172D6B">
              <w:rPr>
                <w:rFonts w:cs="Calibri"/>
                <w:lang w:val="fr-FR"/>
              </w:rPr>
              <w:t>Service de téléphonie mobile</w:t>
            </w:r>
          </w:p>
        </w:tc>
        <w:tc>
          <w:tcPr>
            <w:tcW w:w="2430" w:type="dxa"/>
          </w:tcPr>
          <w:p w14:paraId="228E9A39" w14:textId="77777777" w:rsidR="00732284" w:rsidRPr="00296559" w:rsidRDefault="00732284" w:rsidP="00D00C7A">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rPr>
            </w:pPr>
            <w:r w:rsidRPr="00296559">
              <w:rPr>
                <w:rFonts w:cs="Calibri"/>
              </w:rPr>
              <w:t>ADIE</w:t>
            </w:r>
          </w:p>
        </w:tc>
      </w:tr>
    </w:tbl>
    <w:p w14:paraId="686ECF55" w14:textId="77777777" w:rsidR="00732284" w:rsidRPr="00296559" w:rsidRDefault="00732284" w:rsidP="00CE0D74">
      <w:pPr>
        <w:tabs>
          <w:tab w:val="clear" w:pos="567"/>
          <w:tab w:val="clear" w:pos="1276"/>
          <w:tab w:val="clear" w:pos="1843"/>
          <w:tab w:val="clear" w:pos="5387"/>
          <w:tab w:val="clear" w:pos="5954"/>
        </w:tabs>
        <w:overflowPunct/>
        <w:jc w:val="left"/>
        <w:textAlignment w:val="auto"/>
        <w:rPr>
          <w:rFonts w:eastAsia="SimSun"/>
          <w:lang w:eastAsia="zh-CN"/>
        </w:rPr>
      </w:pPr>
      <w:r w:rsidRPr="00296559">
        <w:rPr>
          <w:rFonts w:eastAsia="SimSun"/>
          <w:lang w:eastAsia="zh-CN"/>
        </w:rPr>
        <w:t>Contact:</w:t>
      </w:r>
      <w:r w:rsidRPr="00296559">
        <w:rPr>
          <w:rFonts w:eastAsia="SimSun"/>
          <w:lang w:eastAsia="zh-CN"/>
        </w:rPr>
        <w:tab/>
      </w:r>
    </w:p>
    <w:p w14:paraId="3855E5B7" w14:textId="54AB92C8" w:rsidR="000C206C" w:rsidRPr="00D00C7A" w:rsidRDefault="00732284" w:rsidP="00D00C7A">
      <w:pPr>
        <w:ind w:left="567" w:hanging="567"/>
        <w:jc w:val="left"/>
        <w:rPr>
          <w:color w:val="000000"/>
          <w:lang w:val="fr-CH"/>
        </w:rPr>
      </w:pPr>
      <w:r w:rsidRPr="00172D6B">
        <w:rPr>
          <w:rFonts w:eastAsia="SimSun"/>
          <w:lang w:val="fr-FR" w:eastAsia="zh-CN"/>
        </w:rPr>
        <w:tab/>
        <w:t xml:space="preserve">Mme Mana AIDARA </w:t>
      </w:r>
      <w:r>
        <w:rPr>
          <w:rFonts w:eastAsia="SimSun"/>
          <w:lang w:val="fr-FR" w:eastAsia="zh-CN"/>
        </w:rPr>
        <w:t xml:space="preserve">et </w:t>
      </w:r>
      <w:r w:rsidRPr="00172D6B">
        <w:rPr>
          <w:rFonts w:eastAsia="SimSun"/>
          <w:lang w:val="fr-FR" w:eastAsia="zh-CN"/>
        </w:rPr>
        <w:t>M</w:t>
      </w:r>
      <w:r>
        <w:rPr>
          <w:rFonts w:eastAsia="SimSun"/>
          <w:lang w:val="fr-FR" w:eastAsia="zh-CN"/>
        </w:rPr>
        <w:t>.</w:t>
      </w:r>
      <w:r w:rsidRPr="00172D6B">
        <w:rPr>
          <w:rFonts w:eastAsia="SimSun"/>
          <w:lang w:val="fr-FR" w:eastAsia="zh-CN"/>
        </w:rPr>
        <w:t xml:space="preserve"> Mamadou Ousmane FAYE </w:t>
      </w:r>
      <w:r w:rsidRPr="00172D6B">
        <w:rPr>
          <w:rFonts w:eastAsia="SimSun"/>
          <w:lang w:val="fr-FR" w:eastAsia="zh-CN"/>
        </w:rPr>
        <w:br/>
      </w:r>
      <w:r w:rsidRPr="00296559">
        <w:rPr>
          <w:rFonts w:eastAsia="SimSun"/>
          <w:lang w:val="fr-FR" w:eastAsia="zh-CN"/>
        </w:rPr>
        <w:t>Autorité de Régulation des Télécommunications et des Postes</w:t>
      </w:r>
      <w:r w:rsidRPr="00172D6B">
        <w:rPr>
          <w:rFonts w:eastAsia="SimSun"/>
          <w:lang w:val="fr-FR" w:eastAsia="zh-CN"/>
        </w:rPr>
        <w:t xml:space="preserve"> (ARTP)</w:t>
      </w:r>
      <w:r w:rsidRPr="00172D6B">
        <w:rPr>
          <w:rFonts w:eastAsia="SimSun"/>
          <w:lang w:val="fr-FR" w:eastAsia="zh-CN"/>
        </w:rPr>
        <w:br/>
        <w:t>B.P. 14130</w:t>
      </w:r>
      <w:r w:rsidRPr="00172D6B">
        <w:rPr>
          <w:rFonts w:eastAsia="SimSun"/>
          <w:lang w:val="fr-FR" w:eastAsia="zh-CN"/>
        </w:rPr>
        <w:br/>
        <w:t>DAKAR PEYTAVIN</w:t>
      </w:r>
      <w:r w:rsidRPr="00172D6B">
        <w:rPr>
          <w:rFonts w:eastAsia="SimSun"/>
          <w:lang w:val="fr-FR" w:eastAsia="zh-CN"/>
        </w:rPr>
        <w:br/>
        <w:t>S</w:t>
      </w:r>
      <w:r>
        <w:rPr>
          <w:rFonts w:eastAsia="SimSun"/>
          <w:lang w:val="fr-FR" w:eastAsia="zh-CN"/>
        </w:rPr>
        <w:t>é</w:t>
      </w:r>
      <w:r w:rsidRPr="00172D6B">
        <w:rPr>
          <w:rFonts w:eastAsia="SimSun"/>
          <w:lang w:val="fr-FR" w:eastAsia="zh-CN"/>
        </w:rPr>
        <w:t>n</w:t>
      </w:r>
      <w:r>
        <w:rPr>
          <w:rFonts w:eastAsia="SimSun"/>
          <w:lang w:val="fr-FR" w:eastAsia="zh-CN"/>
        </w:rPr>
        <w:t>é</w:t>
      </w:r>
      <w:r w:rsidRPr="00172D6B">
        <w:rPr>
          <w:rFonts w:eastAsia="SimSun"/>
          <w:lang w:val="fr-FR" w:eastAsia="zh-CN"/>
        </w:rPr>
        <w:t>gal</w:t>
      </w:r>
      <w:r w:rsidRPr="00172D6B">
        <w:rPr>
          <w:rFonts w:eastAsia="SimSun"/>
          <w:lang w:val="fr-FR" w:eastAsia="zh-CN"/>
        </w:rPr>
        <w:br/>
        <w:t xml:space="preserve">Tél.: </w:t>
      </w:r>
      <w:r w:rsidRPr="00172D6B">
        <w:rPr>
          <w:rFonts w:eastAsia="SimSun"/>
          <w:lang w:val="fr-FR" w:eastAsia="zh-CN"/>
        </w:rPr>
        <w:tab/>
        <w:t>+221 33 869 0369 / direct: +221 33 869 03 93</w:t>
      </w:r>
      <w:r w:rsidRPr="00172D6B">
        <w:rPr>
          <w:rFonts w:eastAsia="SimSun"/>
          <w:lang w:val="fr-FR" w:eastAsia="zh-CN"/>
        </w:rPr>
        <w:br/>
        <w:t xml:space="preserve">Fax: </w:t>
      </w:r>
      <w:r w:rsidRPr="00172D6B">
        <w:rPr>
          <w:rFonts w:eastAsia="SimSun"/>
          <w:lang w:val="fr-FR" w:eastAsia="zh-CN"/>
        </w:rPr>
        <w:tab/>
        <w:t>+221 33 869 0370</w:t>
      </w:r>
      <w:r w:rsidRPr="00172D6B">
        <w:rPr>
          <w:rFonts w:eastAsia="SimSun"/>
          <w:lang w:val="fr-FR" w:eastAsia="zh-CN"/>
        </w:rPr>
        <w:br/>
        <w:t xml:space="preserve">E-mail: </w:t>
      </w:r>
      <w:r w:rsidRPr="00172D6B">
        <w:rPr>
          <w:rFonts w:eastAsia="SimSun"/>
          <w:lang w:val="fr-FR" w:eastAsia="zh-CN"/>
        </w:rPr>
        <w:tab/>
        <w:t xml:space="preserve">mana.aidara@artp.sn; </w:t>
      </w:r>
      <w:hyperlink r:id="rId10" w:history="1">
        <w:r w:rsidRPr="00172D6B">
          <w:rPr>
            <w:rFonts w:eastAsia="SimSun"/>
            <w:lang w:val="fr-FR"/>
          </w:rPr>
          <w:t>mamadou.faye@artp.sn</w:t>
        </w:r>
      </w:hyperlink>
      <w:r w:rsidRPr="00172D6B">
        <w:rPr>
          <w:rFonts w:eastAsia="SimSun"/>
          <w:lang w:val="fr-FR"/>
        </w:rPr>
        <w:br/>
      </w:r>
      <w:r w:rsidRPr="00172D6B">
        <w:rPr>
          <w:rFonts w:eastAsia="SimSun"/>
          <w:lang w:val="fr-FR" w:eastAsia="zh-CN"/>
        </w:rPr>
        <w:t xml:space="preserve">URL: </w:t>
      </w:r>
      <w:r w:rsidRPr="00172D6B">
        <w:rPr>
          <w:rFonts w:eastAsia="SimSun"/>
          <w:lang w:val="fr-FR" w:eastAsia="zh-CN"/>
        </w:rPr>
        <w:tab/>
        <w:t>www.artp.sn</w:t>
      </w:r>
    </w:p>
    <w:p w14:paraId="2D3FFA04" w14:textId="58A7ADFE" w:rsidR="00E9733A" w:rsidRPr="00732284" w:rsidRDefault="00E9733A" w:rsidP="007D610B">
      <w:pPr>
        <w:ind w:left="567" w:hanging="567"/>
        <w:jc w:val="left"/>
        <w:rPr>
          <w:lang w:val="fr-CH"/>
        </w:rPr>
      </w:pPr>
    </w:p>
    <w:p w14:paraId="4CF3470A" w14:textId="77777777" w:rsidR="00E63036" w:rsidRPr="00732284" w:rsidRDefault="00E63036" w:rsidP="007D610B">
      <w:pPr>
        <w:ind w:left="567" w:hanging="567"/>
        <w:jc w:val="left"/>
        <w:rPr>
          <w:lang w:val="fr-CH"/>
        </w:rPr>
        <w:sectPr w:rsidR="00E63036" w:rsidRPr="00732284" w:rsidSect="00B2501F">
          <w:footerReference w:type="even" r:id="rId11"/>
          <w:footerReference w:type="default" r:id="rId12"/>
          <w:footerReference w:type="first" r:id="rId13"/>
          <w:type w:val="continuous"/>
          <w:pgSz w:w="11901" w:h="16840" w:code="9"/>
          <w:pgMar w:top="1134" w:right="1418" w:bottom="1134" w:left="1418" w:header="720" w:footer="720" w:gutter="0"/>
          <w:paperSrc w:first="15" w:other="15"/>
          <w:cols w:space="720"/>
          <w:titlePg/>
          <w:docGrid w:linePitch="360"/>
        </w:sectPr>
      </w:pPr>
    </w:p>
    <w:p w14:paraId="3EF45ABF" w14:textId="77777777" w:rsidR="00F96A3C" w:rsidRPr="002A6185" w:rsidRDefault="00F96A3C" w:rsidP="00F96A3C">
      <w:pPr>
        <w:pStyle w:val="Heading20"/>
      </w:pPr>
      <w:bookmarkStart w:id="462" w:name="_Toc417551684"/>
      <w:bookmarkStart w:id="463" w:name="_Toc418172334"/>
      <w:bookmarkStart w:id="464" w:name="_Toc418590416"/>
      <w:bookmarkStart w:id="465" w:name="_Toc421025977"/>
      <w:bookmarkStart w:id="466" w:name="_Toc422401214"/>
      <w:bookmarkStart w:id="467" w:name="_Toc423525459"/>
      <w:bookmarkStart w:id="468" w:name="_Toc424821420"/>
      <w:bookmarkStart w:id="469" w:name="_Toc428366209"/>
      <w:bookmarkStart w:id="470" w:name="_Toc429043969"/>
      <w:bookmarkStart w:id="471" w:name="_Toc430351629"/>
      <w:bookmarkStart w:id="472" w:name="_Toc435101744"/>
      <w:bookmarkStart w:id="473" w:name="_Toc436994431"/>
      <w:bookmarkStart w:id="474" w:name="_Toc437951348"/>
      <w:bookmarkStart w:id="475" w:name="_Toc439770098"/>
      <w:bookmarkStart w:id="476" w:name="_Toc442697183"/>
      <w:bookmarkStart w:id="477" w:name="_Toc443314403"/>
      <w:bookmarkStart w:id="478" w:name="_Toc451159962"/>
      <w:bookmarkStart w:id="479" w:name="_Toc452042297"/>
      <w:bookmarkStart w:id="480" w:name="_Toc453246397"/>
      <w:bookmarkStart w:id="481" w:name="_Toc455568929"/>
      <w:bookmarkStart w:id="482" w:name="_Toc458763347"/>
      <w:bookmarkStart w:id="483" w:name="_Toc461613929"/>
      <w:bookmarkStart w:id="484" w:name="_Toc464028571"/>
      <w:bookmarkStart w:id="485" w:name="_Toc466292736"/>
      <w:bookmarkStart w:id="486" w:name="_Toc467229228"/>
      <w:bookmarkStart w:id="487" w:name="_Toc468199537"/>
      <w:bookmarkStart w:id="488" w:name="_Toc469058093"/>
      <w:bookmarkStart w:id="489" w:name="_Toc472413666"/>
      <w:bookmarkStart w:id="490" w:name="_Toc473107267"/>
      <w:bookmarkStart w:id="491" w:name="_Toc474850439"/>
      <w:bookmarkStart w:id="492" w:name="_Toc476061821"/>
      <w:bookmarkStart w:id="493" w:name="_Toc477355879"/>
      <w:bookmarkStart w:id="494" w:name="_Toc478045212"/>
      <w:bookmarkStart w:id="495" w:name="_Toc479170905"/>
      <w:bookmarkStart w:id="496" w:name="_Toc481736935"/>
      <w:bookmarkStart w:id="497" w:name="_Toc483991774"/>
      <w:bookmarkStart w:id="498" w:name="_Toc484612706"/>
      <w:bookmarkStart w:id="499" w:name="_Toc486861831"/>
      <w:bookmarkStart w:id="500" w:name="_Toc489604268"/>
      <w:bookmarkStart w:id="501" w:name="_Toc490733865"/>
      <w:bookmarkStart w:id="502" w:name="_Toc492473929"/>
      <w:bookmarkStart w:id="503" w:name="_Toc493239117"/>
      <w:bookmarkStart w:id="504" w:name="_Toc494706577"/>
      <w:bookmarkStart w:id="505" w:name="_Toc496867161"/>
      <w:bookmarkStart w:id="506" w:name="_Toc497466152"/>
      <w:bookmarkStart w:id="507" w:name="_Toc498510163"/>
      <w:bookmarkStart w:id="508" w:name="_Toc499892935"/>
      <w:bookmarkStart w:id="509" w:name="_Toc500928331"/>
      <w:bookmarkStart w:id="510" w:name="_Toc503278447"/>
      <w:bookmarkStart w:id="511" w:name="_Toc508115976"/>
      <w:bookmarkStart w:id="512" w:name="_Toc509306707"/>
      <w:bookmarkStart w:id="513" w:name="_Toc510616292"/>
      <w:bookmarkStart w:id="514" w:name="_Toc512954056"/>
      <w:bookmarkStart w:id="515" w:name="_Toc513554846"/>
      <w:bookmarkStart w:id="516" w:name="_Toc514942276"/>
      <w:bookmarkStart w:id="517" w:name="_Toc516152566"/>
      <w:bookmarkStart w:id="518" w:name="_Toc517084132"/>
      <w:bookmarkStart w:id="519" w:name="_Toc517963000"/>
      <w:bookmarkStart w:id="520" w:name="_Toc525139697"/>
      <w:bookmarkStart w:id="521" w:name="_Toc526173614"/>
      <w:bookmarkStart w:id="522" w:name="_Toc527641996"/>
      <w:bookmarkStart w:id="523" w:name="_Toc528154648"/>
      <w:bookmarkStart w:id="524" w:name="_Toc530564043"/>
      <w:bookmarkStart w:id="525" w:name="_Toc535414819"/>
      <w:bookmarkStart w:id="526" w:name="_Toc536450198"/>
      <w:bookmarkStart w:id="527" w:name="_Toc169242"/>
      <w:bookmarkStart w:id="528" w:name="_Toc6472175"/>
      <w:bookmarkStart w:id="529" w:name="_Toc7430885"/>
      <w:bookmarkStart w:id="530" w:name="_Toc11673110"/>
      <w:bookmarkStart w:id="531" w:name="_Toc11942215"/>
      <w:bookmarkStart w:id="532" w:name="_Toc16521662"/>
      <w:bookmarkStart w:id="533" w:name="_Toc17124508"/>
      <w:bookmarkStart w:id="534" w:name="_Toc19268841"/>
      <w:bookmarkStart w:id="535" w:name="_Toc22049226"/>
      <w:bookmarkStart w:id="536" w:name="_Toc23412326"/>
      <w:bookmarkStart w:id="537" w:name="_Toc24538174"/>
      <w:bookmarkStart w:id="538" w:name="_Toc25845782"/>
      <w:bookmarkStart w:id="539" w:name="_Toc26799557"/>
      <w:bookmarkStart w:id="540" w:name="_Toc42092839"/>
      <w:bookmarkStart w:id="541" w:name="_Toc49845638"/>
      <w:bookmarkStart w:id="542" w:name="_Toc51764048"/>
      <w:bookmarkEnd w:id="455"/>
      <w:bookmarkEnd w:id="456"/>
      <w:r w:rsidRPr="002A6185">
        <w:t>Restrictions de service</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3F4A1D5D" w14:textId="77777777" w:rsidR="00F96A3C" w:rsidRPr="002A6185" w:rsidRDefault="00F96A3C" w:rsidP="00F96A3C">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195559AC" w14:textId="77777777" w:rsidR="00F96A3C" w:rsidRPr="005E174B" w:rsidRDefault="00F96A3C" w:rsidP="00F96A3C">
      <w:pPr>
        <w:jc w:val="center"/>
        <w:rPr>
          <w:rFonts w:ascii="Times New Roman" w:hAnsi="Times New Roman"/>
          <w:sz w:val="24"/>
          <w:lang w:val="fr-CH"/>
        </w:rPr>
      </w:pPr>
      <w:r w:rsidRPr="005E174B">
        <w:rPr>
          <w:lang w:val="fr-CH"/>
        </w:rPr>
        <w:t>Voir URL: www.itu.int/pub/T-SP-SR.1-2012</w:t>
      </w:r>
    </w:p>
    <w:p w14:paraId="3F7B55E1" w14:textId="0C7B0BB4" w:rsidR="00F96A3C" w:rsidRDefault="00F96A3C"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31DB5A0A" w14:textId="77777777"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14:paraId="172B7688" w14:textId="77777777" w:rsidTr="00070B7B">
        <w:trPr>
          <w:gridAfter w:val="2"/>
          <w:wAfter w:w="3617" w:type="dxa"/>
        </w:trPr>
        <w:tc>
          <w:tcPr>
            <w:tcW w:w="2904" w:type="dxa"/>
            <w:gridSpan w:val="2"/>
            <w:vAlign w:val="center"/>
          </w:tcPr>
          <w:p w14:paraId="471A016E" w14:textId="77777777"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4BB5C3F5" w14:textId="77777777"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14:paraId="7A2F5B86" w14:textId="77777777" w:rsidTr="00070B7B">
        <w:tc>
          <w:tcPr>
            <w:tcW w:w="2160" w:type="dxa"/>
          </w:tcPr>
          <w:p w14:paraId="796F01CA" w14:textId="77777777"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32A4A00A"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709C6AA2"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3BB3C23C"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763B5CF6" w14:textId="77777777" w:rsidTr="00070B7B">
        <w:tc>
          <w:tcPr>
            <w:tcW w:w="2160" w:type="dxa"/>
          </w:tcPr>
          <w:p w14:paraId="05D71AD2"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282C9693"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5199464A"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002A6A44"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14:paraId="460DA73B" w14:textId="77777777" w:rsidTr="00070B7B">
        <w:tc>
          <w:tcPr>
            <w:tcW w:w="2160" w:type="dxa"/>
          </w:tcPr>
          <w:p w14:paraId="5E6A344A"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2B64EAE7"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59946899"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D7D96C4"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2AB58EE" w14:textId="77777777" w:rsidTr="00070B7B">
        <w:tc>
          <w:tcPr>
            <w:tcW w:w="2160" w:type="dxa"/>
          </w:tcPr>
          <w:p w14:paraId="14D56DF5"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5AE81C9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159D4C09"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4E7AA8D2"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9387320" w14:textId="77777777" w:rsidTr="00070B7B">
        <w:tc>
          <w:tcPr>
            <w:tcW w:w="2160" w:type="dxa"/>
          </w:tcPr>
          <w:p w14:paraId="127F77B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3F210F89"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725DC2FF"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20EB4B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5B41482E" w14:textId="77777777" w:rsidTr="00070B7B">
        <w:tc>
          <w:tcPr>
            <w:tcW w:w="2160" w:type="dxa"/>
          </w:tcPr>
          <w:p w14:paraId="65A582DE"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199A5C3D"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51D13E9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35BFE8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6B62A4CC" w14:textId="77777777" w:rsidTr="00070B7B">
        <w:tc>
          <w:tcPr>
            <w:tcW w:w="2160" w:type="dxa"/>
          </w:tcPr>
          <w:p w14:paraId="727AE832"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702ABE0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32C9C42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177C8E5"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14:paraId="5306414F" w14:textId="77777777" w:rsidTr="00070B7B">
        <w:tc>
          <w:tcPr>
            <w:tcW w:w="2160" w:type="dxa"/>
          </w:tcPr>
          <w:p w14:paraId="42591B60"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6F7BFB3A"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0261D99C"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7EE5DAC2"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320455C8"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6B5BAA94"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36ABD033" w14:textId="77777777" w:rsidR="009D76D1" w:rsidRPr="003D52C3" w:rsidRDefault="009D76D1" w:rsidP="00937135">
      <w:pPr>
        <w:pStyle w:val="Heading20"/>
      </w:pPr>
      <w:bookmarkStart w:id="543" w:name="_Toc417551685"/>
      <w:bookmarkStart w:id="544" w:name="_Toc418172335"/>
      <w:bookmarkStart w:id="545" w:name="_Toc418590417"/>
      <w:bookmarkStart w:id="546" w:name="_Toc421025978"/>
      <w:bookmarkStart w:id="547" w:name="_Toc422401215"/>
      <w:bookmarkStart w:id="548" w:name="_Toc423525460"/>
      <w:bookmarkStart w:id="549" w:name="_Toc424821421"/>
      <w:bookmarkStart w:id="550" w:name="_Toc428366210"/>
      <w:bookmarkStart w:id="551" w:name="_Toc429043970"/>
      <w:bookmarkStart w:id="552" w:name="_Toc430351630"/>
      <w:bookmarkStart w:id="553" w:name="_Toc435101745"/>
      <w:bookmarkStart w:id="554" w:name="_Toc436994432"/>
      <w:bookmarkStart w:id="555" w:name="_Toc437951349"/>
      <w:bookmarkStart w:id="556" w:name="_Toc439770099"/>
      <w:bookmarkStart w:id="557" w:name="_Toc442697184"/>
      <w:bookmarkStart w:id="558" w:name="_Toc443314404"/>
      <w:bookmarkStart w:id="559" w:name="_Toc451159963"/>
      <w:bookmarkStart w:id="560" w:name="_Toc452042298"/>
      <w:bookmarkStart w:id="561" w:name="_Toc453246398"/>
      <w:bookmarkStart w:id="562" w:name="_Toc455568930"/>
      <w:bookmarkStart w:id="563" w:name="_Toc458763348"/>
      <w:bookmarkStart w:id="564" w:name="_Toc461613930"/>
      <w:bookmarkStart w:id="565" w:name="_Toc464028572"/>
      <w:bookmarkStart w:id="566" w:name="_Toc466292737"/>
      <w:bookmarkStart w:id="567" w:name="_Toc467229229"/>
      <w:bookmarkStart w:id="568" w:name="_Toc468199538"/>
      <w:bookmarkStart w:id="569" w:name="_Toc469058094"/>
      <w:bookmarkStart w:id="570" w:name="_Toc472413667"/>
      <w:bookmarkStart w:id="571" w:name="_Toc473107268"/>
      <w:bookmarkStart w:id="572" w:name="_Toc474850440"/>
      <w:bookmarkStart w:id="573" w:name="_Toc476061822"/>
      <w:bookmarkStart w:id="574" w:name="_Toc477355880"/>
      <w:bookmarkStart w:id="575" w:name="_Toc478045213"/>
      <w:bookmarkStart w:id="576" w:name="_Toc479170906"/>
      <w:bookmarkStart w:id="577" w:name="_Toc481736936"/>
      <w:bookmarkStart w:id="578" w:name="_Toc483991775"/>
      <w:bookmarkStart w:id="579" w:name="_Toc484612707"/>
      <w:bookmarkStart w:id="580" w:name="_Toc486861832"/>
      <w:bookmarkStart w:id="581" w:name="_Toc489604269"/>
      <w:bookmarkStart w:id="582" w:name="_Toc490733866"/>
      <w:bookmarkStart w:id="583" w:name="_Toc492473930"/>
      <w:bookmarkStart w:id="584" w:name="_Toc493239118"/>
      <w:bookmarkStart w:id="585" w:name="_Toc494706578"/>
      <w:bookmarkStart w:id="586" w:name="_Toc496867162"/>
      <w:bookmarkStart w:id="587" w:name="_Toc497466153"/>
      <w:bookmarkStart w:id="588" w:name="_Toc498510164"/>
      <w:bookmarkStart w:id="589" w:name="_Toc499892936"/>
      <w:bookmarkStart w:id="590" w:name="_Toc500928332"/>
      <w:bookmarkStart w:id="591" w:name="_Toc503278448"/>
      <w:bookmarkStart w:id="592" w:name="_Toc508115977"/>
      <w:bookmarkStart w:id="593" w:name="_Toc509306708"/>
      <w:bookmarkStart w:id="594" w:name="_Toc510616293"/>
      <w:bookmarkStart w:id="595" w:name="_Toc512954057"/>
      <w:bookmarkStart w:id="596" w:name="_Toc513554847"/>
      <w:bookmarkStart w:id="597" w:name="_Toc514942277"/>
      <w:bookmarkStart w:id="598" w:name="_Toc516152567"/>
      <w:bookmarkStart w:id="599" w:name="_Toc517084133"/>
      <w:bookmarkStart w:id="600" w:name="_Toc517963001"/>
      <w:bookmarkStart w:id="601" w:name="_Toc525139698"/>
      <w:bookmarkStart w:id="602" w:name="_Toc526173615"/>
      <w:bookmarkStart w:id="603" w:name="_Toc527641997"/>
      <w:bookmarkStart w:id="604" w:name="_Toc528154649"/>
      <w:bookmarkStart w:id="605" w:name="_Toc530564044"/>
      <w:bookmarkStart w:id="606" w:name="_Toc535414820"/>
      <w:bookmarkStart w:id="607" w:name="_Toc536450199"/>
      <w:bookmarkStart w:id="608" w:name="_Toc169243"/>
      <w:bookmarkStart w:id="609" w:name="_Toc6472176"/>
      <w:bookmarkStart w:id="610" w:name="_Toc7430886"/>
      <w:bookmarkStart w:id="611" w:name="_Toc11673111"/>
      <w:bookmarkStart w:id="612" w:name="_Toc11942216"/>
      <w:bookmarkStart w:id="613" w:name="_Toc16521663"/>
      <w:bookmarkStart w:id="614" w:name="_Toc17124509"/>
      <w:bookmarkStart w:id="615" w:name="_Toc19268842"/>
      <w:bookmarkStart w:id="616" w:name="_Toc22049227"/>
      <w:bookmarkStart w:id="617" w:name="_Toc23412327"/>
      <w:bookmarkStart w:id="618" w:name="_Toc24538175"/>
      <w:bookmarkStart w:id="619" w:name="_Toc25845783"/>
      <w:bookmarkStart w:id="620" w:name="_Toc26799558"/>
      <w:bookmarkStart w:id="621" w:name="_Toc42092840"/>
      <w:bookmarkStart w:id="622" w:name="_Toc49845639"/>
      <w:bookmarkStart w:id="623" w:name="_Toc51764049"/>
      <w:r w:rsidRPr="003D52C3">
        <w:t>Systèmes de rappel (Call-Back)</w:t>
      </w:r>
      <w:r w:rsidRPr="003D52C3">
        <w:br/>
        <w:t>et procédures d'appel alternatives (Rés. 21 Rév. PP-2006)</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785F05AC"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14:paraId="70698CD2"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1C4C3F84"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342D5BBC"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4B24F84A" w14:textId="77777777"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14:paraId="6456032D" w14:textId="77777777" w:rsidR="007A56E1" w:rsidRPr="007F41C3" w:rsidRDefault="007A56E1" w:rsidP="007A56E1">
      <w:pPr>
        <w:pStyle w:val="Heading1"/>
        <w:spacing w:before="0"/>
        <w:ind w:left="142"/>
        <w:rPr>
          <w:lang w:val="fr-FR"/>
        </w:rPr>
      </w:pPr>
      <w:bookmarkStart w:id="624" w:name="_Toc40273974"/>
      <w:bookmarkStart w:id="625" w:name="_Toc42092841"/>
      <w:bookmarkStart w:id="626" w:name="_Toc49845640"/>
      <w:bookmarkStart w:id="627" w:name="_Toc51764050"/>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624"/>
      <w:bookmarkEnd w:id="625"/>
      <w:bookmarkEnd w:id="626"/>
      <w:bookmarkEnd w:id="627"/>
    </w:p>
    <w:p w14:paraId="52C4BC73"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5AEE6929" w14:textId="77777777" w:rsidTr="00C12BE1">
        <w:tc>
          <w:tcPr>
            <w:tcW w:w="590" w:type="dxa"/>
          </w:tcPr>
          <w:p w14:paraId="607E5F38"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6B17C03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09359B6E"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68988D4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3F7086C1"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3D6A84FB" w14:textId="77777777" w:rsidTr="00C12BE1">
        <w:tc>
          <w:tcPr>
            <w:tcW w:w="590" w:type="dxa"/>
          </w:tcPr>
          <w:p w14:paraId="07453BF0"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06192B33"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0E9B022C"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6BAEFFC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3396DB5E"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3E540B4F" w14:textId="77777777" w:rsidTr="00C12BE1">
        <w:tc>
          <w:tcPr>
            <w:tcW w:w="590" w:type="dxa"/>
          </w:tcPr>
          <w:p w14:paraId="3A7C773D"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53F721C5"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4AD76EC3"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5C113C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1B2039BF"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57F6E3EE" w14:textId="77777777" w:rsidTr="00C12BE1">
        <w:tc>
          <w:tcPr>
            <w:tcW w:w="590" w:type="dxa"/>
          </w:tcPr>
          <w:p w14:paraId="3942B502"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4F26E95D"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page(s)</w:t>
            </w:r>
          </w:p>
        </w:tc>
        <w:tc>
          <w:tcPr>
            <w:tcW w:w="1077" w:type="dxa"/>
          </w:tcPr>
          <w:p w14:paraId="22D3743F"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51F5819"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3E838E4D" w14:textId="77777777" w:rsidR="007A56E1" w:rsidRPr="002826D5" w:rsidRDefault="007A56E1" w:rsidP="00C12BE1">
            <w:pPr>
              <w:tabs>
                <w:tab w:val="clear" w:pos="567"/>
                <w:tab w:val="clear" w:pos="5387"/>
                <w:tab w:val="clear" w:pos="5954"/>
              </w:tabs>
              <w:spacing w:before="0"/>
              <w:jc w:val="left"/>
              <w:rPr>
                <w:bCs/>
                <w:lang w:val="en-US"/>
              </w:rPr>
            </w:pPr>
          </w:p>
        </w:tc>
      </w:tr>
    </w:tbl>
    <w:p w14:paraId="05B67466" w14:textId="61DEB0FB" w:rsidR="00B11972" w:rsidRDefault="00B11972" w:rsidP="00103F77">
      <w:pPr>
        <w:rPr>
          <w:lang w:val="fr-FR"/>
        </w:rPr>
      </w:pPr>
    </w:p>
    <w:p w14:paraId="03DE281E" w14:textId="1A80B64E" w:rsidR="002736F4" w:rsidRDefault="002736F4" w:rsidP="0043536A">
      <w:pPr>
        <w:rPr>
          <w:noProof/>
        </w:rPr>
      </w:pPr>
    </w:p>
    <w:p w14:paraId="56DE9691" w14:textId="77777777" w:rsidR="00D00C7A" w:rsidRDefault="00D00C7A" w:rsidP="0043536A">
      <w:pPr>
        <w:rPr>
          <w:noProof/>
        </w:rPr>
      </w:pPr>
    </w:p>
    <w:p w14:paraId="562DED82" w14:textId="77777777" w:rsidR="00732284" w:rsidRPr="00CD323A" w:rsidRDefault="00732284" w:rsidP="000E2A8F">
      <w:pPr>
        <w:pStyle w:val="Heading2"/>
        <w:rPr>
          <w:rFonts w:ascii="Arial" w:hAnsi="Arial" w:cs="Arial"/>
          <w:sz w:val="26"/>
          <w:szCs w:val="26"/>
          <w:lang w:val="fr-FR"/>
        </w:rPr>
      </w:pPr>
      <w:bookmarkStart w:id="628" w:name="_Hlk54255007"/>
      <w:r w:rsidRPr="00CD323A">
        <w:rPr>
          <w:rFonts w:ascii="Arial" w:hAnsi="Arial" w:cs="Arial"/>
          <w:sz w:val="26"/>
          <w:szCs w:val="26"/>
          <w:lang w:val="fr-FR"/>
        </w:rPr>
        <w:t>Nomenclature des stations de navire et des identités</w:t>
      </w:r>
      <w:r w:rsidRPr="00CD323A">
        <w:rPr>
          <w:rFonts w:ascii="Arial" w:hAnsi="Arial" w:cs="Arial"/>
          <w:sz w:val="26"/>
          <w:szCs w:val="26"/>
          <w:lang w:val="fr-FR"/>
        </w:rPr>
        <w:br/>
        <w:t xml:space="preserve">du service mobile maritime assignées </w:t>
      </w:r>
      <w:r w:rsidRPr="00CD323A">
        <w:rPr>
          <w:rFonts w:ascii="Arial" w:hAnsi="Arial" w:cs="Arial"/>
          <w:sz w:val="26"/>
          <w:szCs w:val="26"/>
          <w:lang w:val="fr-FR"/>
        </w:rPr>
        <w:br/>
        <w:t>(Liste V)</w:t>
      </w:r>
      <w:bookmarkEnd w:id="628"/>
      <w:r w:rsidRPr="00CD323A">
        <w:rPr>
          <w:rFonts w:ascii="Arial" w:hAnsi="Arial" w:cs="Arial"/>
          <w:sz w:val="26"/>
          <w:szCs w:val="26"/>
          <w:lang w:val="fr-FR"/>
        </w:rPr>
        <w:br/>
        <w:t>Edition de 20</w:t>
      </w:r>
      <w:r>
        <w:rPr>
          <w:rFonts w:ascii="Arial" w:hAnsi="Arial" w:cs="Arial"/>
          <w:sz w:val="26"/>
          <w:szCs w:val="26"/>
          <w:lang w:val="fr-FR"/>
        </w:rPr>
        <w:t>20</w:t>
      </w:r>
      <w:r w:rsidRPr="00CD323A">
        <w:rPr>
          <w:rFonts w:ascii="Arial" w:hAnsi="Arial" w:cs="Arial"/>
          <w:sz w:val="26"/>
          <w:szCs w:val="26"/>
          <w:lang w:val="fr-FR"/>
        </w:rPr>
        <w:br/>
      </w:r>
      <w:r w:rsidRPr="00CD323A">
        <w:rPr>
          <w:rFonts w:ascii="Arial" w:hAnsi="Arial" w:cs="Arial"/>
          <w:sz w:val="26"/>
          <w:szCs w:val="26"/>
          <w:lang w:val="fr-FR"/>
        </w:rPr>
        <w:br/>
        <w:t>Section VI</w:t>
      </w:r>
    </w:p>
    <w:p w14:paraId="3AFD7A34" w14:textId="77777777" w:rsidR="00732284" w:rsidRPr="00732284" w:rsidRDefault="00732284" w:rsidP="00C86E7F">
      <w:pPr>
        <w:widowControl w:val="0"/>
        <w:tabs>
          <w:tab w:val="left" w:pos="90"/>
        </w:tabs>
        <w:spacing w:before="0"/>
        <w:rPr>
          <w:rFonts w:ascii="Arial" w:hAnsi="Arial" w:cs="Arial"/>
          <w:b/>
          <w:bCs/>
          <w:lang w:val="fr-CH"/>
        </w:rPr>
      </w:pPr>
    </w:p>
    <w:p w14:paraId="2945FEE6" w14:textId="77777777" w:rsidR="00732284" w:rsidRPr="00732284" w:rsidRDefault="00732284" w:rsidP="00C86E7F">
      <w:pPr>
        <w:widowControl w:val="0"/>
        <w:tabs>
          <w:tab w:val="left" w:pos="90"/>
        </w:tabs>
        <w:spacing w:before="0"/>
        <w:rPr>
          <w:rFonts w:asciiTheme="minorHAnsi" w:hAnsiTheme="minorHAnsi" w:cstheme="minorHAnsi"/>
          <w:b/>
          <w:bCs/>
          <w:lang w:val="fr-CH"/>
        </w:rPr>
      </w:pPr>
    </w:p>
    <w:p w14:paraId="7D508781" w14:textId="77777777" w:rsidR="00732284" w:rsidRPr="00732284" w:rsidRDefault="00732284" w:rsidP="00C86E7F">
      <w:pPr>
        <w:widowControl w:val="0"/>
        <w:tabs>
          <w:tab w:val="left" w:pos="90"/>
        </w:tabs>
        <w:spacing w:before="0"/>
        <w:rPr>
          <w:rFonts w:asciiTheme="minorHAnsi" w:hAnsiTheme="minorHAnsi" w:cstheme="minorHAnsi"/>
          <w:b/>
          <w:bCs/>
          <w:lang w:val="fr-CH"/>
        </w:rPr>
      </w:pPr>
    </w:p>
    <w:p w14:paraId="156B6AC9" w14:textId="77777777" w:rsidR="00732284" w:rsidRPr="00732284" w:rsidRDefault="00732284" w:rsidP="00CE6F11">
      <w:pPr>
        <w:widowControl w:val="0"/>
        <w:tabs>
          <w:tab w:val="left" w:pos="90"/>
        </w:tabs>
        <w:spacing w:before="0"/>
        <w:rPr>
          <w:rFonts w:asciiTheme="minorHAnsi" w:hAnsiTheme="minorHAnsi" w:cstheme="minorHAnsi"/>
          <w:b/>
          <w:bCs/>
          <w:lang w:val="en-US"/>
        </w:rPr>
      </w:pPr>
      <w:r w:rsidRPr="00732284">
        <w:rPr>
          <w:rFonts w:asciiTheme="minorHAnsi" w:hAnsiTheme="minorHAnsi" w:cstheme="minorHAnsi"/>
          <w:b/>
          <w:bCs/>
        </w:rPr>
        <w:t>SUP</w:t>
      </w:r>
    </w:p>
    <w:p w14:paraId="54EC4B81" w14:textId="77777777" w:rsidR="00732284" w:rsidRPr="00732284" w:rsidRDefault="00732284" w:rsidP="00CE6F11">
      <w:pPr>
        <w:widowControl w:val="0"/>
        <w:tabs>
          <w:tab w:val="left" w:pos="90"/>
        </w:tabs>
        <w:spacing w:before="0"/>
        <w:rPr>
          <w:rFonts w:asciiTheme="minorHAnsi" w:hAnsiTheme="minorHAnsi" w:cstheme="minorHAnsi"/>
          <w:b/>
          <w:bCs/>
          <w:lang w:val="en-US"/>
        </w:rPr>
      </w:pPr>
    </w:p>
    <w:p w14:paraId="08196D55" w14:textId="77777777" w:rsidR="00732284" w:rsidRPr="00732284" w:rsidRDefault="00732284" w:rsidP="00732284">
      <w:pPr>
        <w:widowControl w:val="0"/>
        <w:tabs>
          <w:tab w:val="left" w:pos="1021"/>
        </w:tabs>
        <w:spacing w:before="0"/>
        <w:ind w:left="426"/>
        <w:rPr>
          <w:rFonts w:asciiTheme="minorHAnsi" w:hAnsiTheme="minorHAnsi" w:cstheme="minorHAnsi"/>
          <w:color w:val="000000"/>
          <w:lang w:val="es-ES_tradnl" w:eastAsia="en-GB"/>
        </w:rPr>
      </w:pPr>
      <w:r w:rsidRPr="00732284">
        <w:rPr>
          <w:rFonts w:asciiTheme="minorHAnsi" w:hAnsiTheme="minorHAnsi" w:cstheme="minorHAnsi"/>
          <w:b/>
          <w:bCs/>
          <w:color w:val="000000"/>
        </w:rPr>
        <w:t>AB01</w:t>
      </w:r>
      <w:r w:rsidRPr="00732284">
        <w:rPr>
          <w:rFonts w:asciiTheme="minorHAnsi" w:hAnsiTheme="minorHAnsi" w:cstheme="minorHAnsi"/>
          <w:sz w:val="24"/>
          <w:szCs w:val="24"/>
        </w:rPr>
        <w:tab/>
      </w:r>
      <w:r w:rsidRPr="00732284">
        <w:rPr>
          <w:rFonts w:asciiTheme="minorHAnsi" w:hAnsiTheme="minorHAnsi" w:cstheme="minorHAnsi"/>
          <w:sz w:val="24"/>
          <w:szCs w:val="24"/>
        </w:rPr>
        <w:tab/>
      </w:r>
      <w:r w:rsidRPr="00732284">
        <w:rPr>
          <w:rFonts w:asciiTheme="minorHAnsi" w:hAnsiTheme="minorHAnsi" w:cstheme="minorHAnsi"/>
          <w:color w:val="000000"/>
          <w:lang w:eastAsia="en-GB"/>
        </w:rPr>
        <w:t xml:space="preserve">FBS sh.p.k., Rr. </w:t>
      </w:r>
      <w:r w:rsidRPr="00732284">
        <w:rPr>
          <w:rFonts w:asciiTheme="minorHAnsi" w:hAnsiTheme="minorHAnsi" w:cstheme="minorHAnsi"/>
          <w:color w:val="000000"/>
          <w:lang w:val="es-ES_tradnl" w:eastAsia="en-GB"/>
        </w:rPr>
        <w:t>"Myslym Shyri", nr. 9/1, Tirana, Albania.</w:t>
      </w:r>
    </w:p>
    <w:p w14:paraId="528404B5" w14:textId="16D1A3F6" w:rsidR="00732284" w:rsidRPr="00732284" w:rsidRDefault="00732284" w:rsidP="0061065B">
      <w:pPr>
        <w:widowControl w:val="0"/>
        <w:tabs>
          <w:tab w:val="clear" w:pos="1843"/>
          <w:tab w:val="left" w:pos="1021"/>
          <w:tab w:val="left" w:pos="1985"/>
        </w:tabs>
        <w:spacing w:before="0"/>
        <w:ind w:left="426"/>
        <w:rPr>
          <w:rFonts w:asciiTheme="minorHAnsi" w:hAnsiTheme="minorHAnsi" w:cstheme="minorHAnsi"/>
          <w:color w:val="000000"/>
          <w:lang w:val="fr-CH" w:eastAsia="en-GB"/>
        </w:rPr>
      </w:pPr>
      <w:bookmarkStart w:id="629" w:name="_Hlk43186680"/>
      <w:r w:rsidRPr="00732284">
        <w:rPr>
          <w:rFonts w:asciiTheme="minorHAnsi" w:hAnsiTheme="minorHAnsi" w:cstheme="minorHAnsi"/>
          <w:color w:val="000000"/>
          <w:lang w:val="es-ES_tradnl" w:eastAsia="en-GB"/>
        </w:rPr>
        <w:tab/>
      </w:r>
      <w:r w:rsidRPr="00732284">
        <w:rPr>
          <w:rFonts w:asciiTheme="minorHAnsi" w:hAnsiTheme="minorHAnsi" w:cstheme="minorHAnsi"/>
          <w:color w:val="000000"/>
          <w:lang w:val="es-ES_tradnl" w:eastAsia="en-GB"/>
        </w:rPr>
        <w:tab/>
      </w:r>
      <w:r w:rsidRPr="00732284">
        <w:rPr>
          <w:rFonts w:asciiTheme="minorHAnsi" w:hAnsiTheme="minorHAnsi" w:cstheme="minorHAnsi"/>
          <w:color w:val="000000"/>
          <w:lang w:val="es-ES_tradnl" w:eastAsia="en-GB"/>
        </w:rPr>
        <w:tab/>
      </w:r>
      <w:r w:rsidRPr="00732284">
        <w:rPr>
          <w:rFonts w:asciiTheme="minorHAnsi" w:hAnsiTheme="minorHAnsi" w:cstheme="minorHAnsi"/>
          <w:color w:val="000000"/>
          <w:lang w:val="fr-CH" w:eastAsia="en-GB"/>
        </w:rPr>
        <w:t>E-mail</w:t>
      </w:r>
      <w:bookmarkEnd w:id="629"/>
      <w:r w:rsidRPr="00732284">
        <w:rPr>
          <w:rFonts w:asciiTheme="minorHAnsi" w:hAnsiTheme="minorHAnsi" w:cstheme="minorHAnsi"/>
          <w:color w:val="000000"/>
          <w:lang w:val="fr-CH" w:eastAsia="en-GB"/>
        </w:rPr>
        <w:t>:</w:t>
      </w:r>
      <w:r w:rsidR="0061065B">
        <w:rPr>
          <w:rFonts w:asciiTheme="minorHAnsi" w:hAnsiTheme="minorHAnsi" w:cstheme="minorHAnsi"/>
          <w:color w:val="000000"/>
          <w:lang w:val="fr-CH" w:eastAsia="en-GB"/>
        </w:rPr>
        <w:tab/>
      </w:r>
      <w:r w:rsidRPr="00732284">
        <w:rPr>
          <w:rFonts w:asciiTheme="minorHAnsi" w:hAnsiTheme="minorHAnsi" w:cstheme="minorHAnsi"/>
          <w:color w:val="000000"/>
          <w:lang w:val="fr-CH" w:eastAsia="en-GB"/>
        </w:rPr>
        <w:t xml:space="preserve"> </w:t>
      </w:r>
      <w:hyperlink r:id="rId14" w:history="1">
        <w:r w:rsidRPr="00732284">
          <w:rPr>
            <w:rStyle w:val="Hyperlink"/>
            <w:rFonts w:asciiTheme="minorHAnsi" w:hAnsiTheme="minorHAnsi" w:cstheme="minorHAnsi"/>
            <w:lang w:val="fr-CH" w:eastAsia="en-GB"/>
          </w:rPr>
          <w:t>fbs@fbs.al</w:t>
        </w:r>
      </w:hyperlink>
      <w:r w:rsidRPr="00732284">
        <w:rPr>
          <w:rFonts w:asciiTheme="minorHAnsi" w:hAnsiTheme="minorHAnsi" w:cstheme="minorHAnsi"/>
          <w:color w:val="000000"/>
          <w:lang w:val="fr-CH" w:eastAsia="en-GB"/>
        </w:rPr>
        <w:t xml:space="preserve">, </w:t>
      </w:r>
    </w:p>
    <w:p w14:paraId="2DB581C0" w14:textId="3086EEF6" w:rsidR="00732284" w:rsidRPr="00732284" w:rsidRDefault="00732284" w:rsidP="0061065B">
      <w:pPr>
        <w:widowControl w:val="0"/>
        <w:tabs>
          <w:tab w:val="clear" w:pos="1843"/>
          <w:tab w:val="left" w:pos="1021"/>
          <w:tab w:val="left" w:pos="1985"/>
        </w:tabs>
        <w:spacing w:before="0"/>
        <w:ind w:left="426"/>
        <w:rPr>
          <w:rFonts w:asciiTheme="minorHAnsi" w:hAnsiTheme="minorHAnsi" w:cstheme="minorHAnsi"/>
          <w:color w:val="000000"/>
          <w:lang w:val="fr-CH" w:eastAsia="en-GB"/>
        </w:rPr>
      </w:pPr>
      <w:r w:rsidRPr="00732284">
        <w:rPr>
          <w:rFonts w:asciiTheme="minorHAnsi" w:hAnsiTheme="minorHAnsi" w:cstheme="minorHAnsi"/>
          <w:color w:val="000000"/>
          <w:lang w:val="fr-CH" w:eastAsia="en-GB"/>
        </w:rPr>
        <w:tab/>
      </w:r>
      <w:r w:rsidRPr="00732284">
        <w:rPr>
          <w:rFonts w:asciiTheme="minorHAnsi" w:hAnsiTheme="minorHAnsi" w:cstheme="minorHAnsi"/>
          <w:color w:val="000000"/>
          <w:lang w:val="fr-CH" w:eastAsia="en-GB"/>
        </w:rPr>
        <w:tab/>
      </w:r>
      <w:r w:rsidRPr="00732284">
        <w:rPr>
          <w:rFonts w:asciiTheme="minorHAnsi" w:hAnsiTheme="minorHAnsi" w:cstheme="minorHAnsi"/>
          <w:color w:val="000000"/>
          <w:lang w:val="fr-CH" w:eastAsia="en-GB"/>
        </w:rPr>
        <w:tab/>
        <w:t xml:space="preserve">Tél: </w:t>
      </w:r>
      <w:r w:rsidR="0061065B">
        <w:rPr>
          <w:rFonts w:asciiTheme="minorHAnsi" w:hAnsiTheme="minorHAnsi" w:cstheme="minorHAnsi"/>
          <w:color w:val="000000"/>
          <w:lang w:val="fr-CH" w:eastAsia="en-GB"/>
        </w:rPr>
        <w:tab/>
      </w:r>
      <w:r w:rsidRPr="00732284">
        <w:rPr>
          <w:rFonts w:asciiTheme="minorHAnsi" w:hAnsiTheme="minorHAnsi" w:cstheme="minorHAnsi"/>
          <w:color w:val="000000"/>
          <w:lang w:val="fr-CH" w:eastAsia="en-GB"/>
        </w:rPr>
        <w:t>+355 4 2233 207 / +355 4 2253 226, Fax: +355 4 2233 940.</w:t>
      </w:r>
    </w:p>
    <w:p w14:paraId="273F6F1B" w14:textId="1F77322D" w:rsidR="00732284" w:rsidRPr="005D5742" w:rsidRDefault="00732284" w:rsidP="0061065B">
      <w:pPr>
        <w:widowControl w:val="0"/>
        <w:tabs>
          <w:tab w:val="clear" w:pos="1843"/>
          <w:tab w:val="left" w:pos="1021"/>
          <w:tab w:val="left" w:pos="1985"/>
        </w:tabs>
        <w:spacing w:before="0"/>
        <w:ind w:left="426"/>
        <w:rPr>
          <w:rFonts w:asciiTheme="minorHAnsi" w:hAnsiTheme="minorHAnsi" w:cstheme="minorHAnsi"/>
          <w:color w:val="000000"/>
          <w:lang w:val="fr-CH" w:eastAsia="en-GB"/>
        </w:rPr>
      </w:pPr>
      <w:r w:rsidRPr="00732284">
        <w:rPr>
          <w:rFonts w:asciiTheme="minorHAnsi" w:hAnsiTheme="minorHAnsi" w:cstheme="minorHAnsi"/>
          <w:color w:val="000000"/>
          <w:lang w:val="fr-CH" w:eastAsia="en-GB"/>
        </w:rPr>
        <w:tab/>
      </w:r>
      <w:r w:rsidRPr="00732284">
        <w:rPr>
          <w:rFonts w:asciiTheme="minorHAnsi" w:hAnsiTheme="minorHAnsi" w:cstheme="minorHAnsi"/>
          <w:color w:val="000000"/>
          <w:lang w:val="fr-CH" w:eastAsia="en-GB"/>
        </w:rPr>
        <w:tab/>
      </w:r>
      <w:r w:rsidRPr="00732284">
        <w:rPr>
          <w:rFonts w:asciiTheme="minorHAnsi" w:hAnsiTheme="minorHAnsi" w:cstheme="minorHAnsi"/>
          <w:color w:val="000000"/>
          <w:lang w:val="fr-CH" w:eastAsia="en-GB"/>
        </w:rPr>
        <w:tab/>
      </w:r>
      <w:r w:rsidRPr="005D5742">
        <w:rPr>
          <w:rFonts w:asciiTheme="minorHAnsi" w:hAnsiTheme="minorHAnsi" w:cstheme="minorHAnsi"/>
          <w:color w:val="000000"/>
          <w:lang w:val="fr-CH" w:eastAsia="en-GB"/>
        </w:rPr>
        <w:t>URL:</w:t>
      </w:r>
      <w:r w:rsidR="0061065B" w:rsidRPr="005D5742">
        <w:rPr>
          <w:rFonts w:asciiTheme="minorHAnsi" w:hAnsiTheme="minorHAnsi" w:cstheme="minorHAnsi"/>
          <w:color w:val="000000"/>
          <w:lang w:val="fr-CH" w:eastAsia="en-GB"/>
        </w:rPr>
        <w:tab/>
      </w:r>
      <w:r w:rsidRPr="005D5742">
        <w:rPr>
          <w:rFonts w:asciiTheme="minorHAnsi" w:hAnsiTheme="minorHAnsi" w:cstheme="minorHAnsi"/>
          <w:color w:val="000000"/>
          <w:lang w:val="fr-CH" w:eastAsia="en-GB"/>
        </w:rPr>
        <w:t xml:space="preserve"> </w:t>
      </w:r>
      <w:hyperlink r:id="rId15" w:history="1">
        <w:r w:rsidRPr="005D5742">
          <w:rPr>
            <w:rStyle w:val="Hyperlink"/>
            <w:rFonts w:asciiTheme="minorHAnsi" w:hAnsiTheme="minorHAnsi" w:cstheme="minorHAnsi"/>
            <w:lang w:val="fr-CH" w:eastAsia="en-GB"/>
          </w:rPr>
          <w:t>www.fbs.al</w:t>
        </w:r>
      </w:hyperlink>
      <w:r w:rsidRPr="005D5742">
        <w:rPr>
          <w:rFonts w:asciiTheme="minorHAnsi" w:hAnsiTheme="minorHAnsi" w:cstheme="minorHAnsi"/>
          <w:color w:val="000000"/>
          <w:lang w:val="fr-CH" w:eastAsia="en-GB"/>
        </w:rPr>
        <w:t>.</w:t>
      </w:r>
    </w:p>
    <w:p w14:paraId="479615CE" w14:textId="77777777" w:rsidR="00732284" w:rsidRPr="005D5742" w:rsidRDefault="00732284" w:rsidP="00E64931">
      <w:pPr>
        <w:rPr>
          <w:rFonts w:asciiTheme="minorHAnsi" w:hAnsiTheme="minorHAnsi" w:cstheme="minorHAnsi"/>
          <w:lang w:val="fr-CH" w:eastAsia="en-GB"/>
        </w:rPr>
      </w:pPr>
    </w:p>
    <w:p w14:paraId="63CF661C" w14:textId="77777777" w:rsidR="00732284" w:rsidRPr="005D5742" w:rsidRDefault="00732284" w:rsidP="00732284">
      <w:pPr>
        <w:rPr>
          <w:lang w:val="fr-CH" w:eastAsia="en-GB"/>
        </w:rPr>
      </w:pPr>
    </w:p>
    <w:p w14:paraId="2910B73C" w14:textId="77777777" w:rsidR="00732284" w:rsidRPr="003B314E" w:rsidRDefault="00732284" w:rsidP="007C7128">
      <w:pPr>
        <w:pStyle w:val="Heading20"/>
        <w:rPr>
          <w:rFonts w:asciiTheme="minorHAnsi" w:hAnsiTheme="minorHAnsi"/>
        </w:rPr>
      </w:pPr>
      <w:r w:rsidRPr="003B314E">
        <w:rPr>
          <w:rFonts w:asciiTheme="minorHAnsi" w:hAnsiTheme="minorHAnsi"/>
        </w:rPr>
        <w:t xml:space="preserve">Liste des numéros identificateurs d'entités émettrices pour </w:t>
      </w:r>
      <w:r w:rsidRPr="003B314E">
        <w:rPr>
          <w:rFonts w:asciiTheme="minorHAnsi" w:hAnsiTheme="minorHAnsi"/>
        </w:rPr>
        <w:br/>
        <w:t xml:space="preserve">les cartes internationales de facturation des télécommunications </w:t>
      </w:r>
      <w:r w:rsidRPr="003B314E">
        <w:rPr>
          <w:rFonts w:asciiTheme="minorHAnsi" w:hAnsiTheme="minorHAnsi"/>
        </w:rPr>
        <w:br/>
        <w:t xml:space="preserve">(selon la Recommandation UIT-T E.118 (05/2006)) </w:t>
      </w:r>
      <w:r w:rsidRPr="003B314E">
        <w:rPr>
          <w:rFonts w:asciiTheme="minorHAnsi" w:hAnsiTheme="minorHAnsi"/>
        </w:rPr>
        <w:br/>
        <w:t xml:space="preserve">(Situation au </w:t>
      </w:r>
      <w:r>
        <w:rPr>
          <w:rFonts w:asciiTheme="minorHAnsi" w:hAnsiTheme="minorHAnsi"/>
        </w:rPr>
        <w:t>1 Décembre 2018</w:t>
      </w:r>
      <w:r w:rsidRPr="003B314E">
        <w:rPr>
          <w:rFonts w:asciiTheme="minorHAnsi" w:hAnsiTheme="minorHAnsi"/>
        </w:rPr>
        <w:t>)</w:t>
      </w:r>
    </w:p>
    <w:p w14:paraId="015231E5" w14:textId="77777777" w:rsidR="00732284" w:rsidRDefault="00732284" w:rsidP="004372E8">
      <w:pPr>
        <w:tabs>
          <w:tab w:val="left" w:pos="720"/>
        </w:tabs>
        <w:jc w:val="center"/>
        <w:rPr>
          <w:rFonts w:cs="Arial"/>
          <w:lang w:val="fr-FR"/>
        </w:rPr>
      </w:pPr>
      <w:r w:rsidRPr="003B314E">
        <w:rPr>
          <w:rFonts w:cs="Arial"/>
          <w:lang w:val="fr-FR"/>
        </w:rPr>
        <w:t>(Annexe au Bulletin d'exploitation de l'UIT N° 1</w:t>
      </w:r>
      <w:r>
        <w:rPr>
          <w:rFonts w:cs="Arial"/>
          <w:lang w:val="fr-FR"/>
        </w:rPr>
        <w:t>161</w:t>
      </w:r>
      <w:r w:rsidRPr="003B314E">
        <w:rPr>
          <w:rFonts w:cs="Arial"/>
          <w:lang w:val="fr-FR"/>
        </w:rPr>
        <w:t xml:space="preserve"> – 1.X</w:t>
      </w:r>
      <w:r>
        <w:rPr>
          <w:rFonts w:cs="Arial"/>
          <w:lang w:val="fr-FR"/>
        </w:rPr>
        <w:t>I</w:t>
      </w:r>
      <w:r w:rsidRPr="003B314E">
        <w:rPr>
          <w:rFonts w:cs="Arial"/>
          <w:lang w:val="fr-FR"/>
        </w:rPr>
        <w:t>I.201</w:t>
      </w:r>
      <w:r>
        <w:rPr>
          <w:rFonts w:cs="Arial"/>
          <w:lang w:val="fr-FR"/>
        </w:rPr>
        <w:t>8</w:t>
      </w:r>
      <w:r w:rsidRPr="003B314E">
        <w:rPr>
          <w:rFonts w:cs="Arial"/>
          <w:lang w:val="fr-FR"/>
        </w:rPr>
        <w:t>)</w:t>
      </w:r>
      <w:r w:rsidRPr="003B314E">
        <w:rPr>
          <w:rFonts w:cs="Arial"/>
          <w:lang w:val="fr-FR"/>
        </w:rPr>
        <w:br/>
        <w:t xml:space="preserve">(Amendement N° </w:t>
      </w:r>
      <w:r>
        <w:rPr>
          <w:rFonts w:cs="Arial"/>
          <w:lang w:val="fr-FR"/>
        </w:rPr>
        <w:t>35</w:t>
      </w:r>
      <w:r w:rsidRPr="003B314E">
        <w:rPr>
          <w:rFonts w:cs="Arial"/>
          <w:lang w:val="fr-FR"/>
        </w:rPr>
        <w:t>)</w:t>
      </w:r>
    </w:p>
    <w:p w14:paraId="4950E167" w14:textId="77777777" w:rsidR="00732284" w:rsidRPr="00A16FA9" w:rsidRDefault="00732284" w:rsidP="00D50771">
      <w:pPr>
        <w:tabs>
          <w:tab w:val="left" w:pos="1560"/>
          <w:tab w:val="left" w:pos="2700"/>
        </w:tabs>
        <w:spacing w:before="240" w:after="120"/>
        <w:rPr>
          <w:b/>
          <w:bCs/>
          <w:lang w:val="fr-CH"/>
        </w:rPr>
      </w:pPr>
      <w:r w:rsidRPr="00331AD1">
        <w:rPr>
          <w:rFonts w:cstheme="minorHAnsi"/>
          <w:b/>
          <w:bCs/>
          <w:color w:val="000000"/>
        </w:rPr>
        <w:t>France</w:t>
      </w:r>
      <w:r>
        <w:rPr>
          <w:rFonts w:cstheme="minorHAnsi"/>
          <w:b/>
          <w:bCs/>
          <w:color w:val="000000"/>
        </w:rPr>
        <w:tab/>
      </w:r>
      <w:r>
        <w:rPr>
          <w:b/>
          <w:bCs/>
          <w:lang w:val="fr-CH"/>
        </w:rPr>
        <w:tab/>
      </w:r>
      <w:r w:rsidRPr="00A16FA9">
        <w:rPr>
          <w:b/>
          <w:bCs/>
          <w:lang w:val="fr-CH"/>
        </w:rPr>
        <w:t>ADD</w:t>
      </w:r>
    </w:p>
    <w:tbl>
      <w:tblPr>
        <w:tblW w:w="53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3"/>
        <w:gridCol w:w="2151"/>
        <w:gridCol w:w="1130"/>
        <w:gridCol w:w="2779"/>
        <w:gridCol w:w="1452"/>
      </w:tblGrid>
      <w:tr w:rsidR="00732284" w:rsidRPr="00F8374C" w14:paraId="1E158995" w14:textId="77777777" w:rsidTr="0098621D">
        <w:tc>
          <w:tcPr>
            <w:tcW w:w="2422" w:type="dxa"/>
            <w:tcBorders>
              <w:top w:val="single" w:sz="6" w:space="0" w:color="auto"/>
              <w:left w:val="single" w:sz="6" w:space="0" w:color="auto"/>
              <w:bottom w:val="single" w:sz="6" w:space="0" w:color="auto"/>
              <w:right w:val="single" w:sz="6" w:space="0" w:color="auto"/>
            </w:tcBorders>
            <w:hideMark/>
          </w:tcPr>
          <w:p w14:paraId="3EE403A3" w14:textId="77777777" w:rsidR="00732284" w:rsidRPr="0061065B" w:rsidRDefault="00732284" w:rsidP="0061065B">
            <w:pPr>
              <w:tabs>
                <w:tab w:val="left" w:pos="426"/>
                <w:tab w:val="left" w:pos="4140"/>
                <w:tab w:val="left" w:pos="4230"/>
              </w:tabs>
              <w:spacing w:before="80"/>
              <w:jc w:val="center"/>
              <w:rPr>
                <w:rFonts w:cs="Arial"/>
                <w:i/>
                <w:iCs/>
                <w:sz w:val="18"/>
                <w:szCs w:val="18"/>
                <w:lang w:val="fr-CH"/>
              </w:rPr>
            </w:pPr>
            <w:r w:rsidRPr="0061065B">
              <w:rPr>
                <w:rFonts w:cs="Arial"/>
                <w:i/>
                <w:iCs/>
                <w:sz w:val="18"/>
                <w:szCs w:val="18"/>
                <w:lang w:val="fr-FR"/>
              </w:rPr>
              <w:t>Pays/zone géographique</w:t>
            </w:r>
          </w:p>
        </w:tc>
        <w:tc>
          <w:tcPr>
            <w:tcW w:w="2430" w:type="dxa"/>
            <w:tcBorders>
              <w:top w:val="single" w:sz="6" w:space="0" w:color="auto"/>
              <w:left w:val="single" w:sz="6" w:space="0" w:color="auto"/>
              <w:bottom w:val="single" w:sz="6" w:space="0" w:color="auto"/>
              <w:right w:val="single" w:sz="6" w:space="0" w:color="auto"/>
            </w:tcBorders>
            <w:hideMark/>
          </w:tcPr>
          <w:p w14:paraId="4C6C53A3" w14:textId="77777777" w:rsidR="00732284" w:rsidRPr="0061065B" w:rsidRDefault="00732284" w:rsidP="0061065B">
            <w:pPr>
              <w:tabs>
                <w:tab w:val="left" w:pos="426"/>
                <w:tab w:val="left" w:pos="4140"/>
                <w:tab w:val="left" w:pos="4230"/>
              </w:tabs>
              <w:spacing w:before="80"/>
              <w:jc w:val="center"/>
              <w:rPr>
                <w:rFonts w:cs="Arial"/>
                <w:i/>
                <w:iCs/>
                <w:sz w:val="18"/>
                <w:szCs w:val="18"/>
                <w:lang w:val="fr-FR"/>
              </w:rPr>
            </w:pPr>
            <w:r w:rsidRPr="0061065B">
              <w:rPr>
                <w:rFonts w:cs="Arial"/>
                <w:i/>
                <w:iCs/>
                <w:sz w:val="18"/>
                <w:szCs w:val="18"/>
                <w:lang w:val="fr-FR"/>
              </w:rPr>
              <w:t>Nom de la compagnie/</w:t>
            </w:r>
            <w:r w:rsidRPr="0061065B">
              <w:rPr>
                <w:rFonts w:cs="Arial"/>
                <w:i/>
                <w:iCs/>
                <w:sz w:val="18"/>
                <w:szCs w:val="18"/>
                <w:lang w:val="fr-FR"/>
              </w:rPr>
              <w:br/>
              <w:t>Adresse</w:t>
            </w:r>
          </w:p>
        </w:tc>
        <w:tc>
          <w:tcPr>
            <w:tcW w:w="1260" w:type="dxa"/>
            <w:tcBorders>
              <w:top w:val="single" w:sz="6" w:space="0" w:color="auto"/>
              <w:left w:val="single" w:sz="6" w:space="0" w:color="auto"/>
              <w:bottom w:val="single" w:sz="6" w:space="0" w:color="auto"/>
              <w:right w:val="single" w:sz="6" w:space="0" w:color="auto"/>
            </w:tcBorders>
            <w:hideMark/>
          </w:tcPr>
          <w:p w14:paraId="72D182BB" w14:textId="77777777" w:rsidR="00732284" w:rsidRPr="0061065B" w:rsidRDefault="00732284" w:rsidP="0061065B">
            <w:pPr>
              <w:tabs>
                <w:tab w:val="left" w:pos="426"/>
                <w:tab w:val="left" w:pos="4140"/>
                <w:tab w:val="left" w:pos="4230"/>
              </w:tabs>
              <w:spacing w:before="80"/>
              <w:jc w:val="center"/>
              <w:rPr>
                <w:rFonts w:cs="Arial"/>
                <w:i/>
                <w:iCs/>
                <w:sz w:val="18"/>
                <w:szCs w:val="18"/>
                <w:lang w:val="fr-FR"/>
              </w:rPr>
            </w:pPr>
            <w:r w:rsidRPr="0061065B">
              <w:rPr>
                <w:rFonts w:cs="Arial"/>
                <w:i/>
                <w:iCs/>
                <w:sz w:val="18"/>
                <w:szCs w:val="18"/>
                <w:lang w:val="fr-FR"/>
              </w:rPr>
              <w:t>Identification d’entité émettrice</w:t>
            </w:r>
          </w:p>
        </w:tc>
        <w:tc>
          <w:tcPr>
            <w:tcW w:w="3150" w:type="dxa"/>
            <w:tcBorders>
              <w:top w:val="single" w:sz="6" w:space="0" w:color="auto"/>
              <w:left w:val="single" w:sz="6" w:space="0" w:color="auto"/>
              <w:bottom w:val="single" w:sz="6" w:space="0" w:color="auto"/>
              <w:right w:val="single" w:sz="6" w:space="0" w:color="auto"/>
            </w:tcBorders>
            <w:hideMark/>
          </w:tcPr>
          <w:p w14:paraId="6A913D10" w14:textId="77777777" w:rsidR="00732284" w:rsidRPr="0061065B" w:rsidRDefault="00732284" w:rsidP="0061065B">
            <w:pPr>
              <w:tabs>
                <w:tab w:val="left" w:pos="426"/>
                <w:tab w:val="left" w:pos="4140"/>
                <w:tab w:val="left" w:pos="4230"/>
              </w:tabs>
              <w:spacing w:before="80"/>
              <w:rPr>
                <w:rFonts w:cs="Arial"/>
                <w:i/>
                <w:iCs/>
                <w:sz w:val="18"/>
                <w:szCs w:val="18"/>
                <w:lang w:val="fr-FR"/>
              </w:rPr>
            </w:pPr>
            <w:r w:rsidRPr="0061065B">
              <w:rPr>
                <w:rFonts w:cs="Arial"/>
                <w:i/>
                <w:iCs/>
                <w:sz w:val="18"/>
                <w:szCs w:val="18"/>
                <w:lang w:val="fr-FR"/>
              </w:rPr>
              <w:t>Contact</w:t>
            </w:r>
          </w:p>
        </w:tc>
        <w:tc>
          <w:tcPr>
            <w:tcW w:w="1630" w:type="dxa"/>
            <w:tcBorders>
              <w:top w:val="single" w:sz="6" w:space="0" w:color="auto"/>
              <w:left w:val="single" w:sz="6" w:space="0" w:color="auto"/>
              <w:bottom w:val="single" w:sz="6" w:space="0" w:color="auto"/>
              <w:right w:val="single" w:sz="6" w:space="0" w:color="auto"/>
            </w:tcBorders>
          </w:tcPr>
          <w:p w14:paraId="60E075D6" w14:textId="77777777" w:rsidR="00732284" w:rsidRPr="0061065B" w:rsidRDefault="00732284" w:rsidP="0061065B">
            <w:pPr>
              <w:tabs>
                <w:tab w:val="left" w:pos="426"/>
                <w:tab w:val="left" w:pos="4140"/>
                <w:tab w:val="left" w:pos="4230"/>
              </w:tabs>
              <w:spacing w:before="80"/>
              <w:jc w:val="center"/>
              <w:rPr>
                <w:rFonts w:cs="Arial"/>
                <w:i/>
                <w:iCs/>
                <w:sz w:val="18"/>
                <w:szCs w:val="18"/>
                <w:lang w:val="fr-FR"/>
              </w:rPr>
            </w:pPr>
            <w:r w:rsidRPr="0061065B">
              <w:rPr>
                <w:rFonts w:cs="Arial"/>
                <w:i/>
                <w:iCs/>
                <w:sz w:val="18"/>
                <w:szCs w:val="18"/>
                <w:lang w:val="fr-FR"/>
              </w:rPr>
              <w:t xml:space="preserve">Date de </w:t>
            </w:r>
            <w:r w:rsidRPr="0061065B">
              <w:rPr>
                <w:rFonts w:cs="Arial"/>
                <w:i/>
                <w:iCs/>
                <w:sz w:val="18"/>
                <w:szCs w:val="18"/>
                <w:lang w:val="fr-FR"/>
              </w:rPr>
              <w:br/>
              <w:t>mise en application</w:t>
            </w:r>
          </w:p>
        </w:tc>
      </w:tr>
      <w:tr w:rsidR="00732284" w:rsidRPr="0061065B" w14:paraId="4E05EDA2" w14:textId="77777777" w:rsidTr="0098621D">
        <w:trPr>
          <w:trHeight w:val="1065"/>
        </w:trPr>
        <w:tc>
          <w:tcPr>
            <w:tcW w:w="2422" w:type="dxa"/>
            <w:tcBorders>
              <w:top w:val="single" w:sz="6" w:space="0" w:color="auto"/>
              <w:left w:val="single" w:sz="6" w:space="0" w:color="auto"/>
              <w:bottom w:val="single" w:sz="6" w:space="0" w:color="auto"/>
              <w:right w:val="single" w:sz="6" w:space="0" w:color="auto"/>
            </w:tcBorders>
          </w:tcPr>
          <w:p w14:paraId="3B4BCFC1" w14:textId="77777777" w:rsidR="00732284" w:rsidRPr="0061065B" w:rsidRDefault="00732284" w:rsidP="0061065B">
            <w:pPr>
              <w:tabs>
                <w:tab w:val="left" w:pos="720"/>
              </w:tabs>
              <w:spacing w:before="0"/>
              <w:rPr>
                <w:rFonts w:cstheme="minorHAnsi"/>
                <w:bCs/>
                <w:color w:val="212121"/>
                <w:sz w:val="18"/>
                <w:szCs w:val="18"/>
              </w:rPr>
            </w:pPr>
            <w:r w:rsidRPr="0061065B">
              <w:rPr>
                <w:rFonts w:cs="Arial"/>
                <w:sz w:val="18"/>
                <w:szCs w:val="18"/>
              </w:rPr>
              <w:t>France</w:t>
            </w:r>
          </w:p>
        </w:tc>
        <w:tc>
          <w:tcPr>
            <w:tcW w:w="2430" w:type="dxa"/>
            <w:tcBorders>
              <w:top w:val="single" w:sz="6" w:space="0" w:color="auto"/>
              <w:left w:val="single" w:sz="6" w:space="0" w:color="auto"/>
              <w:bottom w:val="single" w:sz="6" w:space="0" w:color="auto"/>
              <w:right w:val="single" w:sz="6" w:space="0" w:color="auto"/>
            </w:tcBorders>
          </w:tcPr>
          <w:p w14:paraId="666DE28C" w14:textId="77777777" w:rsidR="00732284" w:rsidRPr="0061065B" w:rsidRDefault="00732284" w:rsidP="0061065B">
            <w:pPr>
              <w:spacing w:before="0"/>
              <w:rPr>
                <w:rFonts w:cs="Arial"/>
                <w:b/>
                <w:bCs/>
                <w:sz w:val="18"/>
                <w:szCs w:val="18"/>
                <w:lang w:val="fr-FR"/>
              </w:rPr>
            </w:pPr>
            <w:r w:rsidRPr="0061065B">
              <w:rPr>
                <w:b/>
                <w:sz w:val="18"/>
                <w:szCs w:val="18"/>
                <w:lang w:val="fr-CH"/>
              </w:rPr>
              <w:t>Lycamobile SARL</w:t>
            </w:r>
          </w:p>
          <w:p w14:paraId="209900FC" w14:textId="77777777" w:rsidR="00732284" w:rsidRPr="0061065B" w:rsidRDefault="00732284" w:rsidP="0061065B">
            <w:pPr>
              <w:spacing w:before="0"/>
              <w:rPr>
                <w:rFonts w:cs="Arial"/>
                <w:sz w:val="18"/>
                <w:szCs w:val="18"/>
                <w:lang w:val="fr-FR"/>
              </w:rPr>
            </w:pPr>
            <w:r w:rsidRPr="0061065B">
              <w:rPr>
                <w:rFonts w:cs="Arial"/>
                <w:sz w:val="18"/>
                <w:szCs w:val="18"/>
                <w:lang w:val="fr-FR"/>
              </w:rPr>
              <w:t>107 Boulevard Pereire</w:t>
            </w:r>
          </w:p>
          <w:p w14:paraId="28C77B25" w14:textId="77777777" w:rsidR="00732284" w:rsidRPr="0061065B" w:rsidRDefault="00732284" w:rsidP="0061065B">
            <w:pPr>
              <w:tabs>
                <w:tab w:val="left" w:pos="794"/>
                <w:tab w:val="left" w:pos="1191"/>
                <w:tab w:val="left" w:pos="1588"/>
                <w:tab w:val="left" w:pos="1985"/>
              </w:tabs>
              <w:spacing w:before="0"/>
              <w:rPr>
                <w:sz w:val="18"/>
                <w:szCs w:val="18"/>
                <w:lang w:val="fr-CH"/>
              </w:rPr>
            </w:pPr>
            <w:r w:rsidRPr="0061065B">
              <w:rPr>
                <w:rFonts w:cs="Arial"/>
                <w:sz w:val="18"/>
                <w:szCs w:val="18"/>
                <w:lang w:val="fr-FR"/>
              </w:rPr>
              <w:t>75017 PARIS</w:t>
            </w:r>
          </w:p>
        </w:tc>
        <w:tc>
          <w:tcPr>
            <w:tcW w:w="1260" w:type="dxa"/>
            <w:tcBorders>
              <w:top w:val="single" w:sz="6" w:space="0" w:color="auto"/>
              <w:left w:val="single" w:sz="6" w:space="0" w:color="auto"/>
              <w:bottom w:val="single" w:sz="6" w:space="0" w:color="auto"/>
              <w:right w:val="single" w:sz="6" w:space="0" w:color="auto"/>
            </w:tcBorders>
          </w:tcPr>
          <w:p w14:paraId="07CC0BBE" w14:textId="77777777" w:rsidR="00732284" w:rsidRPr="0061065B" w:rsidRDefault="00732284" w:rsidP="0061065B">
            <w:pPr>
              <w:tabs>
                <w:tab w:val="left" w:pos="426"/>
                <w:tab w:val="left" w:pos="4140"/>
                <w:tab w:val="left" w:pos="4230"/>
              </w:tabs>
              <w:spacing w:before="0"/>
              <w:jc w:val="center"/>
              <w:rPr>
                <w:rFonts w:cs="Arial"/>
                <w:b/>
                <w:sz w:val="18"/>
                <w:szCs w:val="18"/>
              </w:rPr>
            </w:pPr>
            <w:r w:rsidRPr="0061065B">
              <w:rPr>
                <w:rFonts w:cs="Arial"/>
                <w:b/>
                <w:sz w:val="18"/>
                <w:szCs w:val="18"/>
              </w:rPr>
              <w:t>89 33 13</w:t>
            </w:r>
          </w:p>
        </w:tc>
        <w:tc>
          <w:tcPr>
            <w:tcW w:w="3150" w:type="dxa"/>
            <w:tcBorders>
              <w:top w:val="single" w:sz="6" w:space="0" w:color="auto"/>
              <w:left w:val="single" w:sz="6" w:space="0" w:color="auto"/>
              <w:bottom w:val="single" w:sz="6" w:space="0" w:color="auto"/>
              <w:right w:val="single" w:sz="6" w:space="0" w:color="auto"/>
            </w:tcBorders>
          </w:tcPr>
          <w:p w14:paraId="39EB2E92" w14:textId="77777777" w:rsidR="00732284" w:rsidRPr="0061065B" w:rsidRDefault="00732284" w:rsidP="0061065B">
            <w:pPr>
              <w:spacing w:before="0"/>
              <w:rPr>
                <w:sz w:val="18"/>
                <w:szCs w:val="18"/>
                <w:lang w:val="fr-CH"/>
              </w:rPr>
            </w:pPr>
            <w:r w:rsidRPr="0061065B">
              <w:rPr>
                <w:sz w:val="18"/>
                <w:szCs w:val="18"/>
                <w:lang w:val="fr-CH"/>
              </w:rPr>
              <w:t>Lycamobile SARL Legal</w:t>
            </w:r>
          </w:p>
          <w:p w14:paraId="0E6679DF" w14:textId="77777777" w:rsidR="00732284" w:rsidRPr="0061065B" w:rsidRDefault="00732284" w:rsidP="0061065B">
            <w:pPr>
              <w:spacing w:before="0"/>
              <w:rPr>
                <w:sz w:val="18"/>
                <w:szCs w:val="18"/>
                <w:lang w:val="fr-CH"/>
              </w:rPr>
            </w:pPr>
            <w:r w:rsidRPr="0061065B">
              <w:rPr>
                <w:rFonts w:cs="Arial"/>
                <w:sz w:val="18"/>
                <w:szCs w:val="18"/>
                <w:lang w:val="fr-FR"/>
              </w:rPr>
              <w:t>107 Boulevard Pereire</w:t>
            </w:r>
          </w:p>
          <w:p w14:paraId="0C5E29E5" w14:textId="77777777" w:rsidR="00732284" w:rsidRPr="0061065B" w:rsidRDefault="00732284" w:rsidP="0061065B">
            <w:pPr>
              <w:spacing w:before="0"/>
              <w:rPr>
                <w:sz w:val="18"/>
                <w:szCs w:val="18"/>
                <w:lang w:val="fr-CH"/>
              </w:rPr>
            </w:pPr>
            <w:r w:rsidRPr="0061065B">
              <w:rPr>
                <w:rFonts w:cs="Arial"/>
                <w:sz w:val="18"/>
                <w:szCs w:val="18"/>
                <w:lang w:val="fr-FR"/>
              </w:rPr>
              <w:t>75017 PARIS</w:t>
            </w:r>
          </w:p>
          <w:p w14:paraId="36F50E14" w14:textId="5AD5E91A" w:rsidR="00732284" w:rsidRPr="0061065B" w:rsidRDefault="0061065B" w:rsidP="0061065B">
            <w:pPr>
              <w:tabs>
                <w:tab w:val="left" w:pos="794"/>
                <w:tab w:val="left" w:pos="1191"/>
                <w:tab w:val="left" w:pos="1588"/>
                <w:tab w:val="left" w:pos="1985"/>
              </w:tabs>
              <w:spacing w:before="0"/>
              <w:rPr>
                <w:color w:val="000000" w:themeColor="text1"/>
                <w:sz w:val="18"/>
                <w:szCs w:val="18"/>
                <w:lang w:val="fr-CH"/>
              </w:rPr>
            </w:pPr>
            <w:r w:rsidRPr="0061065B">
              <w:rPr>
                <w:color w:val="000000" w:themeColor="text1"/>
                <w:sz w:val="18"/>
                <w:szCs w:val="18"/>
                <w:lang w:val="fr-FR"/>
              </w:rPr>
              <w:t>E-mail:</w:t>
            </w:r>
            <w:r w:rsidRPr="0061065B">
              <w:rPr>
                <w:color w:val="000000" w:themeColor="text1"/>
                <w:sz w:val="18"/>
                <w:szCs w:val="18"/>
                <w:lang w:val="fr-FR"/>
              </w:rPr>
              <w:tab/>
              <w:t>legal@</w:t>
            </w:r>
            <w:r w:rsidRPr="0061065B">
              <w:rPr>
                <w:color w:val="000000" w:themeColor="text1"/>
                <w:sz w:val="18"/>
                <w:szCs w:val="18"/>
                <w:lang w:val="fr-CH"/>
              </w:rPr>
              <w:t>lycamobile</w:t>
            </w:r>
            <w:r w:rsidRPr="0061065B">
              <w:rPr>
                <w:color w:val="000000" w:themeColor="text1"/>
                <w:sz w:val="18"/>
                <w:szCs w:val="18"/>
                <w:lang w:val="fr-FR"/>
              </w:rPr>
              <w:t>.com</w:t>
            </w:r>
          </w:p>
        </w:tc>
        <w:tc>
          <w:tcPr>
            <w:tcW w:w="1630" w:type="dxa"/>
            <w:tcBorders>
              <w:top w:val="single" w:sz="6" w:space="0" w:color="auto"/>
              <w:left w:val="single" w:sz="6" w:space="0" w:color="auto"/>
              <w:bottom w:val="single" w:sz="6" w:space="0" w:color="auto"/>
              <w:right w:val="single" w:sz="6" w:space="0" w:color="auto"/>
            </w:tcBorders>
          </w:tcPr>
          <w:p w14:paraId="7229F0C0" w14:textId="77777777" w:rsidR="00732284" w:rsidRPr="0061065B" w:rsidRDefault="00732284" w:rsidP="0061065B">
            <w:pPr>
              <w:tabs>
                <w:tab w:val="left" w:pos="794"/>
                <w:tab w:val="left" w:pos="1191"/>
                <w:tab w:val="left" w:pos="1588"/>
                <w:tab w:val="left" w:pos="1985"/>
              </w:tabs>
              <w:spacing w:before="0"/>
              <w:jc w:val="center"/>
              <w:rPr>
                <w:sz w:val="18"/>
                <w:szCs w:val="18"/>
              </w:rPr>
            </w:pPr>
            <w:r w:rsidRPr="0061065B">
              <w:rPr>
                <w:rFonts w:cs="Arial"/>
                <w:bCs/>
                <w:sz w:val="18"/>
                <w:szCs w:val="18"/>
              </w:rPr>
              <w:t>12.VIII.2020</w:t>
            </w:r>
          </w:p>
        </w:tc>
      </w:tr>
      <w:tr w:rsidR="00732284" w:rsidRPr="0061065B" w14:paraId="74B317D8" w14:textId="77777777" w:rsidTr="0098621D">
        <w:trPr>
          <w:trHeight w:val="1155"/>
        </w:trPr>
        <w:tc>
          <w:tcPr>
            <w:tcW w:w="2422" w:type="dxa"/>
            <w:tcBorders>
              <w:top w:val="single" w:sz="6" w:space="0" w:color="auto"/>
              <w:left w:val="single" w:sz="6" w:space="0" w:color="auto"/>
              <w:bottom w:val="single" w:sz="6" w:space="0" w:color="auto"/>
              <w:right w:val="single" w:sz="6" w:space="0" w:color="auto"/>
            </w:tcBorders>
          </w:tcPr>
          <w:p w14:paraId="547A51AB" w14:textId="77777777" w:rsidR="00732284" w:rsidRPr="0061065B" w:rsidRDefault="00732284" w:rsidP="0061065B">
            <w:pPr>
              <w:tabs>
                <w:tab w:val="left" w:pos="720"/>
              </w:tabs>
              <w:spacing w:before="0"/>
              <w:rPr>
                <w:rFonts w:cs="Arial"/>
                <w:sz w:val="18"/>
                <w:szCs w:val="18"/>
              </w:rPr>
            </w:pPr>
            <w:r w:rsidRPr="0061065B">
              <w:rPr>
                <w:rFonts w:cs="Arial"/>
                <w:sz w:val="18"/>
                <w:szCs w:val="18"/>
              </w:rPr>
              <w:t>France</w:t>
            </w:r>
          </w:p>
        </w:tc>
        <w:tc>
          <w:tcPr>
            <w:tcW w:w="2430" w:type="dxa"/>
            <w:tcBorders>
              <w:top w:val="single" w:sz="6" w:space="0" w:color="auto"/>
              <w:left w:val="single" w:sz="6" w:space="0" w:color="auto"/>
              <w:bottom w:val="single" w:sz="6" w:space="0" w:color="auto"/>
              <w:right w:val="single" w:sz="6" w:space="0" w:color="auto"/>
            </w:tcBorders>
          </w:tcPr>
          <w:p w14:paraId="739BE396" w14:textId="77777777" w:rsidR="00732284" w:rsidRPr="0061065B" w:rsidRDefault="00732284" w:rsidP="0061065B">
            <w:pPr>
              <w:spacing w:before="0"/>
              <w:rPr>
                <w:rFonts w:cs="Arial"/>
                <w:b/>
                <w:bCs/>
                <w:sz w:val="18"/>
                <w:szCs w:val="18"/>
                <w:lang w:val="fr-FR"/>
              </w:rPr>
            </w:pPr>
            <w:r w:rsidRPr="0061065B">
              <w:rPr>
                <w:b/>
                <w:sz w:val="18"/>
                <w:szCs w:val="18"/>
                <w:lang w:val="fr-CH"/>
              </w:rPr>
              <w:t>Vectone Mobile SAS</w:t>
            </w:r>
          </w:p>
          <w:p w14:paraId="3E76E2DC" w14:textId="77777777" w:rsidR="00732284" w:rsidRPr="0061065B" w:rsidRDefault="00732284" w:rsidP="0061065B">
            <w:pPr>
              <w:spacing w:before="0"/>
              <w:rPr>
                <w:rFonts w:cs="Arial"/>
                <w:sz w:val="18"/>
                <w:szCs w:val="18"/>
                <w:lang w:val="fr-FR"/>
              </w:rPr>
            </w:pPr>
            <w:r w:rsidRPr="0061065B">
              <w:rPr>
                <w:rFonts w:cs="Arial"/>
                <w:sz w:val="18"/>
                <w:szCs w:val="18"/>
                <w:lang w:val="fr-FR"/>
              </w:rPr>
              <w:t>58 Avenue de Wagram</w:t>
            </w:r>
          </w:p>
          <w:p w14:paraId="71E9E504" w14:textId="77777777" w:rsidR="00732284" w:rsidRPr="0061065B" w:rsidRDefault="00732284" w:rsidP="0061065B">
            <w:pPr>
              <w:spacing w:before="0"/>
              <w:rPr>
                <w:rFonts w:cs="Arial"/>
                <w:b/>
                <w:bCs/>
                <w:sz w:val="18"/>
                <w:szCs w:val="18"/>
                <w:lang w:val="fr-FR"/>
              </w:rPr>
            </w:pPr>
            <w:r w:rsidRPr="0061065B">
              <w:rPr>
                <w:rFonts w:cs="Arial"/>
                <w:sz w:val="18"/>
                <w:szCs w:val="18"/>
                <w:lang w:val="fr-FR"/>
              </w:rPr>
              <w:t>75017 PARIS</w:t>
            </w:r>
          </w:p>
        </w:tc>
        <w:tc>
          <w:tcPr>
            <w:tcW w:w="1260" w:type="dxa"/>
            <w:tcBorders>
              <w:top w:val="single" w:sz="6" w:space="0" w:color="auto"/>
              <w:left w:val="single" w:sz="6" w:space="0" w:color="auto"/>
              <w:bottom w:val="single" w:sz="6" w:space="0" w:color="auto"/>
              <w:right w:val="single" w:sz="6" w:space="0" w:color="auto"/>
            </w:tcBorders>
          </w:tcPr>
          <w:p w14:paraId="3503B527" w14:textId="77777777" w:rsidR="00732284" w:rsidRPr="0061065B" w:rsidRDefault="00732284" w:rsidP="0061065B">
            <w:pPr>
              <w:tabs>
                <w:tab w:val="left" w:pos="426"/>
                <w:tab w:val="left" w:pos="4140"/>
                <w:tab w:val="left" w:pos="4230"/>
              </w:tabs>
              <w:spacing w:before="0"/>
              <w:jc w:val="center"/>
              <w:rPr>
                <w:rFonts w:cs="Arial"/>
                <w:b/>
                <w:sz w:val="18"/>
                <w:szCs w:val="18"/>
                <w:lang w:val="fr-FR"/>
              </w:rPr>
            </w:pPr>
            <w:r w:rsidRPr="0061065B">
              <w:rPr>
                <w:rFonts w:cs="Arial"/>
                <w:b/>
                <w:sz w:val="18"/>
                <w:szCs w:val="18"/>
              </w:rPr>
              <w:t>89 33 31</w:t>
            </w:r>
          </w:p>
        </w:tc>
        <w:tc>
          <w:tcPr>
            <w:tcW w:w="3150" w:type="dxa"/>
            <w:tcBorders>
              <w:top w:val="single" w:sz="6" w:space="0" w:color="auto"/>
              <w:left w:val="single" w:sz="6" w:space="0" w:color="auto"/>
              <w:bottom w:val="single" w:sz="6" w:space="0" w:color="auto"/>
              <w:right w:val="single" w:sz="6" w:space="0" w:color="auto"/>
            </w:tcBorders>
          </w:tcPr>
          <w:p w14:paraId="6A4965D1" w14:textId="77777777" w:rsidR="00732284" w:rsidRPr="0061065B" w:rsidRDefault="00732284" w:rsidP="0061065B">
            <w:pPr>
              <w:tabs>
                <w:tab w:val="left" w:pos="499"/>
                <w:tab w:val="left" w:pos="4140"/>
                <w:tab w:val="left" w:pos="4230"/>
              </w:tabs>
              <w:spacing w:before="0"/>
              <w:rPr>
                <w:rFonts w:cs="Arial"/>
                <w:sz w:val="18"/>
                <w:szCs w:val="18"/>
              </w:rPr>
            </w:pPr>
            <w:r w:rsidRPr="0061065B">
              <w:rPr>
                <w:rFonts w:cs="Arial"/>
                <w:sz w:val="18"/>
                <w:szCs w:val="18"/>
              </w:rPr>
              <w:t>Channa Kurera</w:t>
            </w:r>
          </w:p>
          <w:p w14:paraId="1CD3FC2A" w14:textId="77777777" w:rsidR="00732284" w:rsidRPr="0061065B" w:rsidRDefault="00732284" w:rsidP="0061065B">
            <w:pPr>
              <w:tabs>
                <w:tab w:val="left" w:pos="499"/>
                <w:tab w:val="left" w:pos="4140"/>
                <w:tab w:val="left" w:pos="4230"/>
              </w:tabs>
              <w:spacing w:before="0"/>
              <w:jc w:val="left"/>
              <w:rPr>
                <w:rFonts w:cs="Arial"/>
                <w:sz w:val="18"/>
                <w:szCs w:val="18"/>
              </w:rPr>
            </w:pPr>
            <w:r w:rsidRPr="0061065B">
              <w:rPr>
                <w:rFonts w:cs="Arial"/>
                <w:sz w:val="18"/>
                <w:szCs w:val="18"/>
              </w:rPr>
              <w:t xml:space="preserve">Vectone Mobile, </w:t>
            </w:r>
            <w:r w:rsidRPr="0061065B">
              <w:rPr>
                <w:rFonts w:cs="Arial"/>
                <w:sz w:val="18"/>
                <w:szCs w:val="18"/>
              </w:rPr>
              <w:br/>
              <w:t xml:space="preserve">54 Marsh Wall </w:t>
            </w:r>
          </w:p>
          <w:p w14:paraId="0B7D86B1" w14:textId="77777777" w:rsidR="00732284" w:rsidRPr="0061065B" w:rsidRDefault="00732284" w:rsidP="0061065B">
            <w:pPr>
              <w:tabs>
                <w:tab w:val="left" w:pos="499"/>
                <w:tab w:val="left" w:pos="4140"/>
                <w:tab w:val="left" w:pos="4230"/>
              </w:tabs>
              <w:spacing w:before="0"/>
              <w:rPr>
                <w:rFonts w:cs="Arial"/>
                <w:sz w:val="18"/>
                <w:szCs w:val="18"/>
              </w:rPr>
            </w:pPr>
            <w:r w:rsidRPr="0061065B">
              <w:rPr>
                <w:rFonts w:cs="Arial"/>
                <w:sz w:val="18"/>
                <w:szCs w:val="18"/>
              </w:rPr>
              <w:t>LONDON, E14 9TP</w:t>
            </w:r>
          </w:p>
          <w:p w14:paraId="69A4E6F3" w14:textId="77777777" w:rsidR="00732284" w:rsidRPr="0061065B" w:rsidRDefault="00732284" w:rsidP="0061065B">
            <w:pPr>
              <w:tabs>
                <w:tab w:val="left" w:pos="499"/>
                <w:tab w:val="left" w:pos="4140"/>
                <w:tab w:val="left" w:pos="4230"/>
              </w:tabs>
              <w:spacing w:before="0"/>
              <w:rPr>
                <w:rFonts w:cs="Arial"/>
                <w:sz w:val="18"/>
                <w:szCs w:val="18"/>
              </w:rPr>
            </w:pPr>
            <w:r w:rsidRPr="0061065B">
              <w:rPr>
                <w:rFonts w:cs="Arial"/>
                <w:sz w:val="18"/>
                <w:szCs w:val="18"/>
              </w:rPr>
              <w:t>(United Kingdom)</w:t>
            </w:r>
          </w:p>
          <w:p w14:paraId="763CF062" w14:textId="058C8009" w:rsidR="00732284" w:rsidRPr="0061065B" w:rsidRDefault="00732284" w:rsidP="0061065B">
            <w:pPr>
              <w:tabs>
                <w:tab w:val="left" w:pos="499"/>
                <w:tab w:val="left" w:pos="4140"/>
                <w:tab w:val="left" w:pos="4230"/>
              </w:tabs>
              <w:spacing w:before="0"/>
              <w:rPr>
                <w:rFonts w:cs="Arial"/>
                <w:sz w:val="18"/>
                <w:szCs w:val="18"/>
              </w:rPr>
            </w:pPr>
            <w:r w:rsidRPr="0061065B">
              <w:rPr>
                <w:rFonts w:cs="Arial"/>
                <w:sz w:val="18"/>
                <w:szCs w:val="18"/>
              </w:rPr>
              <w:t>Tél :</w:t>
            </w:r>
            <w:r w:rsidRPr="0061065B">
              <w:rPr>
                <w:rFonts w:cs="Arial"/>
                <w:sz w:val="18"/>
                <w:szCs w:val="18"/>
              </w:rPr>
              <w:tab/>
            </w:r>
            <w:r w:rsidR="0061065B" w:rsidRPr="0061065B">
              <w:rPr>
                <w:rFonts w:cs="Arial"/>
                <w:sz w:val="18"/>
                <w:szCs w:val="18"/>
              </w:rPr>
              <w:tab/>
            </w:r>
            <w:r w:rsidRPr="0061065B">
              <w:rPr>
                <w:rFonts w:cs="Arial"/>
                <w:sz w:val="18"/>
                <w:szCs w:val="18"/>
              </w:rPr>
              <w:t>+44 7939 560057</w:t>
            </w:r>
          </w:p>
          <w:p w14:paraId="1ADEE653" w14:textId="0349EC6B" w:rsidR="00732284" w:rsidRPr="0061065B" w:rsidRDefault="00732284" w:rsidP="0061065B">
            <w:pPr>
              <w:spacing w:before="0"/>
              <w:rPr>
                <w:rFonts w:cs="Arial"/>
                <w:sz w:val="18"/>
                <w:szCs w:val="18"/>
              </w:rPr>
            </w:pPr>
            <w:r w:rsidRPr="0061065B">
              <w:rPr>
                <w:rFonts w:cs="Arial"/>
                <w:sz w:val="18"/>
                <w:szCs w:val="18"/>
              </w:rPr>
              <w:t>E-mail: legal@vectone.com</w:t>
            </w:r>
          </w:p>
        </w:tc>
        <w:tc>
          <w:tcPr>
            <w:tcW w:w="1630" w:type="dxa"/>
            <w:tcBorders>
              <w:top w:val="single" w:sz="6" w:space="0" w:color="auto"/>
              <w:left w:val="single" w:sz="6" w:space="0" w:color="auto"/>
              <w:bottom w:val="single" w:sz="6" w:space="0" w:color="auto"/>
              <w:right w:val="single" w:sz="6" w:space="0" w:color="auto"/>
            </w:tcBorders>
          </w:tcPr>
          <w:p w14:paraId="7436C867" w14:textId="77777777" w:rsidR="00732284" w:rsidRPr="0061065B" w:rsidRDefault="00732284" w:rsidP="0061065B">
            <w:pPr>
              <w:tabs>
                <w:tab w:val="left" w:pos="794"/>
                <w:tab w:val="left" w:pos="1191"/>
                <w:tab w:val="left" w:pos="1588"/>
                <w:tab w:val="left" w:pos="1985"/>
              </w:tabs>
              <w:spacing w:before="0"/>
              <w:jc w:val="center"/>
              <w:rPr>
                <w:rFonts w:cs="Arial"/>
                <w:bCs/>
                <w:sz w:val="18"/>
                <w:szCs w:val="18"/>
                <w:lang w:val="fr-FR"/>
              </w:rPr>
            </w:pPr>
            <w:r w:rsidRPr="0061065B">
              <w:rPr>
                <w:rFonts w:cs="Arial"/>
                <w:bCs/>
                <w:sz w:val="18"/>
                <w:szCs w:val="18"/>
              </w:rPr>
              <w:t>24.VI.2020</w:t>
            </w:r>
          </w:p>
        </w:tc>
      </w:tr>
    </w:tbl>
    <w:p w14:paraId="59CBC895" w14:textId="77777777" w:rsidR="005B6BBD" w:rsidRDefault="005B6BBD" w:rsidP="00331AD1">
      <w:pPr>
        <w:tabs>
          <w:tab w:val="left" w:pos="1560"/>
          <w:tab w:val="left" w:pos="2700"/>
        </w:tabs>
        <w:spacing w:before="240" w:after="120"/>
        <w:rPr>
          <w:rFonts w:cstheme="minorHAnsi"/>
          <w:b/>
          <w:bCs/>
          <w:color w:val="000000"/>
        </w:rPr>
      </w:pPr>
      <w:r>
        <w:rPr>
          <w:rFonts w:cstheme="minorHAnsi"/>
          <w:b/>
          <w:bCs/>
          <w:color w:val="000000"/>
        </w:rPr>
        <w:br w:type="page"/>
      </w:r>
    </w:p>
    <w:p w14:paraId="15A6A033" w14:textId="566AC9C7" w:rsidR="00732284" w:rsidRPr="00A16FA9" w:rsidRDefault="00732284" w:rsidP="00331AD1">
      <w:pPr>
        <w:tabs>
          <w:tab w:val="left" w:pos="1560"/>
          <w:tab w:val="left" w:pos="2700"/>
        </w:tabs>
        <w:spacing w:before="240" w:after="120"/>
        <w:rPr>
          <w:b/>
          <w:bCs/>
          <w:lang w:val="fr-CH"/>
        </w:rPr>
      </w:pPr>
      <w:r>
        <w:rPr>
          <w:rFonts w:cstheme="minorHAnsi"/>
          <w:b/>
          <w:bCs/>
          <w:color w:val="000000"/>
        </w:rPr>
        <w:t>Guadeloupe</w:t>
      </w:r>
      <w:r>
        <w:rPr>
          <w:b/>
          <w:bCs/>
          <w:lang w:val="fr-CH"/>
        </w:rPr>
        <w:tab/>
      </w:r>
      <w:r w:rsidRPr="00A16FA9">
        <w:rPr>
          <w:b/>
          <w:bCs/>
          <w:lang w:val="fr-CH"/>
        </w:rPr>
        <w:t>ADD</w:t>
      </w:r>
    </w:p>
    <w:tbl>
      <w:tblPr>
        <w:tblW w:w="53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3"/>
        <w:gridCol w:w="2151"/>
        <w:gridCol w:w="1130"/>
        <w:gridCol w:w="2822"/>
        <w:gridCol w:w="1409"/>
      </w:tblGrid>
      <w:tr w:rsidR="00732284" w:rsidRPr="005B6BBD" w14:paraId="1729F870" w14:textId="77777777" w:rsidTr="00331AD1">
        <w:tc>
          <w:tcPr>
            <w:tcW w:w="2422" w:type="dxa"/>
            <w:tcBorders>
              <w:top w:val="single" w:sz="6" w:space="0" w:color="auto"/>
              <w:left w:val="single" w:sz="6" w:space="0" w:color="auto"/>
              <w:bottom w:val="single" w:sz="6" w:space="0" w:color="auto"/>
              <w:right w:val="single" w:sz="6" w:space="0" w:color="auto"/>
            </w:tcBorders>
            <w:hideMark/>
          </w:tcPr>
          <w:p w14:paraId="345C7934" w14:textId="77777777" w:rsidR="00732284" w:rsidRPr="0061065B" w:rsidRDefault="00732284" w:rsidP="0054229E">
            <w:pPr>
              <w:tabs>
                <w:tab w:val="left" w:pos="426"/>
                <w:tab w:val="left" w:pos="4140"/>
                <w:tab w:val="left" w:pos="4230"/>
              </w:tabs>
              <w:jc w:val="center"/>
              <w:rPr>
                <w:rFonts w:cs="Arial"/>
                <w:i/>
                <w:iCs/>
                <w:sz w:val="18"/>
                <w:szCs w:val="18"/>
                <w:lang w:val="fr-CH"/>
              </w:rPr>
            </w:pPr>
            <w:r w:rsidRPr="0061065B">
              <w:rPr>
                <w:rFonts w:cs="Arial"/>
                <w:i/>
                <w:iCs/>
                <w:sz w:val="18"/>
                <w:szCs w:val="18"/>
                <w:lang w:val="fr-FR"/>
              </w:rPr>
              <w:t>Pays/zone géographique</w:t>
            </w:r>
          </w:p>
        </w:tc>
        <w:tc>
          <w:tcPr>
            <w:tcW w:w="2430" w:type="dxa"/>
            <w:tcBorders>
              <w:top w:val="single" w:sz="6" w:space="0" w:color="auto"/>
              <w:left w:val="single" w:sz="6" w:space="0" w:color="auto"/>
              <w:bottom w:val="single" w:sz="6" w:space="0" w:color="auto"/>
              <w:right w:val="single" w:sz="6" w:space="0" w:color="auto"/>
            </w:tcBorders>
            <w:hideMark/>
          </w:tcPr>
          <w:p w14:paraId="5AA28DF7" w14:textId="77777777" w:rsidR="00732284" w:rsidRPr="0061065B" w:rsidRDefault="00732284" w:rsidP="0054229E">
            <w:pPr>
              <w:tabs>
                <w:tab w:val="left" w:pos="426"/>
                <w:tab w:val="left" w:pos="4140"/>
                <w:tab w:val="left" w:pos="4230"/>
              </w:tabs>
              <w:jc w:val="center"/>
              <w:rPr>
                <w:rFonts w:cs="Arial"/>
                <w:i/>
                <w:iCs/>
                <w:sz w:val="18"/>
                <w:szCs w:val="18"/>
                <w:lang w:val="fr-FR"/>
              </w:rPr>
            </w:pPr>
            <w:r w:rsidRPr="0061065B">
              <w:rPr>
                <w:rFonts w:cs="Arial"/>
                <w:i/>
                <w:iCs/>
                <w:sz w:val="18"/>
                <w:szCs w:val="18"/>
                <w:lang w:val="fr-FR"/>
              </w:rPr>
              <w:t>Nom de la compagnie/</w:t>
            </w:r>
            <w:r w:rsidRPr="0061065B">
              <w:rPr>
                <w:rFonts w:cs="Arial"/>
                <w:i/>
                <w:iCs/>
                <w:sz w:val="18"/>
                <w:szCs w:val="18"/>
                <w:lang w:val="fr-FR"/>
              </w:rPr>
              <w:br/>
              <w:t>Adresse</w:t>
            </w:r>
          </w:p>
        </w:tc>
        <w:tc>
          <w:tcPr>
            <w:tcW w:w="1260" w:type="dxa"/>
            <w:tcBorders>
              <w:top w:val="single" w:sz="6" w:space="0" w:color="auto"/>
              <w:left w:val="single" w:sz="6" w:space="0" w:color="auto"/>
              <w:bottom w:val="single" w:sz="6" w:space="0" w:color="auto"/>
              <w:right w:val="single" w:sz="6" w:space="0" w:color="auto"/>
            </w:tcBorders>
            <w:hideMark/>
          </w:tcPr>
          <w:p w14:paraId="292D20E9" w14:textId="77777777" w:rsidR="00732284" w:rsidRPr="0061065B" w:rsidRDefault="00732284" w:rsidP="0054229E">
            <w:pPr>
              <w:tabs>
                <w:tab w:val="left" w:pos="426"/>
                <w:tab w:val="left" w:pos="4140"/>
                <w:tab w:val="left" w:pos="4230"/>
              </w:tabs>
              <w:jc w:val="center"/>
              <w:rPr>
                <w:rFonts w:cs="Arial"/>
                <w:i/>
                <w:iCs/>
                <w:sz w:val="18"/>
                <w:szCs w:val="18"/>
                <w:lang w:val="fr-FR"/>
              </w:rPr>
            </w:pPr>
            <w:r w:rsidRPr="0061065B">
              <w:rPr>
                <w:rFonts w:cs="Arial"/>
                <w:i/>
                <w:iCs/>
                <w:sz w:val="18"/>
                <w:szCs w:val="18"/>
                <w:lang w:val="fr-FR"/>
              </w:rPr>
              <w:t>Identification d’entité émettrice</w:t>
            </w:r>
          </w:p>
        </w:tc>
        <w:tc>
          <w:tcPr>
            <w:tcW w:w="3200" w:type="dxa"/>
            <w:tcBorders>
              <w:top w:val="single" w:sz="6" w:space="0" w:color="auto"/>
              <w:left w:val="single" w:sz="6" w:space="0" w:color="auto"/>
              <w:bottom w:val="single" w:sz="6" w:space="0" w:color="auto"/>
              <w:right w:val="single" w:sz="6" w:space="0" w:color="auto"/>
            </w:tcBorders>
            <w:hideMark/>
          </w:tcPr>
          <w:p w14:paraId="43545EDD" w14:textId="77777777" w:rsidR="00732284" w:rsidRPr="0061065B" w:rsidRDefault="00732284" w:rsidP="0054229E">
            <w:pPr>
              <w:tabs>
                <w:tab w:val="left" w:pos="426"/>
                <w:tab w:val="left" w:pos="4140"/>
                <w:tab w:val="left" w:pos="4230"/>
              </w:tabs>
              <w:rPr>
                <w:rFonts w:cs="Arial"/>
                <w:i/>
                <w:iCs/>
                <w:sz w:val="18"/>
                <w:szCs w:val="18"/>
                <w:lang w:val="fr-FR"/>
              </w:rPr>
            </w:pPr>
            <w:r w:rsidRPr="0061065B">
              <w:rPr>
                <w:rFonts w:cs="Arial"/>
                <w:i/>
                <w:iCs/>
                <w:sz w:val="18"/>
                <w:szCs w:val="18"/>
                <w:lang w:val="fr-FR"/>
              </w:rPr>
              <w:t>Contact</w:t>
            </w:r>
          </w:p>
        </w:tc>
        <w:tc>
          <w:tcPr>
            <w:tcW w:w="1580" w:type="dxa"/>
            <w:tcBorders>
              <w:top w:val="single" w:sz="6" w:space="0" w:color="auto"/>
              <w:left w:val="single" w:sz="6" w:space="0" w:color="auto"/>
              <w:bottom w:val="single" w:sz="6" w:space="0" w:color="auto"/>
              <w:right w:val="single" w:sz="6" w:space="0" w:color="auto"/>
            </w:tcBorders>
          </w:tcPr>
          <w:p w14:paraId="16C8246C" w14:textId="77777777" w:rsidR="00732284" w:rsidRPr="0061065B" w:rsidRDefault="00732284" w:rsidP="0054229E">
            <w:pPr>
              <w:tabs>
                <w:tab w:val="left" w:pos="426"/>
                <w:tab w:val="left" w:pos="4140"/>
                <w:tab w:val="left" w:pos="4230"/>
              </w:tabs>
              <w:jc w:val="center"/>
              <w:rPr>
                <w:rFonts w:cs="Arial"/>
                <w:i/>
                <w:iCs/>
                <w:sz w:val="18"/>
                <w:szCs w:val="18"/>
                <w:lang w:val="fr-FR"/>
              </w:rPr>
            </w:pPr>
            <w:r w:rsidRPr="0061065B">
              <w:rPr>
                <w:rFonts w:cs="Arial"/>
                <w:i/>
                <w:iCs/>
                <w:sz w:val="18"/>
                <w:szCs w:val="18"/>
                <w:lang w:val="fr-FR"/>
              </w:rPr>
              <w:t xml:space="preserve">Date de </w:t>
            </w:r>
            <w:r w:rsidRPr="0061065B">
              <w:rPr>
                <w:rFonts w:cs="Arial"/>
                <w:i/>
                <w:iCs/>
                <w:sz w:val="18"/>
                <w:szCs w:val="18"/>
                <w:lang w:val="fr-FR"/>
              </w:rPr>
              <w:br/>
              <w:t>mise en application</w:t>
            </w:r>
          </w:p>
        </w:tc>
      </w:tr>
      <w:tr w:rsidR="00732284" w:rsidRPr="0061065B" w14:paraId="289663B3" w14:textId="77777777" w:rsidTr="00331AD1">
        <w:trPr>
          <w:trHeight w:val="1155"/>
        </w:trPr>
        <w:tc>
          <w:tcPr>
            <w:tcW w:w="2422" w:type="dxa"/>
            <w:tcBorders>
              <w:top w:val="single" w:sz="6" w:space="0" w:color="auto"/>
              <w:left w:val="single" w:sz="6" w:space="0" w:color="auto"/>
              <w:bottom w:val="single" w:sz="6" w:space="0" w:color="auto"/>
              <w:right w:val="single" w:sz="6" w:space="0" w:color="auto"/>
            </w:tcBorders>
          </w:tcPr>
          <w:p w14:paraId="402C92D1" w14:textId="77777777" w:rsidR="00732284" w:rsidRPr="0061065B" w:rsidRDefault="00732284" w:rsidP="0061065B">
            <w:pPr>
              <w:tabs>
                <w:tab w:val="left" w:pos="720"/>
              </w:tabs>
              <w:spacing w:before="0"/>
              <w:rPr>
                <w:rFonts w:cstheme="minorHAnsi"/>
                <w:bCs/>
                <w:color w:val="212121"/>
                <w:sz w:val="18"/>
                <w:szCs w:val="18"/>
              </w:rPr>
            </w:pPr>
            <w:r w:rsidRPr="0061065B">
              <w:rPr>
                <w:rFonts w:eastAsia="SimSun" w:cs="Arial"/>
                <w:sz w:val="18"/>
                <w:szCs w:val="18"/>
              </w:rPr>
              <w:t>Guadeloupe</w:t>
            </w:r>
          </w:p>
        </w:tc>
        <w:tc>
          <w:tcPr>
            <w:tcW w:w="2430" w:type="dxa"/>
            <w:tcBorders>
              <w:top w:val="single" w:sz="6" w:space="0" w:color="auto"/>
              <w:left w:val="single" w:sz="6" w:space="0" w:color="auto"/>
              <w:bottom w:val="single" w:sz="6" w:space="0" w:color="auto"/>
              <w:right w:val="single" w:sz="6" w:space="0" w:color="auto"/>
            </w:tcBorders>
          </w:tcPr>
          <w:p w14:paraId="09092343" w14:textId="77777777" w:rsidR="00732284" w:rsidRPr="0061065B" w:rsidRDefault="00732284" w:rsidP="0061065B">
            <w:pPr>
              <w:spacing w:before="0"/>
              <w:rPr>
                <w:rFonts w:eastAsia="SimSun"/>
                <w:b/>
                <w:sz w:val="18"/>
                <w:szCs w:val="18"/>
                <w:lang w:val="fr-CH"/>
              </w:rPr>
            </w:pPr>
            <w:r w:rsidRPr="0061065B">
              <w:rPr>
                <w:rFonts w:eastAsia="SimSun"/>
                <w:b/>
                <w:sz w:val="18"/>
                <w:szCs w:val="18"/>
                <w:lang w:val="fr-CH"/>
              </w:rPr>
              <w:t>Dauphin Telecom</w:t>
            </w:r>
          </w:p>
          <w:p w14:paraId="3E9A71D2" w14:textId="77777777" w:rsidR="00732284" w:rsidRPr="0061065B" w:rsidRDefault="00732284" w:rsidP="0061065B">
            <w:pPr>
              <w:spacing w:before="0"/>
              <w:rPr>
                <w:rFonts w:eastAsia="SimSun"/>
                <w:sz w:val="18"/>
                <w:szCs w:val="18"/>
                <w:lang w:val="fr-CH"/>
              </w:rPr>
            </w:pPr>
            <w:r w:rsidRPr="0061065B">
              <w:rPr>
                <w:rFonts w:eastAsia="SimSun"/>
                <w:sz w:val="18"/>
                <w:szCs w:val="18"/>
                <w:lang w:val="fr-CH"/>
              </w:rPr>
              <w:t>12 Rue de la République</w:t>
            </w:r>
          </w:p>
          <w:p w14:paraId="460D4CC5" w14:textId="77777777" w:rsidR="00732284" w:rsidRPr="0061065B" w:rsidRDefault="00732284" w:rsidP="0061065B">
            <w:pPr>
              <w:tabs>
                <w:tab w:val="left" w:pos="794"/>
                <w:tab w:val="left" w:pos="1191"/>
                <w:tab w:val="left" w:pos="1588"/>
                <w:tab w:val="left" w:pos="1985"/>
              </w:tabs>
              <w:spacing w:before="0"/>
              <w:rPr>
                <w:sz w:val="18"/>
                <w:szCs w:val="18"/>
              </w:rPr>
            </w:pPr>
            <w:r w:rsidRPr="0061065B">
              <w:rPr>
                <w:rFonts w:eastAsia="SimSun"/>
                <w:sz w:val="18"/>
                <w:szCs w:val="18"/>
                <w:lang w:val="fr-CH"/>
              </w:rPr>
              <w:t xml:space="preserve">Marigot, </w:t>
            </w:r>
            <w:r w:rsidRPr="0061065B">
              <w:rPr>
                <w:rFonts w:eastAsia="SimSun"/>
                <w:sz w:val="18"/>
                <w:szCs w:val="18"/>
                <w:lang w:val="fr-CH"/>
              </w:rPr>
              <w:br/>
              <w:t>97150 SAINT MARTIN</w:t>
            </w:r>
          </w:p>
        </w:tc>
        <w:tc>
          <w:tcPr>
            <w:tcW w:w="1260" w:type="dxa"/>
            <w:tcBorders>
              <w:top w:val="single" w:sz="6" w:space="0" w:color="auto"/>
              <w:left w:val="single" w:sz="6" w:space="0" w:color="auto"/>
              <w:bottom w:val="single" w:sz="6" w:space="0" w:color="auto"/>
              <w:right w:val="single" w:sz="6" w:space="0" w:color="auto"/>
            </w:tcBorders>
          </w:tcPr>
          <w:p w14:paraId="07470659" w14:textId="77777777" w:rsidR="00732284" w:rsidRPr="0061065B" w:rsidRDefault="00732284" w:rsidP="0061065B">
            <w:pPr>
              <w:tabs>
                <w:tab w:val="left" w:pos="426"/>
                <w:tab w:val="left" w:pos="4140"/>
                <w:tab w:val="left" w:pos="4230"/>
              </w:tabs>
              <w:spacing w:before="0"/>
              <w:jc w:val="center"/>
              <w:rPr>
                <w:rFonts w:cs="Arial"/>
                <w:b/>
                <w:sz w:val="18"/>
                <w:szCs w:val="18"/>
              </w:rPr>
            </w:pPr>
            <w:r w:rsidRPr="0061065B">
              <w:rPr>
                <w:rFonts w:eastAsia="SimSun" w:cs="Arial"/>
                <w:b/>
                <w:sz w:val="18"/>
                <w:szCs w:val="18"/>
              </w:rPr>
              <w:t>89 590 08</w:t>
            </w:r>
          </w:p>
        </w:tc>
        <w:tc>
          <w:tcPr>
            <w:tcW w:w="3200" w:type="dxa"/>
            <w:tcBorders>
              <w:top w:val="single" w:sz="6" w:space="0" w:color="auto"/>
              <w:left w:val="single" w:sz="6" w:space="0" w:color="auto"/>
              <w:bottom w:val="single" w:sz="6" w:space="0" w:color="auto"/>
              <w:right w:val="single" w:sz="6" w:space="0" w:color="auto"/>
            </w:tcBorders>
          </w:tcPr>
          <w:p w14:paraId="4ACB4392" w14:textId="77777777" w:rsidR="00732284" w:rsidRPr="0061065B" w:rsidRDefault="00732284" w:rsidP="0061065B">
            <w:pPr>
              <w:spacing w:before="0"/>
              <w:rPr>
                <w:rFonts w:eastAsia="SimSun"/>
                <w:sz w:val="18"/>
                <w:szCs w:val="18"/>
                <w:lang w:val="fr-CH"/>
              </w:rPr>
            </w:pPr>
            <w:r w:rsidRPr="0061065B">
              <w:rPr>
                <w:rFonts w:eastAsia="SimSun"/>
                <w:sz w:val="18"/>
                <w:szCs w:val="18"/>
                <w:lang w:val="fr-CH"/>
              </w:rPr>
              <w:t>Directrice Générale</w:t>
            </w:r>
          </w:p>
          <w:p w14:paraId="72EC1D90" w14:textId="77777777" w:rsidR="00732284" w:rsidRPr="0061065B" w:rsidRDefault="00732284" w:rsidP="0061065B">
            <w:pPr>
              <w:spacing w:before="0"/>
              <w:rPr>
                <w:rFonts w:eastAsia="SimSun"/>
                <w:sz w:val="18"/>
                <w:szCs w:val="18"/>
                <w:lang w:val="fr-CH"/>
              </w:rPr>
            </w:pPr>
            <w:r w:rsidRPr="0061065B">
              <w:rPr>
                <w:rFonts w:eastAsia="SimSun"/>
                <w:sz w:val="18"/>
                <w:szCs w:val="18"/>
                <w:lang w:val="fr-CH"/>
              </w:rPr>
              <w:t>Dauphin Telecom</w:t>
            </w:r>
          </w:p>
          <w:p w14:paraId="6737223C" w14:textId="77777777" w:rsidR="00732284" w:rsidRPr="0061065B" w:rsidRDefault="00732284" w:rsidP="0061065B">
            <w:pPr>
              <w:spacing w:before="0"/>
              <w:rPr>
                <w:rFonts w:eastAsia="SimSun"/>
                <w:sz w:val="18"/>
                <w:szCs w:val="18"/>
                <w:lang w:val="fr-CH"/>
              </w:rPr>
            </w:pPr>
            <w:r w:rsidRPr="0061065B">
              <w:rPr>
                <w:rFonts w:eastAsia="SimSun"/>
                <w:sz w:val="18"/>
                <w:szCs w:val="18"/>
                <w:lang w:val="fr-CH"/>
              </w:rPr>
              <w:t>12 Rue de la République</w:t>
            </w:r>
          </w:p>
          <w:p w14:paraId="49293AA1" w14:textId="77777777" w:rsidR="00732284" w:rsidRPr="0061065B" w:rsidRDefault="00732284" w:rsidP="0061065B">
            <w:pPr>
              <w:spacing w:before="0"/>
              <w:rPr>
                <w:rFonts w:eastAsia="SimSun"/>
                <w:sz w:val="18"/>
                <w:szCs w:val="18"/>
                <w:lang w:val="fr-CH"/>
              </w:rPr>
            </w:pPr>
            <w:r w:rsidRPr="0061065B">
              <w:rPr>
                <w:rFonts w:eastAsia="SimSun"/>
                <w:sz w:val="18"/>
                <w:szCs w:val="18"/>
                <w:lang w:val="fr-CH"/>
              </w:rPr>
              <w:t>Marigot, 97150 SAINT MARTIN</w:t>
            </w:r>
          </w:p>
          <w:p w14:paraId="57335E0D" w14:textId="3308D1E3" w:rsidR="00732284" w:rsidRPr="005D5742" w:rsidRDefault="0061065B" w:rsidP="0061065B">
            <w:pPr>
              <w:tabs>
                <w:tab w:val="clear" w:pos="567"/>
                <w:tab w:val="left" w:pos="553"/>
                <w:tab w:val="left" w:pos="1191"/>
                <w:tab w:val="left" w:pos="1588"/>
                <w:tab w:val="left" w:pos="1985"/>
              </w:tabs>
              <w:spacing w:before="0"/>
              <w:rPr>
                <w:color w:val="000000" w:themeColor="text1"/>
                <w:sz w:val="18"/>
                <w:szCs w:val="18"/>
                <w:lang w:val="fr-CH"/>
              </w:rPr>
            </w:pPr>
            <w:r w:rsidRPr="0061065B">
              <w:rPr>
                <w:color w:val="000000" w:themeColor="text1"/>
                <w:sz w:val="18"/>
                <w:szCs w:val="18"/>
                <w:lang w:val="fr-FR"/>
              </w:rPr>
              <w:t>E-mail:</w:t>
            </w:r>
            <w:r w:rsidRPr="0061065B">
              <w:rPr>
                <w:color w:val="000000" w:themeColor="text1"/>
                <w:sz w:val="18"/>
                <w:szCs w:val="18"/>
                <w:lang w:val="fr-FR"/>
              </w:rPr>
              <w:tab/>
            </w:r>
            <w:r w:rsidRPr="0061065B">
              <w:rPr>
                <w:color w:val="000000" w:themeColor="text1"/>
                <w:sz w:val="18"/>
                <w:szCs w:val="18"/>
                <w:lang w:val="fr-CH"/>
              </w:rPr>
              <w:t>info@dauphintelecom</w:t>
            </w:r>
            <w:r w:rsidRPr="0061065B">
              <w:rPr>
                <w:color w:val="000000" w:themeColor="text1"/>
                <w:sz w:val="18"/>
                <w:szCs w:val="18"/>
                <w:lang w:val="fr-FR"/>
              </w:rPr>
              <w:t>.com</w:t>
            </w:r>
          </w:p>
        </w:tc>
        <w:tc>
          <w:tcPr>
            <w:tcW w:w="1580" w:type="dxa"/>
            <w:tcBorders>
              <w:top w:val="single" w:sz="6" w:space="0" w:color="auto"/>
              <w:left w:val="single" w:sz="6" w:space="0" w:color="auto"/>
              <w:bottom w:val="single" w:sz="6" w:space="0" w:color="auto"/>
              <w:right w:val="single" w:sz="6" w:space="0" w:color="auto"/>
            </w:tcBorders>
          </w:tcPr>
          <w:p w14:paraId="68ABF9AD" w14:textId="77777777" w:rsidR="00732284" w:rsidRPr="0061065B" w:rsidRDefault="00732284" w:rsidP="0061065B">
            <w:pPr>
              <w:tabs>
                <w:tab w:val="left" w:pos="794"/>
                <w:tab w:val="left" w:pos="1191"/>
                <w:tab w:val="left" w:pos="1588"/>
                <w:tab w:val="left" w:pos="1985"/>
              </w:tabs>
              <w:spacing w:before="0"/>
              <w:jc w:val="center"/>
              <w:rPr>
                <w:sz w:val="18"/>
                <w:szCs w:val="18"/>
              </w:rPr>
            </w:pPr>
            <w:r w:rsidRPr="0061065B">
              <w:rPr>
                <w:rFonts w:eastAsia="SimSun" w:cs="Arial"/>
                <w:bCs/>
                <w:sz w:val="18"/>
                <w:szCs w:val="18"/>
              </w:rPr>
              <w:t>6.VII.2020</w:t>
            </w:r>
          </w:p>
        </w:tc>
      </w:tr>
    </w:tbl>
    <w:p w14:paraId="2C7B9B8D" w14:textId="77777777" w:rsidR="00732284" w:rsidRPr="00A16FA9" w:rsidRDefault="00732284" w:rsidP="00331AD1">
      <w:pPr>
        <w:tabs>
          <w:tab w:val="left" w:pos="1560"/>
          <w:tab w:val="left" w:pos="2700"/>
        </w:tabs>
        <w:spacing w:before="240" w:after="120"/>
        <w:rPr>
          <w:b/>
          <w:bCs/>
          <w:lang w:val="fr-CH"/>
        </w:rPr>
      </w:pPr>
      <w:r>
        <w:rPr>
          <w:rFonts w:cstheme="minorHAnsi"/>
          <w:b/>
          <w:bCs/>
          <w:color w:val="000000"/>
        </w:rPr>
        <w:t>Suisse</w:t>
      </w:r>
      <w:r>
        <w:rPr>
          <w:rFonts w:cstheme="minorHAnsi"/>
          <w:b/>
          <w:bCs/>
          <w:color w:val="000000"/>
        </w:rPr>
        <w:tab/>
      </w:r>
      <w:r>
        <w:rPr>
          <w:b/>
          <w:bCs/>
          <w:lang w:val="fr-CH"/>
        </w:rPr>
        <w:tab/>
      </w:r>
      <w:r w:rsidRPr="00A16FA9">
        <w:rPr>
          <w:b/>
          <w:bCs/>
          <w:lang w:val="fr-CH"/>
        </w:rPr>
        <w:t>ADD</w:t>
      </w:r>
    </w:p>
    <w:tbl>
      <w:tblPr>
        <w:tblW w:w="533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43"/>
        <w:gridCol w:w="2151"/>
        <w:gridCol w:w="1130"/>
        <w:gridCol w:w="2822"/>
        <w:gridCol w:w="1409"/>
      </w:tblGrid>
      <w:tr w:rsidR="00732284" w:rsidRPr="005B6BBD" w14:paraId="256117C8" w14:textId="77777777" w:rsidTr="00331AD1">
        <w:tc>
          <w:tcPr>
            <w:tcW w:w="2422" w:type="dxa"/>
            <w:tcBorders>
              <w:top w:val="single" w:sz="6" w:space="0" w:color="auto"/>
              <w:left w:val="single" w:sz="6" w:space="0" w:color="auto"/>
              <w:bottom w:val="single" w:sz="6" w:space="0" w:color="auto"/>
              <w:right w:val="single" w:sz="6" w:space="0" w:color="auto"/>
            </w:tcBorders>
            <w:hideMark/>
          </w:tcPr>
          <w:p w14:paraId="1D0B3BAE" w14:textId="77777777" w:rsidR="00732284" w:rsidRPr="0061065B" w:rsidRDefault="00732284" w:rsidP="0054229E">
            <w:pPr>
              <w:tabs>
                <w:tab w:val="left" w:pos="426"/>
                <w:tab w:val="left" w:pos="4140"/>
                <w:tab w:val="left" w:pos="4230"/>
              </w:tabs>
              <w:jc w:val="center"/>
              <w:rPr>
                <w:rFonts w:cs="Arial"/>
                <w:i/>
                <w:iCs/>
                <w:sz w:val="18"/>
                <w:szCs w:val="18"/>
                <w:lang w:val="fr-CH"/>
              </w:rPr>
            </w:pPr>
            <w:r w:rsidRPr="0061065B">
              <w:rPr>
                <w:rFonts w:cs="Arial"/>
                <w:i/>
                <w:iCs/>
                <w:sz w:val="18"/>
                <w:szCs w:val="18"/>
                <w:lang w:val="fr-FR"/>
              </w:rPr>
              <w:t>Pays/zone géographique</w:t>
            </w:r>
          </w:p>
        </w:tc>
        <w:tc>
          <w:tcPr>
            <w:tcW w:w="2430" w:type="dxa"/>
            <w:tcBorders>
              <w:top w:val="single" w:sz="6" w:space="0" w:color="auto"/>
              <w:left w:val="single" w:sz="6" w:space="0" w:color="auto"/>
              <w:bottom w:val="single" w:sz="6" w:space="0" w:color="auto"/>
              <w:right w:val="single" w:sz="6" w:space="0" w:color="auto"/>
            </w:tcBorders>
            <w:hideMark/>
          </w:tcPr>
          <w:p w14:paraId="52FD3250" w14:textId="77777777" w:rsidR="00732284" w:rsidRPr="0061065B" w:rsidRDefault="00732284" w:rsidP="0054229E">
            <w:pPr>
              <w:tabs>
                <w:tab w:val="left" w:pos="426"/>
                <w:tab w:val="left" w:pos="4140"/>
                <w:tab w:val="left" w:pos="4230"/>
              </w:tabs>
              <w:jc w:val="center"/>
              <w:rPr>
                <w:rFonts w:cs="Arial"/>
                <w:i/>
                <w:iCs/>
                <w:sz w:val="18"/>
                <w:szCs w:val="18"/>
                <w:lang w:val="fr-FR"/>
              </w:rPr>
            </w:pPr>
            <w:r w:rsidRPr="0061065B">
              <w:rPr>
                <w:rFonts w:cs="Arial"/>
                <w:i/>
                <w:iCs/>
                <w:sz w:val="18"/>
                <w:szCs w:val="18"/>
                <w:lang w:val="fr-FR"/>
              </w:rPr>
              <w:t>Nom de la compagnie/</w:t>
            </w:r>
            <w:r w:rsidRPr="0061065B">
              <w:rPr>
                <w:rFonts w:cs="Arial"/>
                <w:i/>
                <w:iCs/>
                <w:sz w:val="18"/>
                <w:szCs w:val="18"/>
                <w:lang w:val="fr-FR"/>
              </w:rPr>
              <w:br/>
              <w:t>Adresse</w:t>
            </w:r>
          </w:p>
        </w:tc>
        <w:tc>
          <w:tcPr>
            <w:tcW w:w="1260" w:type="dxa"/>
            <w:tcBorders>
              <w:top w:val="single" w:sz="6" w:space="0" w:color="auto"/>
              <w:left w:val="single" w:sz="6" w:space="0" w:color="auto"/>
              <w:bottom w:val="single" w:sz="6" w:space="0" w:color="auto"/>
              <w:right w:val="single" w:sz="6" w:space="0" w:color="auto"/>
            </w:tcBorders>
            <w:hideMark/>
          </w:tcPr>
          <w:p w14:paraId="5680186E" w14:textId="77777777" w:rsidR="00732284" w:rsidRPr="0061065B" w:rsidRDefault="00732284" w:rsidP="0054229E">
            <w:pPr>
              <w:tabs>
                <w:tab w:val="left" w:pos="426"/>
                <w:tab w:val="left" w:pos="4140"/>
                <w:tab w:val="left" w:pos="4230"/>
              </w:tabs>
              <w:jc w:val="center"/>
              <w:rPr>
                <w:rFonts w:cs="Arial"/>
                <w:i/>
                <w:iCs/>
                <w:sz w:val="18"/>
                <w:szCs w:val="18"/>
                <w:lang w:val="fr-FR"/>
              </w:rPr>
            </w:pPr>
            <w:r w:rsidRPr="0061065B">
              <w:rPr>
                <w:rFonts w:cs="Arial"/>
                <w:i/>
                <w:iCs/>
                <w:sz w:val="18"/>
                <w:szCs w:val="18"/>
                <w:lang w:val="fr-FR"/>
              </w:rPr>
              <w:t>Identification d’entité émettrice</w:t>
            </w:r>
          </w:p>
        </w:tc>
        <w:tc>
          <w:tcPr>
            <w:tcW w:w="3200" w:type="dxa"/>
            <w:tcBorders>
              <w:top w:val="single" w:sz="6" w:space="0" w:color="auto"/>
              <w:left w:val="single" w:sz="6" w:space="0" w:color="auto"/>
              <w:bottom w:val="single" w:sz="6" w:space="0" w:color="auto"/>
              <w:right w:val="single" w:sz="6" w:space="0" w:color="auto"/>
            </w:tcBorders>
            <w:hideMark/>
          </w:tcPr>
          <w:p w14:paraId="0B3606FC" w14:textId="77777777" w:rsidR="00732284" w:rsidRPr="0061065B" w:rsidRDefault="00732284" w:rsidP="0054229E">
            <w:pPr>
              <w:tabs>
                <w:tab w:val="left" w:pos="426"/>
                <w:tab w:val="left" w:pos="4140"/>
                <w:tab w:val="left" w:pos="4230"/>
              </w:tabs>
              <w:rPr>
                <w:rFonts w:cs="Arial"/>
                <w:i/>
                <w:iCs/>
                <w:sz w:val="18"/>
                <w:szCs w:val="18"/>
                <w:lang w:val="fr-FR"/>
              </w:rPr>
            </w:pPr>
            <w:r w:rsidRPr="0061065B">
              <w:rPr>
                <w:rFonts w:cs="Arial"/>
                <w:i/>
                <w:iCs/>
                <w:sz w:val="18"/>
                <w:szCs w:val="18"/>
                <w:lang w:val="fr-FR"/>
              </w:rPr>
              <w:t>Contact</w:t>
            </w:r>
          </w:p>
        </w:tc>
        <w:tc>
          <w:tcPr>
            <w:tcW w:w="1580" w:type="dxa"/>
            <w:tcBorders>
              <w:top w:val="single" w:sz="6" w:space="0" w:color="auto"/>
              <w:left w:val="single" w:sz="6" w:space="0" w:color="auto"/>
              <w:bottom w:val="single" w:sz="6" w:space="0" w:color="auto"/>
              <w:right w:val="single" w:sz="6" w:space="0" w:color="auto"/>
            </w:tcBorders>
          </w:tcPr>
          <w:p w14:paraId="32B6AEEA" w14:textId="77777777" w:rsidR="00732284" w:rsidRPr="0061065B" w:rsidRDefault="00732284" w:rsidP="0054229E">
            <w:pPr>
              <w:tabs>
                <w:tab w:val="left" w:pos="426"/>
                <w:tab w:val="left" w:pos="4140"/>
                <w:tab w:val="left" w:pos="4230"/>
              </w:tabs>
              <w:jc w:val="center"/>
              <w:rPr>
                <w:rFonts w:cs="Arial"/>
                <w:i/>
                <w:iCs/>
                <w:sz w:val="18"/>
                <w:szCs w:val="18"/>
                <w:lang w:val="fr-FR"/>
              </w:rPr>
            </w:pPr>
            <w:r w:rsidRPr="0061065B">
              <w:rPr>
                <w:rFonts w:cs="Arial"/>
                <w:i/>
                <w:iCs/>
                <w:sz w:val="18"/>
                <w:szCs w:val="18"/>
                <w:lang w:val="fr-FR"/>
              </w:rPr>
              <w:t xml:space="preserve">Date de </w:t>
            </w:r>
            <w:r w:rsidRPr="0061065B">
              <w:rPr>
                <w:rFonts w:cs="Arial"/>
                <w:i/>
                <w:iCs/>
                <w:sz w:val="18"/>
                <w:szCs w:val="18"/>
                <w:lang w:val="fr-FR"/>
              </w:rPr>
              <w:br/>
              <w:t>mise en application</w:t>
            </w:r>
          </w:p>
        </w:tc>
      </w:tr>
      <w:tr w:rsidR="00732284" w:rsidRPr="0061065B" w14:paraId="1840001C" w14:textId="77777777" w:rsidTr="00331AD1">
        <w:trPr>
          <w:trHeight w:val="1155"/>
        </w:trPr>
        <w:tc>
          <w:tcPr>
            <w:tcW w:w="2422" w:type="dxa"/>
            <w:tcBorders>
              <w:top w:val="single" w:sz="6" w:space="0" w:color="auto"/>
              <w:left w:val="single" w:sz="6" w:space="0" w:color="auto"/>
              <w:bottom w:val="single" w:sz="6" w:space="0" w:color="auto"/>
              <w:right w:val="single" w:sz="6" w:space="0" w:color="auto"/>
            </w:tcBorders>
          </w:tcPr>
          <w:p w14:paraId="18DA2628" w14:textId="77777777" w:rsidR="00732284" w:rsidRPr="0061065B" w:rsidRDefault="00732284" w:rsidP="0061065B">
            <w:pPr>
              <w:tabs>
                <w:tab w:val="left" w:pos="720"/>
              </w:tabs>
              <w:spacing w:before="0"/>
              <w:rPr>
                <w:rFonts w:cstheme="minorHAnsi"/>
                <w:bCs/>
                <w:color w:val="212121"/>
                <w:sz w:val="18"/>
                <w:szCs w:val="18"/>
              </w:rPr>
            </w:pPr>
            <w:r w:rsidRPr="0061065B">
              <w:rPr>
                <w:rFonts w:cs="Arial"/>
                <w:sz w:val="18"/>
                <w:szCs w:val="18"/>
              </w:rPr>
              <w:t>Suisse</w:t>
            </w:r>
          </w:p>
        </w:tc>
        <w:tc>
          <w:tcPr>
            <w:tcW w:w="2430" w:type="dxa"/>
            <w:tcBorders>
              <w:top w:val="single" w:sz="6" w:space="0" w:color="auto"/>
              <w:left w:val="single" w:sz="6" w:space="0" w:color="auto"/>
              <w:bottom w:val="single" w:sz="6" w:space="0" w:color="auto"/>
              <w:right w:val="single" w:sz="6" w:space="0" w:color="auto"/>
            </w:tcBorders>
          </w:tcPr>
          <w:p w14:paraId="03F67F7D" w14:textId="77777777" w:rsidR="00732284" w:rsidRPr="0061065B" w:rsidRDefault="00732284" w:rsidP="0061065B">
            <w:pPr>
              <w:tabs>
                <w:tab w:val="left" w:pos="426"/>
                <w:tab w:val="left" w:pos="4140"/>
                <w:tab w:val="left" w:pos="4230"/>
              </w:tabs>
              <w:spacing w:before="0"/>
              <w:rPr>
                <w:rFonts w:cs="Arial"/>
                <w:b/>
                <w:bCs/>
                <w:color w:val="000000" w:themeColor="text1"/>
                <w:sz w:val="18"/>
                <w:szCs w:val="18"/>
                <w:lang w:val="de-CH"/>
              </w:rPr>
            </w:pPr>
            <w:r w:rsidRPr="0061065B">
              <w:rPr>
                <w:rFonts w:cs="Arial"/>
                <w:b/>
                <w:bCs/>
                <w:color w:val="000000" w:themeColor="text1"/>
                <w:sz w:val="18"/>
                <w:szCs w:val="18"/>
                <w:lang w:val="de-CH"/>
              </w:rPr>
              <w:t>Vectone Mobile Limited</w:t>
            </w:r>
          </w:p>
          <w:p w14:paraId="22857F4E" w14:textId="77777777" w:rsidR="00732284" w:rsidRPr="0061065B" w:rsidRDefault="00732284" w:rsidP="0061065B">
            <w:pPr>
              <w:tabs>
                <w:tab w:val="left" w:pos="426"/>
                <w:tab w:val="left" w:pos="4140"/>
                <w:tab w:val="left" w:pos="4230"/>
              </w:tabs>
              <w:spacing w:before="0"/>
              <w:rPr>
                <w:rFonts w:cs="Arial"/>
                <w:color w:val="000000" w:themeColor="text1"/>
                <w:sz w:val="18"/>
                <w:szCs w:val="18"/>
                <w:lang w:val="de-CH"/>
              </w:rPr>
            </w:pPr>
            <w:r w:rsidRPr="0061065B">
              <w:rPr>
                <w:rFonts w:cs="Arial"/>
                <w:color w:val="000000" w:themeColor="text1"/>
                <w:sz w:val="18"/>
                <w:szCs w:val="18"/>
                <w:lang w:val="de-CH"/>
              </w:rPr>
              <w:t>54 Marsh Wall</w:t>
            </w:r>
          </w:p>
          <w:p w14:paraId="7671A335" w14:textId="77777777" w:rsidR="00732284" w:rsidRPr="0061065B" w:rsidRDefault="00732284" w:rsidP="0061065B">
            <w:pPr>
              <w:spacing w:before="0"/>
              <w:rPr>
                <w:rFonts w:cs="Arial"/>
                <w:color w:val="000000" w:themeColor="text1"/>
                <w:sz w:val="18"/>
                <w:szCs w:val="18"/>
                <w:lang w:val="de-CH"/>
              </w:rPr>
            </w:pPr>
            <w:r w:rsidRPr="0061065B">
              <w:rPr>
                <w:rFonts w:cs="Arial"/>
                <w:color w:val="000000" w:themeColor="text1"/>
                <w:sz w:val="18"/>
                <w:szCs w:val="18"/>
                <w:lang w:val="de-CH"/>
              </w:rPr>
              <w:t>E14 9TP LONDON</w:t>
            </w:r>
          </w:p>
          <w:p w14:paraId="008F1A39" w14:textId="77777777" w:rsidR="00732284" w:rsidRPr="0061065B" w:rsidRDefault="00732284" w:rsidP="0061065B">
            <w:pPr>
              <w:tabs>
                <w:tab w:val="left" w:pos="794"/>
                <w:tab w:val="left" w:pos="1191"/>
                <w:tab w:val="left" w:pos="1588"/>
                <w:tab w:val="left" w:pos="1985"/>
              </w:tabs>
              <w:spacing w:before="0"/>
              <w:rPr>
                <w:sz w:val="18"/>
                <w:szCs w:val="18"/>
              </w:rPr>
            </w:pPr>
            <w:r w:rsidRPr="0061065B">
              <w:rPr>
                <w:rFonts w:cs="Arial"/>
                <w:color w:val="000000" w:themeColor="text1"/>
                <w:sz w:val="18"/>
                <w:szCs w:val="18"/>
                <w:lang w:val="de-CH"/>
              </w:rPr>
              <w:t>(United Kingdom)</w:t>
            </w:r>
          </w:p>
        </w:tc>
        <w:tc>
          <w:tcPr>
            <w:tcW w:w="1260" w:type="dxa"/>
            <w:tcBorders>
              <w:top w:val="single" w:sz="6" w:space="0" w:color="auto"/>
              <w:left w:val="single" w:sz="6" w:space="0" w:color="auto"/>
              <w:bottom w:val="single" w:sz="6" w:space="0" w:color="auto"/>
              <w:right w:val="single" w:sz="6" w:space="0" w:color="auto"/>
            </w:tcBorders>
          </w:tcPr>
          <w:p w14:paraId="0CEDBAD3" w14:textId="77777777" w:rsidR="00732284" w:rsidRPr="0061065B" w:rsidRDefault="00732284" w:rsidP="0061065B">
            <w:pPr>
              <w:tabs>
                <w:tab w:val="left" w:pos="426"/>
                <w:tab w:val="left" w:pos="4140"/>
                <w:tab w:val="left" w:pos="4230"/>
              </w:tabs>
              <w:spacing w:before="0"/>
              <w:jc w:val="center"/>
              <w:rPr>
                <w:rFonts w:cs="Arial"/>
                <w:b/>
                <w:sz w:val="18"/>
                <w:szCs w:val="18"/>
              </w:rPr>
            </w:pPr>
            <w:r w:rsidRPr="0061065B">
              <w:rPr>
                <w:rFonts w:cs="Arial"/>
                <w:b/>
                <w:color w:val="000000" w:themeColor="text1"/>
                <w:sz w:val="18"/>
                <w:szCs w:val="18"/>
              </w:rPr>
              <w:t>89 41 28</w:t>
            </w:r>
          </w:p>
        </w:tc>
        <w:tc>
          <w:tcPr>
            <w:tcW w:w="3200" w:type="dxa"/>
            <w:tcBorders>
              <w:top w:val="single" w:sz="6" w:space="0" w:color="auto"/>
              <w:left w:val="single" w:sz="6" w:space="0" w:color="auto"/>
              <w:bottom w:val="single" w:sz="6" w:space="0" w:color="auto"/>
              <w:right w:val="single" w:sz="6" w:space="0" w:color="auto"/>
            </w:tcBorders>
          </w:tcPr>
          <w:p w14:paraId="1724FA63" w14:textId="77777777" w:rsidR="00732284" w:rsidRPr="0061065B" w:rsidRDefault="00732284" w:rsidP="0061065B">
            <w:pPr>
              <w:spacing w:before="0"/>
              <w:rPr>
                <w:color w:val="000000" w:themeColor="text1"/>
                <w:sz w:val="18"/>
                <w:szCs w:val="18"/>
              </w:rPr>
            </w:pPr>
            <w:r w:rsidRPr="0061065B">
              <w:rPr>
                <w:color w:val="000000" w:themeColor="text1"/>
                <w:sz w:val="18"/>
                <w:szCs w:val="18"/>
              </w:rPr>
              <w:t>Alkesh Dave</w:t>
            </w:r>
          </w:p>
          <w:p w14:paraId="00A65CC2" w14:textId="77777777" w:rsidR="00732284" w:rsidRPr="0061065B" w:rsidRDefault="00732284" w:rsidP="0061065B">
            <w:pPr>
              <w:tabs>
                <w:tab w:val="left" w:pos="426"/>
                <w:tab w:val="left" w:pos="4140"/>
                <w:tab w:val="left" w:pos="4230"/>
              </w:tabs>
              <w:spacing w:before="0"/>
              <w:rPr>
                <w:rFonts w:cs="Arial"/>
                <w:color w:val="000000" w:themeColor="text1"/>
                <w:sz w:val="18"/>
                <w:szCs w:val="18"/>
                <w:lang w:val="de-CH"/>
              </w:rPr>
            </w:pPr>
            <w:r w:rsidRPr="0061065B">
              <w:rPr>
                <w:rFonts w:cs="Arial"/>
                <w:color w:val="000000" w:themeColor="text1"/>
                <w:sz w:val="18"/>
                <w:szCs w:val="18"/>
                <w:lang w:val="de-CH"/>
              </w:rPr>
              <w:t>54 Marsh Wall</w:t>
            </w:r>
          </w:p>
          <w:p w14:paraId="09411D77" w14:textId="77777777" w:rsidR="00732284" w:rsidRPr="0061065B" w:rsidRDefault="00732284" w:rsidP="0061065B">
            <w:pPr>
              <w:spacing w:before="0"/>
              <w:rPr>
                <w:rFonts w:cs="Arial"/>
                <w:color w:val="000000" w:themeColor="text1"/>
                <w:sz w:val="18"/>
                <w:szCs w:val="18"/>
                <w:lang w:val="de-CH"/>
              </w:rPr>
            </w:pPr>
            <w:r w:rsidRPr="0061065B">
              <w:rPr>
                <w:rFonts w:cs="Arial"/>
                <w:color w:val="000000" w:themeColor="text1"/>
                <w:sz w:val="18"/>
                <w:szCs w:val="18"/>
                <w:lang w:val="de-CH"/>
              </w:rPr>
              <w:t>E14 9TP LONDON</w:t>
            </w:r>
          </w:p>
          <w:p w14:paraId="221402B0" w14:textId="77777777" w:rsidR="00732284" w:rsidRPr="0061065B" w:rsidRDefault="00732284" w:rsidP="0061065B">
            <w:pPr>
              <w:spacing w:before="0"/>
              <w:rPr>
                <w:color w:val="000000" w:themeColor="text1"/>
                <w:sz w:val="18"/>
                <w:szCs w:val="18"/>
              </w:rPr>
            </w:pPr>
            <w:r w:rsidRPr="0061065B">
              <w:rPr>
                <w:rFonts w:cs="Arial"/>
                <w:color w:val="000000" w:themeColor="text1"/>
                <w:sz w:val="18"/>
                <w:szCs w:val="18"/>
                <w:lang w:val="de-CH"/>
              </w:rPr>
              <w:t>(United Kingdom)</w:t>
            </w:r>
          </w:p>
          <w:p w14:paraId="74B7D3DB" w14:textId="55E9FBEE" w:rsidR="00732284" w:rsidRPr="0061065B" w:rsidRDefault="00732284" w:rsidP="0061065B">
            <w:pPr>
              <w:spacing w:before="0"/>
              <w:rPr>
                <w:color w:val="000000" w:themeColor="text1"/>
                <w:sz w:val="18"/>
                <w:szCs w:val="18"/>
              </w:rPr>
            </w:pPr>
            <w:r w:rsidRPr="0061065B">
              <w:rPr>
                <w:color w:val="000000" w:themeColor="text1"/>
                <w:sz w:val="18"/>
                <w:szCs w:val="18"/>
              </w:rPr>
              <w:t xml:space="preserve">Tél: </w:t>
            </w:r>
            <w:r w:rsidR="0061065B">
              <w:rPr>
                <w:color w:val="000000" w:themeColor="text1"/>
                <w:sz w:val="18"/>
                <w:szCs w:val="18"/>
              </w:rPr>
              <w:tab/>
            </w:r>
            <w:r w:rsidRPr="0061065B">
              <w:rPr>
                <w:color w:val="000000" w:themeColor="text1"/>
                <w:sz w:val="18"/>
                <w:szCs w:val="18"/>
              </w:rPr>
              <w:t>+44 7451491230</w:t>
            </w:r>
          </w:p>
          <w:p w14:paraId="4B47620F" w14:textId="6DA33083" w:rsidR="00732284" w:rsidRPr="0061065B" w:rsidRDefault="00732284" w:rsidP="0061065B">
            <w:pPr>
              <w:tabs>
                <w:tab w:val="left" w:pos="794"/>
                <w:tab w:val="left" w:pos="1191"/>
                <w:tab w:val="left" w:pos="1588"/>
                <w:tab w:val="left" w:pos="1985"/>
              </w:tabs>
              <w:spacing w:before="0"/>
              <w:rPr>
                <w:color w:val="000000" w:themeColor="text1"/>
                <w:sz w:val="18"/>
                <w:szCs w:val="18"/>
              </w:rPr>
            </w:pPr>
            <w:r w:rsidRPr="0061065B">
              <w:rPr>
                <w:color w:val="000000" w:themeColor="text1"/>
                <w:sz w:val="18"/>
                <w:szCs w:val="18"/>
              </w:rPr>
              <w:t xml:space="preserve">E-mail: </w:t>
            </w:r>
            <w:r w:rsidR="0061065B">
              <w:rPr>
                <w:color w:val="000000" w:themeColor="text1"/>
                <w:sz w:val="18"/>
                <w:szCs w:val="18"/>
              </w:rPr>
              <w:tab/>
            </w:r>
            <w:r w:rsidRPr="0061065B">
              <w:rPr>
                <w:color w:val="000000" w:themeColor="text1"/>
                <w:sz w:val="18"/>
                <w:szCs w:val="18"/>
              </w:rPr>
              <w:t>legal@vectone.com</w:t>
            </w:r>
          </w:p>
        </w:tc>
        <w:tc>
          <w:tcPr>
            <w:tcW w:w="1580" w:type="dxa"/>
            <w:tcBorders>
              <w:top w:val="single" w:sz="6" w:space="0" w:color="auto"/>
              <w:left w:val="single" w:sz="6" w:space="0" w:color="auto"/>
              <w:bottom w:val="single" w:sz="6" w:space="0" w:color="auto"/>
              <w:right w:val="single" w:sz="6" w:space="0" w:color="auto"/>
            </w:tcBorders>
          </w:tcPr>
          <w:p w14:paraId="0C89A9B3" w14:textId="77777777" w:rsidR="00732284" w:rsidRPr="0061065B" w:rsidRDefault="00732284" w:rsidP="0061065B">
            <w:pPr>
              <w:tabs>
                <w:tab w:val="left" w:pos="794"/>
                <w:tab w:val="left" w:pos="1191"/>
                <w:tab w:val="left" w:pos="1588"/>
                <w:tab w:val="left" w:pos="1985"/>
              </w:tabs>
              <w:spacing w:before="0"/>
              <w:jc w:val="center"/>
              <w:rPr>
                <w:sz w:val="18"/>
                <w:szCs w:val="18"/>
              </w:rPr>
            </w:pPr>
            <w:r w:rsidRPr="0061065B">
              <w:rPr>
                <w:rFonts w:cs="Arial"/>
                <w:bCs/>
                <w:color w:val="000000" w:themeColor="text1"/>
                <w:sz w:val="18"/>
                <w:szCs w:val="18"/>
              </w:rPr>
              <w:t>6.VIII.2020</w:t>
            </w:r>
          </w:p>
        </w:tc>
      </w:tr>
    </w:tbl>
    <w:p w14:paraId="6A5101F8" w14:textId="16458E73" w:rsidR="0061065B" w:rsidRDefault="0061065B" w:rsidP="00331AD1">
      <w:pPr>
        <w:tabs>
          <w:tab w:val="left" w:pos="1560"/>
          <w:tab w:val="left" w:pos="2700"/>
        </w:tabs>
        <w:spacing w:before="240" w:after="120"/>
        <w:rPr>
          <w:rFonts w:cs="Arial"/>
          <w:b/>
          <w:bCs/>
          <w:lang w:val="es-ES"/>
        </w:rPr>
      </w:pPr>
      <w:r>
        <w:rPr>
          <w:rFonts w:cs="Arial"/>
          <w:b/>
          <w:bCs/>
          <w:lang w:val="es-ES"/>
        </w:rPr>
        <w:br w:type="page"/>
      </w:r>
    </w:p>
    <w:p w14:paraId="5A4F8629" w14:textId="77777777" w:rsidR="00732284" w:rsidRDefault="00732284">
      <w:pPr>
        <w:rPr>
          <w:sz w:val="0"/>
        </w:rPr>
      </w:pPr>
    </w:p>
    <w:tbl>
      <w:tblPr>
        <w:tblW w:w="0" w:type="auto"/>
        <w:tblCellMar>
          <w:left w:w="0" w:type="dxa"/>
          <w:right w:w="0" w:type="dxa"/>
        </w:tblCellMar>
        <w:tblLook w:val="0000" w:firstRow="0" w:lastRow="0" w:firstColumn="0" w:lastColumn="0" w:noHBand="0" w:noVBand="0"/>
      </w:tblPr>
      <w:tblGrid>
        <w:gridCol w:w="20"/>
        <w:gridCol w:w="8985"/>
        <w:gridCol w:w="60"/>
      </w:tblGrid>
      <w:tr w:rsidR="00732284" w14:paraId="3FD4E7D8" w14:textId="77777777" w:rsidTr="001B55B4">
        <w:trPr>
          <w:trHeight w:val="379"/>
        </w:trPr>
        <w:tc>
          <w:tcPr>
            <w:tcW w:w="110" w:type="dxa"/>
          </w:tcPr>
          <w:p w14:paraId="37DAB161" w14:textId="77777777" w:rsidR="00732284" w:rsidRDefault="00732284">
            <w:pPr>
              <w:pStyle w:val="EmptyCellLayoutStyle"/>
              <w:spacing w:after="0" w:line="240" w:lineRule="auto"/>
            </w:pPr>
          </w:p>
        </w:tc>
        <w:tc>
          <w:tcPr>
            <w:tcW w:w="8985" w:type="dxa"/>
          </w:tcPr>
          <w:p w14:paraId="5BD3B1F3" w14:textId="77777777" w:rsidR="00732284" w:rsidRDefault="00732284">
            <w:pPr>
              <w:pStyle w:val="EmptyCellLayoutStyle"/>
              <w:spacing w:after="0" w:line="240" w:lineRule="auto"/>
            </w:pPr>
          </w:p>
        </w:tc>
        <w:tc>
          <w:tcPr>
            <w:tcW w:w="410" w:type="dxa"/>
          </w:tcPr>
          <w:p w14:paraId="635E9DB4" w14:textId="77777777" w:rsidR="00732284" w:rsidRDefault="00732284">
            <w:pPr>
              <w:pStyle w:val="EmptyCellLayoutStyle"/>
              <w:spacing w:after="0" w:line="240" w:lineRule="auto"/>
            </w:pPr>
          </w:p>
        </w:tc>
      </w:tr>
      <w:tr w:rsidR="00732284" w:rsidRPr="005B6BBD" w14:paraId="4EC3D1F3" w14:textId="77777777" w:rsidTr="001B55B4">
        <w:trPr>
          <w:trHeight w:val="1076"/>
        </w:trPr>
        <w:tc>
          <w:tcPr>
            <w:tcW w:w="110" w:type="dxa"/>
          </w:tcPr>
          <w:p w14:paraId="65CF210F" w14:textId="77777777" w:rsidR="00732284" w:rsidRDefault="00732284">
            <w:pPr>
              <w:pStyle w:val="EmptyCellLayoutStyle"/>
              <w:spacing w:after="0" w:line="240" w:lineRule="auto"/>
            </w:pPr>
          </w:p>
        </w:tc>
        <w:tc>
          <w:tcPr>
            <w:tcW w:w="8985" w:type="dxa"/>
          </w:tcPr>
          <w:tbl>
            <w:tblPr>
              <w:tblW w:w="8985" w:type="dxa"/>
              <w:tblCellMar>
                <w:left w:w="0" w:type="dxa"/>
                <w:right w:w="0" w:type="dxa"/>
              </w:tblCellMar>
              <w:tblLook w:val="0000" w:firstRow="0" w:lastRow="0" w:firstColumn="0" w:lastColumn="0" w:noHBand="0" w:noVBand="0"/>
            </w:tblPr>
            <w:tblGrid>
              <w:gridCol w:w="8985"/>
            </w:tblGrid>
            <w:tr w:rsidR="00732284" w:rsidRPr="005B6BBD" w14:paraId="2939302F" w14:textId="77777777" w:rsidTr="001B55B4">
              <w:trPr>
                <w:trHeight w:val="998"/>
              </w:trPr>
              <w:tc>
                <w:tcPr>
                  <w:tcW w:w="8985" w:type="dxa"/>
                  <w:tcBorders>
                    <w:top w:val="nil"/>
                    <w:left w:val="nil"/>
                    <w:bottom w:val="nil"/>
                    <w:right w:val="nil"/>
                  </w:tcBorders>
                  <w:shd w:val="clear" w:color="auto" w:fill="D3D3D3"/>
                  <w:tcMar>
                    <w:top w:w="39" w:type="dxa"/>
                    <w:left w:w="39" w:type="dxa"/>
                    <w:bottom w:w="39" w:type="dxa"/>
                    <w:right w:w="39" w:type="dxa"/>
                  </w:tcMar>
                </w:tcPr>
                <w:p w14:paraId="56342340" w14:textId="77777777" w:rsidR="00732284" w:rsidRPr="00732284" w:rsidRDefault="00732284" w:rsidP="001B55B4">
                  <w:pPr>
                    <w:jc w:val="center"/>
                    <w:rPr>
                      <w:lang w:val="fr-CH"/>
                    </w:rPr>
                  </w:pPr>
                  <w:r w:rsidRPr="00732284">
                    <w:rPr>
                      <w:rFonts w:ascii="Arial" w:eastAsia="Arial" w:hAnsi="Arial"/>
                      <w:b/>
                      <w:color w:val="000000"/>
                      <w:sz w:val="22"/>
                      <w:lang w:val="fr-CH"/>
                    </w:rPr>
                    <w:t>Codes de réseau mobile (MNC) pour le plan d'identification international</w:t>
                  </w:r>
                  <w:r w:rsidRPr="00732284">
                    <w:rPr>
                      <w:rFonts w:ascii="Arial" w:eastAsia="Arial" w:hAnsi="Arial"/>
                      <w:b/>
                      <w:color w:val="000000"/>
                      <w:sz w:val="22"/>
                      <w:lang w:val="fr-CH"/>
                    </w:rPr>
                    <w:br/>
                    <w:t>pour les réseaux publics et les abonnements</w:t>
                  </w:r>
                  <w:r w:rsidRPr="00732284">
                    <w:rPr>
                      <w:rFonts w:ascii="Arial" w:eastAsia="Arial" w:hAnsi="Arial"/>
                      <w:b/>
                      <w:color w:val="000000"/>
                      <w:sz w:val="22"/>
                      <w:lang w:val="fr-CH"/>
                    </w:rPr>
                    <w:br/>
                    <w:t>(Selon la Recommandation UIT-T E.212 (09/2016))</w:t>
                  </w:r>
                  <w:r w:rsidRPr="00732284">
                    <w:rPr>
                      <w:rFonts w:ascii="Arial" w:eastAsia="Arial" w:hAnsi="Arial"/>
                      <w:b/>
                      <w:color w:val="000000"/>
                      <w:sz w:val="22"/>
                      <w:lang w:val="fr-CH"/>
                    </w:rPr>
                    <w:br/>
                    <w:t>(Situation au 15 décembre 2018)</w:t>
                  </w:r>
                </w:p>
              </w:tc>
            </w:tr>
          </w:tbl>
          <w:p w14:paraId="11FA3E10" w14:textId="77777777" w:rsidR="00732284" w:rsidRPr="00732284" w:rsidRDefault="00732284">
            <w:pPr>
              <w:rPr>
                <w:lang w:val="fr-CH"/>
              </w:rPr>
            </w:pPr>
          </w:p>
        </w:tc>
        <w:tc>
          <w:tcPr>
            <w:tcW w:w="410" w:type="dxa"/>
          </w:tcPr>
          <w:p w14:paraId="482BAE20" w14:textId="77777777" w:rsidR="00732284" w:rsidRPr="00732284" w:rsidRDefault="00732284">
            <w:pPr>
              <w:pStyle w:val="EmptyCellLayoutStyle"/>
              <w:spacing w:after="0" w:line="240" w:lineRule="auto"/>
              <w:rPr>
                <w:lang w:val="fr-CH"/>
              </w:rPr>
            </w:pPr>
          </w:p>
        </w:tc>
      </w:tr>
      <w:tr w:rsidR="00732284" w:rsidRPr="005B6BBD" w14:paraId="441C83FD" w14:textId="77777777" w:rsidTr="001B55B4">
        <w:trPr>
          <w:trHeight w:val="172"/>
        </w:trPr>
        <w:tc>
          <w:tcPr>
            <w:tcW w:w="110" w:type="dxa"/>
          </w:tcPr>
          <w:p w14:paraId="495A2654" w14:textId="77777777" w:rsidR="00732284" w:rsidRPr="00732284" w:rsidRDefault="00732284">
            <w:pPr>
              <w:pStyle w:val="EmptyCellLayoutStyle"/>
              <w:spacing w:after="0" w:line="240" w:lineRule="auto"/>
              <w:rPr>
                <w:lang w:val="fr-CH"/>
              </w:rPr>
            </w:pPr>
          </w:p>
        </w:tc>
        <w:tc>
          <w:tcPr>
            <w:tcW w:w="8985" w:type="dxa"/>
          </w:tcPr>
          <w:p w14:paraId="227D3032" w14:textId="77777777" w:rsidR="00732284" w:rsidRPr="00732284" w:rsidRDefault="00732284">
            <w:pPr>
              <w:pStyle w:val="EmptyCellLayoutStyle"/>
              <w:spacing w:after="0" w:line="240" w:lineRule="auto"/>
              <w:rPr>
                <w:lang w:val="fr-CH"/>
              </w:rPr>
            </w:pPr>
          </w:p>
        </w:tc>
        <w:tc>
          <w:tcPr>
            <w:tcW w:w="410" w:type="dxa"/>
          </w:tcPr>
          <w:p w14:paraId="37AEB32D" w14:textId="77777777" w:rsidR="00732284" w:rsidRPr="00732284" w:rsidRDefault="00732284">
            <w:pPr>
              <w:pStyle w:val="EmptyCellLayoutStyle"/>
              <w:spacing w:after="0" w:line="240" w:lineRule="auto"/>
              <w:rPr>
                <w:lang w:val="fr-CH"/>
              </w:rPr>
            </w:pPr>
          </w:p>
        </w:tc>
      </w:tr>
      <w:tr w:rsidR="00732284" w14:paraId="1E2ED942" w14:textId="77777777" w:rsidTr="001B55B4">
        <w:trPr>
          <w:trHeight w:val="434"/>
        </w:trPr>
        <w:tc>
          <w:tcPr>
            <w:tcW w:w="110" w:type="dxa"/>
          </w:tcPr>
          <w:p w14:paraId="1500550F" w14:textId="77777777" w:rsidR="00732284" w:rsidRPr="00732284" w:rsidRDefault="00732284">
            <w:pPr>
              <w:pStyle w:val="EmptyCellLayoutStyle"/>
              <w:spacing w:after="0" w:line="240" w:lineRule="auto"/>
              <w:rPr>
                <w:lang w:val="fr-CH"/>
              </w:rPr>
            </w:pPr>
          </w:p>
        </w:tc>
        <w:tc>
          <w:tcPr>
            <w:tcW w:w="8985" w:type="dxa"/>
          </w:tcPr>
          <w:tbl>
            <w:tblPr>
              <w:tblW w:w="0" w:type="auto"/>
              <w:tblCellMar>
                <w:left w:w="0" w:type="dxa"/>
                <w:right w:w="0" w:type="dxa"/>
              </w:tblCellMar>
              <w:tblLook w:val="0000" w:firstRow="0" w:lastRow="0" w:firstColumn="0" w:lastColumn="0" w:noHBand="0" w:noVBand="0"/>
            </w:tblPr>
            <w:tblGrid>
              <w:gridCol w:w="8274"/>
            </w:tblGrid>
            <w:tr w:rsidR="00732284" w14:paraId="57AD31F0" w14:textId="77777777">
              <w:trPr>
                <w:trHeight w:val="356"/>
              </w:trPr>
              <w:tc>
                <w:tcPr>
                  <w:tcW w:w="8274" w:type="dxa"/>
                  <w:tcBorders>
                    <w:top w:val="nil"/>
                    <w:left w:val="nil"/>
                    <w:bottom w:val="nil"/>
                    <w:right w:val="nil"/>
                  </w:tcBorders>
                  <w:tcMar>
                    <w:top w:w="39" w:type="dxa"/>
                    <w:left w:w="39" w:type="dxa"/>
                    <w:bottom w:w="39" w:type="dxa"/>
                    <w:right w:w="39" w:type="dxa"/>
                  </w:tcMar>
                </w:tcPr>
                <w:p w14:paraId="48CBD340" w14:textId="77777777" w:rsidR="00732284" w:rsidRPr="00732284" w:rsidRDefault="00732284" w:rsidP="0061065B">
                  <w:pPr>
                    <w:spacing w:before="0"/>
                    <w:jc w:val="center"/>
                    <w:rPr>
                      <w:rFonts w:asciiTheme="minorHAnsi" w:hAnsiTheme="minorHAnsi"/>
                      <w:lang w:val="fr-CH"/>
                    </w:rPr>
                  </w:pPr>
                  <w:r w:rsidRPr="00732284">
                    <w:rPr>
                      <w:rFonts w:asciiTheme="minorHAnsi" w:eastAsia="Arial" w:hAnsiTheme="minorHAnsi"/>
                      <w:color w:val="000000"/>
                      <w:lang w:val="fr-CH"/>
                    </w:rPr>
                    <w:t xml:space="preserve">(Annexe au Bulletin d'exploitation de l'UIT </w:t>
                  </w:r>
                  <w:r w:rsidRPr="00732284">
                    <w:rPr>
                      <w:rFonts w:asciiTheme="minorHAnsi" w:eastAsia="Calibri" w:hAnsiTheme="minorHAnsi"/>
                      <w:color w:val="000000"/>
                      <w:lang w:val="fr-CH"/>
                    </w:rPr>
                    <w:t>N°</w:t>
                  </w:r>
                  <w:r w:rsidRPr="00732284">
                    <w:rPr>
                      <w:rFonts w:asciiTheme="minorHAnsi" w:eastAsia="Arial" w:hAnsiTheme="minorHAnsi"/>
                      <w:color w:val="000000"/>
                      <w:lang w:val="fr-CH"/>
                    </w:rPr>
                    <w:t xml:space="preserve"> 1162 - 15.XII.2018)</w:t>
                  </w:r>
                </w:p>
                <w:p w14:paraId="4E741DEF" w14:textId="77777777" w:rsidR="00732284" w:rsidRDefault="00732284" w:rsidP="0061065B">
                  <w:pPr>
                    <w:spacing w:before="0"/>
                    <w:jc w:val="center"/>
                  </w:pPr>
                  <w:r w:rsidRPr="001B55B4">
                    <w:rPr>
                      <w:rFonts w:asciiTheme="minorHAnsi" w:eastAsia="Arial" w:hAnsiTheme="minorHAnsi"/>
                      <w:color w:val="000000"/>
                    </w:rPr>
                    <w:t xml:space="preserve">(Amendement </w:t>
                  </w:r>
                  <w:r w:rsidRPr="001B55B4">
                    <w:rPr>
                      <w:rFonts w:asciiTheme="minorHAnsi" w:eastAsia="Calibri" w:hAnsiTheme="minorHAnsi"/>
                      <w:color w:val="000000"/>
                    </w:rPr>
                    <w:t xml:space="preserve">N° </w:t>
                  </w:r>
                  <w:r w:rsidRPr="001B55B4">
                    <w:rPr>
                      <w:rFonts w:asciiTheme="minorHAnsi" w:eastAsia="Arial" w:hAnsiTheme="minorHAnsi"/>
                      <w:color w:val="000000"/>
                    </w:rPr>
                    <w:t>41)</w:t>
                  </w:r>
                </w:p>
              </w:tc>
            </w:tr>
          </w:tbl>
          <w:p w14:paraId="2A61B568" w14:textId="77777777" w:rsidR="00732284" w:rsidRDefault="00732284"/>
        </w:tc>
        <w:tc>
          <w:tcPr>
            <w:tcW w:w="410" w:type="dxa"/>
          </w:tcPr>
          <w:p w14:paraId="01791BDF" w14:textId="77777777" w:rsidR="00732284" w:rsidRDefault="00732284">
            <w:pPr>
              <w:pStyle w:val="EmptyCellLayoutStyle"/>
              <w:spacing w:after="0" w:line="240" w:lineRule="auto"/>
            </w:pPr>
          </w:p>
        </w:tc>
      </w:tr>
      <w:tr w:rsidR="00732284" w:rsidRPr="005B6BBD" w14:paraId="391DB572" w14:textId="77777777" w:rsidTr="001B55B4">
        <w:tc>
          <w:tcPr>
            <w:tcW w:w="110" w:type="dxa"/>
          </w:tcPr>
          <w:p w14:paraId="06518901" w14:textId="77777777" w:rsidR="00732284" w:rsidRDefault="00732284">
            <w:pPr>
              <w:pStyle w:val="EmptyCellLayoutStyle"/>
              <w:spacing w:after="0" w:line="240" w:lineRule="auto"/>
            </w:pPr>
          </w:p>
        </w:tc>
        <w:tc>
          <w:tcPr>
            <w:tcW w:w="8985"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
              <w:gridCol w:w="8964"/>
              <w:gridCol w:w="6"/>
              <w:gridCol w:w="8"/>
            </w:tblGrid>
            <w:tr w:rsidR="00732284" w14:paraId="68967F1C" w14:textId="77777777">
              <w:trPr>
                <w:trHeight w:val="120"/>
              </w:trPr>
              <w:tc>
                <w:tcPr>
                  <w:tcW w:w="211" w:type="dxa"/>
                </w:tcPr>
                <w:p w14:paraId="0101AA0C" w14:textId="77777777" w:rsidR="00732284" w:rsidRDefault="00732284">
                  <w:pPr>
                    <w:pStyle w:val="EmptyCellLayoutStyle"/>
                    <w:spacing w:after="0" w:line="240" w:lineRule="auto"/>
                  </w:pPr>
                </w:p>
              </w:tc>
              <w:tc>
                <w:tcPr>
                  <w:tcW w:w="7788" w:type="dxa"/>
                </w:tcPr>
                <w:p w14:paraId="37E52C72" w14:textId="77777777" w:rsidR="00732284" w:rsidRDefault="00732284">
                  <w:pPr>
                    <w:pStyle w:val="EmptyCellLayoutStyle"/>
                    <w:spacing w:after="0" w:line="240" w:lineRule="auto"/>
                  </w:pPr>
                </w:p>
              </w:tc>
              <w:tc>
                <w:tcPr>
                  <w:tcW w:w="12" w:type="dxa"/>
                </w:tcPr>
                <w:p w14:paraId="6DE6D556" w14:textId="77777777" w:rsidR="00732284" w:rsidRDefault="00732284">
                  <w:pPr>
                    <w:pStyle w:val="EmptyCellLayoutStyle"/>
                    <w:spacing w:after="0" w:line="240" w:lineRule="auto"/>
                  </w:pPr>
                </w:p>
              </w:tc>
              <w:tc>
                <w:tcPr>
                  <w:tcW w:w="261" w:type="dxa"/>
                </w:tcPr>
                <w:p w14:paraId="4B932F9D" w14:textId="77777777" w:rsidR="00732284" w:rsidRDefault="00732284">
                  <w:pPr>
                    <w:pStyle w:val="EmptyCellLayoutStyle"/>
                    <w:spacing w:after="0" w:line="240" w:lineRule="auto"/>
                  </w:pPr>
                </w:p>
              </w:tc>
            </w:tr>
            <w:tr w:rsidR="00732284" w:rsidRPr="005B6BBD" w14:paraId="594B9148" w14:textId="77777777">
              <w:tc>
                <w:tcPr>
                  <w:tcW w:w="211" w:type="dxa"/>
                </w:tcPr>
                <w:p w14:paraId="709756A5" w14:textId="77777777" w:rsidR="00732284" w:rsidRDefault="00732284">
                  <w:pPr>
                    <w:pStyle w:val="EmptyCellLayoutStyle"/>
                    <w:spacing w:after="0" w:line="240" w:lineRule="auto"/>
                  </w:pPr>
                </w:p>
              </w:tc>
              <w:tc>
                <w:tcPr>
                  <w:tcW w:w="7788" w:type="dxa"/>
                </w:tcPr>
                <w:tbl>
                  <w:tblPr>
                    <w:tblW w:w="8946" w:type="dxa"/>
                    <w:tblBorders>
                      <w:top w:val="nil"/>
                      <w:left w:val="nil"/>
                      <w:bottom w:val="nil"/>
                      <w:right w:val="nil"/>
                    </w:tblBorders>
                    <w:tblCellMar>
                      <w:left w:w="0" w:type="dxa"/>
                      <w:right w:w="0" w:type="dxa"/>
                    </w:tblCellMar>
                    <w:tblLook w:val="0000" w:firstRow="0" w:lastRow="0" w:firstColumn="0" w:lastColumn="0" w:noHBand="0" w:noVBand="0"/>
                  </w:tblPr>
                  <w:tblGrid>
                    <w:gridCol w:w="2697"/>
                    <w:gridCol w:w="1616"/>
                    <w:gridCol w:w="4633"/>
                  </w:tblGrid>
                  <w:tr w:rsidR="00732284" w14:paraId="2A32391C" w14:textId="77777777" w:rsidTr="001B55B4">
                    <w:trPr>
                      <w:trHeight w:val="466"/>
                    </w:trPr>
                    <w:tc>
                      <w:tcPr>
                        <w:tcW w:w="269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E3F358" w14:textId="77777777" w:rsidR="00732284" w:rsidRPr="001B55B4" w:rsidRDefault="00732284" w:rsidP="00607EDD">
                        <w:pPr>
                          <w:spacing w:before="80"/>
                        </w:pPr>
                        <w:r w:rsidRPr="001B55B4">
                          <w:rPr>
                            <w:rFonts w:eastAsia="Calibri"/>
                            <w:b/>
                            <w:i/>
                            <w:color w:val="000000"/>
                          </w:rPr>
                          <w:t>Pays ou Zone géographique</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FB7D77" w14:textId="77777777" w:rsidR="00732284" w:rsidRPr="001B55B4" w:rsidRDefault="00732284" w:rsidP="00607EDD">
                        <w:pPr>
                          <w:spacing w:before="80"/>
                        </w:pPr>
                        <w:r w:rsidRPr="001B55B4">
                          <w:rPr>
                            <w:rFonts w:eastAsia="Calibri"/>
                            <w:b/>
                            <w:i/>
                            <w:color w:val="000000"/>
                          </w:rPr>
                          <w:t>MCC+MNC *</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0919DE" w14:textId="77777777" w:rsidR="00732284" w:rsidRPr="001B55B4" w:rsidRDefault="00732284" w:rsidP="00607EDD">
                        <w:pPr>
                          <w:spacing w:before="80"/>
                        </w:pPr>
                        <w:r w:rsidRPr="001B55B4">
                          <w:rPr>
                            <w:rFonts w:eastAsia="Calibri"/>
                            <w:b/>
                            <w:i/>
                            <w:color w:val="000000"/>
                          </w:rPr>
                          <w:t>Nom de Réseau/Opérateur</w:t>
                        </w:r>
                      </w:p>
                    </w:tc>
                  </w:tr>
                  <w:tr w:rsidR="00732284" w14:paraId="1D46BB6D" w14:textId="77777777" w:rsidTr="001B55B4">
                    <w:trPr>
                      <w:trHeight w:val="262"/>
                    </w:trPr>
                    <w:tc>
                      <w:tcPr>
                        <w:tcW w:w="269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3C5AA61" w14:textId="77777777" w:rsidR="00732284" w:rsidRDefault="00732284" w:rsidP="00607EDD">
                        <w:pPr>
                          <w:spacing w:before="80"/>
                        </w:pPr>
                        <w:r>
                          <w:rPr>
                            <w:rFonts w:eastAsia="Calibri"/>
                            <w:b/>
                            <w:color w:val="000000"/>
                          </w:rPr>
                          <w:t>Estonie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648D2" w14:textId="77777777" w:rsidR="00732284" w:rsidRDefault="00732284" w:rsidP="00607EDD">
                        <w:pPr>
                          <w:spacing w:before="80"/>
                          <w:rPr>
                            <w:sz w:val="0"/>
                          </w:rPr>
                        </w:pP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46440" w14:textId="77777777" w:rsidR="00732284" w:rsidRDefault="00732284" w:rsidP="00607EDD">
                        <w:pPr>
                          <w:spacing w:before="80"/>
                          <w:rPr>
                            <w:sz w:val="0"/>
                          </w:rPr>
                        </w:pPr>
                      </w:p>
                    </w:tc>
                  </w:tr>
                  <w:tr w:rsidR="00732284" w14:paraId="7FBAF0F2" w14:textId="77777777" w:rsidTr="001B55B4">
                    <w:trPr>
                      <w:trHeight w:val="262"/>
                    </w:trPr>
                    <w:tc>
                      <w:tcPr>
                        <w:tcW w:w="269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D9105B6" w14:textId="77777777" w:rsidR="00732284" w:rsidRDefault="00732284" w:rsidP="00607EDD">
                        <w:pPr>
                          <w:spacing w:before="8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4EB09" w14:textId="77777777" w:rsidR="00732284" w:rsidRDefault="00732284" w:rsidP="00607EDD">
                        <w:pPr>
                          <w:spacing w:before="80"/>
                          <w:jc w:val="center"/>
                        </w:pPr>
                        <w:r>
                          <w:rPr>
                            <w:rFonts w:eastAsia="Calibri"/>
                            <w:color w:val="000000"/>
                          </w:rPr>
                          <w:t>248 19</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09A2E5" w14:textId="77777777" w:rsidR="00732284" w:rsidRDefault="00732284" w:rsidP="00607EDD">
                        <w:pPr>
                          <w:spacing w:before="80"/>
                        </w:pPr>
                        <w:r>
                          <w:rPr>
                            <w:rFonts w:eastAsia="Calibri"/>
                            <w:color w:val="000000"/>
                          </w:rPr>
                          <w:t>OkTelecom OÜ</w:t>
                        </w:r>
                      </w:p>
                    </w:tc>
                  </w:tr>
                  <w:tr w:rsidR="00732284" w14:paraId="7834FF1E" w14:textId="77777777" w:rsidTr="001B55B4">
                    <w:trPr>
                      <w:trHeight w:val="262"/>
                    </w:trPr>
                    <w:tc>
                      <w:tcPr>
                        <w:tcW w:w="269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1BA783D" w14:textId="77777777" w:rsidR="00732284" w:rsidRDefault="00732284" w:rsidP="00607EDD">
                        <w:pPr>
                          <w:spacing w:before="80"/>
                        </w:pPr>
                        <w:r>
                          <w:rPr>
                            <w:rFonts w:eastAsia="Calibri"/>
                            <w:b/>
                            <w:color w:val="000000"/>
                          </w:rPr>
                          <w:t>Mexique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A38D9C" w14:textId="77777777" w:rsidR="00732284" w:rsidRDefault="00732284" w:rsidP="00607EDD">
                        <w:pPr>
                          <w:spacing w:before="80"/>
                          <w:rPr>
                            <w:sz w:val="0"/>
                          </w:rPr>
                        </w:pP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C5E29" w14:textId="77777777" w:rsidR="00732284" w:rsidRDefault="00732284" w:rsidP="00607EDD">
                        <w:pPr>
                          <w:spacing w:before="80"/>
                          <w:rPr>
                            <w:sz w:val="0"/>
                          </w:rPr>
                        </w:pPr>
                      </w:p>
                    </w:tc>
                  </w:tr>
                  <w:tr w:rsidR="00732284" w14:paraId="68500345"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242C12E5" w14:textId="77777777" w:rsidR="00732284" w:rsidRDefault="00732284" w:rsidP="00607EDD">
                        <w:pPr>
                          <w:spacing w:before="8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DA273" w14:textId="77777777" w:rsidR="00732284" w:rsidRDefault="00732284" w:rsidP="00607EDD">
                        <w:pPr>
                          <w:spacing w:before="80"/>
                          <w:jc w:val="center"/>
                        </w:pPr>
                        <w:r>
                          <w:rPr>
                            <w:rFonts w:eastAsia="Calibri"/>
                            <w:color w:val="000000"/>
                          </w:rPr>
                          <w:t>334 100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ADE5A6" w14:textId="77777777" w:rsidR="00732284" w:rsidRDefault="00732284" w:rsidP="00607EDD">
                        <w:pPr>
                          <w:spacing w:before="80"/>
                        </w:pPr>
                        <w:r>
                          <w:rPr>
                            <w:rFonts w:eastAsia="Calibri"/>
                            <w:color w:val="000000"/>
                          </w:rPr>
                          <w:t>TELECOMUNICACIONES DE MÉXICO</w:t>
                        </w:r>
                      </w:p>
                    </w:tc>
                  </w:tr>
                  <w:tr w:rsidR="00732284" w:rsidRPr="005B6BBD" w14:paraId="369E0FB9"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609A5278" w14:textId="77777777" w:rsidR="00732284" w:rsidRDefault="00732284" w:rsidP="00607EDD">
                        <w:pPr>
                          <w:spacing w:before="8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AAEB9" w14:textId="77777777" w:rsidR="00732284" w:rsidRDefault="00732284" w:rsidP="00607EDD">
                        <w:pPr>
                          <w:spacing w:before="80"/>
                          <w:jc w:val="center"/>
                        </w:pPr>
                        <w:r>
                          <w:rPr>
                            <w:rFonts w:eastAsia="Calibri"/>
                            <w:color w:val="000000"/>
                          </w:rPr>
                          <w:t>334 110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ED9C9E" w14:textId="77777777" w:rsidR="00732284" w:rsidRPr="00732284" w:rsidRDefault="00732284" w:rsidP="00607EDD">
                        <w:pPr>
                          <w:spacing w:before="80"/>
                          <w:rPr>
                            <w:lang w:val="es-ES_tradnl"/>
                          </w:rPr>
                        </w:pPr>
                        <w:r w:rsidRPr="00732284">
                          <w:rPr>
                            <w:rFonts w:eastAsia="Calibri"/>
                            <w:color w:val="000000"/>
                            <w:lang w:val="es-ES_tradnl"/>
                          </w:rPr>
                          <w:t>MAXCOM TELECOMUNICACIONES, S.A.B. DE C.V.</w:t>
                        </w:r>
                      </w:p>
                    </w:tc>
                  </w:tr>
                  <w:tr w:rsidR="00732284" w:rsidRPr="005B6BBD" w14:paraId="3E8032DE"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68CDFA22"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1CC0F" w14:textId="77777777" w:rsidR="00732284" w:rsidRDefault="00732284" w:rsidP="00607EDD">
                        <w:pPr>
                          <w:spacing w:before="80"/>
                          <w:jc w:val="center"/>
                        </w:pPr>
                        <w:r>
                          <w:rPr>
                            <w:rFonts w:eastAsia="Calibri"/>
                            <w:color w:val="000000"/>
                          </w:rPr>
                          <w:t>334 120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FE2FE4" w14:textId="77777777" w:rsidR="00732284" w:rsidRPr="00732284" w:rsidRDefault="00732284" w:rsidP="00607EDD">
                        <w:pPr>
                          <w:spacing w:before="80"/>
                          <w:rPr>
                            <w:lang w:val="fr-CH"/>
                          </w:rPr>
                        </w:pPr>
                        <w:r w:rsidRPr="00732284">
                          <w:rPr>
                            <w:rFonts w:eastAsia="Calibri"/>
                            <w:color w:val="000000"/>
                            <w:lang w:val="fr-CH"/>
                          </w:rPr>
                          <w:t>QUICKLY PHONE, S.A. DE C.V.</w:t>
                        </w:r>
                      </w:p>
                    </w:tc>
                  </w:tr>
                  <w:tr w:rsidR="00732284" w14:paraId="6FF771A7"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572C3DFF" w14:textId="77777777" w:rsidR="00732284" w:rsidRPr="00732284" w:rsidRDefault="00732284" w:rsidP="00607EDD">
                        <w:pPr>
                          <w:spacing w:before="80"/>
                          <w:rPr>
                            <w:lang w:val="fr-CH"/>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34730" w14:textId="77777777" w:rsidR="00732284" w:rsidRDefault="00732284" w:rsidP="00607EDD">
                        <w:pPr>
                          <w:spacing w:before="80"/>
                          <w:jc w:val="center"/>
                        </w:pPr>
                        <w:r>
                          <w:rPr>
                            <w:rFonts w:eastAsia="Calibri"/>
                            <w:color w:val="000000"/>
                          </w:rPr>
                          <w:t>334 130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DED754" w14:textId="77777777" w:rsidR="00732284" w:rsidRDefault="00732284" w:rsidP="00607EDD">
                        <w:pPr>
                          <w:spacing w:before="80"/>
                        </w:pPr>
                        <w:r>
                          <w:rPr>
                            <w:rFonts w:eastAsia="Calibri"/>
                            <w:color w:val="000000"/>
                          </w:rPr>
                          <w:t>AXTEL, S.A.B. DE C.V.</w:t>
                        </w:r>
                      </w:p>
                    </w:tc>
                  </w:tr>
                  <w:tr w:rsidR="00732284" w:rsidRPr="005B6BBD" w14:paraId="5024A250"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02D00018" w14:textId="77777777" w:rsidR="00732284" w:rsidRDefault="00732284" w:rsidP="00607EDD">
                        <w:pPr>
                          <w:spacing w:before="8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045E8" w14:textId="77777777" w:rsidR="00732284" w:rsidRDefault="00732284" w:rsidP="00607EDD">
                        <w:pPr>
                          <w:spacing w:before="80"/>
                          <w:jc w:val="center"/>
                        </w:pPr>
                        <w:r>
                          <w:rPr>
                            <w:rFonts w:eastAsia="Calibri"/>
                            <w:color w:val="000000"/>
                          </w:rPr>
                          <w:t>334 140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A676B4" w14:textId="77777777" w:rsidR="00732284" w:rsidRPr="00732284" w:rsidRDefault="00732284" w:rsidP="00607EDD">
                        <w:pPr>
                          <w:spacing w:before="80"/>
                          <w:rPr>
                            <w:lang w:val="es-ES_tradnl"/>
                          </w:rPr>
                        </w:pPr>
                        <w:r w:rsidRPr="00732284">
                          <w:rPr>
                            <w:rFonts w:eastAsia="Calibri"/>
                            <w:color w:val="000000"/>
                            <w:lang w:val="es-ES_tradnl"/>
                          </w:rPr>
                          <w:t>ALTÁN REDES, S.A.P.I. DE C.V.</w:t>
                        </w:r>
                      </w:p>
                    </w:tc>
                  </w:tr>
                  <w:tr w:rsidR="00732284" w:rsidRPr="005B6BBD" w14:paraId="1D02A9F2"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2873B656"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6C62C" w14:textId="77777777" w:rsidR="00732284" w:rsidRDefault="00732284" w:rsidP="00607EDD">
                        <w:pPr>
                          <w:spacing w:before="80"/>
                          <w:jc w:val="center"/>
                        </w:pPr>
                        <w:r>
                          <w:rPr>
                            <w:rFonts w:eastAsia="Calibri"/>
                            <w:color w:val="000000"/>
                          </w:rPr>
                          <w:t>334 150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8D8A62" w14:textId="77777777" w:rsidR="00732284" w:rsidRPr="00732284" w:rsidRDefault="00732284" w:rsidP="00607EDD">
                        <w:pPr>
                          <w:spacing w:before="80"/>
                          <w:rPr>
                            <w:lang w:val="es-ES_tradnl"/>
                          </w:rPr>
                        </w:pPr>
                        <w:r w:rsidRPr="00732284">
                          <w:rPr>
                            <w:rFonts w:eastAsia="Calibri"/>
                            <w:color w:val="000000"/>
                            <w:lang w:val="es-ES_tradnl"/>
                          </w:rPr>
                          <w:t>ULTRAVISIÓN, S.A. DE C.V.</w:t>
                        </w:r>
                      </w:p>
                    </w:tc>
                  </w:tr>
                  <w:tr w:rsidR="00732284" w:rsidRPr="005B6BBD" w14:paraId="1C8BE993"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0A3E6250"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E4FC9" w14:textId="77777777" w:rsidR="00732284" w:rsidRDefault="00732284" w:rsidP="00607EDD">
                        <w:pPr>
                          <w:spacing w:before="80"/>
                          <w:jc w:val="center"/>
                        </w:pPr>
                        <w:r>
                          <w:rPr>
                            <w:rFonts w:eastAsia="Calibri"/>
                            <w:color w:val="000000"/>
                          </w:rPr>
                          <w:t>334 160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5798C0" w14:textId="77777777" w:rsidR="00732284" w:rsidRPr="00732284" w:rsidRDefault="00732284" w:rsidP="00607EDD">
                        <w:pPr>
                          <w:spacing w:before="80"/>
                          <w:rPr>
                            <w:lang w:val="es-ES_tradnl"/>
                          </w:rPr>
                        </w:pPr>
                        <w:r w:rsidRPr="00732284">
                          <w:rPr>
                            <w:rFonts w:eastAsia="Calibri"/>
                            <w:color w:val="000000"/>
                            <w:lang w:val="es-ES_tradnl"/>
                          </w:rPr>
                          <w:t>CABLEVISIÓN RED, S.A. DE C.V.</w:t>
                        </w:r>
                      </w:p>
                    </w:tc>
                  </w:tr>
                  <w:tr w:rsidR="00732284" w14:paraId="4F66FA89" w14:textId="77777777" w:rsidTr="001B55B4">
                    <w:trPr>
                      <w:trHeight w:val="262"/>
                    </w:trPr>
                    <w:tc>
                      <w:tcPr>
                        <w:tcW w:w="269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E8C6E7D"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79331" w14:textId="77777777" w:rsidR="00732284" w:rsidRDefault="00732284" w:rsidP="00607EDD">
                        <w:pPr>
                          <w:spacing w:before="80"/>
                          <w:jc w:val="center"/>
                        </w:pPr>
                        <w:r>
                          <w:rPr>
                            <w:rFonts w:eastAsia="Calibri"/>
                            <w:color w:val="000000"/>
                          </w:rPr>
                          <w:t>334 170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569A38" w14:textId="77777777" w:rsidR="00732284" w:rsidRDefault="00732284" w:rsidP="00607EDD">
                        <w:pPr>
                          <w:spacing w:before="80"/>
                        </w:pPr>
                        <w:r>
                          <w:rPr>
                            <w:rFonts w:eastAsia="Calibri"/>
                            <w:color w:val="000000"/>
                          </w:rPr>
                          <w:t>OXIO MOBILE, S.A. DE C.V.</w:t>
                        </w:r>
                      </w:p>
                    </w:tc>
                  </w:tr>
                  <w:tr w:rsidR="00732284" w14:paraId="31EC2E4E" w14:textId="77777777" w:rsidTr="001B55B4">
                    <w:trPr>
                      <w:trHeight w:val="262"/>
                    </w:trPr>
                    <w:tc>
                      <w:tcPr>
                        <w:tcW w:w="2697"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CA62959" w14:textId="77777777" w:rsidR="00732284" w:rsidRDefault="00732284" w:rsidP="00607EDD">
                        <w:pPr>
                          <w:spacing w:before="80"/>
                        </w:pPr>
                        <w:r>
                          <w:rPr>
                            <w:rFonts w:eastAsia="Calibri"/>
                            <w:b/>
                            <w:color w:val="000000"/>
                          </w:rPr>
                          <w:t>Mexique LIR</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D0210" w14:textId="77777777" w:rsidR="00732284" w:rsidRDefault="00732284" w:rsidP="00607EDD">
                        <w:pPr>
                          <w:spacing w:before="80"/>
                          <w:rPr>
                            <w:sz w:val="0"/>
                          </w:rPr>
                        </w:pP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50BA3" w14:textId="77777777" w:rsidR="00732284" w:rsidRDefault="00732284" w:rsidP="00607EDD">
                        <w:pPr>
                          <w:spacing w:before="80"/>
                          <w:rPr>
                            <w:sz w:val="0"/>
                          </w:rPr>
                        </w:pPr>
                      </w:p>
                    </w:tc>
                  </w:tr>
                  <w:tr w:rsidR="00732284" w:rsidRPr="005B6BBD" w14:paraId="55FE723B"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4CB921C1" w14:textId="77777777" w:rsidR="00732284" w:rsidRDefault="00732284" w:rsidP="00607EDD">
                        <w:pPr>
                          <w:spacing w:before="8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0C486" w14:textId="77777777" w:rsidR="00732284" w:rsidRDefault="00732284" w:rsidP="00607EDD">
                        <w:pPr>
                          <w:spacing w:before="80"/>
                          <w:jc w:val="center"/>
                        </w:pPr>
                        <w:r>
                          <w:rPr>
                            <w:rFonts w:eastAsia="Calibri"/>
                            <w:color w:val="000000"/>
                          </w:rPr>
                          <w:t>334 010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903999" w14:textId="77777777" w:rsidR="00732284" w:rsidRPr="00732284" w:rsidRDefault="00732284" w:rsidP="00607EDD">
                        <w:pPr>
                          <w:spacing w:before="80"/>
                          <w:rPr>
                            <w:lang w:val="es-ES_tradnl"/>
                          </w:rPr>
                        </w:pPr>
                        <w:r w:rsidRPr="00732284">
                          <w:rPr>
                            <w:rFonts w:eastAsia="Calibri"/>
                            <w:color w:val="000000"/>
                            <w:lang w:val="es-ES_tradnl"/>
                          </w:rPr>
                          <w:t>AT&amp;T COMUNICACIONES DIGITALES, S. DE R.L. DE C.V.</w:t>
                        </w:r>
                      </w:p>
                    </w:tc>
                  </w:tr>
                  <w:tr w:rsidR="00732284" w:rsidRPr="005B6BBD" w14:paraId="1734ECB0"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1D711E7F"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ABB88B" w14:textId="77777777" w:rsidR="00732284" w:rsidRDefault="00732284" w:rsidP="00607EDD">
                        <w:pPr>
                          <w:spacing w:before="80"/>
                          <w:jc w:val="center"/>
                        </w:pPr>
                        <w:r>
                          <w:rPr>
                            <w:rFonts w:eastAsia="Calibri"/>
                            <w:color w:val="000000"/>
                          </w:rPr>
                          <w:t>334 030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D36E22" w14:textId="77777777" w:rsidR="00732284" w:rsidRPr="00732284" w:rsidRDefault="00732284" w:rsidP="00607EDD">
                        <w:pPr>
                          <w:spacing w:before="80"/>
                          <w:rPr>
                            <w:lang w:val="es-ES_tradnl"/>
                          </w:rPr>
                        </w:pPr>
                        <w:r w:rsidRPr="00732284">
                          <w:rPr>
                            <w:rFonts w:eastAsia="Calibri"/>
                            <w:color w:val="000000"/>
                            <w:lang w:val="es-ES_tradnl"/>
                          </w:rPr>
                          <w:t>PEGASO PCS, S.A. DE C.V.</w:t>
                        </w:r>
                      </w:p>
                    </w:tc>
                  </w:tr>
                  <w:tr w:rsidR="00732284" w:rsidRPr="005B6BBD" w14:paraId="20440FD8"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6468E9B6"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AD9CA" w14:textId="77777777" w:rsidR="00732284" w:rsidRDefault="00732284" w:rsidP="00607EDD">
                        <w:pPr>
                          <w:spacing w:before="80"/>
                          <w:jc w:val="center"/>
                        </w:pPr>
                        <w:r>
                          <w:rPr>
                            <w:rFonts w:eastAsia="Calibri"/>
                            <w:color w:val="000000"/>
                          </w:rPr>
                          <w:t>334 040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E1D8BA" w14:textId="77777777" w:rsidR="00732284" w:rsidRPr="00732284" w:rsidRDefault="00732284" w:rsidP="00607EDD">
                        <w:pPr>
                          <w:spacing w:before="80"/>
                          <w:rPr>
                            <w:lang w:val="es-ES_tradnl"/>
                          </w:rPr>
                        </w:pPr>
                        <w:r w:rsidRPr="00732284">
                          <w:rPr>
                            <w:rFonts w:eastAsia="Calibri"/>
                            <w:color w:val="000000"/>
                            <w:lang w:val="es-ES_tradnl"/>
                          </w:rPr>
                          <w:t>AT&amp;T NORTE, S. DE R.L. DE C.V. Y AT&amp;T DESARROLLO EN COMUNICACIONES DE MÉXICO, S. DE R.L. DE C.V.</w:t>
                        </w:r>
                      </w:p>
                    </w:tc>
                  </w:tr>
                  <w:tr w:rsidR="00732284" w14:paraId="080BDF0F"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6E2094C0"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78E4C" w14:textId="77777777" w:rsidR="00732284" w:rsidRDefault="00732284" w:rsidP="00607EDD">
                        <w:pPr>
                          <w:spacing w:before="80"/>
                          <w:jc w:val="center"/>
                        </w:pPr>
                        <w:r>
                          <w:rPr>
                            <w:rFonts w:eastAsia="Calibri"/>
                            <w:color w:val="000000"/>
                          </w:rPr>
                          <w:t>334 050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ADFE4" w14:textId="77777777" w:rsidR="00732284" w:rsidRDefault="00732284" w:rsidP="00607EDD">
                        <w:pPr>
                          <w:spacing w:before="80"/>
                        </w:pPr>
                        <w:r>
                          <w:rPr>
                            <w:rFonts w:eastAsia="Calibri"/>
                            <w:color w:val="000000"/>
                          </w:rPr>
                          <w:t>GRUPO AT&amp;T CELULLAR, S. DE R.L. DE C.V.</w:t>
                        </w:r>
                      </w:p>
                    </w:tc>
                  </w:tr>
                  <w:tr w:rsidR="00732284" w:rsidRPr="005B6BBD" w14:paraId="5394644F"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4A7902E3" w14:textId="77777777" w:rsidR="00732284" w:rsidRDefault="00732284" w:rsidP="00607EDD">
                        <w:pPr>
                          <w:spacing w:before="8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0A066" w14:textId="77777777" w:rsidR="00732284" w:rsidRDefault="00732284" w:rsidP="00607EDD">
                        <w:pPr>
                          <w:spacing w:before="80"/>
                          <w:jc w:val="center"/>
                        </w:pPr>
                        <w:r>
                          <w:rPr>
                            <w:rFonts w:eastAsia="Calibri"/>
                            <w:color w:val="000000"/>
                          </w:rPr>
                          <w:t>334 070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C62C0A" w14:textId="77777777" w:rsidR="00732284" w:rsidRPr="00732284" w:rsidRDefault="00732284" w:rsidP="00607EDD">
                        <w:pPr>
                          <w:spacing w:before="80"/>
                          <w:rPr>
                            <w:lang w:val="es-ES_tradnl"/>
                          </w:rPr>
                        </w:pPr>
                        <w:r w:rsidRPr="00732284">
                          <w:rPr>
                            <w:rFonts w:eastAsia="Calibri"/>
                            <w:color w:val="000000"/>
                            <w:lang w:val="es-ES_tradnl"/>
                          </w:rPr>
                          <w:t>AT&amp;T COMERCIALIZACIÓN MÓVIL, S. DE R.L. DE C.V.</w:t>
                        </w:r>
                      </w:p>
                    </w:tc>
                  </w:tr>
                  <w:tr w:rsidR="00732284" w:rsidRPr="005B6BBD" w14:paraId="6EDB386A" w14:textId="77777777" w:rsidTr="001B55B4">
                    <w:trPr>
                      <w:trHeight w:val="262"/>
                    </w:trPr>
                    <w:tc>
                      <w:tcPr>
                        <w:tcW w:w="2697" w:type="dxa"/>
                        <w:vMerge/>
                        <w:tcBorders>
                          <w:top w:val="nil"/>
                          <w:left w:val="single" w:sz="7" w:space="0" w:color="D3D3D3"/>
                          <w:bottom w:val="nil"/>
                          <w:right w:val="single" w:sz="7" w:space="0" w:color="D3D3D3"/>
                        </w:tcBorders>
                        <w:tcMar>
                          <w:top w:w="39" w:type="dxa"/>
                          <w:left w:w="39" w:type="dxa"/>
                          <w:bottom w:w="39" w:type="dxa"/>
                          <w:right w:w="39" w:type="dxa"/>
                        </w:tcMar>
                      </w:tcPr>
                      <w:p w14:paraId="7ED8FB05"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2E43A" w14:textId="77777777" w:rsidR="00732284" w:rsidRDefault="00732284" w:rsidP="00607EDD">
                        <w:pPr>
                          <w:spacing w:before="80"/>
                          <w:jc w:val="center"/>
                        </w:pPr>
                        <w:r>
                          <w:rPr>
                            <w:rFonts w:eastAsia="Calibri"/>
                            <w:color w:val="000000"/>
                          </w:rPr>
                          <w:t>334 080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9A7731" w14:textId="77777777" w:rsidR="00732284" w:rsidRPr="00732284" w:rsidRDefault="00732284" w:rsidP="00607EDD">
                        <w:pPr>
                          <w:spacing w:before="80"/>
                          <w:rPr>
                            <w:lang w:val="es-ES_tradnl"/>
                          </w:rPr>
                        </w:pPr>
                        <w:r w:rsidRPr="00732284">
                          <w:rPr>
                            <w:rFonts w:eastAsia="Calibri"/>
                            <w:color w:val="000000"/>
                            <w:lang w:val="es-ES_tradnl"/>
                          </w:rPr>
                          <w:t>AT&amp;T COMERCIALIZACIÓN MÓVIL, S. DE R.L. DE C.V.</w:t>
                        </w:r>
                      </w:p>
                    </w:tc>
                  </w:tr>
                  <w:tr w:rsidR="00732284" w:rsidRPr="005B6BBD" w14:paraId="130CE62A" w14:textId="77777777" w:rsidTr="001B55B4">
                    <w:trPr>
                      <w:trHeight w:val="262"/>
                    </w:trPr>
                    <w:tc>
                      <w:tcPr>
                        <w:tcW w:w="2697"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B101B63" w14:textId="77777777" w:rsidR="00732284" w:rsidRPr="00732284" w:rsidRDefault="00732284" w:rsidP="00607EDD">
                        <w:pPr>
                          <w:spacing w:before="80"/>
                          <w:rPr>
                            <w:lang w:val="es-ES_tradnl"/>
                          </w:rPr>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79FEC" w14:textId="77777777" w:rsidR="00732284" w:rsidRDefault="00732284" w:rsidP="00607EDD">
                        <w:pPr>
                          <w:spacing w:before="80"/>
                          <w:jc w:val="center"/>
                        </w:pPr>
                        <w:r>
                          <w:rPr>
                            <w:rFonts w:eastAsia="Calibri"/>
                            <w:color w:val="000000"/>
                          </w:rPr>
                          <w:t>334 090</w:t>
                        </w:r>
                      </w:p>
                    </w:tc>
                    <w:tc>
                      <w:tcPr>
                        <w:tcW w:w="463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BEFD6C" w14:textId="77777777" w:rsidR="00732284" w:rsidRPr="00732284" w:rsidRDefault="00732284" w:rsidP="00607EDD">
                        <w:pPr>
                          <w:spacing w:before="80"/>
                          <w:rPr>
                            <w:lang w:val="es-ES_tradnl"/>
                          </w:rPr>
                        </w:pPr>
                        <w:r w:rsidRPr="00732284">
                          <w:rPr>
                            <w:rFonts w:eastAsia="Calibri"/>
                            <w:color w:val="000000"/>
                            <w:lang w:val="es-ES_tradnl"/>
                          </w:rPr>
                          <w:t>AT&amp;T COMUNICACIONES DIGITALES, S. DE R.L. DE C.V.</w:t>
                        </w:r>
                      </w:p>
                    </w:tc>
                  </w:tr>
                </w:tbl>
                <w:p w14:paraId="70E68922" w14:textId="77777777" w:rsidR="00732284" w:rsidRPr="00732284" w:rsidRDefault="00732284">
                  <w:pPr>
                    <w:rPr>
                      <w:lang w:val="es-ES_tradnl"/>
                    </w:rPr>
                  </w:pPr>
                </w:p>
              </w:tc>
              <w:tc>
                <w:tcPr>
                  <w:tcW w:w="12" w:type="dxa"/>
                </w:tcPr>
                <w:p w14:paraId="5727E02D" w14:textId="77777777" w:rsidR="00732284" w:rsidRPr="00732284" w:rsidRDefault="00732284">
                  <w:pPr>
                    <w:pStyle w:val="EmptyCellLayoutStyle"/>
                    <w:spacing w:after="0" w:line="240" w:lineRule="auto"/>
                    <w:rPr>
                      <w:lang w:val="es-ES_tradnl"/>
                    </w:rPr>
                  </w:pPr>
                </w:p>
              </w:tc>
              <w:tc>
                <w:tcPr>
                  <w:tcW w:w="261" w:type="dxa"/>
                </w:tcPr>
                <w:p w14:paraId="2FCFFDE2" w14:textId="77777777" w:rsidR="00732284" w:rsidRPr="00732284" w:rsidRDefault="00732284">
                  <w:pPr>
                    <w:pStyle w:val="EmptyCellLayoutStyle"/>
                    <w:spacing w:after="0" w:line="240" w:lineRule="auto"/>
                    <w:rPr>
                      <w:lang w:val="es-ES_tradnl"/>
                    </w:rPr>
                  </w:pPr>
                </w:p>
              </w:tc>
            </w:tr>
            <w:tr w:rsidR="00732284" w:rsidRPr="005B6BBD" w14:paraId="0BE250D3" w14:textId="77777777">
              <w:trPr>
                <w:trHeight w:val="323"/>
              </w:trPr>
              <w:tc>
                <w:tcPr>
                  <w:tcW w:w="211" w:type="dxa"/>
                </w:tcPr>
                <w:p w14:paraId="43114A40" w14:textId="77777777" w:rsidR="00732284" w:rsidRPr="00732284" w:rsidRDefault="00732284">
                  <w:pPr>
                    <w:pStyle w:val="EmptyCellLayoutStyle"/>
                    <w:spacing w:after="0" w:line="240" w:lineRule="auto"/>
                    <w:rPr>
                      <w:lang w:val="es-ES_tradnl"/>
                    </w:rPr>
                  </w:pPr>
                </w:p>
              </w:tc>
              <w:tc>
                <w:tcPr>
                  <w:tcW w:w="7788" w:type="dxa"/>
                </w:tcPr>
                <w:p w14:paraId="095A63F4" w14:textId="77777777" w:rsidR="00732284" w:rsidRPr="00732284" w:rsidRDefault="00732284">
                  <w:pPr>
                    <w:pStyle w:val="EmptyCellLayoutStyle"/>
                    <w:spacing w:after="0" w:line="240" w:lineRule="auto"/>
                    <w:rPr>
                      <w:lang w:val="es-ES_tradnl"/>
                    </w:rPr>
                  </w:pPr>
                </w:p>
              </w:tc>
              <w:tc>
                <w:tcPr>
                  <w:tcW w:w="12" w:type="dxa"/>
                </w:tcPr>
                <w:p w14:paraId="6BB92DED" w14:textId="77777777" w:rsidR="00732284" w:rsidRPr="00732284" w:rsidRDefault="00732284">
                  <w:pPr>
                    <w:pStyle w:val="EmptyCellLayoutStyle"/>
                    <w:spacing w:after="0" w:line="240" w:lineRule="auto"/>
                    <w:rPr>
                      <w:lang w:val="es-ES_tradnl"/>
                    </w:rPr>
                  </w:pPr>
                </w:p>
              </w:tc>
              <w:tc>
                <w:tcPr>
                  <w:tcW w:w="261" w:type="dxa"/>
                </w:tcPr>
                <w:p w14:paraId="3A23D655" w14:textId="77777777" w:rsidR="00732284" w:rsidRPr="00732284" w:rsidRDefault="00732284">
                  <w:pPr>
                    <w:pStyle w:val="EmptyCellLayoutStyle"/>
                    <w:spacing w:after="0" w:line="240" w:lineRule="auto"/>
                    <w:rPr>
                      <w:lang w:val="es-ES_tradnl"/>
                    </w:rPr>
                  </w:pPr>
                </w:p>
              </w:tc>
            </w:tr>
            <w:tr w:rsidR="00732284" w:rsidRPr="005B6BBD" w14:paraId="27F69EA8" w14:textId="77777777" w:rsidTr="006F25AC">
              <w:trPr>
                <w:trHeight w:val="688"/>
              </w:trPr>
              <w:tc>
                <w:tcPr>
                  <w:tcW w:w="211" w:type="dxa"/>
                </w:tcPr>
                <w:p w14:paraId="04436F3F" w14:textId="77777777" w:rsidR="00732284" w:rsidRPr="00732284" w:rsidRDefault="00732284">
                  <w:pPr>
                    <w:pStyle w:val="EmptyCellLayoutStyle"/>
                    <w:spacing w:after="0" w:line="240" w:lineRule="auto"/>
                    <w:rPr>
                      <w:lang w:val="es-ES_tradnl"/>
                    </w:rPr>
                  </w:pPr>
                </w:p>
              </w:tc>
              <w:tc>
                <w:tcPr>
                  <w:tcW w:w="7788" w:type="dxa"/>
                  <w:gridSpan w:val="2"/>
                </w:tcPr>
                <w:tbl>
                  <w:tblPr>
                    <w:tblW w:w="0" w:type="auto"/>
                    <w:tblCellMar>
                      <w:left w:w="0" w:type="dxa"/>
                      <w:right w:w="0" w:type="dxa"/>
                    </w:tblCellMar>
                    <w:tblLook w:val="0000" w:firstRow="0" w:lastRow="0" w:firstColumn="0" w:lastColumn="0" w:noHBand="0" w:noVBand="0"/>
                  </w:tblPr>
                  <w:tblGrid>
                    <w:gridCol w:w="8805"/>
                  </w:tblGrid>
                  <w:tr w:rsidR="00732284" w:rsidRPr="005B6BBD" w14:paraId="2C65EC37" w14:textId="77777777" w:rsidTr="001B55B4">
                    <w:trPr>
                      <w:trHeight w:val="610"/>
                    </w:trPr>
                    <w:tc>
                      <w:tcPr>
                        <w:tcW w:w="8805" w:type="dxa"/>
                        <w:tcBorders>
                          <w:top w:val="nil"/>
                          <w:left w:val="nil"/>
                          <w:bottom w:val="nil"/>
                          <w:right w:val="nil"/>
                        </w:tcBorders>
                        <w:tcMar>
                          <w:top w:w="39" w:type="dxa"/>
                          <w:left w:w="39" w:type="dxa"/>
                          <w:bottom w:w="39" w:type="dxa"/>
                          <w:right w:w="39" w:type="dxa"/>
                        </w:tcMar>
                      </w:tcPr>
                      <w:p w14:paraId="2A0F6708" w14:textId="77777777" w:rsidR="00732284" w:rsidRPr="00732284" w:rsidRDefault="00732284">
                        <w:pPr>
                          <w:rPr>
                            <w:lang w:val="es-ES_tradnl"/>
                          </w:rPr>
                        </w:pPr>
                        <w:r w:rsidRPr="00732284">
                          <w:rPr>
                            <w:rFonts w:ascii="Arial" w:eastAsia="Arial" w:hAnsi="Arial"/>
                            <w:color w:val="000000"/>
                            <w:sz w:val="16"/>
                            <w:lang w:val="es-ES_tradnl"/>
                          </w:rPr>
                          <w:t>____________</w:t>
                        </w:r>
                      </w:p>
                      <w:p w14:paraId="2BF058A7" w14:textId="77777777" w:rsidR="00732284" w:rsidRPr="00732284" w:rsidRDefault="00732284" w:rsidP="00607EDD">
                        <w:pPr>
                          <w:spacing w:before="0"/>
                          <w:rPr>
                            <w:lang w:val="es-ES_tradnl"/>
                          </w:rPr>
                        </w:pPr>
                        <w:r w:rsidRPr="00732284">
                          <w:rPr>
                            <w:rFonts w:eastAsia="Calibri"/>
                            <w:color w:val="000000"/>
                            <w:sz w:val="16"/>
                            <w:lang w:val="es-ES_tradnl"/>
                          </w:rPr>
                          <w:t>*</w:t>
                        </w:r>
                        <w:r w:rsidRPr="00732284">
                          <w:rPr>
                            <w:rFonts w:eastAsia="Calibri"/>
                            <w:color w:val="000000"/>
                            <w:sz w:val="18"/>
                            <w:lang w:val="es-ES_tradnl"/>
                          </w:rPr>
                          <w:t>                  MCC:  Mobile Country Code / Indicatif de pays du mobile / Indicativo de país para el servicio móvil</w:t>
                        </w:r>
                      </w:p>
                      <w:p w14:paraId="3E85C1BB" w14:textId="77777777" w:rsidR="00732284" w:rsidRPr="00732284" w:rsidRDefault="00732284" w:rsidP="00607EDD">
                        <w:pPr>
                          <w:spacing w:before="0"/>
                          <w:rPr>
                            <w:lang w:val="es-ES_tradnl"/>
                          </w:rPr>
                        </w:pPr>
                        <w:r w:rsidRPr="00732284">
                          <w:rPr>
                            <w:rFonts w:eastAsia="Calibri"/>
                            <w:color w:val="000000"/>
                            <w:sz w:val="18"/>
                            <w:lang w:val="es-ES_tradnl"/>
                          </w:rPr>
                          <w:t>                    MNC:  Mobile Network Code / Code de réseau mobile / Indicativo de red para el servicio móvil</w:t>
                        </w:r>
                      </w:p>
                    </w:tc>
                  </w:tr>
                </w:tbl>
                <w:p w14:paraId="5D23C62E" w14:textId="77777777" w:rsidR="00732284" w:rsidRPr="00732284" w:rsidRDefault="00732284">
                  <w:pPr>
                    <w:rPr>
                      <w:lang w:val="es-ES_tradnl"/>
                    </w:rPr>
                  </w:pPr>
                </w:p>
              </w:tc>
              <w:tc>
                <w:tcPr>
                  <w:tcW w:w="261" w:type="dxa"/>
                </w:tcPr>
                <w:p w14:paraId="4076C880" w14:textId="77777777" w:rsidR="00732284" w:rsidRPr="00732284" w:rsidRDefault="00732284">
                  <w:pPr>
                    <w:pStyle w:val="EmptyCellLayoutStyle"/>
                    <w:spacing w:after="0" w:line="240" w:lineRule="auto"/>
                    <w:rPr>
                      <w:lang w:val="es-ES_tradnl"/>
                    </w:rPr>
                  </w:pPr>
                </w:p>
              </w:tc>
            </w:tr>
          </w:tbl>
          <w:p w14:paraId="3B3169CD" w14:textId="77777777" w:rsidR="00732284" w:rsidRPr="00732284" w:rsidRDefault="00732284">
            <w:pPr>
              <w:rPr>
                <w:lang w:val="es-ES_tradnl"/>
              </w:rPr>
            </w:pPr>
          </w:p>
        </w:tc>
        <w:tc>
          <w:tcPr>
            <w:tcW w:w="410" w:type="dxa"/>
          </w:tcPr>
          <w:p w14:paraId="71B49DFC" w14:textId="77777777" w:rsidR="00732284" w:rsidRPr="00732284" w:rsidRDefault="00732284">
            <w:pPr>
              <w:pStyle w:val="EmptyCellLayoutStyle"/>
              <w:spacing w:after="0" w:line="240" w:lineRule="auto"/>
              <w:rPr>
                <w:lang w:val="es-ES_tradnl"/>
              </w:rPr>
            </w:pPr>
          </w:p>
        </w:tc>
      </w:tr>
    </w:tbl>
    <w:p w14:paraId="43C6BBA4" w14:textId="77777777" w:rsidR="00732284" w:rsidRPr="00732284" w:rsidRDefault="00732284">
      <w:pPr>
        <w:rPr>
          <w:sz w:val="0"/>
          <w:lang w:val="es-ES_tradnl"/>
        </w:rPr>
      </w:pPr>
    </w:p>
    <w:p w14:paraId="77100BD7" w14:textId="798422C9" w:rsidR="002736F4" w:rsidRDefault="002736F4" w:rsidP="00103F77">
      <w:pPr>
        <w:rPr>
          <w:lang w:val="es-ES_tradnl"/>
        </w:rPr>
      </w:pPr>
    </w:p>
    <w:p w14:paraId="0D3F02D2" w14:textId="77777777" w:rsidR="00732284" w:rsidRPr="007C1B11" w:rsidRDefault="00732284" w:rsidP="00100E23">
      <w:pPr>
        <w:pStyle w:val="Heading20"/>
        <w:rPr>
          <w:rFonts w:asciiTheme="minorHAnsi" w:hAnsiTheme="minorHAnsi"/>
          <w:szCs w:val="28"/>
        </w:rPr>
      </w:pPr>
      <w:bookmarkStart w:id="630" w:name="_Toc402878819"/>
      <w:bookmarkStart w:id="631" w:name="_Toc436994436"/>
      <w:bookmarkStart w:id="632" w:name="_Toc458670027"/>
      <w:bookmarkStart w:id="633" w:name="_Toc458670620"/>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630"/>
      <w:bookmarkEnd w:id="631"/>
      <w:bookmarkEnd w:id="632"/>
      <w:bookmarkEnd w:id="633"/>
    </w:p>
    <w:p w14:paraId="455BDDD3" w14:textId="77777777" w:rsidR="00732284" w:rsidRDefault="00732284" w:rsidP="00607EDD">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103)</w:t>
      </w:r>
    </w:p>
    <w:p w14:paraId="7059AF95" w14:textId="77777777" w:rsidR="00732284" w:rsidRPr="007B7B31" w:rsidRDefault="00732284" w:rsidP="00582751">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3510"/>
        <w:gridCol w:w="2520"/>
        <w:gridCol w:w="3468"/>
      </w:tblGrid>
      <w:tr w:rsidR="00732284" w:rsidRPr="007B7B31" w14:paraId="73525143" w14:textId="77777777" w:rsidTr="00A63F48">
        <w:trPr>
          <w:cantSplit/>
          <w:tblHeader/>
        </w:trPr>
        <w:tc>
          <w:tcPr>
            <w:tcW w:w="3510" w:type="dxa"/>
            <w:hideMark/>
          </w:tcPr>
          <w:p w14:paraId="3BB1CF5B" w14:textId="77777777" w:rsidR="00732284" w:rsidRPr="007B7B31" w:rsidRDefault="00732284" w:rsidP="006C4970">
            <w:pPr>
              <w:rPr>
                <w:lang w:val="fr-CH"/>
              </w:rPr>
            </w:pPr>
            <w:r w:rsidRPr="007B7B31">
              <w:rPr>
                <w:rFonts w:cs="Arial"/>
                <w:b/>
                <w:bCs/>
                <w:i/>
                <w:iCs/>
                <w:lang w:val="fr-FR"/>
              </w:rPr>
              <w:t>Pays ou zone/code ISO</w:t>
            </w:r>
          </w:p>
        </w:tc>
        <w:tc>
          <w:tcPr>
            <w:tcW w:w="2520" w:type="dxa"/>
            <w:hideMark/>
          </w:tcPr>
          <w:p w14:paraId="2F6CA303" w14:textId="77777777" w:rsidR="00732284" w:rsidRPr="007B7B31" w:rsidRDefault="00732284" w:rsidP="006C4970">
            <w:pPr>
              <w:jc w:val="center"/>
            </w:pPr>
            <w:r w:rsidRPr="007B7B31">
              <w:rPr>
                <w:rFonts w:cs="Arial"/>
                <w:b/>
                <w:bCs/>
                <w:i/>
                <w:iCs/>
                <w:lang w:val="fr-FR"/>
              </w:rPr>
              <w:t>Code de la Société</w:t>
            </w:r>
          </w:p>
        </w:tc>
        <w:tc>
          <w:tcPr>
            <w:tcW w:w="3468" w:type="dxa"/>
            <w:hideMark/>
          </w:tcPr>
          <w:p w14:paraId="75B67278" w14:textId="77777777" w:rsidR="00732284" w:rsidRPr="007B7B31" w:rsidRDefault="00732284" w:rsidP="006C4970">
            <w:pPr>
              <w:rPr>
                <w:b/>
                <w:bCs/>
                <w:i/>
                <w:iCs/>
              </w:rPr>
            </w:pPr>
            <w:r w:rsidRPr="007B7B31">
              <w:rPr>
                <w:b/>
                <w:bCs/>
                <w:i/>
                <w:iCs/>
              </w:rPr>
              <w:t>Contact</w:t>
            </w:r>
          </w:p>
        </w:tc>
      </w:tr>
      <w:tr w:rsidR="00732284" w:rsidRPr="007B7B31" w14:paraId="067AB53D" w14:textId="77777777" w:rsidTr="00A63F48">
        <w:trPr>
          <w:cantSplit/>
          <w:tblHeader/>
        </w:trPr>
        <w:tc>
          <w:tcPr>
            <w:tcW w:w="3510" w:type="dxa"/>
            <w:tcBorders>
              <w:top w:val="nil"/>
              <w:left w:val="nil"/>
              <w:bottom w:val="single" w:sz="4" w:space="0" w:color="auto"/>
              <w:right w:val="nil"/>
            </w:tcBorders>
            <w:hideMark/>
          </w:tcPr>
          <w:p w14:paraId="3804784B" w14:textId="77777777" w:rsidR="00732284" w:rsidRPr="007B7B31" w:rsidRDefault="00732284" w:rsidP="00607EDD">
            <w:pPr>
              <w:spacing w:before="0"/>
              <w:rPr>
                <w:lang w:val="fr-CH"/>
              </w:rPr>
            </w:pPr>
            <w:r w:rsidRPr="007B7B31">
              <w:rPr>
                <w:rFonts w:cs="Arial"/>
                <w:b/>
                <w:bCs/>
                <w:i/>
                <w:iCs/>
                <w:lang w:val="fr-FR"/>
              </w:rPr>
              <w:t>Nom de la société/Adresse</w:t>
            </w:r>
          </w:p>
        </w:tc>
        <w:tc>
          <w:tcPr>
            <w:tcW w:w="2520" w:type="dxa"/>
            <w:tcBorders>
              <w:top w:val="nil"/>
              <w:left w:val="nil"/>
              <w:bottom w:val="single" w:sz="4" w:space="0" w:color="auto"/>
              <w:right w:val="nil"/>
            </w:tcBorders>
            <w:hideMark/>
          </w:tcPr>
          <w:p w14:paraId="1E879FF4" w14:textId="77777777" w:rsidR="00732284" w:rsidRPr="007B7B31" w:rsidRDefault="00732284" w:rsidP="00607EDD">
            <w:pPr>
              <w:spacing w:before="0"/>
              <w:jc w:val="center"/>
              <w:rPr>
                <w:b/>
                <w:bCs/>
                <w:i/>
                <w:iCs/>
              </w:rPr>
            </w:pPr>
            <w:r w:rsidRPr="007B7B31">
              <w:rPr>
                <w:b/>
                <w:bCs/>
                <w:i/>
                <w:iCs/>
              </w:rPr>
              <w:t>(code de l'exploitant)</w:t>
            </w:r>
          </w:p>
        </w:tc>
        <w:tc>
          <w:tcPr>
            <w:tcW w:w="3468" w:type="dxa"/>
            <w:tcBorders>
              <w:top w:val="nil"/>
              <w:left w:val="nil"/>
              <w:bottom w:val="single" w:sz="4" w:space="0" w:color="auto"/>
              <w:right w:val="nil"/>
            </w:tcBorders>
          </w:tcPr>
          <w:p w14:paraId="54100AC9" w14:textId="77777777" w:rsidR="00732284" w:rsidRPr="007B7B31" w:rsidRDefault="00732284" w:rsidP="00607EDD">
            <w:pPr>
              <w:spacing w:before="0"/>
            </w:pPr>
          </w:p>
        </w:tc>
      </w:tr>
    </w:tbl>
    <w:p w14:paraId="2C878E13" w14:textId="77777777" w:rsidR="00732284" w:rsidRPr="007B7B31" w:rsidRDefault="00732284" w:rsidP="00582751"/>
    <w:p w14:paraId="6762291F" w14:textId="77777777" w:rsidR="00732284" w:rsidRDefault="00732284" w:rsidP="00607EDD">
      <w:pPr>
        <w:tabs>
          <w:tab w:val="clear" w:pos="5387"/>
          <w:tab w:val="left" w:pos="3828"/>
        </w:tabs>
        <w:rPr>
          <w:rFonts w:eastAsia="SimSun" w:cs="Arial"/>
          <w:b/>
          <w:bCs/>
          <w:color w:val="000000"/>
          <w:lang w:val="fr-FR"/>
        </w:rPr>
      </w:pPr>
      <w:bookmarkStart w:id="634" w:name="OLE_LINK4"/>
      <w:bookmarkStart w:id="635" w:name="OLE_LINK5"/>
      <w:r w:rsidRPr="007B7B31">
        <w:rPr>
          <w:rFonts w:eastAsia="SimSun" w:cs="Arial"/>
          <w:b/>
          <w:bCs/>
          <w:i/>
          <w:iCs/>
          <w:color w:val="000000"/>
          <w:lang w:val="fr-FR"/>
        </w:rPr>
        <w:t>Allemagne (République fédérale d')/DEU</w:t>
      </w:r>
      <w:r w:rsidRPr="007B7B31">
        <w:rPr>
          <w:rFonts w:eastAsia="SimSun" w:cs="Arial"/>
          <w:b/>
          <w:bCs/>
          <w:i/>
          <w:iCs/>
          <w:color w:val="000000"/>
          <w:lang w:val="fr-FR"/>
        </w:rPr>
        <w:tab/>
      </w:r>
      <w:r>
        <w:rPr>
          <w:rFonts w:eastAsia="SimSun" w:cs="Arial"/>
          <w:b/>
          <w:bCs/>
          <w:color w:val="000000"/>
          <w:lang w:val="fr-FR"/>
        </w:rPr>
        <w:t>ADD</w:t>
      </w:r>
    </w:p>
    <w:p w14:paraId="3BD06945" w14:textId="77777777" w:rsidR="00732284" w:rsidRDefault="00732284" w:rsidP="00EB60B8">
      <w:pPr>
        <w:rPr>
          <w:rFonts w:cs="Calibri"/>
          <w:color w:val="000000"/>
          <w:lang w:val="pt-BR"/>
        </w:rPr>
      </w:pPr>
    </w:p>
    <w:tbl>
      <w:tblPr>
        <w:tblW w:w="10260" w:type="dxa"/>
        <w:tblLayout w:type="fixed"/>
        <w:tblLook w:val="04A0" w:firstRow="1" w:lastRow="0" w:firstColumn="1" w:lastColumn="0" w:noHBand="0" w:noVBand="1"/>
      </w:tblPr>
      <w:tblGrid>
        <w:gridCol w:w="3544"/>
        <w:gridCol w:w="2486"/>
        <w:gridCol w:w="3326"/>
        <w:gridCol w:w="904"/>
      </w:tblGrid>
      <w:tr w:rsidR="00732284" w:rsidRPr="00FC4064" w14:paraId="64A95891" w14:textId="77777777" w:rsidTr="00EB60B8">
        <w:trPr>
          <w:gridAfter w:val="1"/>
          <w:wAfter w:w="904" w:type="dxa"/>
          <w:trHeight w:val="1014"/>
        </w:trPr>
        <w:tc>
          <w:tcPr>
            <w:tcW w:w="3544" w:type="dxa"/>
          </w:tcPr>
          <w:p w14:paraId="45636232" w14:textId="77777777" w:rsidR="00732284" w:rsidRDefault="00732284" w:rsidP="00607EDD">
            <w:pPr>
              <w:tabs>
                <w:tab w:val="left" w:pos="426"/>
                <w:tab w:val="center" w:pos="2480"/>
              </w:tabs>
              <w:spacing w:before="0"/>
              <w:rPr>
                <w:noProof/>
                <w:lang w:val="de-CH"/>
              </w:rPr>
            </w:pPr>
            <w:r w:rsidRPr="00671258">
              <w:rPr>
                <w:noProof/>
                <w:lang w:val="de-CH"/>
              </w:rPr>
              <w:t>EnBW Energie Baden-Württemberg AG</w:t>
            </w:r>
          </w:p>
          <w:p w14:paraId="10BAE1BF" w14:textId="77777777" w:rsidR="00732284" w:rsidRPr="002C5EAE" w:rsidRDefault="00732284" w:rsidP="00607EDD">
            <w:pPr>
              <w:tabs>
                <w:tab w:val="left" w:pos="426"/>
                <w:tab w:val="left" w:pos="4140"/>
                <w:tab w:val="left" w:pos="4230"/>
              </w:tabs>
              <w:spacing w:before="0"/>
              <w:rPr>
                <w:noProof/>
                <w:lang w:val="de-CH"/>
              </w:rPr>
            </w:pPr>
            <w:r w:rsidRPr="00671258">
              <w:rPr>
                <w:noProof/>
                <w:lang w:val="de-CH"/>
              </w:rPr>
              <w:t>Durlacher Allee 93</w:t>
            </w:r>
          </w:p>
          <w:p w14:paraId="6C731E19" w14:textId="77777777" w:rsidR="00732284" w:rsidRPr="00620DD6" w:rsidRDefault="00732284" w:rsidP="00607EDD">
            <w:pPr>
              <w:tabs>
                <w:tab w:val="left" w:pos="426"/>
                <w:tab w:val="left" w:pos="4140"/>
                <w:tab w:val="left" w:pos="4230"/>
              </w:tabs>
              <w:spacing w:before="0"/>
              <w:rPr>
                <w:lang w:val="de-CH"/>
              </w:rPr>
            </w:pPr>
            <w:r w:rsidRPr="00671258">
              <w:rPr>
                <w:noProof/>
                <w:lang w:val="de-CH"/>
              </w:rPr>
              <w:t>D-76131 KARLSRUHE</w:t>
            </w:r>
          </w:p>
        </w:tc>
        <w:tc>
          <w:tcPr>
            <w:tcW w:w="2486" w:type="dxa"/>
          </w:tcPr>
          <w:p w14:paraId="17568A63" w14:textId="77777777" w:rsidR="00732284" w:rsidRPr="00860C0A" w:rsidRDefault="00732284" w:rsidP="00607EDD">
            <w:pPr>
              <w:widowControl w:val="0"/>
              <w:spacing w:before="0"/>
              <w:jc w:val="center"/>
              <w:rPr>
                <w:rFonts w:eastAsia="SimSun"/>
                <w:b/>
                <w:bCs/>
                <w:color w:val="000000"/>
              </w:rPr>
            </w:pPr>
            <w:r>
              <w:rPr>
                <w:rFonts w:eastAsia="SimSun"/>
                <w:b/>
                <w:bCs/>
                <w:color w:val="000000"/>
              </w:rPr>
              <w:t>ENBW97</w:t>
            </w:r>
          </w:p>
        </w:tc>
        <w:tc>
          <w:tcPr>
            <w:tcW w:w="3326" w:type="dxa"/>
          </w:tcPr>
          <w:p w14:paraId="6E07C19E" w14:textId="77777777" w:rsidR="00732284" w:rsidRPr="002C5EAE" w:rsidRDefault="00732284" w:rsidP="00607EDD">
            <w:pPr>
              <w:tabs>
                <w:tab w:val="left" w:pos="426"/>
                <w:tab w:val="left" w:pos="4140"/>
                <w:tab w:val="left" w:pos="4230"/>
              </w:tabs>
              <w:spacing w:before="0"/>
              <w:rPr>
                <w:noProof/>
                <w:lang w:val="de-CH"/>
              </w:rPr>
            </w:pPr>
            <w:r w:rsidRPr="00671258">
              <w:rPr>
                <w:noProof/>
                <w:lang w:val="de-CH"/>
              </w:rPr>
              <w:t>Mrs Kristina Nielsen</w:t>
            </w:r>
          </w:p>
          <w:p w14:paraId="3A9BB971" w14:textId="0E44A885" w:rsidR="00732284" w:rsidRPr="002C5EAE" w:rsidRDefault="00732284" w:rsidP="00607EDD">
            <w:pPr>
              <w:tabs>
                <w:tab w:val="left" w:pos="4140"/>
                <w:tab w:val="left" w:pos="4230"/>
              </w:tabs>
              <w:spacing w:before="0"/>
              <w:rPr>
                <w:noProof/>
                <w:lang w:val="de-CH"/>
              </w:rPr>
            </w:pPr>
            <w:r>
              <w:rPr>
                <w:noProof/>
                <w:lang w:val="de-CH"/>
              </w:rPr>
              <w:t>Tél</w:t>
            </w:r>
            <w:r w:rsidRPr="002C5EAE">
              <w:rPr>
                <w:noProof/>
                <w:lang w:val="de-CH"/>
              </w:rPr>
              <w:t xml:space="preserve">: </w:t>
            </w:r>
            <w:r w:rsidR="00607EDD">
              <w:rPr>
                <w:noProof/>
                <w:lang w:val="de-CH"/>
              </w:rPr>
              <w:tab/>
            </w:r>
            <w:r w:rsidRPr="002C5EAE">
              <w:rPr>
                <w:noProof/>
                <w:lang w:val="de-CH"/>
              </w:rPr>
              <w:t>+</w:t>
            </w:r>
            <w:r w:rsidRPr="00671258">
              <w:rPr>
                <w:noProof/>
                <w:lang w:val="de-CH"/>
              </w:rPr>
              <w:t>49 711 28981741</w:t>
            </w:r>
          </w:p>
          <w:p w14:paraId="03260563" w14:textId="4A980A9F" w:rsidR="00732284" w:rsidRPr="00FC4064" w:rsidRDefault="00732284" w:rsidP="00607EDD">
            <w:pPr>
              <w:tabs>
                <w:tab w:val="left" w:pos="426"/>
                <w:tab w:val="left" w:pos="4140"/>
                <w:tab w:val="left" w:pos="4230"/>
              </w:tabs>
              <w:spacing w:before="0"/>
              <w:rPr>
                <w:noProof/>
                <w:lang w:val="de-CH"/>
              </w:rPr>
            </w:pPr>
            <w:r>
              <w:rPr>
                <w:noProof/>
                <w:lang w:val="de-CH"/>
              </w:rPr>
              <w:t xml:space="preserve">Email: </w:t>
            </w:r>
            <w:r w:rsidR="00607EDD">
              <w:rPr>
                <w:noProof/>
                <w:lang w:val="de-CH"/>
              </w:rPr>
              <w:tab/>
            </w:r>
            <w:r w:rsidRPr="00671258">
              <w:rPr>
                <w:noProof/>
                <w:lang w:val="de-CH"/>
              </w:rPr>
              <w:t>k.nielsen@enbw.com</w:t>
            </w:r>
          </w:p>
        </w:tc>
      </w:tr>
      <w:tr w:rsidR="00732284" w:rsidRPr="00FC4064" w14:paraId="34B96740" w14:textId="77777777" w:rsidTr="00EB60B8">
        <w:trPr>
          <w:trHeight w:val="1014"/>
        </w:trPr>
        <w:tc>
          <w:tcPr>
            <w:tcW w:w="3544" w:type="dxa"/>
          </w:tcPr>
          <w:p w14:paraId="4FB795F5" w14:textId="77777777" w:rsidR="00732284" w:rsidRDefault="00732284" w:rsidP="00607EDD">
            <w:pPr>
              <w:tabs>
                <w:tab w:val="left" w:pos="426"/>
                <w:tab w:val="center" w:pos="2480"/>
              </w:tabs>
              <w:spacing w:before="0"/>
              <w:rPr>
                <w:noProof/>
                <w:lang w:val="de-CH"/>
              </w:rPr>
            </w:pPr>
            <w:r w:rsidRPr="00D25577">
              <w:rPr>
                <w:noProof/>
                <w:lang w:val="de-CH"/>
              </w:rPr>
              <w:t>Stadtwerke Neustadt a. Rbge. GmbH</w:t>
            </w:r>
          </w:p>
          <w:p w14:paraId="5100BC55" w14:textId="77777777" w:rsidR="00732284" w:rsidRPr="00D25577" w:rsidRDefault="00732284" w:rsidP="00607EDD">
            <w:pPr>
              <w:tabs>
                <w:tab w:val="left" w:pos="426"/>
                <w:tab w:val="left" w:pos="4140"/>
                <w:tab w:val="left" w:pos="4230"/>
              </w:tabs>
              <w:spacing w:before="0"/>
              <w:rPr>
                <w:noProof/>
                <w:lang w:val="de-CH"/>
              </w:rPr>
            </w:pPr>
            <w:r w:rsidRPr="00D25577">
              <w:rPr>
                <w:noProof/>
                <w:lang w:val="de-CH"/>
              </w:rPr>
              <w:t>An der Eisenbahn 18</w:t>
            </w:r>
          </w:p>
          <w:p w14:paraId="2445EB09" w14:textId="77777777" w:rsidR="00732284" w:rsidRPr="00620DD6" w:rsidRDefault="00732284" w:rsidP="00607EDD">
            <w:pPr>
              <w:tabs>
                <w:tab w:val="left" w:pos="426"/>
                <w:tab w:val="left" w:pos="4140"/>
                <w:tab w:val="left" w:pos="4230"/>
              </w:tabs>
              <w:spacing w:before="0"/>
              <w:rPr>
                <w:lang w:val="de-CH"/>
              </w:rPr>
            </w:pPr>
            <w:r w:rsidRPr="00D25577">
              <w:rPr>
                <w:noProof/>
                <w:lang w:val="de-CH"/>
              </w:rPr>
              <w:t>D-31535 Neustadt a. Rbge.</w:t>
            </w:r>
          </w:p>
        </w:tc>
        <w:tc>
          <w:tcPr>
            <w:tcW w:w="2486" w:type="dxa"/>
          </w:tcPr>
          <w:p w14:paraId="2956902A" w14:textId="77777777" w:rsidR="00732284" w:rsidRPr="00860C0A" w:rsidRDefault="00732284" w:rsidP="00607EDD">
            <w:pPr>
              <w:widowControl w:val="0"/>
              <w:spacing w:before="0"/>
              <w:jc w:val="center"/>
              <w:rPr>
                <w:rFonts w:eastAsia="SimSun"/>
                <w:b/>
                <w:bCs/>
                <w:color w:val="000000"/>
              </w:rPr>
            </w:pPr>
            <w:r>
              <w:rPr>
                <w:rFonts w:eastAsia="SimSun"/>
                <w:b/>
                <w:bCs/>
                <w:color w:val="000000"/>
              </w:rPr>
              <w:t>SWNRUE</w:t>
            </w:r>
          </w:p>
        </w:tc>
        <w:tc>
          <w:tcPr>
            <w:tcW w:w="4230" w:type="dxa"/>
            <w:gridSpan w:val="2"/>
          </w:tcPr>
          <w:p w14:paraId="78E55134" w14:textId="77777777" w:rsidR="00732284" w:rsidRPr="00D25577" w:rsidRDefault="00732284" w:rsidP="00607EDD">
            <w:pPr>
              <w:tabs>
                <w:tab w:val="left" w:pos="426"/>
                <w:tab w:val="left" w:pos="4140"/>
                <w:tab w:val="left" w:pos="4230"/>
              </w:tabs>
              <w:spacing w:before="0"/>
              <w:rPr>
                <w:noProof/>
                <w:lang w:val="de-CH"/>
              </w:rPr>
            </w:pPr>
            <w:r w:rsidRPr="00D25577">
              <w:rPr>
                <w:noProof/>
                <w:lang w:val="de-CH"/>
              </w:rPr>
              <w:t>Mr. Dieter Lindauer</w:t>
            </w:r>
          </w:p>
          <w:p w14:paraId="10692FB4" w14:textId="7EB276BA" w:rsidR="00732284" w:rsidRPr="00D25577" w:rsidRDefault="00732284" w:rsidP="00607EDD">
            <w:pPr>
              <w:tabs>
                <w:tab w:val="left" w:pos="4140"/>
                <w:tab w:val="left" w:pos="4230"/>
              </w:tabs>
              <w:spacing w:before="0"/>
              <w:rPr>
                <w:noProof/>
                <w:lang w:val="de-CH"/>
              </w:rPr>
            </w:pPr>
            <w:r w:rsidRPr="00D25577">
              <w:rPr>
                <w:noProof/>
                <w:lang w:val="de-CH"/>
              </w:rPr>
              <w:t>T</w:t>
            </w:r>
            <w:r>
              <w:rPr>
                <w:noProof/>
                <w:lang w:val="de-CH"/>
              </w:rPr>
              <w:t>é</w:t>
            </w:r>
            <w:r w:rsidRPr="00D25577">
              <w:rPr>
                <w:noProof/>
                <w:lang w:val="de-CH"/>
              </w:rPr>
              <w:t xml:space="preserve">l.: </w:t>
            </w:r>
            <w:r w:rsidR="00607EDD">
              <w:rPr>
                <w:noProof/>
                <w:lang w:val="de-CH"/>
              </w:rPr>
              <w:tab/>
            </w:r>
            <w:r w:rsidRPr="00D25577">
              <w:rPr>
                <w:noProof/>
                <w:lang w:val="de-CH"/>
              </w:rPr>
              <w:t>+49 5032 897 400</w:t>
            </w:r>
          </w:p>
          <w:p w14:paraId="2E57D0F4" w14:textId="191AE373" w:rsidR="00732284" w:rsidRPr="00D25577" w:rsidRDefault="00732284" w:rsidP="00607EDD">
            <w:pPr>
              <w:tabs>
                <w:tab w:val="left" w:pos="4140"/>
                <w:tab w:val="left" w:pos="4230"/>
              </w:tabs>
              <w:spacing w:before="0"/>
              <w:rPr>
                <w:noProof/>
                <w:lang w:val="de-CH"/>
              </w:rPr>
            </w:pPr>
            <w:r w:rsidRPr="00D25577">
              <w:rPr>
                <w:noProof/>
                <w:lang w:val="de-CH"/>
              </w:rPr>
              <w:t xml:space="preserve">Fax: </w:t>
            </w:r>
            <w:r w:rsidR="00607EDD">
              <w:rPr>
                <w:noProof/>
                <w:lang w:val="de-CH"/>
              </w:rPr>
              <w:tab/>
            </w:r>
            <w:r w:rsidRPr="00D25577">
              <w:rPr>
                <w:noProof/>
                <w:lang w:val="de-CH"/>
              </w:rPr>
              <w:t>+49 5032 897 459</w:t>
            </w:r>
          </w:p>
          <w:p w14:paraId="79F7DBD5" w14:textId="6432D5BA" w:rsidR="00732284" w:rsidRPr="00FC4064" w:rsidRDefault="00732284" w:rsidP="00607EDD">
            <w:pPr>
              <w:tabs>
                <w:tab w:val="left" w:pos="426"/>
                <w:tab w:val="left" w:pos="4140"/>
                <w:tab w:val="left" w:pos="4230"/>
              </w:tabs>
              <w:spacing w:before="0"/>
              <w:ind w:left="567" w:hanging="567"/>
              <w:jc w:val="left"/>
              <w:rPr>
                <w:noProof/>
                <w:lang w:val="de-CH"/>
              </w:rPr>
            </w:pPr>
            <w:r w:rsidRPr="00D25577">
              <w:rPr>
                <w:noProof/>
                <w:lang w:val="de-CH"/>
              </w:rPr>
              <w:t xml:space="preserve">Email: </w:t>
            </w:r>
            <w:r w:rsidR="00607EDD">
              <w:rPr>
                <w:noProof/>
                <w:lang w:val="de-CH"/>
              </w:rPr>
              <w:tab/>
            </w:r>
            <w:r w:rsidRPr="00D25577">
              <w:rPr>
                <w:noProof/>
                <w:lang w:val="de-CH"/>
              </w:rPr>
              <w:t>dieter.lindauer@stadtwerke-</w:t>
            </w:r>
            <w:r w:rsidR="00607EDD">
              <w:rPr>
                <w:noProof/>
                <w:lang w:val="de-CH"/>
              </w:rPr>
              <w:br/>
            </w:r>
            <w:r w:rsidRPr="00D25577">
              <w:rPr>
                <w:noProof/>
                <w:lang w:val="de-CH"/>
              </w:rPr>
              <w:t>neustadt.de</w:t>
            </w:r>
          </w:p>
        </w:tc>
      </w:tr>
    </w:tbl>
    <w:p w14:paraId="47BAD93E" w14:textId="77777777" w:rsidR="00732284" w:rsidRPr="002E7BB8" w:rsidRDefault="00732284" w:rsidP="00EB60B8">
      <w:pPr>
        <w:rPr>
          <w:rFonts w:cs="Calibri"/>
          <w:color w:val="000000"/>
          <w:lang w:val="pt-BR"/>
        </w:rPr>
      </w:pPr>
    </w:p>
    <w:p w14:paraId="79444E46" w14:textId="77777777" w:rsidR="00732284" w:rsidRPr="007406C6" w:rsidRDefault="00732284" w:rsidP="00EA39FF">
      <w:pPr>
        <w:pStyle w:val="Heading2"/>
        <w:spacing w:before="0"/>
        <w:rPr>
          <w:rFonts w:asciiTheme="minorHAnsi" w:hAnsiTheme="minorHAnsi" w:cs="Arial"/>
          <w:sz w:val="26"/>
          <w:szCs w:val="26"/>
          <w:lang w:val="fr-FR"/>
        </w:rPr>
      </w:pPr>
      <w:bookmarkStart w:id="636" w:name="_Toc36874412"/>
      <w:bookmarkEnd w:id="634"/>
      <w:bookmarkEnd w:id="635"/>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636"/>
    </w:p>
    <w:p w14:paraId="4C7BCF10" w14:textId="77777777" w:rsidR="00732284" w:rsidRPr="0014039D" w:rsidRDefault="00732284" w:rsidP="00595D9A">
      <w:pPr>
        <w:jc w:val="center"/>
        <w:rPr>
          <w:rFonts w:asciiTheme="minorHAnsi" w:hAnsiTheme="minorHAnsi"/>
        </w:rPr>
      </w:pPr>
      <w:bookmarkStart w:id="637" w:name="_Toc36875244"/>
      <w:r w:rsidRPr="0014039D">
        <w:rPr>
          <w:rFonts w:asciiTheme="minorHAnsi" w:hAnsiTheme="minorHAnsi"/>
        </w:rPr>
        <w:t>Web: www.itu.int/itu-t/inr/nnp/index.html</w:t>
      </w:r>
    </w:p>
    <w:bookmarkEnd w:id="637"/>
    <w:p w14:paraId="1768D57C" w14:textId="77777777" w:rsidR="00732284" w:rsidRPr="007406C6" w:rsidRDefault="00732284" w:rsidP="00607EDD">
      <w:pPr>
        <w:rPr>
          <w:lang w:val="fr-FR"/>
        </w:rPr>
      </w:pPr>
      <w:r w:rsidRPr="007406C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B1792DA" w14:textId="77777777" w:rsidR="00732284" w:rsidRPr="007406C6" w:rsidRDefault="00732284" w:rsidP="00607EDD">
      <w:pPr>
        <w:rPr>
          <w:lang w:val="fr-FR"/>
        </w:rPr>
      </w:pPr>
      <w:r w:rsidRPr="007406C6">
        <w:rPr>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07E30F76" w14:textId="77777777" w:rsidR="00732284" w:rsidRPr="007406C6" w:rsidRDefault="00732284" w:rsidP="00BD6AA3">
      <w:pPr>
        <w:rPr>
          <w:rFonts w:asciiTheme="minorHAnsi" w:hAnsiTheme="minorHAnsi" w:cs="Arial"/>
          <w:lang w:val="fr-FR"/>
        </w:rPr>
      </w:pPr>
      <w:r w:rsidRPr="007406C6">
        <w:rPr>
          <w:rFonts w:asciiTheme="minorHAnsi" w:hAnsiTheme="minorHAnsi" w:cs="Arial"/>
          <w:lang w:val="fr-FR"/>
        </w:rPr>
        <w:t>Le 1</w:t>
      </w:r>
      <w:r>
        <w:rPr>
          <w:rFonts w:asciiTheme="minorHAnsi" w:hAnsiTheme="minorHAnsi" w:cs="Arial"/>
          <w:lang w:val="fr-FR"/>
        </w:rPr>
        <w:t>5</w:t>
      </w:r>
      <w:r w:rsidRPr="007406C6">
        <w:rPr>
          <w:rFonts w:asciiTheme="minorHAnsi" w:hAnsiTheme="minorHAnsi" w:cs="Arial"/>
          <w:lang w:val="fr-FR"/>
        </w:rPr>
        <w:t>.</w:t>
      </w:r>
      <w:r>
        <w:rPr>
          <w:rFonts w:asciiTheme="minorHAnsi" w:hAnsiTheme="minorHAnsi" w:cs="Arial"/>
          <w:lang w:val="fr-FR"/>
        </w:rPr>
        <w:t>IX.</w:t>
      </w:r>
      <w:r w:rsidRPr="007406C6">
        <w:rPr>
          <w:rFonts w:asciiTheme="minorHAnsi" w:hAnsiTheme="minorHAnsi" w:cs="Arial"/>
          <w:lang w:val="fr-FR"/>
        </w:rPr>
        <w:t>20</w:t>
      </w:r>
      <w:r>
        <w:rPr>
          <w:rFonts w:asciiTheme="minorHAnsi" w:hAnsiTheme="minorHAnsi" w:cs="Arial"/>
          <w:lang w:val="fr-FR"/>
        </w:rPr>
        <w:t>20</w:t>
      </w:r>
      <w:r w:rsidRPr="007406C6">
        <w:rPr>
          <w:rFonts w:asciiTheme="minorHAnsi" w:hAnsiTheme="minorHAnsi" w:cs="Arial"/>
          <w:lang w:val="fr-FR"/>
        </w:rPr>
        <w:t>, les pays/z</w:t>
      </w:r>
      <w:r w:rsidRPr="007406C6">
        <w:rPr>
          <w:rFonts w:eastAsia="Calibri"/>
          <w:color w:val="000000"/>
          <w:lang w:val="fr-FR"/>
        </w:rPr>
        <w:t>ones géographique</w:t>
      </w:r>
      <w:r>
        <w:rPr>
          <w:rFonts w:eastAsia="Calibri"/>
          <w:color w:val="000000"/>
          <w:lang w:val="fr-FR"/>
        </w:rPr>
        <w:t>s</w:t>
      </w:r>
      <w:r>
        <w:rPr>
          <w:rFonts w:asciiTheme="minorHAnsi" w:hAnsiTheme="minorHAnsi" w:cs="Arial"/>
          <w:lang w:val="fr-FR"/>
        </w:rPr>
        <w:t xml:space="preserve"> </w:t>
      </w:r>
      <w:r w:rsidRPr="007406C6">
        <w:rPr>
          <w:rFonts w:asciiTheme="minorHAnsi" w:hAnsiTheme="minorHAnsi" w:cs="Arial"/>
          <w:lang w:val="fr-FR"/>
        </w:rPr>
        <w:t>suivants ont actualisé leur plan de numérotage national sur le site:</w:t>
      </w:r>
    </w:p>
    <w:p w14:paraId="2CD4D3B2" w14:textId="77777777" w:rsidR="00732284" w:rsidRPr="007406C6" w:rsidRDefault="00732284" w:rsidP="0071082B">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732284" w:rsidRPr="00732284" w14:paraId="2BFB41EF" w14:textId="77777777" w:rsidTr="00CF4EE8">
        <w:trPr>
          <w:jc w:val="center"/>
        </w:trPr>
        <w:tc>
          <w:tcPr>
            <w:tcW w:w="4390" w:type="dxa"/>
            <w:tcBorders>
              <w:top w:val="single" w:sz="4" w:space="0" w:color="auto"/>
              <w:bottom w:val="single" w:sz="4" w:space="0" w:color="auto"/>
              <w:right w:val="single" w:sz="4" w:space="0" w:color="auto"/>
            </w:tcBorders>
            <w:hideMark/>
          </w:tcPr>
          <w:p w14:paraId="7BCA257C" w14:textId="77777777" w:rsidR="00732284" w:rsidRPr="00732284" w:rsidRDefault="00732284" w:rsidP="003E5DA3">
            <w:pPr>
              <w:pStyle w:val="Default"/>
              <w:jc w:val="center"/>
              <w:rPr>
                <w:rFonts w:asciiTheme="minorHAnsi" w:hAnsiTheme="minorHAnsi" w:cstheme="minorHAnsi"/>
                <w:i/>
                <w:iCs/>
                <w:sz w:val="20"/>
                <w:szCs w:val="20"/>
              </w:rPr>
            </w:pPr>
            <w:r w:rsidRPr="00732284">
              <w:rPr>
                <w:rFonts w:asciiTheme="minorHAnsi" w:hAnsiTheme="minorHAnsi" w:cstheme="minorHAnsi"/>
                <w:i/>
                <w:iCs/>
                <w:sz w:val="20"/>
                <w:szCs w:val="20"/>
              </w:rPr>
              <w:t xml:space="preserve">Pays / </w:t>
            </w:r>
            <w:r w:rsidRPr="00732284">
              <w:rPr>
                <w:rFonts w:asciiTheme="minorHAnsi" w:eastAsia="Calibri" w:hAnsiTheme="minorHAnsi" w:cstheme="minorHAnsi"/>
                <w:i/>
                <w:sz w:val="20"/>
                <w:szCs w:val="20"/>
              </w:rPr>
              <w:t>Zone géographique</w:t>
            </w:r>
          </w:p>
        </w:tc>
        <w:tc>
          <w:tcPr>
            <w:tcW w:w="2443" w:type="dxa"/>
            <w:tcBorders>
              <w:top w:val="single" w:sz="4" w:space="0" w:color="auto"/>
              <w:left w:val="single" w:sz="4" w:space="0" w:color="auto"/>
              <w:bottom w:val="single" w:sz="4" w:space="0" w:color="auto"/>
            </w:tcBorders>
            <w:hideMark/>
          </w:tcPr>
          <w:p w14:paraId="150CED60" w14:textId="77777777" w:rsidR="00732284" w:rsidRPr="00732284" w:rsidRDefault="00732284" w:rsidP="00303B8D">
            <w:pPr>
              <w:pStyle w:val="Default"/>
              <w:jc w:val="center"/>
              <w:rPr>
                <w:rFonts w:asciiTheme="minorHAnsi" w:hAnsiTheme="minorHAnsi" w:cstheme="minorHAnsi"/>
                <w:i/>
                <w:iCs/>
                <w:sz w:val="20"/>
                <w:szCs w:val="20"/>
              </w:rPr>
            </w:pPr>
            <w:r w:rsidRPr="00732284">
              <w:rPr>
                <w:rFonts w:asciiTheme="minorHAnsi" w:hAnsiTheme="minorHAnsi" w:cstheme="minorHAnsi"/>
                <w:i/>
                <w:iCs/>
                <w:sz w:val="20"/>
                <w:szCs w:val="20"/>
              </w:rPr>
              <w:t xml:space="preserve">Indicatif de pays (CC) </w:t>
            </w:r>
          </w:p>
        </w:tc>
      </w:tr>
      <w:tr w:rsidR="00732284" w:rsidRPr="007406C6" w14:paraId="602F2AA4" w14:textId="77777777" w:rsidTr="00CF4EE8">
        <w:trPr>
          <w:jc w:val="center"/>
        </w:trPr>
        <w:tc>
          <w:tcPr>
            <w:tcW w:w="4390" w:type="dxa"/>
            <w:tcBorders>
              <w:top w:val="single" w:sz="4" w:space="0" w:color="auto"/>
              <w:left w:val="single" w:sz="4" w:space="0" w:color="auto"/>
              <w:bottom w:val="single" w:sz="4" w:space="0" w:color="auto"/>
              <w:right w:val="single" w:sz="4" w:space="0" w:color="auto"/>
            </w:tcBorders>
          </w:tcPr>
          <w:p w14:paraId="611D414B" w14:textId="77777777" w:rsidR="00732284" w:rsidRPr="00C10DC1" w:rsidRDefault="00732284" w:rsidP="0034357C">
            <w:pPr>
              <w:spacing w:before="40" w:after="40"/>
              <w:rPr>
                <w:rFonts w:asciiTheme="minorHAnsi" w:hAnsiTheme="minorHAnsi" w:cstheme="minorHAnsi"/>
                <w:lang w:val="fr-FR"/>
              </w:rPr>
            </w:pPr>
            <w:r w:rsidRPr="00DD2108">
              <w:rPr>
                <w:rFonts w:asciiTheme="minorHAnsi" w:hAnsiTheme="minorHAnsi" w:cstheme="minorHAnsi"/>
                <w:lang w:val="fr-FR"/>
              </w:rPr>
              <w:t>Maurice</w:t>
            </w:r>
          </w:p>
        </w:tc>
        <w:tc>
          <w:tcPr>
            <w:tcW w:w="2443" w:type="dxa"/>
            <w:tcBorders>
              <w:top w:val="single" w:sz="4" w:space="0" w:color="auto"/>
              <w:left w:val="single" w:sz="4" w:space="0" w:color="auto"/>
              <w:bottom w:val="single" w:sz="4" w:space="0" w:color="auto"/>
              <w:right w:val="single" w:sz="4" w:space="0" w:color="auto"/>
            </w:tcBorders>
          </w:tcPr>
          <w:p w14:paraId="3A5EC16C" w14:textId="77777777" w:rsidR="00732284" w:rsidRPr="00C10DC1" w:rsidRDefault="00732284" w:rsidP="0034357C">
            <w:pPr>
              <w:spacing w:before="40" w:after="40"/>
              <w:jc w:val="center"/>
              <w:rPr>
                <w:rFonts w:asciiTheme="minorHAnsi" w:hAnsiTheme="minorHAnsi"/>
              </w:rPr>
            </w:pPr>
            <w:r>
              <w:t>+230</w:t>
            </w:r>
          </w:p>
        </w:tc>
      </w:tr>
    </w:tbl>
    <w:p w14:paraId="0C83D0B0" w14:textId="77777777" w:rsidR="00732284" w:rsidRDefault="00732284" w:rsidP="0043536A">
      <w:pPr>
        <w:rPr>
          <w:noProof/>
        </w:rPr>
      </w:pPr>
    </w:p>
    <w:sectPr w:rsidR="00732284" w:rsidSect="00B2501F">
      <w:footerReference w:type="even" r:id="rId16"/>
      <w:footerReference w:type="default" r:id="rId17"/>
      <w:footerReference w:type="first" r:id="rId18"/>
      <w:pgSz w:w="11901" w:h="16840" w:code="9"/>
      <w:pgMar w:top="1134" w:right="1418" w:bottom="1134"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57681" w14:textId="77777777" w:rsidR="00AB23A8" w:rsidRPr="00346A28" w:rsidRDefault="00AB23A8" w:rsidP="00346A28">
      <w:pPr>
        <w:pStyle w:val="Footer"/>
      </w:pPr>
    </w:p>
  </w:endnote>
  <w:endnote w:type="continuationSeparator" w:id="0">
    <w:p w14:paraId="443EFEA8" w14:textId="77777777" w:rsidR="00AB23A8" w:rsidRPr="00346A28" w:rsidRDefault="00AB23A8" w:rsidP="00346A28">
      <w:pPr>
        <w:pStyle w:val="Footer"/>
      </w:pPr>
    </w:p>
  </w:endnote>
  <w:endnote w:type="continuationNotice" w:id="1">
    <w:p w14:paraId="35E6784C" w14:textId="77777777" w:rsidR="00AB23A8" w:rsidRDefault="00AB23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FrugalSans">
    <w:altName w:val="Segoe UI Semibold"/>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AB23A8" w:rsidRPr="007F091C" w14:paraId="5EE7AC2C" w14:textId="77777777" w:rsidTr="008149B6">
      <w:trPr>
        <w:cantSplit/>
        <w:trHeight w:val="900"/>
      </w:trPr>
      <w:tc>
        <w:tcPr>
          <w:tcW w:w="8147" w:type="dxa"/>
          <w:tcBorders>
            <w:top w:val="nil"/>
            <w:bottom w:val="nil"/>
          </w:tcBorders>
          <w:shd w:val="clear" w:color="auto" w:fill="FFFFFF"/>
          <w:vAlign w:val="center"/>
        </w:tcPr>
        <w:p w14:paraId="0A9AE491" w14:textId="77777777" w:rsidR="00AB23A8" w:rsidRDefault="00AB23A8"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33F4FDC" w14:textId="77777777" w:rsidR="00AB23A8" w:rsidRPr="007F091C" w:rsidRDefault="00AB23A8" w:rsidP="00520156">
          <w:pPr>
            <w:pStyle w:val="Firstfooter"/>
            <w:spacing w:before="0"/>
            <w:ind w:left="142"/>
            <w:jc w:val="right"/>
            <w:rPr>
              <w:rFonts w:ascii="Calibri" w:hAnsi="Calibri"/>
              <w:sz w:val="22"/>
              <w:szCs w:val="22"/>
              <w:lang w:val="fr-FR"/>
            </w:rPr>
          </w:pPr>
          <w:r>
            <w:rPr>
              <w:noProof/>
              <w:lang w:val="en-US"/>
            </w:rPr>
            <w:drawing>
              <wp:inline distT="0" distB="0" distL="0" distR="0" wp14:anchorId="4D69BF72" wp14:editId="6CE25001">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78C4FA8F" w14:textId="77777777" w:rsidR="00AB23A8" w:rsidRDefault="00AB23A8"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B23A8" w:rsidRPr="00D33DDA" w14:paraId="1FBB1494" w14:textId="77777777" w:rsidTr="001912C6">
      <w:trPr>
        <w:cantSplit/>
      </w:trPr>
      <w:tc>
        <w:tcPr>
          <w:tcW w:w="1761" w:type="dxa"/>
          <w:shd w:val="clear" w:color="auto" w:fill="4C4C4C"/>
        </w:tcPr>
        <w:p w14:paraId="30F57CF9" w14:textId="57FE4AB7" w:rsidR="00AB23A8" w:rsidRPr="00D33DDA" w:rsidRDefault="00AB23A8"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57B11">
            <w:rPr>
              <w:noProof/>
              <w:color w:val="FFFFFF" w:themeColor="background1"/>
              <w:lang w:val="es-ES_tradnl"/>
            </w:rPr>
            <w:t>1206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4</w:t>
          </w:r>
          <w:r w:rsidRPr="00D33DDA">
            <w:rPr>
              <w:color w:val="FFFFFF" w:themeColor="background1"/>
            </w:rPr>
            <w:fldChar w:fldCharType="end"/>
          </w:r>
        </w:p>
      </w:tc>
      <w:tc>
        <w:tcPr>
          <w:tcW w:w="7292" w:type="dxa"/>
          <w:shd w:val="clear" w:color="auto" w:fill="A6A6A6"/>
        </w:tcPr>
        <w:p w14:paraId="54C8358C" w14:textId="77777777" w:rsidR="00AB23A8" w:rsidRPr="00D33DDA" w:rsidRDefault="00AB23A8"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67445902" w14:textId="77777777" w:rsidR="00AB23A8" w:rsidRDefault="00AB23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B23A8" w:rsidRPr="00D33DDA" w14:paraId="44F68A9E" w14:textId="77777777" w:rsidTr="00233549">
      <w:trPr>
        <w:cantSplit/>
      </w:trPr>
      <w:tc>
        <w:tcPr>
          <w:tcW w:w="7378" w:type="dxa"/>
          <w:shd w:val="clear" w:color="auto" w:fill="A6A6A6"/>
        </w:tcPr>
        <w:p w14:paraId="0C47A951" w14:textId="77777777" w:rsidR="00AB23A8" w:rsidRPr="00D33DDA" w:rsidRDefault="00AB23A8"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343734EF" w14:textId="009E92F8" w:rsidR="00AB23A8" w:rsidRPr="00D33DDA" w:rsidRDefault="00AB23A8"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57B11">
            <w:rPr>
              <w:noProof/>
              <w:color w:val="FFFFFF" w:themeColor="background1"/>
              <w:lang w:val="es-ES_tradnl"/>
            </w:rPr>
            <w:t>1206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5</w:t>
          </w:r>
          <w:r w:rsidRPr="00D33DDA">
            <w:rPr>
              <w:color w:val="FFFFFF" w:themeColor="background1"/>
            </w:rPr>
            <w:fldChar w:fldCharType="end"/>
          </w:r>
          <w:r w:rsidRPr="00D33DDA">
            <w:rPr>
              <w:color w:val="FFFFFF" w:themeColor="background1"/>
              <w:lang w:val="es-ES_tradnl"/>
            </w:rPr>
            <w:t>  </w:t>
          </w:r>
        </w:p>
      </w:tc>
    </w:tr>
  </w:tbl>
  <w:p w14:paraId="198D463F" w14:textId="77777777" w:rsidR="00AB23A8" w:rsidRDefault="00AB23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B23A8" w:rsidRPr="007F091C" w14:paraId="2CD284A4" w14:textId="77777777" w:rsidTr="00C8229B">
      <w:trPr>
        <w:cantSplit/>
        <w:jc w:val="center"/>
      </w:trPr>
      <w:tc>
        <w:tcPr>
          <w:tcW w:w="1761" w:type="dxa"/>
          <w:shd w:val="clear" w:color="auto" w:fill="4C4C4C"/>
        </w:tcPr>
        <w:p w14:paraId="29A2C865" w14:textId="11620432" w:rsidR="00AB23A8" w:rsidRPr="007F091C" w:rsidRDefault="00AB23A8" w:rsidP="00940694">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D57B11">
            <w:rPr>
              <w:noProof/>
              <w:color w:val="FFFFFF"/>
              <w:lang w:val="es-ES_tradnl"/>
            </w:rPr>
            <w:t>1206</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20</w:t>
          </w:r>
          <w:r w:rsidRPr="007F091C">
            <w:rPr>
              <w:color w:val="FFFFFF"/>
              <w:lang w:val="en-US"/>
            </w:rPr>
            <w:fldChar w:fldCharType="end"/>
          </w:r>
        </w:p>
      </w:tc>
      <w:tc>
        <w:tcPr>
          <w:tcW w:w="7292" w:type="dxa"/>
          <w:shd w:val="clear" w:color="auto" w:fill="A6A6A6"/>
        </w:tcPr>
        <w:p w14:paraId="64EE80DD" w14:textId="77777777" w:rsidR="00AB23A8" w:rsidRPr="007F091C" w:rsidRDefault="00AB23A8" w:rsidP="00940694">
          <w:pPr>
            <w:pStyle w:val="Footer"/>
            <w:spacing w:before="20" w:after="20"/>
            <w:ind w:right="141"/>
            <w:jc w:val="right"/>
            <w:rPr>
              <w:color w:val="FFFFFF"/>
              <w:lang w:val="es-ES_tradnl"/>
            </w:rPr>
          </w:pPr>
          <w:r w:rsidRPr="007F091C">
            <w:rPr>
              <w:color w:val="FFFFFF"/>
              <w:lang w:val="fr-CH"/>
            </w:rPr>
            <w:t>Bulletin d'exploitation de l'UIT</w:t>
          </w:r>
        </w:p>
      </w:tc>
    </w:tr>
  </w:tbl>
  <w:p w14:paraId="23373FB4" w14:textId="77777777" w:rsidR="00AB23A8" w:rsidRPr="00940694" w:rsidRDefault="00AB23A8" w:rsidP="00940694">
    <w:pP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AB23A8" w:rsidRPr="00D33DDA" w14:paraId="112E1D80" w14:textId="77777777" w:rsidTr="001912C6">
      <w:trPr>
        <w:cantSplit/>
      </w:trPr>
      <w:tc>
        <w:tcPr>
          <w:tcW w:w="1761" w:type="dxa"/>
          <w:shd w:val="clear" w:color="auto" w:fill="4C4C4C"/>
        </w:tcPr>
        <w:p w14:paraId="4FBF9716" w14:textId="6A582F9B" w:rsidR="00AB23A8" w:rsidRPr="00D33DDA" w:rsidRDefault="00AB23A8"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57B11">
            <w:rPr>
              <w:noProof/>
              <w:color w:val="FFFFFF" w:themeColor="background1"/>
              <w:lang w:val="es-ES_tradnl"/>
            </w:rPr>
            <w:t>1206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10</w:t>
          </w:r>
          <w:r w:rsidRPr="00D33DDA">
            <w:rPr>
              <w:color w:val="FFFFFF" w:themeColor="background1"/>
            </w:rPr>
            <w:fldChar w:fldCharType="end"/>
          </w:r>
        </w:p>
      </w:tc>
      <w:tc>
        <w:tcPr>
          <w:tcW w:w="7292" w:type="dxa"/>
          <w:shd w:val="clear" w:color="auto" w:fill="A6A6A6"/>
        </w:tcPr>
        <w:p w14:paraId="0414131E" w14:textId="77777777" w:rsidR="00AB23A8" w:rsidRPr="00D33DDA" w:rsidRDefault="00AB23A8"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312E626F" w14:textId="77777777" w:rsidR="00AB23A8" w:rsidRDefault="00AB23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B23A8" w:rsidRPr="00D33DDA" w14:paraId="59908403" w14:textId="77777777" w:rsidTr="001912C6">
      <w:trPr>
        <w:cantSplit/>
        <w:jc w:val="right"/>
      </w:trPr>
      <w:tc>
        <w:tcPr>
          <w:tcW w:w="7378" w:type="dxa"/>
          <w:shd w:val="clear" w:color="auto" w:fill="A6A6A6"/>
        </w:tcPr>
        <w:p w14:paraId="51471571" w14:textId="77777777" w:rsidR="00AB23A8" w:rsidRPr="00D33DDA" w:rsidRDefault="00AB23A8"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F0E7AFA" w14:textId="68DB7F5B" w:rsidR="00AB23A8" w:rsidRPr="00D33DDA" w:rsidRDefault="00AB23A8"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57B11">
            <w:rPr>
              <w:noProof/>
              <w:color w:val="FFFFFF" w:themeColor="background1"/>
              <w:lang w:val="es-ES_tradnl"/>
            </w:rPr>
            <w:t>1206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182553F7" w14:textId="77777777" w:rsidR="00AB23A8" w:rsidRDefault="00AB23A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AB23A8" w:rsidRPr="00D33DDA" w14:paraId="4A015579" w14:textId="77777777" w:rsidTr="001912C6">
      <w:trPr>
        <w:cantSplit/>
        <w:jc w:val="right"/>
      </w:trPr>
      <w:tc>
        <w:tcPr>
          <w:tcW w:w="7378" w:type="dxa"/>
          <w:shd w:val="clear" w:color="auto" w:fill="A6A6A6"/>
        </w:tcPr>
        <w:p w14:paraId="06B01903" w14:textId="77777777" w:rsidR="00AB23A8" w:rsidRPr="00D33DDA" w:rsidRDefault="00AB23A8" w:rsidP="00D33DDA">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CBC2C6E" w14:textId="471638FE" w:rsidR="00AB23A8" w:rsidRPr="00D33DDA" w:rsidRDefault="00AB23A8"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D57B11">
            <w:rPr>
              <w:noProof/>
              <w:color w:val="FFFFFF" w:themeColor="background1"/>
              <w:lang w:val="es-ES_tradnl"/>
            </w:rPr>
            <w:t>1206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6</w:t>
          </w:r>
          <w:r w:rsidRPr="00D33DDA">
            <w:rPr>
              <w:color w:val="FFFFFF" w:themeColor="background1"/>
            </w:rPr>
            <w:fldChar w:fldCharType="end"/>
          </w:r>
          <w:r w:rsidRPr="00D33DDA">
            <w:rPr>
              <w:color w:val="FFFFFF" w:themeColor="background1"/>
              <w:lang w:val="es-ES_tradnl"/>
            </w:rPr>
            <w:t>  </w:t>
          </w:r>
        </w:p>
      </w:tc>
    </w:tr>
  </w:tbl>
  <w:p w14:paraId="65BA42DC" w14:textId="77777777" w:rsidR="00AB23A8" w:rsidRPr="00FB32DC" w:rsidRDefault="00AB23A8" w:rsidP="00FB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E75CD" w14:textId="36B48059" w:rsidR="00AB23A8" w:rsidRPr="00097BDE" w:rsidRDefault="00AB23A8" w:rsidP="00097BDE">
      <w:pPr>
        <w:pStyle w:val="Footer"/>
      </w:pPr>
      <w:r>
        <w:separator/>
      </w:r>
    </w:p>
  </w:footnote>
  <w:footnote w:type="continuationSeparator" w:id="0">
    <w:p w14:paraId="5B596B12" w14:textId="77777777" w:rsidR="00AB23A8" w:rsidRPr="006D67B6" w:rsidRDefault="00AB23A8" w:rsidP="006D67B6">
      <w:pPr>
        <w:pStyle w:val="Footer"/>
      </w:pPr>
    </w:p>
  </w:footnote>
  <w:footnote w:type="continuationNotice" w:id="1">
    <w:p w14:paraId="54D66AB5" w14:textId="77777777" w:rsidR="00AB23A8" w:rsidRDefault="00AB23A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CA6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04F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F4F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343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CC0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689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DF03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4AB9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6"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19"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6"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27"/>
  </w:num>
  <w:num w:numId="3">
    <w:abstractNumId w:val="20"/>
  </w:num>
  <w:num w:numId="4">
    <w:abstractNumId w:val="15"/>
  </w:num>
  <w:num w:numId="5">
    <w:abstractNumId w:val="6"/>
  </w:num>
  <w:num w:numId="6">
    <w:abstractNumId w:val="9"/>
    <w:lvlOverride w:ilvl="0">
      <w:lvl w:ilvl="0">
        <w:start w:val="1"/>
        <w:numFmt w:val="bullet"/>
        <w:lvlText w:val=""/>
        <w:legacy w:legacy="1" w:legacySpace="120" w:legacyIndent="360"/>
        <w:lvlJc w:val="left"/>
        <w:pPr>
          <w:ind w:left="785" w:hanging="360"/>
        </w:pPr>
        <w:rPr>
          <w:rFonts w:ascii="Symbol" w:hAnsi="Symbol" w:hint="default"/>
        </w:rPr>
      </w:lvl>
    </w:lvlOverride>
  </w:num>
  <w:num w:numId="7">
    <w:abstractNumId w:val="9"/>
    <w:lvlOverride w:ilvl="0">
      <w:lvl w:ilvl="0">
        <w:numFmt w:val="decimal"/>
        <w:lvlText w:val=""/>
        <w:legacy w:legacy="1" w:legacySpace="120" w:legacyIndent="360"/>
        <w:lvlJc w:val="left"/>
        <w:pPr>
          <w:ind w:left="1494" w:hanging="360"/>
        </w:pPr>
        <w:rPr>
          <w:rFonts w:ascii="Symbol" w:hAnsi="Symbol" w:hint="default"/>
        </w:rPr>
      </w:lvl>
    </w:lvlOverride>
  </w:num>
  <w:num w:numId="8">
    <w:abstractNumId w:val="30"/>
    <w:lvlOverride w:ilvl="0">
      <w:startOverride w:val="1"/>
    </w:lvlOverride>
    <w:lvlOverride w:ilvl="1"/>
    <w:lvlOverride w:ilvl="2"/>
    <w:lvlOverride w:ilvl="3"/>
    <w:lvlOverride w:ilvl="4"/>
    <w:lvlOverride w:ilvl="5"/>
    <w:lvlOverride w:ilvl="6"/>
    <w:lvlOverride w:ilvl="7"/>
    <w:lvlOverride w:ilvl="8"/>
  </w:num>
  <w:num w:numId="9">
    <w:abstractNumId w:val="18"/>
  </w:num>
  <w:num w:numId="10">
    <w:abstractNumId w:val="10"/>
  </w:num>
  <w:num w:numId="11">
    <w:abstractNumId w:val="21"/>
  </w:num>
  <w:num w:numId="12">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13">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14">
    <w:abstractNumId w:val="22"/>
  </w:num>
  <w:num w:numId="15">
    <w:abstractNumId w:val="37"/>
  </w:num>
  <w:num w:numId="16">
    <w:abstractNumId w:val="29"/>
  </w:num>
  <w:num w:numId="17">
    <w:abstractNumId w:val="31"/>
  </w:num>
  <w:num w:numId="18">
    <w:abstractNumId w:val="24"/>
  </w:num>
  <w:num w:numId="19">
    <w:abstractNumId w:val="19"/>
  </w:num>
  <w:num w:numId="20">
    <w:abstractNumId w:val="12"/>
  </w:num>
  <w:num w:numId="21">
    <w:abstractNumId w:val="33"/>
  </w:num>
  <w:num w:numId="22">
    <w:abstractNumId w:val="25"/>
  </w:num>
  <w:num w:numId="23">
    <w:abstractNumId w:val="23"/>
  </w:num>
  <w:num w:numId="24">
    <w:abstractNumId w:val="36"/>
  </w:num>
  <w:num w:numId="25">
    <w:abstractNumId w:val="7"/>
  </w:num>
  <w:num w:numId="26">
    <w:abstractNumId w:val="5"/>
  </w:num>
  <w:num w:numId="27">
    <w:abstractNumId w:val="4"/>
  </w:num>
  <w:num w:numId="28">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9">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30">
    <w:abstractNumId w:val="11"/>
  </w:num>
  <w:num w:numId="31">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2">
    <w:abstractNumId w:val="8"/>
  </w:num>
  <w:num w:numId="33">
    <w:abstractNumId w:val="3"/>
  </w:num>
  <w:num w:numId="34">
    <w:abstractNumId w:val="2"/>
  </w:num>
  <w:num w:numId="35">
    <w:abstractNumId w:val="1"/>
  </w:num>
  <w:num w:numId="36">
    <w:abstractNumId w:val="0"/>
  </w:num>
  <w:num w:numId="37">
    <w:abstractNumId w:val="32"/>
  </w:num>
  <w:num w:numId="38">
    <w:abstractNumId w:val="30"/>
  </w:num>
  <w:num w:numId="39">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4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4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42">
    <w:abstractNumId w:val="13"/>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4"/>
  </w:num>
  <w:num w:numId="46">
    <w:abstractNumId w:val="16"/>
  </w:num>
  <w:num w:numId="47">
    <w:abstractNumId w:val="17"/>
  </w:num>
  <w:num w:numId="48">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hideSpellingError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517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514"/>
    <w:rsid w:val="00032829"/>
    <w:rsid w:val="00032C93"/>
    <w:rsid w:val="00033161"/>
    <w:rsid w:val="0003321F"/>
    <w:rsid w:val="0003370F"/>
    <w:rsid w:val="0003397F"/>
    <w:rsid w:val="00033F01"/>
    <w:rsid w:val="00034045"/>
    <w:rsid w:val="00034129"/>
    <w:rsid w:val="00034B39"/>
    <w:rsid w:val="00035481"/>
    <w:rsid w:val="0003563F"/>
    <w:rsid w:val="00035B52"/>
    <w:rsid w:val="00035B71"/>
    <w:rsid w:val="00036085"/>
    <w:rsid w:val="00036378"/>
    <w:rsid w:val="0003667E"/>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146"/>
    <w:rsid w:val="000653DA"/>
    <w:rsid w:val="00065443"/>
    <w:rsid w:val="000660AF"/>
    <w:rsid w:val="00066657"/>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FEE"/>
    <w:rsid w:val="000801F9"/>
    <w:rsid w:val="000802C5"/>
    <w:rsid w:val="000806CD"/>
    <w:rsid w:val="00080704"/>
    <w:rsid w:val="00080797"/>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8A"/>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C0"/>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DE"/>
    <w:rsid w:val="000A65FF"/>
    <w:rsid w:val="000A67AF"/>
    <w:rsid w:val="000A67BD"/>
    <w:rsid w:val="000A6A24"/>
    <w:rsid w:val="000A6A34"/>
    <w:rsid w:val="000A6B17"/>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31A3"/>
    <w:rsid w:val="000B32FB"/>
    <w:rsid w:val="000B3519"/>
    <w:rsid w:val="000B3E57"/>
    <w:rsid w:val="000B3EA8"/>
    <w:rsid w:val="000B4211"/>
    <w:rsid w:val="000B43B6"/>
    <w:rsid w:val="000B43D0"/>
    <w:rsid w:val="000B481D"/>
    <w:rsid w:val="000B4F24"/>
    <w:rsid w:val="000B52D7"/>
    <w:rsid w:val="000B5E50"/>
    <w:rsid w:val="000B6056"/>
    <w:rsid w:val="000B62A4"/>
    <w:rsid w:val="000B674A"/>
    <w:rsid w:val="000B6A4A"/>
    <w:rsid w:val="000B6D2B"/>
    <w:rsid w:val="000B733C"/>
    <w:rsid w:val="000B7703"/>
    <w:rsid w:val="000B774F"/>
    <w:rsid w:val="000B7ADF"/>
    <w:rsid w:val="000B7E56"/>
    <w:rsid w:val="000B7F16"/>
    <w:rsid w:val="000C0181"/>
    <w:rsid w:val="000C01D2"/>
    <w:rsid w:val="000C0414"/>
    <w:rsid w:val="000C0AD8"/>
    <w:rsid w:val="000C0AFB"/>
    <w:rsid w:val="000C10C3"/>
    <w:rsid w:val="000C1370"/>
    <w:rsid w:val="000C1CC1"/>
    <w:rsid w:val="000C1FDE"/>
    <w:rsid w:val="000C206C"/>
    <w:rsid w:val="000C24D1"/>
    <w:rsid w:val="000C27F7"/>
    <w:rsid w:val="000C2B15"/>
    <w:rsid w:val="000C2DDC"/>
    <w:rsid w:val="000C3231"/>
    <w:rsid w:val="000C3279"/>
    <w:rsid w:val="000C32A7"/>
    <w:rsid w:val="000C336E"/>
    <w:rsid w:val="000C388E"/>
    <w:rsid w:val="000C3D5A"/>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D036F"/>
    <w:rsid w:val="000D0974"/>
    <w:rsid w:val="000D0A27"/>
    <w:rsid w:val="000D154E"/>
    <w:rsid w:val="000D1F85"/>
    <w:rsid w:val="000D2051"/>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7960"/>
    <w:rsid w:val="000E7B5F"/>
    <w:rsid w:val="000F0999"/>
    <w:rsid w:val="000F0C4D"/>
    <w:rsid w:val="000F12B0"/>
    <w:rsid w:val="000F14D9"/>
    <w:rsid w:val="000F16F5"/>
    <w:rsid w:val="000F17D6"/>
    <w:rsid w:val="000F1A12"/>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100919"/>
    <w:rsid w:val="00101483"/>
    <w:rsid w:val="001014A4"/>
    <w:rsid w:val="00101988"/>
    <w:rsid w:val="00101D08"/>
    <w:rsid w:val="001024BD"/>
    <w:rsid w:val="001024E6"/>
    <w:rsid w:val="0010290E"/>
    <w:rsid w:val="001031A1"/>
    <w:rsid w:val="00103204"/>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004"/>
    <w:rsid w:val="0011471C"/>
    <w:rsid w:val="001149AA"/>
    <w:rsid w:val="00114A7D"/>
    <w:rsid w:val="00114DC3"/>
    <w:rsid w:val="00114E07"/>
    <w:rsid w:val="001152C2"/>
    <w:rsid w:val="00115362"/>
    <w:rsid w:val="001154D1"/>
    <w:rsid w:val="00115719"/>
    <w:rsid w:val="00115D5C"/>
    <w:rsid w:val="0011630E"/>
    <w:rsid w:val="00116378"/>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B05"/>
    <w:rsid w:val="0012208C"/>
    <w:rsid w:val="001223E7"/>
    <w:rsid w:val="0012290F"/>
    <w:rsid w:val="00122B70"/>
    <w:rsid w:val="00123777"/>
    <w:rsid w:val="00124258"/>
    <w:rsid w:val="001245DE"/>
    <w:rsid w:val="001247C9"/>
    <w:rsid w:val="00124928"/>
    <w:rsid w:val="001251FD"/>
    <w:rsid w:val="001259C8"/>
    <w:rsid w:val="00125AF5"/>
    <w:rsid w:val="00125B78"/>
    <w:rsid w:val="00125BC0"/>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E55"/>
    <w:rsid w:val="001351A2"/>
    <w:rsid w:val="00135C22"/>
    <w:rsid w:val="00135E95"/>
    <w:rsid w:val="00135EF6"/>
    <w:rsid w:val="001360E6"/>
    <w:rsid w:val="0013616A"/>
    <w:rsid w:val="00136EB3"/>
    <w:rsid w:val="0013726B"/>
    <w:rsid w:val="001372EB"/>
    <w:rsid w:val="00137DDD"/>
    <w:rsid w:val="0014000E"/>
    <w:rsid w:val="001400EC"/>
    <w:rsid w:val="00140244"/>
    <w:rsid w:val="00140288"/>
    <w:rsid w:val="001404F8"/>
    <w:rsid w:val="00140663"/>
    <w:rsid w:val="00140857"/>
    <w:rsid w:val="001410FA"/>
    <w:rsid w:val="00141155"/>
    <w:rsid w:val="0014117A"/>
    <w:rsid w:val="00141350"/>
    <w:rsid w:val="00141408"/>
    <w:rsid w:val="00141BBF"/>
    <w:rsid w:val="00141F19"/>
    <w:rsid w:val="00141FC9"/>
    <w:rsid w:val="001422E7"/>
    <w:rsid w:val="00142728"/>
    <w:rsid w:val="001427F8"/>
    <w:rsid w:val="001429D4"/>
    <w:rsid w:val="00142AB1"/>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2F9"/>
    <w:rsid w:val="00162986"/>
    <w:rsid w:val="00163435"/>
    <w:rsid w:val="00163638"/>
    <w:rsid w:val="0016364F"/>
    <w:rsid w:val="001636E5"/>
    <w:rsid w:val="001638A9"/>
    <w:rsid w:val="001640D5"/>
    <w:rsid w:val="0016450B"/>
    <w:rsid w:val="001646A1"/>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05B"/>
    <w:rsid w:val="0017069A"/>
    <w:rsid w:val="00170C75"/>
    <w:rsid w:val="00170E56"/>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A7D"/>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FCF"/>
    <w:rsid w:val="001856AD"/>
    <w:rsid w:val="001861DF"/>
    <w:rsid w:val="001866C9"/>
    <w:rsid w:val="00186780"/>
    <w:rsid w:val="00186905"/>
    <w:rsid w:val="00186989"/>
    <w:rsid w:val="00186D4B"/>
    <w:rsid w:val="001871A2"/>
    <w:rsid w:val="001872BF"/>
    <w:rsid w:val="00187B59"/>
    <w:rsid w:val="00187DDF"/>
    <w:rsid w:val="00187E2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890"/>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B55"/>
    <w:rsid w:val="001C5D51"/>
    <w:rsid w:val="001C6DF5"/>
    <w:rsid w:val="001C6EFD"/>
    <w:rsid w:val="001C6F07"/>
    <w:rsid w:val="001C6F2C"/>
    <w:rsid w:val="001C7458"/>
    <w:rsid w:val="001C77AE"/>
    <w:rsid w:val="001C7806"/>
    <w:rsid w:val="001C7948"/>
    <w:rsid w:val="001C7C76"/>
    <w:rsid w:val="001C7CEE"/>
    <w:rsid w:val="001D0187"/>
    <w:rsid w:val="001D0328"/>
    <w:rsid w:val="001D0F83"/>
    <w:rsid w:val="001D148C"/>
    <w:rsid w:val="001D1557"/>
    <w:rsid w:val="001D1703"/>
    <w:rsid w:val="001D1B52"/>
    <w:rsid w:val="001D1B61"/>
    <w:rsid w:val="001D2521"/>
    <w:rsid w:val="001D25F4"/>
    <w:rsid w:val="001D2778"/>
    <w:rsid w:val="001D2C14"/>
    <w:rsid w:val="001D2DC7"/>
    <w:rsid w:val="001D306D"/>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FF3"/>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4E"/>
    <w:rsid w:val="0020035A"/>
    <w:rsid w:val="002006EA"/>
    <w:rsid w:val="002015E1"/>
    <w:rsid w:val="00201AE8"/>
    <w:rsid w:val="00201C51"/>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98A"/>
    <w:rsid w:val="002119B9"/>
    <w:rsid w:val="00212034"/>
    <w:rsid w:val="00212157"/>
    <w:rsid w:val="002123E4"/>
    <w:rsid w:val="002127E0"/>
    <w:rsid w:val="002128B7"/>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0D2C"/>
    <w:rsid w:val="00231189"/>
    <w:rsid w:val="00231306"/>
    <w:rsid w:val="002318EB"/>
    <w:rsid w:val="00231942"/>
    <w:rsid w:val="00231CA8"/>
    <w:rsid w:val="00231E2E"/>
    <w:rsid w:val="00232315"/>
    <w:rsid w:val="002326E4"/>
    <w:rsid w:val="00232C19"/>
    <w:rsid w:val="00232D3F"/>
    <w:rsid w:val="00232F04"/>
    <w:rsid w:val="00233549"/>
    <w:rsid w:val="002336BB"/>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88D"/>
    <w:rsid w:val="00273900"/>
    <w:rsid w:val="00273D3F"/>
    <w:rsid w:val="00273F1F"/>
    <w:rsid w:val="002742F2"/>
    <w:rsid w:val="00274810"/>
    <w:rsid w:val="0027487E"/>
    <w:rsid w:val="00274FEE"/>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52D"/>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79F"/>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58E"/>
    <w:rsid w:val="002F4AC7"/>
    <w:rsid w:val="002F4DB4"/>
    <w:rsid w:val="002F4E69"/>
    <w:rsid w:val="002F5562"/>
    <w:rsid w:val="002F558D"/>
    <w:rsid w:val="002F5603"/>
    <w:rsid w:val="002F5803"/>
    <w:rsid w:val="002F5832"/>
    <w:rsid w:val="002F59F7"/>
    <w:rsid w:val="002F5CED"/>
    <w:rsid w:val="002F5E1F"/>
    <w:rsid w:val="002F5F7A"/>
    <w:rsid w:val="002F6045"/>
    <w:rsid w:val="002F61E7"/>
    <w:rsid w:val="002F62A9"/>
    <w:rsid w:val="002F6362"/>
    <w:rsid w:val="002F66E9"/>
    <w:rsid w:val="002F6ECA"/>
    <w:rsid w:val="002F7857"/>
    <w:rsid w:val="003001D3"/>
    <w:rsid w:val="00300965"/>
    <w:rsid w:val="003015A7"/>
    <w:rsid w:val="00301837"/>
    <w:rsid w:val="00301894"/>
    <w:rsid w:val="00301C74"/>
    <w:rsid w:val="00301F0E"/>
    <w:rsid w:val="0030218A"/>
    <w:rsid w:val="00302201"/>
    <w:rsid w:val="00302711"/>
    <w:rsid w:val="00302AC5"/>
    <w:rsid w:val="00302EC5"/>
    <w:rsid w:val="00302FD4"/>
    <w:rsid w:val="0030301B"/>
    <w:rsid w:val="003030DC"/>
    <w:rsid w:val="00303141"/>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8E1"/>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6F3"/>
    <w:rsid w:val="003767D6"/>
    <w:rsid w:val="00376B98"/>
    <w:rsid w:val="00376F3E"/>
    <w:rsid w:val="00377968"/>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34B"/>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2E6F"/>
    <w:rsid w:val="003932F6"/>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707"/>
    <w:rsid w:val="00397C27"/>
    <w:rsid w:val="003A0310"/>
    <w:rsid w:val="003A0904"/>
    <w:rsid w:val="003A1088"/>
    <w:rsid w:val="003A1538"/>
    <w:rsid w:val="003A15AE"/>
    <w:rsid w:val="003A16BE"/>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06F"/>
    <w:rsid w:val="003C55F0"/>
    <w:rsid w:val="003C5693"/>
    <w:rsid w:val="003C5AAA"/>
    <w:rsid w:val="003C5E98"/>
    <w:rsid w:val="003C6003"/>
    <w:rsid w:val="003C6636"/>
    <w:rsid w:val="003C67E7"/>
    <w:rsid w:val="003C6E0F"/>
    <w:rsid w:val="003C7205"/>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D70"/>
    <w:rsid w:val="003D6222"/>
    <w:rsid w:val="003D633E"/>
    <w:rsid w:val="003D6700"/>
    <w:rsid w:val="003D6AA2"/>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4B5"/>
    <w:rsid w:val="003F2C64"/>
    <w:rsid w:val="003F2CA2"/>
    <w:rsid w:val="003F371C"/>
    <w:rsid w:val="003F3A73"/>
    <w:rsid w:val="003F3D42"/>
    <w:rsid w:val="003F42D7"/>
    <w:rsid w:val="003F4541"/>
    <w:rsid w:val="003F50C3"/>
    <w:rsid w:val="003F5BA9"/>
    <w:rsid w:val="003F61EE"/>
    <w:rsid w:val="003F620C"/>
    <w:rsid w:val="003F6505"/>
    <w:rsid w:val="003F69F0"/>
    <w:rsid w:val="003F6BB4"/>
    <w:rsid w:val="003F6E1C"/>
    <w:rsid w:val="003F6F32"/>
    <w:rsid w:val="003F7313"/>
    <w:rsid w:val="003F7690"/>
    <w:rsid w:val="003F7C8F"/>
    <w:rsid w:val="003F7DCD"/>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4257"/>
    <w:rsid w:val="004042E1"/>
    <w:rsid w:val="0040431F"/>
    <w:rsid w:val="00404812"/>
    <w:rsid w:val="004051C7"/>
    <w:rsid w:val="004052F5"/>
    <w:rsid w:val="004054A1"/>
    <w:rsid w:val="004055F6"/>
    <w:rsid w:val="0040573F"/>
    <w:rsid w:val="004057E4"/>
    <w:rsid w:val="004058D1"/>
    <w:rsid w:val="00405D32"/>
    <w:rsid w:val="00406E3A"/>
    <w:rsid w:val="00407A7D"/>
    <w:rsid w:val="00407D59"/>
    <w:rsid w:val="00410231"/>
    <w:rsid w:val="0041052D"/>
    <w:rsid w:val="004108F7"/>
    <w:rsid w:val="00410BDA"/>
    <w:rsid w:val="00410DD2"/>
    <w:rsid w:val="00410EFB"/>
    <w:rsid w:val="00410FAB"/>
    <w:rsid w:val="004115E8"/>
    <w:rsid w:val="00411B31"/>
    <w:rsid w:val="00411C23"/>
    <w:rsid w:val="0041230F"/>
    <w:rsid w:val="0041353C"/>
    <w:rsid w:val="0041354A"/>
    <w:rsid w:val="00413666"/>
    <w:rsid w:val="0041375F"/>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74D"/>
    <w:rsid w:val="004229A1"/>
    <w:rsid w:val="004229F8"/>
    <w:rsid w:val="00422A6B"/>
    <w:rsid w:val="00422CD5"/>
    <w:rsid w:val="00422D81"/>
    <w:rsid w:val="00422F49"/>
    <w:rsid w:val="0042318B"/>
    <w:rsid w:val="004232DA"/>
    <w:rsid w:val="00423FBE"/>
    <w:rsid w:val="004245BE"/>
    <w:rsid w:val="004245C6"/>
    <w:rsid w:val="00424F6B"/>
    <w:rsid w:val="00425456"/>
    <w:rsid w:val="004259ED"/>
    <w:rsid w:val="00425B23"/>
    <w:rsid w:val="00425B7B"/>
    <w:rsid w:val="00426444"/>
    <w:rsid w:val="00426ACC"/>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7F8"/>
    <w:rsid w:val="004349E5"/>
    <w:rsid w:val="00434E78"/>
    <w:rsid w:val="0043517C"/>
    <w:rsid w:val="004353A2"/>
    <w:rsid w:val="00435990"/>
    <w:rsid w:val="00435A7F"/>
    <w:rsid w:val="00435B7D"/>
    <w:rsid w:val="00436CDF"/>
    <w:rsid w:val="0043730F"/>
    <w:rsid w:val="0043798E"/>
    <w:rsid w:val="00437BB9"/>
    <w:rsid w:val="0044004E"/>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166"/>
    <w:rsid w:val="00445232"/>
    <w:rsid w:val="00445246"/>
    <w:rsid w:val="004454AB"/>
    <w:rsid w:val="004454F7"/>
    <w:rsid w:val="00445930"/>
    <w:rsid w:val="00445FC3"/>
    <w:rsid w:val="0044619E"/>
    <w:rsid w:val="00446BC1"/>
    <w:rsid w:val="004475FC"/>
    <w:rsid w:val="0044792A"/>
    <w:rsid w:val="00447C45"/>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B1C"/>
    <w:rsid w:val="004558B1"/>
    <w:rsid w:val="00455ABD"/>
    <w:rsid w:val="0045626A"/>
    <w:rsid w:val="00456512"/>
    <w:rsid w:val="00456CD9"/>
    <w:rsid w:val="00456E0D"/>
    <w:rsid w:val="00456FBE"/>
    <w:rsid w:val="004575AF"/>
    <w:rsid w:val="004579D9"/>
    <w:rsid w:val="00457E79"/>
    <w:rsid w:val="004600A4"/>
    <w:rsid w:val="004601C3"/>
    <w:rsid w:val="004603BC"/>
    <w:rsid w:val="004607CE"/>
    <w:rsid w:val="00460ABF"/>
    <w:rsid w:val="00461805"/>
    <w:rsid w:val="00461D9F"/>
    <w:rsid w:val="00461F5C"/>
    <w:rsid w:val="0046202F"/>
    <w:rsid w:val="0046236B"/>
    <w:rsid w:val="00462454"/>
    <w:rsid w:val="004628DD"/>
    <w:rsid w:val="00462B65"/>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780"/>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1EE"/>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49"/>
    <w:rsid w:val="00495805"/>
    <w:rsid w:val="004959DC"/>
    <w:rsid w:val="00495DA9"/>
    <w:rsid w:val="00495FF3"/>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5F6"/>
    <w:rsid w:val="004B55FF"/>
    <w:rsid w:val="004B5C49"/>
    <w:rsid w:val="004B62CE"/>
    <w:rsid w:val="004B6C47"/>
    <w:rsid w:val="004B6E64"/>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F0125"/>
    <w:rsid w:val="004F02D8"/>
    <w:rsid w:val="004F0496"/>
    <w:rsid w:val="004F0EC1"/>
    <w:rsid w:val="004F1780"/>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DDF"/>
    <w:rsid w:val="00511F0B"/>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F2"/>
    <w:rsid w:val="00515DA5"/>
    <w:rsid w:val="00516163"/>
    <w:rsid w:val="0051626C"/>
    <w:rsid w:val="005164D0"/>
    <w:rsid w:val="005167DF"/>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C57"/>
    <w:rsid w:val="00522D2C"/>
    <w:rsid w:val="0052356C"/>
    <w:rsid w:val="0052404D"/>
    <w:rsid w:val="005247F8"/>
    <w:rsid w:val="00524E54"/>
    <w:rsid w:val="005250CD"/>
    <w:rsid w:val="0052532E"/>
    <w:rsid w:val="0052540E"/>
    <w:rsid w:val="00525760"/>
    <w:rsid w:val="00525AF3"/>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4F"/>
    <w:rsid w:val="0054447E"/>
    <w:rsid w:val="0054473F"/>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8F8"/>
    <w:rsid w:val="00553D3E"/>
    <w:rsid w:val="005541DA"/>
    <w:rsid w:val="005542E9"/>
    <w:rsid w:val="005547EA"/>
    <w:rsid w:val="00554856"/>
    <w:rsid w:val="005552F7"/>
    <w:rsid w:val="005553BA"/>
    <w:rsid w:val="0055552C"/>
    <w:rsid w:val="0055576F"/>
    <w:rsid w:val="0055586C"/>
    <w:rsid w:val="00555A6B"/>
    <w:rsid w:val="00555C78"/>
    <w:rsid w:val="0055631C"/>
    <w:rsid w:val="00556808"/>
    <w:rsid w:val="005571BC"/>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3534"/>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8D5"/>
    <w:rsid w:val="00577A8A"/>
    <w:rsid w:val="00577E92"/>
    <w:rsid w:val="00577FF0"/>
    <w:rsid w:val="00580107"/>
    <w:rsid w:val="0058024C"/>
    <w:rsid w:val="005802B2"/>
    <w:rsid w:val="005802D0"/>
    <w:rsid w:val="0058140D"/>
    <w:rsid w:val="0058191E"/>
    <w:rsid w:val="00581B70"/>
    <w:rsid w:val="00581E44"/>
    <w:rsid w:val="0058248B"/>
    <w:rsid w:val="00582532"/>
    <w:rsid w:val="005828FB"/>
    <w:rsid w:val="005829FE"/>
    <w:rsid w:val="00582C22"/>
    <w:rsid w:val="00582EBE"/>
    <w:rsid w:val="00583332"/>
    <w:rsid w:val="00583393"/>
    <w:rsid w:val="00583673"/>
    <w:rsid w:val="00583A59"/>
    <w:rsid w:val="00583E10"/>
    <w:rsid w:val="005840E1"/>
    <w:rsid w:val="005846E8"/>
    <w:rsid w:val="00584769"/>
    <w:rsid w:val="00584EE4"/>
    <w:rsid w:val="00584F0B"/>
    <w:rsid w:val="0058509B"/>
    <w:rsid w:val="0058523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A1C"/>
    <w:rsid w:val="005B5146"/>
    <w:rsid w:val="005B55AB"/>
    <w:rsid w:val="005B5783"/>
    <w:rsid w:val="005B59FC"/>
    <w:rsid w:val="005B5A78"/>
    <w:rsid w:val="005B6327"/>
    <w:rsid w:val="005B6684"/>
    <w:rsid w:val="005B6B51"/>
    <w:rsid w:val="005B6BBD"/>
    <w:rsid w:val="005B6DCA"/>
    <w:rsid w:val="005B7133"/>
    <w:rsid w:val="005B713B"/>
    <w:rsid w:val="005B78E0"/>
    <w:rsid w:val="005C0400"/>
    <w:rsid w:val="005C0758"/>
    <w:rsid w:val="005C0C5F"/>
    <w:rsid w:val="005C0EF4"/>
    <w:rsid w:val="005C1631"/>
    <w:rsid w:val="005C16DD"/>
    <w:rsid w:val="005C1706"/>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8A0"/>
    <w:rsid w:val="005C6A71"/>
    <w:rsid w:val="005C6BDD"/>
    <w:rsid w:val="005C7004"/>
    <w:rsid w:val="005C7261"/>
    <w:rsid w:val="005C7C2E"/>
    <w:rsid w:val="005D024A"/>
    <w:rsid w:val="005D064F"/>
    <w:rsid w:val="005D0F07"/>
    <w:rsid w:val="005D1989"/>
    <w:rsid w:val="005D2033"/>
    <w:rsid w:val="005D21FF"/>
    <w:rsid w:val="005D2346"/>
    <w:rsid w:val="005D23CA"/>
    <w:rsid w:val="005D2560"/>
    <w:rsid w:val="005D2A4D"/>
    <w:rsid w:val="005D2BAF"/>
    <w:rsid w:val="005D30DC"/>
    <w:rsid w:val="005D310D"/>
    <w:rsid w:val="005D39F3"/>
    <w:rsid w:val="005D3A63"/>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823"/>
    <w:rsid w:val="005D7A8D"/>
    <w:rsid w:val="005E0871"/>
    <w:rsid w:val="005E08AC"/>
    <w:rsid w:val="005E0967"/>
    <w:rsid w:val="005E0CBD"/>
    <w:rsid w:val="005E0FD7"/>
    <w:rsid w:val="005E1450"/>
    <w:rsid w:val="005E155A"/>
    <w:rsid w:val="005E174B"/>
    <w:rsid w:val="005E1838"/>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20"/>
    <w:rsid w:val="005F413B"/>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3B91"/>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CEB"/>
    <w:rsid w:val="00616F3F"/>
    <w:rsid w:val="00617623"/>
    <w:rsid w:val="00617AD5"/>
    <w:rsid w:val="00620418"/>
    <w:rsid w:val="006204CB"/>
    <w:rsid w:val="00620687"/>
    <w:rsid w:val="006206EC"/>
    <w:rsid w:val="00620943"/>
    <w:rsid w:val="00620955"/>
    <w:rsid w:val="00620A5E"/>
    <w:rsid w:val="006217B9"/>
    <w:rsid w:val="00621E7B"/>
    <w:rsid w:val="00621F48"/>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81F"/>
    <w:rsid w:val="0062687C"/>
    <w:rsid w:val="00626BBA"/>
    <w:rsid w:val="00626CE4"/>
    <w:rsid w:val="00626CF5"/>
    <w:rsid w:val="00627083"/>
    <w:rsid w:val="0062790C"/>
    <w:rsid w:val="00627F4E"/>
    <w:rsid w:val="0063020B"/>
    <w:rsid w:val="00630CAB"/>
    <w:rsid w:val="00630F17"/>
    <w:rsid w:val="006314DF"/>
    <w:rsid w:val="00631F28"/>
    <w:rsid w:val="00631FC2"/>
    <w:rsid w:val="0063238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84A"/>
    <w:rsid w:val="00666DE0"/>
    <w:rsid w:val="00667155"/>
    <w:rsid w:val="0066772A"/>
    <w:rsid w:val="006677A9"/>
    <w:rsid w:val="006677BC"/>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8043A"/>
    <w:rsid w:val="00680838"/>
    <w:rsid w:val="00680BC0"/>
    <w:rsid w:val="00680FC5"/>
    <w:rsid w:val="00681532"/>
    <w:rsid w:val="00681626"/>
    <w:rsid w:val="0068180F"/>
    <w:rsid w:val="00681ADB"/>
    <w:rsid w:val="00681B10"/>
    <w:rsid w:val="00681C69"/>
    <w:rsid w:val="00682209"/>
    <w:rsid w:val="0068237E"/>
    <w:rsid w:val="00682574"/>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4A"/>
    <w:rsid w:val="006B5679"/>
    <w:rsid w:val="006B6197"/>
    <w:rsid w:val="006B65F8"/>
    <w:rsid w:val="006B6704"/>
    <w:rsid w:val="006B7131"/>
    <w:rsid w:val="006B7294"/>
    <w:rsid w:val="006B7C30"/>
    <w:rsid w:val="006B7CC1"/>
    <w:rsid w:val="006B7D3E"/>
    <w:rsid w:val="006B7F18"/>
    <w:rsid w:val="006C0084"/>
    <w:rsid w:val="006C0145"/>
    <w:rsid w:val="006C08CE"/>
    <w:rsid w:val="006C0BA2"/>
    <w:rsid w:val="006C0BAF"/>
    <w:rsid w:val="006C0C6A"/>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24"/>
    <w:rsid w:val="006C78F1"/>
    <w:rsid w:val="006C7A34"/>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20D0"/>
    <w:rsid w:val="007025DF"/>
    <w:rsid w:val="007029C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2613"/>
    <w:rsid w:val="00722905"/>
    <w:rsid w:val="00722BA5"/>
    <w:rsid w:val="00722EFA"/>
    <w:rsid w:val="00723B74"/>
    <w:rsid w:val="00724052"/>
    <w:rsid w:val="0072414F"/>
    <w:rsid w:val="007243F9"/>
    <w:rsid w:val="00724652"/>
    <w:rsid w:val="007247AF"/>
    <w:rsid w:val="00724BD3"/>
    <w:rsid w:val="00725096"/>
    <w:rsid w:val="00725733"/>
    <w:rsid w:val="007257F7"/>
    <w:rsid w:val="007259B2"/>
    <w:rsid w:val="00725B25"/>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B90"/>
    <w:rsid w:val="0074029B"/>
    <w:rsid w:val="0074045B"/>
    <w:rsid w:val="0074094E"/>
    <w:rsid w:val="007410D7"/>
    <w:rsid w:val="00741489"/>
    <w:rsid w:val="0074151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5987"/>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7406"/>
    <w:rsid w:val="00767447"/>
    <w:rsid w:val="007675B4"/>
    <w:rsid w:val="00767A73"/>
    <w:rsid w:val="00767CDD"/>
    <w:rsid w:val="00767EAB"/>
    <w:rsid w:val="00770062"/>
    <w:rsid w:val="007701E8"/>
    <w:rsid w:val="0077037D"/>
    <w:rsid w:val="007708B1"/>
    <w:rsid w:val="00770C13"/>
    <w:rsid w:val="00770F3B"/>
    <w:rsid w:val="0077110B"/>
    <w:rsid w:val="00771D0E"/>
    <w:rsid w:val="00771F50"/>
    <w:rsid w:val="007720A1"/>
    <w:rsid w:val="00772103"/>
    <w:rsid w:val="00772A79"/>
    <w:rsid w:val="00772AD8"/>
    <w:rsid w:val="00772C2E"/>
    <w:rsid w:val="00773567"/>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6D65"/>
    <w:rsid w:val="00777194"/>
    <w:rsid w:val="0077761E"/>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92"/>
    <w:rsid w:val="007A4AE5"/>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0EA9"/>
    <w:rsid w:val="007E18EB"/>
    <w:rsid w:val="007E23A3"/>
    <w:rsid w:val="007E25F3"/>
    <w:rsid w:val="007E3184"/>
    <w:rsid w:val="007E33CE"/>
    <w:rsid w:val="007E3D66"/>
    <w:rsid w:val="007E3E1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548"/>
    <w:rsid w:val="007E6F0B"/>
    <w:rsid w:val="007E6FB6"/>
    <w:rsid w:val="007E7A43"/>
    <w:rsid w:val="007E7B31"/>
    <w:rsid w:val="007E7CB7"/>
    <w:rsid w:val="007F07C7"/>
    <w:rsid w:val="007F0836"/>
    <w:rsid w:val="007F0CE2"/>
    <w:rsid w:val="007F0D25"/>
    <w:rsid w:val="007F0DFB"/>
    <w:rsid w:val="007F0E91"/>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61B0"/>
    <w:rsid w:val="007F62D8"/>
    <w:rsid w:val="007F67B7"/>
    <w:rsid w:val="007F68A4"/>
    <w:rsid w:val="007F68E8"/>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CEA"/>
    <w:rsid w:val="00802E68"/>
    <w:rsid w:val="008037DD"/>
    <w:rsid w:val="00803857"/>
    <w:rsid w:val="00803CB6"/>
    <w:rsid w:val="00803CCD"/>
    <w:rsid w:val="00803F6B"/>
    <w:rsid w:val="00804014"/>
    <w:rsid w:val="0080490E"/>
    <w:rsid w:val="00804CAD"/>
    <w:rsid w:val="008055B1"/>
    <w:rsid w:val="00805A9D"/>
    <w:rsid w:val="00805F91"/>
    <w:rsid w:val="0080625C"/>
    <w:rsid w:val="008062CB"/>
    <w:rsid w:val="00806B1F"/>
    <w:rsid w:val="00806DD8"/>
    <w:rsid w:val="0080716A"/>
    <w:rsid w:val="00807527"/>
    <w:rsid w:val="00807549"/>
    <w:rsid w:val="0080794C"/>
    <w:rsid w:val="00807DCF"/>
    <w:rsid w:val="00807DDD"/>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22"/>
    <w:rsid w:val="0081687D"/>
    <w:rsid w:val="00816932"/>
    <w:rsid w:val="00816B62"/>
    <w:rsid w:val="00816C85"/>
    <w:rsid w:val="00816F41"/>
    <w:rsid w:val="0081708D"/>
    <w:rsid w:val="00817255"/>
    <w:rsid w:val="00817529"/>
    <w:rsid w:val="008179F5"/>
    <w:rsid w:val="008200F7"/>
    <w:rsid w:val="00820517"/>
    <w:rsid w:val="0082061A"/>
    <w:rsid w:val="008206B3"/>
    <w:rsid w:val="0082080C"/>
    <w:rsid w:val="0082089F"/>
    <w:rsid w:val="00820BB0"/>
    <w:rsid w:val="00820D80"/>
    <w:rsid w:val="00821676"/>
    <w:rsid w:val="00821978"/>
    <w:rsid w:val="00822110"/>
    <w:rsid w:val="00822456"/>
    <w:rsid w:val="008227B3"/>
    <w:rsid w:val="0082288E"/>
    <w:rsid w:val="00822B5F"/>
    <w:rsid w:val="00822B74"/>
    <w:rsid w:val="0082351F"/>
    <w:rsid w:val="008238E2"/>
    <w:rsid w:val="00823CE7"/>
    <w:rsid w:val="008244AA"/>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80"/>
    <w:rsid w:val="00831D6E"/>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6B0"/>
    <w:rsid w:val="00847B6F"/>
    <w:rsid w:val="008501A9"/>
    <w:rsid w:val="00850416"/>
    <w:rsid w:val="00850670"/>
    <w:rsid w:val="00850768"/>
    <w:rsid w:val="008509D7"/>
    <w:rsid w:val="00850DAD"/>
    <w:rsid w:val="00850F43"/>
    <w:rsid w:val="00850F7F"/>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8D4"/>
    <w:rsid w:val="00856980"/>
    <w:rsid w:val="00857948"/>
    <w:rsid w:val="00857A37"/>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65"/>
    <w:rsid w:val="008747C4"/>
    <w:rsid w:val="0087496E"/>
    <w:rsid w:val="00874F79"/>
    <w:rsid w:val="00875268"/>
    <w:rsid w:val="008752E7"/>
    <w:rsid w:val="00875411"/>
    <w:rsid w:val="00875515"/>
    <w:rsid w:val="0087556C"/>
    <w:rsid w:val="00875AF5"/>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405"/>
    <w:rsid w:val="00895836"/>
    <w:rsid w:val="00895AFA"/>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D0"/>
    <w:rsid w:val="008A2312"/>
    <w:rsid w:val="008A272E"/>
    <w:rsid w:val="008A28D4"/>
    <w:rsid w:val="008A2BD1"/>
    <w:rsid w:val="008A31A8"/>
    <w:rsid w:val="008A3920"/>
    <w:rsid w:val="008A3F97"/>
    <w:rsid w:val="008A44DA"/>
    <w:rsid w:val="008A45C8"/>
    <w:rsid w:val="008A45E8"/>
    <w:rsid w:val="008A5139"/>
    <w:rsid w:val="008A5AF5"/>
    <w:rsid w:val="008A5F0B"/>
    <w:rsid w:val="008A62B4"/>
    <w:rsid w:val="008A66FC"/>
    <w:rsid w:val="008A6E4C"/>
    <w:rsid w:val="008A6FA1"/>
    <w:rsid w:val="008A7BD4"/>
    <w:rsid w:val="008B09B8"/>
    <w:rsid w:val="008B0CFB"/>
    <w:rsid w:val="008B11B2"/>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5DD"/>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491"/>
    <w:rsid w:val="008C1557"/>
    <w:rsid w:val="008C1A8B"/>
    <w:rsid w:val="008C1ABF"/>
    <w:rsid w:val="008C1C88"/>
    <w:rsid w:val="008C265B"/>
    <w:rsid w:val="008C28D9"/>
    <w:rsid w:val="008C29A1"/>
    <w:rsid w:val="008C2E4B"/>
    <w:rsid w:val="008C387F"/>
    <w:rsid w:val="008C3AA5"/>
    <w:rsid w:val="008C3B8C"/>
    <w:rsid w:val="008C40F4"/>
    <w:rsid w:val="008C42B8"/>
    <w:rsid w:val="008C4937"/>
    <w:rsid w:val="008C5393"/>
    <w:rsid w:val="008C57AD"/>
    <w:rsid w:val="008C595F"/>
    <w:rsid w:val="008C5FEE"/>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BDC"/>
    <w:rsid w:val="008D3D8D"/>
    <w:rsid w:val="008D42A4"/>
    <w:rsid w:val="008D4644"/>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DE"/>
    <w:rsid w:val="008E6D24"/>
    <w:rsid w:val="008E7116"/>
    <w:rsid w:val="008E7228"/>
    <w:rsid w:val="008E79A8"/>
    <w:rsid w:val="008F0669"/>
    <w:rsid w:val="008F0B62"/>
    <w:rsid w:val="008F1322"/>
    <w:rsid w:val="008F173C"/>
    <w:rsid w:val="008F1764"/>
    <w:rsid w:val="008F17B8"/>
    <w:rsid w:val="008F275A"/>
    <w:rsid w:val="008F27C2"/>
    <w:rsid w:val="008F38A5"/>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7B8"/>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662"/>
    <w:rsid w:val="00950B48"/>
    <w:rsid w:val="00950DF4"/>
    <w:rsid w:val="00950F87"/>
    <w:rsid w:val="00951129"/>
    <w:rsid w:val="00951AFF"/>
    <w:rsid w:val="00951CF8"/>
    <w:rsid w:val="00951D6D"/>
    <w:rsid w:val="00951E32"/>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F4C"/>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284"/>
    <w:rsid w:val="009867A4"/>
    <w:rsid w:val="00986BD4"/>
    <w:rsid w:val="00986E58"/>
    <w:rsid w:val="00987277"/>
    <w:rsid w:val="00987439"/>
    <w:rsid w:val="00987754"/>
    <w:rsid w:val="00987FEB"/>
    <w:rsid w:val="00990865"/>
    <w:rsid w:val="009908BD"/>
    <w:rsid w:val="00990DD1"/>
    <w:rsid w:val="009910D1"/>
    <w:rsid w:val="009912B2"/>
    <w:rsid w:val="009913FC"/>
    <w:rsid w:val="00991757"/>
    <w:rsid w:val="00991AC1"/>
    <w:rsid w:val="0099203C"/>
    <w:rsid w:val="00992047"/>
    <w:rsid w:val="0099206A"/>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63CA"/>
    <w:rsid w:val="0099672B"/>
    <w:rsid w:val="00996769"/>
    <w:rsid w:val="00996B52"/>
    <w:rsid w:val="009971FC"/>
    <w:rsid w:val="0099788E"/>
    <w:rsid w:val="009978F2"/>
    <w:rsid w:val="00997A1F"/>
    <w:rsid w:val="00997C81"/>
    <w:rsid w:val="009A060A"/>
    <w:rsid w:val="009A0736"/>
    <w:rsid w:val="009A07D3"/>
    <w:rsid w:val="009A087F"/>
    <w:rsid w:val="009A0ABE"/>
    <w:rsid w:val="009A0D03"/>
    <w:rsid w:val="009A0EF8"/>
    <w:rsid w:val="009A106D"/>
    <w:rsid w:val="009A1072"/>
    <w:rsid w:val="009A10D8"/>
    <w:rsid w:val="009A1226"/>
    <w:rsid w:val="009A1724"/>
    <w:rsid w:val="009A1A10"/>
    <w:rsid w:val="009A215A"/>
    <w:rsid w:val="009A235A"/>
    <w:rsid w:val="009A2B99"/>
    <w:rsid w:val="009A2ED2"/>
    <w:rsid w:val="009A2FD1"/>
    <w:rsid w:val="009A3596"/>
    <w:rsid w:val="009A3EA3"/>
    <w:rsid w:val="009A40A9"/>
    <w:rsid w:val="009A42B8"/>
    <w:rsid w:val="009A4891"/>
    <w:rsid w:val="009A4EB4"/>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E0287"/>
    <w:rsid w:val="009E03F2"/>
    <w:rsid w:val="009E08FF"/>
    <w:rsid w:val="009E0B00"/>
    <w:rsid w:val="009E0B03"/>
    <w:rsid w:val="009E10A1"/>
    <w:rsid w:val="009E115A"/>
    <w:rsid w:val="009E12DC"/>
    <w:rsid w:val="009E18F3"/>
    <w:rsid w:val="009E1B84"/>
    <w:rsid w:val="009E2537"/>
    <w:rsid w:val="009E2BF9"/>
    <w:rsid w:val="009E31FC"/>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E62"/>
    <w:rsid w:val="009F2F62"/>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4E5"/>
    <w:rsid w:val="00A116D3"/>
    <w:rsid w:val="00A11E9B"/>
    <w:rsid w:val="00A11EAC"/>
    <w:rsid w:val="00A121CB"/>
    <w:rsid w:val="00A1291D"/>
    <w:rsid w:val="00A12ABB"/>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6E9E"/>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3A4"/>
    <w:rsid w:val="00A27BD9"/>
    <w:rsid w:val="00A301A3"/>
    <w:rsid w:val="00A303CA"/>
    <w:rsid w:val="00A305FC"/>
    <w:rsid w:val="00A30A90"/>
    <w:rsid w:val="00A30C6C"/>
    <w:rsid w:val="00A30CF4"/>
    <w:rsid w:val="00A31101"/>
    <w:rsid w:val="00A31154"/>
    <w:rsid w:val="00A31296"/>
    <w:rsid w:val="00A31C47"/>
    <w:rsid w:val="00A31FD6"/>
    <w:rsid w:val="00A3239C"/>
    <w:rsid w:val="00A325B5"/>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4222"/>
    <w:rsid w:val="00A443CE"/>
    <w:rsid w:val="00A4522B"/>
    <w:rsid w:val="00A4555E"/>
    <w:rsid w:val="00A45576"/>
    <w:rsid w:val="00A45ABA"/>
    <w:rsid w:val="00A46556"/>
    <w:rsid w:val="00A468BB"/>
    <w:rsid w:val="00A46C12"/>
    <w:rsid w:val="00A4725E"/>
    <w:rsid w:val="00A47A74"/>
    <w:rsid w:val="00A47D83"/>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4A0"/>
    <w:rsid w:val="00A64C8E"/>
    <w:rsid w:val="00A64E76"/>
    <w:rsid w:val="00A65206"/>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217C"/>
    <w:rsid w:val="00A821ED"/>
    <w:rsid w:val="00A828C5"/>
    <w:rsid w:val="00A82A6A"/>
    <w:rsid w:val="00A82DF3"/>
    <w:rsid w:val="00A83270"/>
    <w:rsid w:val="00A8357B"/>
    <w:rsid w:val="00A835B2"/>
    <w:rsid w:val="00A83655"/>
    <w:rsid w:val="00A83A04"/>
    <w:rsid w:val="00A83DFE"/>
    <w:rsid w:val="00A84CB0"/>
    <w:rsid w:val="00A84D20"/>
    <w:rsid w:val="00A85168"/>
    <w:rsid w:val="00A85221"/>
    <w:rsid w:val="00A85263"/>
    <w:rsid w:val="00A8574A"/>
    <w:rsid w:val="00A85865"/>
    <w:rsid w:val="00A85883"/>
    <w:rsid w:val="00A858D6"/>
    <w:rsid w:val="00A85A23"/>
    <w:rsid w:val="00A85BFA"/>
    <w:rsid w:val="00A85CB9"/>
    <w:rsid w:val="00A85D43"/>
    <w:rsid w:val="00A86222"/>
    <w:rsid w:val="00A86507"/>
    <w:rsid w:val="00A86B5E"/>
    <w:rsid w:val="00A86C6D"/>
    <w:rsid w:val="00A87092"/>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D98"/>
    <w:rsid w:val="00A93EAD"/>
    <w:rsid w:val="00A943A0"/>
    <w:rsid w:val="00A94714"/>
    <w:rsid w:val="00A94AEF"/>
    <w:rsid w:val="00A94C40"/>
    <w:rsid w:val="00A94E17"/>
    <w:rsid w:val="00A95111"/>
    <w:rsid w:val="00A95496"/>
    <w:rsid w:val="00A9560A"/>
    <w:rsid w:val="00A958F4"/>
    <w:rsid w:val="00A95DF3"/>
    <w:rsid w:val="00A95E7F"/>
    <w:rsid w:val="00A95EDD"/>
    <w:rsid w:val="00A96126"/>
    <w:rsid w:val="00A96CD7"/>
    <w:rsid w:val="00A96F58"/>
    <w:rsid w:val="00A973D9"/>
    <w:rsid w:val="00A974A0"/>
    <w:rsid w:val="00A97D16"/>
    <w:rsid w:val="00A97D32"/>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1887"/>
    <w:rsid w:val="00AC2533"/>
    <w:rsid w:val="00AC257D"/>
    <w:rsid w:val="00AC2B89"/>
    <w:rsid w:val="00AC2E2A"/>
    <w:rsid w:val="00AC2EAE"/>
    <w:rsid w:val="00AC3409"/>
    <w:rsid w:val="00AC346B"/>
    <w:rsid w:val="00AC3680"/>
    <w:rsid w:val="00AC3BD0"/>
    <w:rsid w:val="00AC4222"/>
    <w:rsid w:val="00AC4542"/>
    <w:rsid w:val="00AC4A11"/>
    <w:rsid w:val="00AC4B08"/>
    <w:rsid w:val="00AC4C40"/>
    <w:rsid w:val="00AC4CB6"/>
    <w:rsid w:val="00AC4EB4"/>
    <w:rsid w:val="00AC50D4"/>
    <w:rsid w:val="00AC57D4"/>
    <w:rsid w:val="00AC599B"/>
    <w:rsid w:val="00AC5F36"/>
    <w:rsid w:val="00AC62CF"/>
    <w:rsid w:val="00AC6400"/>
    <w:rsid w:val="00AC6945"/>
    <w:rsid w:val="00AC69C6"/>
    <w:rsid w:val="00AC6A74"/>
    <w:rsid w:val="00AC6FD7"/>
    <w:rsid w:val="00AC70C8"/>
    <w:rsid w:val="00AC7213"/>
    <w:rsid w:val="00AC77FF"/>
    <w:rsid w:val="00AC7A9D"/>
    <w:rsid w:val="00AC7B72"/>
    <w:rsid w:val="00AC7DCE"/>
    <w:rsid w:val="00AC7FF8"/>
    <w:rsid w:val="00AD02BB"/>
    <w:rsid w:val="00AD03B0"/>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34"/>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972"/>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BF8"/>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39A"/>
    <w:rsid w:val="00B2439D"/>
    <w:rsid w:val="00B244D6"/>
    <w:rsid w:val="00B2452E"/>
    <w:rsid w:val="00B24C8D"/>
    <w:rsid w:val="00B2501F"/>
    <w:rsid w:val="00B25681"/>
    <w:rsid w:val="00B25899"/>
    <w:rsid w:val="00B25D9D"/>
    <w:rsid w:val="00B26012"/>
    <w:rsid w:val="00B260F4"/>
    <w:rsid w:val="00B266BF"/>
    <w:rsid w:val="00B26AEC"/>
    <w:rsid w:val="00B271B8"/>
    <w:rsid w:val="00B27413"/>
    <w:rsid w:val="00B27599"/>
    <w:rsid w:val="00B27862"/>
    <w:rsid w:val="00B27D08"/>
    <w:rsid w:val="00B301A7"/>
    <w:rsid w:val="00B305DE"/>
    <w:rsid w:val="00B30B2B"/>
    <w:rsid w:val="00B30CFD"/>
    <w:rsid w:val="00B30D8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37D2D"/>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F1B"/>
    <w:rsid w:val="00B611E5"/>
    <w:rsid w:val="00B61348"/>
    <w:rsid w:val="00B614F8"/>
    <w:rsid w:val="00B61725"/>
    <w:rsid w:val="00B61B51"/>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3E2"/>
    <w:rsid w:val="00B844D2"/>
    <w:rsid w:val="00B84A08"/>
    <w:rsid w:val="00B84A36"/>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41D7"/>
    <w:rsid w:val="00B94F44"/>
    <w:rsid w:val="00B94FD8"/>
    <w:rsid w:val="00B95199"/>
    <w:rsid w:val="00B951C7"/>
    <w:rsid w:val="00B956DA"/>
    <w:rsid w:val="00B95A34"/>
    <w:rsid w:val="00B95A4D"/>
    <w:rsid w:val="00B95CA5"/>
    <w:rsid w:val="00B95DA3"/>
    <w:rsid w:val="00B96312"/>
    <w:rsid w:val="00B96351"/>
    <w:rsid w:val="00B964B6"/>
    <w:rsid w:val="00B9675B"/>
    <w:rsid w:val="00B96864"/>
    <w:rsid w:val="00B96BD3"/>
    <w:rsid w:val="00B975E8"/>
    <w:rsid w:val="00B978BE"/>
    <w:rsid w:val="00B978E5"/>
    <w:rsid w:val="00B97BBB"/>
    <w:rsid w:val="00BA0139"/>
    <w:rsid w:val="00BA0252"/>
    <w:rsid w:val="00BA05B9"/>
    <w:rsid w:val="00BA07F5"/>
    <w:rsid w:val="00BA0D2C"/>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100B"/>
    <w:rsid w:val="00BB1177"/>
    <w:rsid w:val="00BB11C4"/>
    <w:rsid w:val="00BB155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D98"/>
    <w:rsid w:val="00BF7E18"/>
    <w:rsid w:val="00BF7EC1"/>
    <w:rsid w:val="00C00333"/>
    <w:rsid w:val="00C0056B"/>
    <w:rsid w:val="00C00634"/>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4512"/>
    <w:rsid w:val="00C14764"/>
    <w:rsid w:val="00C14A8A"/>
    <w:rsid w:val="00C14AB6"/>
    <w:rsid w:val="00C14BAA"/>
    <w:rsid w:val="00C14C0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949"/>
    <w:rsid w:val="00C219F5"/>
    <w:rsid w:val="00C21D8C"/>
    <w:rsid w:val="00C21F87"/>
    <w:rsid w:val="00C22378"/>
    <w:rsid w:val="00C22F49"/>
    <w:rsid w:val="00C2305C"/>
    <w:rsid w:val="00C23195"/>
    <w:rsid w:val="00C235E0"/>
    <w:rsid w:val="00C235F6"/>
    <w:rsid w:val="00C2363F"/>
    <w:rsid w:val="00C24077"/>
    <w:rsid w:val="00C2464C"/>
    <w:rsid w:val="00C249E0"/>
    <w:rsid w:val="00C24A3D"/>
    <w:rsid w:val="00C24C33"/>
    <w:rsid w:val="00C24C4F"/>
    <w:rsid w:val="00C24E4D"/>
    <w:rsid w:val="00C2534D"/>
    <w:rsid w:val="00C2555B"/>
    <w:rsid w:val="00C25707"/>
    <w:rsid w:val="00C25C59"/>
    <w:rsid w:val="00C25CCB"/>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68E"/>
    <w:rsid w:val="00C27894"/>
    <w:rsid w:val="00C278B2"/>
    <w:rsid w:val="00C27959"/>
    <w:rsid w:val="00C27E59"/>
    <w:rsid w:val="00C27E9D"/>
    <w:rsid w:val="00C30022"/>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6B14"/>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41D"/>
    <w:rsid w:val="00C529AA"/>
    <w:rsid w:val="00C52FFD"/>
    <w:rsid w:val="00C53151"/>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7A7"/>
    <w:rsid w:val="00C579A0"/>
    <w:rsid w:val="00C57BAC"/>
    <w:rsid w:val="00C60410"/>
    <w:rsid w:val="00C606A2"/>
    <w:rsid w:val="00C607F7"/>
    <w:rsid w:val="00C608B7"/>
    <w:rsid w:val="00C60F9A"/>
    <w:rsid w:val="00C6110D"/>
    <w:rsid w:val="00C61262"/>
    <w:rsid w:val="00C616FB"/>
    <w:rsid w:val="00C617A8"/>
    <w:rsid w:val="00C61A10"/>
    <w:rsid w:val="00C61A8A"/>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AB2"/>
    <w:rsid w:val="00CA0B78"/>
    <w:rsid w:val="00CA0C59"/>
    <w:rsid w:val="00CA14DE"/>
    <w:rsid w:val="00CA174E"/>
    <w:rsid w:val="00CA1980"/>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7"/>
    <w:rsid w:val="00CB75E3"/>
    <w:rsid w:val="00CB7955"/>
    <w:rsid w:val="00CB7F7B"/>
    <w:rsid w:val="00CB7FDC"/>
    <w:rsid w:val="00CC01AC"/>
    <w:rsid w:val="00CC0215"/>
    <w:rsid w:val="00CC074E"/>
    <w:rsid w:val="00CC0D6E"/>
    <w:rsid w:val="00CC0E47"/>
    <w:rsid w:val="00CC0EF0"/>
    <w:rsid w:val="00CC0F8B"/>
    <w:rsid w:val="00CC1388"/>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7E5"/>
    <w:rsid w:val="00CF5676"/>
    <w:rsid w:val="00CF56DE"/>
    <w:rsid w:val="00CF5A0C"/>
    <w:rsid w:val="00CF5AD1"/>
    <w:rsid w:val="00CF5B07"/>
    <w:rsid w:val="00CF5B3E"/>
    <w:rsid w:val="00CF617D"/>
    <w:rsid w:val="00CF6ADF"/>
    <w:rsid w:val="00CF6EC2"/>
    <w:rsid w:val="00CF6FE0"/>
    <w:rsid w:val="00CF71CB"/>
    <w:rsid w:val="00CF77A5"/>
    <w:rsid w:val="00CF7A31"/>
    <w:rsid w:val="00D000A8"/>
    <w:rsid w:val="00D0081D"/>
    <w:rsid w:val="00D00837"/>
    <w:rsid w:val="00D00C7A"/>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4EA7"/>
    <w:rsid w:val="00D259C1"/>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84A"/>
    <w:rsid w:val="00D37F63"/>
    <w:rsid w:val="00D400AE"/>
    <w:rsid w:val="00D40240"/>
    <w:rsid w:val="00D4029D"/>
    <w:rsid w:val="00D402F9"/>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4857"/>
    <w:rsid w:val="00D54A44"/>
    <w:rsid w:val="00D54F8C"/>
    <w:rsid w:val="00D55059"/>
    <w:rsid w:val="00D5516A"/>
    <w:rsid w:val="00D55C7E"/>
    <w:rsid w:val="00D55CB5"/>
    <w:rsid w:val="00D55EB9"/>
    <w:rsid w:val="00D560F5"/>
    <w:rsid w:val="00D561E5"/>
    <w:rsid w:val="00D56A9D"/>
    <w:rsid w:val="00D5717D"/>
    <w:rsid w:val="00D576A1"/>
    <w:rsid w:val="00D57B11"/>
    <w:rsid w:val="00D57C46"/>
    <w:rsid w:val="00D57EE0"/>
    <w:rsid w:val="00D57F7F"/>
    <w:rsid w:val="00D60924"/>
    <w:rsid w:val="00D60AC5"/>
    <w:rsid w:val="00D61287"/>
    <w:rsid w:val="00D614A8"/>
    <w:rsid w:val="00D61943"/>
    <w:rsid w:val="00D61B30"/>
    <w:rsid w:val="00D61C3D"/>
    <w:rsid w:val="00D61D25"/>
    <w:rsid w:val="00D61D94"/>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476"/>
    <w:rsid w:val="00D666ED"/>
    <w:rsid w:val="00D6697C"/>
    <w:rsid w:val="00D66C14"/>
    <w:rsid w:val="00D66CF5"/>
    <w:rsid w:val="00D67793"/>
    <w:rsid w:val="00D67832"/>
    <w:rsid w:val="00D678C0"/>
    <w:rsid w:val="00D67CB6"/>
    <w:rsid w:val="00D67FAE"/>
    <w:rsid w:val="00D67FEA"/>
    <w:rsid w:val="00D700D1"/>
    <w:rsid w:val="00D70183"/>
    <w:rsid w:val="00D7073E"/>
    <w:rsid w:val="00D70D82"/>
    <w:rsid w:val="00D7102F"/>
    <w:rsid w:val="00D71108"/>
    <w:rsid w:val="00D71D70"/>
    <w:rsid w:val="00D71DAC"/>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90B50"/>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5098"/>
    <w:rsid w:val="00DC509F"/>
    <w:rsid w:val="00DC5369"/>
    <w:rsid w:val="00DC5606"/>
    <w:rsid w:val="00DC56C2"/>
    <w:rsid w:val="00DC5812"/>
    <w:rsid w:val="00DC5FD8"/>
    <w:rsid w:val="00DC6AB0"/>
    <w:rsid w:val="00DC6BD0"/>
    <w:rsid w:val="00DC71A6"/>
    <w:rsid w:val="00DC7333"/>
    <w:rsid w:val="00DC735D"/>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9ED"/>
    <w:rsid w:val="00DE0B48"/>
    <w:rsid w:val="00DE0B77"/>
    <w:rsid w:val="00DE0E22"/>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804"/>
    <w:rsid w:val="00DE6BC7"/>
    <w:rsid w:val="00DE7374"/>
    <w:rsid w:val="00DE77BB"/>
    <w:rsid w:val="00DE7A15"/>
    <w:rsid w:val="00DE7AB8"/>
    <w:rsid w:val="00DE7BD7"/>
    <w:rsid w:val="00DE7C72"/>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62"/>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D9"/>
    <w:rsid w:val="00E064F4"/>
    <w:rsid w:val="00E067C6"/>
    <w:rsid w:val="00E06CA7"/>
    <w:rsid w:val="00E071FC"/>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177"/>
    <w:rsid w:val="00E16263"/>
    <w:rsid w:val="00E163F4"/>
    <w:rsid w:val="00E16A30"/>
    <w:rsid w:val="00E16AA7"/>
    <w:rsid w:val="00E16F51"/>
    <w:rsid w:val="00E170B9"/>
    <w:rsid w:val="00E17197"/>
    <w:rsid w:val="00E172B0"/>
    <w:rsid w:val="00E17CA9"/>
    <w:rsid w:val="00E208F4"/>
    <w:rsid w:val="00E20A88"/>
    <w:rsid w:val="00E20B5D"/>
    <w:rsid w:val="00E21431"/>
    <w:rsid w:val="00E218A9"/>
    <w:rsid w:val="00E21AD3"/>
    <w:rsid w:val="00E21B2B"/>
    <w:rsid w:val="00E21E4B"/>
    <w:rsid w:val="00E21E61"/>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4CD9"/>
    <w:rsid w:val="00E2505B"/>
    <w:rsid w:val="00E2526D"/>
    <w:rsid w:val="00E2553B"/>
    <w:rsid w:val="00E25562"/>
    <w:rsid w:val="00E26157"/>
    <w:rsid w:val="00E262CB"/>
    <w:rsid w:val="00E2689E"/>
    <w:rsid w:val="00E26A67"/>
    <w:rsid w:val="00E26B43"/>
    <w:rsid w:val="00E26E08"/>
    <w:rsid w:val="00E2707E"/>
    <w:rsid w:val="00E27452"/>
    <w:rsid w:val="00E27A85"/>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37FA1"/>
    <w:rsid w:val="00E40366"/>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E5E"/>
    <w:rsid w:val="00E5320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655"/>
    <w:rsid w:val="00E60A77"/>
    <w:rsid w:val="00E60AB5"/>
    <w:rsid w:val="00E60B57"/>
    <w:rsid w:val="00E60CBD"/>
    <w:rsid w:val="00E60FF4"/>
    <w:rsid w:val="00E613A7"/>
    <w:rsid w:val="00E61519"/>
    <w:rsid w:val="00E6158F"/>
    <w:rsid w:val="00E615A2"/>
    <w:rsid w:val="00E6179D"/>
    <w:rsid w:val="00E618DC"/>
    <w:rsid w:val="00E61AD7"/>
    <w:rsid w:val="00E61ECC"/>
    <w:rsid w:val="00E6201E"/>
    <w:rsid w:val="00E62099"/>
    <w:rsid w:val="00E62242"/>
    <w:rsid w:val="00E62C92"/>
    <w:rsid w:val="00E63036"/>
    <w:rsid w:val="00E634CD"/>
    <w:rsid w:val="00E637EB"/>
    <w:rsid w:val="00E640EA"/>
    <w:rsid w:val="00E64AD8"/>
    <w:rsid w:val="00E64CC1"/>
    <w:rsid w:val="00E64D1D"/>
    <w:rsid w:val="00E651BF"/>
    <w:rsid w:val="00E65332"/>
    <w:rsid w:val="00E65400"/>
    <w:rsid w:val="00E657A2"/>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A6D"/>
    <w:rsid w:val="00E842A3"/>
    <w:rsid w:val="00E84796"/>
    <w:rsid w:val="00E8489E"/>
    <w:rsid w:val="00E8507E"/>
    <w:rsid w:val="00E85444"/>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B8A"/>
    <w:rsid w:val="00EA6DCD"/>
    <w:rsid w:val="00EA6EEF"/>
    <w:rsid w:val="00EA7C5E"/>
    <w:rsid w:val="00EA7D82"/>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457E"/>
    <w:rsid w:val="00EB4640"/>
    <w:rsid w:val="00EB4AD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965"/>
    <w:rsid w:val="00EF0BCE"/>
    <w:rsid w:val="00EF0DED"/>
    <w:rsid w:val="00EF1233"/>
    <w:rsid w:val="00EF14B9"/>
    <w:rsid w:val="00EF1A89"/>
    <w:rsid w:val="00EF27AA"/>
    <w:rsid w:val="00EF2821"/>
    <w:rsid w:val="00EF2B32"/>
    <w:rsid w:val="00EF2B6E"/>
    <w:rsid w:val="00EF36DD"/>
    <w:rsid w:val="00EF3726"/>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AD"/>
    <w:rsid w:val="00F0671F"/>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711"/>
    <w:rsid w:val="00F41935"/>
    <w:rsid w:val="00F41E8A"/>
    <w:rsid w:val="00F42172"/>
    <w:rsid w:val="00F42222"/>
    <w:rsid w:val="00F422B2"/>
    <w:rsid w:val="00F422E1"/>
    <w:rsid w:val="00F4230A"/>
    <w:rsid w:val="00F42536"/>
    <w:rsid w:val="00F4260B"/>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0D8C"/>
    <w:rsid w:val="00F51127"/>
    <w:rsid w:val="00F51335"/>
    <w:rsid w:val="00F513E2"/>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CB4"/>
    <w:rsid w:val="00F630A7"/>
    <w:rsid w:val="00F63444"/>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CDD"/>
    <w:rsid w:val="00F84CDE"/>
    <w:rsid w:val="00F85252"/>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90393"/>
    <w:rsid w:val="00F908B1"/>
    <w:rsid w:val="00F90C14"/>
    <w:rsid w:val="00F90E7A"/>
    <w:rsid w:val="00F90F1E"/>
    <w:rsid w:val="00F91073"/>
    <w:rsid w:val="00F912DE"/>
    <w:rsid w:val="00F917B1"/>
    <w:rsid w:val="00F91B29"/>
    <w:rsid w:val="00F91F67"/>
    <w:rsid w:val="00F924EF"/>
    <w:rsid w:val="00F92AFB"/>
    <w:rsid w:val="00F92B31"/>
    <w:rsid w:val="00F9331A"/>
    <w:rsid w:val="00F93421"/>
    <w:rsid w:val="00F9401C"/>
    <w:rsid w:val="00F941E1"/>
    <w:rsid w:val="00F942A6"/>
    <w:rsid w:val="00F943B1"/>
    <w:rsid w:val="00F9460D"/>
    <w:rsid w:val="00F9482B"/>
    <w:rsid w:val="00F94B11"/>
    <w:rsid w:val="00F94F8F"/>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2EF6"/>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700"/>
    <w:rsid w:val="00FB485F"/>
    <w:rsid w:val="00FB5260"/>
    <w:rsid w:val="00FB5350"/>
    <w:rsid w:val="00FB5364"/>
    <w:rsid w:val="00FB5378"/>
    <w:rsid w:val="00FB53C9"/>
    <w:rsid w:val="00FB58D1"/>
    <w:rsid w:val="00FB5C51"/>
    <w:rsid w:val="00FB6109"/>
    <w:rsid w:val="00FB61F0"/>
    <w:rsid w:val="00FB6213"/>
    <w:rsid w:val="00FB670E"/>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232"/>
    <w:rsid w:val="00FE0805"/>
    <w:rsid w:val="00FE09E3"/>
    <w:rsid w:val="00FE0CC2"/>
    <w:rsid w:val="00FE1503"/>
    <w:rsid w:val="00FE17E6"/>
    <w:rsid w:val="00FE210D"/>
    <w:rsid w:val="00FE2282"/>
    <w:rsid w:val="00FE24E3"/>
    <w:rsid w:val="00FE345F"/>
    <w:rsid w:val="00FE3563"/>
    <w:rsid w:val="00FE3BA9"/>
    <w:rsid w:val="00FE401E"/>
    <w:rsid w:val="00FE43F4"/>
    <w:rsid w:val="00FE4885"/>
    <w:rsid w:val="00FE4EED"/>
    <w:rsid w:val="00FE52E1"/>
    <w:rsid w:val="00FE52E4"/>
    <w:rsid w:val="00FE593A"/>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984"/>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7121"/>
    <o:shapelayout v:ext="edit">
      <o:idmap v:ext="edit" data="1"/>
    </o:shapelayout>
  </w:shapeDefaults>
  <w:decimalSymbol w:val="."/>
  <w:listSeparator w:val=","/>
  <w14:docId w14:val="4C7BFFFD"/>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F97"/>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rsid w:val="00AA5C14"/>
    <w:pPr>
      <w:tabs>
        <w:tab w:val="center" w:pos="4703"/>
        <w:tab w:val="right" w:pos="9406"/>
      </w:tabs>
    </w:pPr>
  </w:style>
  <w:style w:type="character" w:customStyle="1" w:styleId="HeaderChar">
    <w:name w:val="Header Char"/>
    <w:aliases w:val="APEK-4 Char"/>
    <w:basedOn w:val="DefaultParagraphFont"/>
    <w:link w:val="Header"/>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uiPriority w:val="99"/>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uiPriority w:val="99"/>
    <w:locked/>
    <w:rsid w:val="007A12FD"/>
    <w:rPr>
      <w:rFonts w:eastAsia="Times New Roman"/>
      <w:b/>
      <w:sz w:val="24"/>
      <w:lang w:val="fr-FR" w:eastAsia="en-US"/>
    </w:rPr>
  </w:style>
  <w:style w:type="character" w:customStyle="1" w:styleId="TableNoBRChar">
    <w:name w:val="Table_No_BR Char"/>
    <w:link w:val="TableNoBR"/>
    <w:uiPriority w:val="99"/>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7A12FD"/>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uiPriority w:val="99"/>
    <w:semiHidden/>
    <w:unhideWhenUsed/>
    <w:rsid w:val="000F7232"/>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0">
    <w:name w:val="Unresolved Mention2"/>
    <w:basedOn w:val="DefaultParagraphFont"/>
    <w:uiPriority w:val="99"/>
    <w:semiHidden/>
    <w:unhideWhenUsed/>
    <w:rsid w:val="001912C6"/>
    <w:rPr>
      <w:color w:val="605E5C"/>
      <w:shd w:val="clear" w:color="auto" w:fill="E1DFDD"/>
    </w:rPr>
  </w:style>
  <w:style w:type="numbering" w:customStyle="1" w:styleId="NoList39">
    <w:name w:val="No List39"/>
    <w:next w:val="NoList"/>
    <w:uiPriority w:val="99"/>
    <w:semiHidden/>
    <w:unhideWhenUsed/>
    <w:rsid w:val="005D2A4D"/>
  </w:style>
  <w:style w:type="numbering" w:customStyle="1" w:styleId="Aucuneliste11">
    <w:name w:val="Aucune liste11"/>
    <w:next w:val="NoList"/>
    <w:uiPriority w:val="99"/>
    <w:semiHidden/>
    <w:unhideWhenUsed/>
    <w:rsid w:val="005D2A4D"/>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numbering" w:customStyle="1" w:styleId="NoList40">
    <w:name w:val="No List40"/>
    <w:next w:val="NoList"/>
    <w:uiPriority w:val="99"/>
    <w:semiHidden/>
    <w:unhideWhenUsed/>
    <w:rsid w:val="00CA174E"/>
  </w:style>
  <w:style w:type="character" w:styleId="UnresolvedMention">
    <w:name w:val="Unresolved Mention"/>
    <w:basedOn w:val="DefaultParagraphFont"/>
    <w:uiPriority w:val="99"/>
    <w:semiHidden/>
    <w:unhideWhenUsed/>
    <w:rsid w:val="00C46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bs.al" TargetMode="External"/><Relationship Id="rId10" Type="http://schemas.openxmlformats.org/officeDocument/2006/relationships/hyperlink" Target="mailto:mamadou.faye@artp.s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bs@fbs.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1ECA-FFDB-4213-B947-7D6B07EF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1</Pages>
  <Words>2840</Words>
  <Characters>16306</Characters>
  <Application>Microsoft Office Word</Application>
  <DocSecurity>0</DocSecurity>
  <Lines>440</Lines>
  <Paragraphs>277</Paragraphs>
  <ScaleCrop>false</ScaleCrop>
  <HeadingPairs>
    <vt:vector size="2" baseType="variant">
      <vt:variant>
        <vt:lpstr>Title</vt:lpstr>
      </vt:variant>
      <vt:variant>
        <vt:i4>1</vt:i4>
      </vt:variant>
    </vt:vector>
  </HeadingPairs>
  <TitlesOfParts>
    <vt:vector size="1" baseType="lpstr">
      <vt:lpstr>OB 1205</vt:lpstr>
    </vt:vector>
  </TitlesOfParts>
  <Company>ITU</Company>
  <LinksUpToDate>false</LinksUpToDate>
  <CharactersWithSpaces>18869</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1206</dc:title>
  <dc:subject/>
  <dc:creator>ITU-T </dc:creator>
  <cp:keywords/>
  <dc:description>Yammouni, 23/09/2020, ITU51013804</dc:description>
  <cp:lastModifiedBy>Gachet, Christelle</cp:lastModifiedBy>
  <cp:revision>254</cp:revision>
  <cp:lastPrinted>2020-10-22T12:10:00Z</cp:lastPrinted>
  <dcterms:created xsi:type="dcterms:W3CDTF">2020-01-31T08:25:00Z</dcterms:created>
  <dcterms:modified xsi:type="dcterms:W3CDTF">2020-10-22T12:42:00Z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