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5E1A32" w14:paraId="007A881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6DCA2F03"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5E1A32" w14:paraId="6B5F4C12" w14:textId="77777777" w:rsidTr="00215F63">
        <w:tc>
          <w:tcPr>
            <w:tcW w:w="1507" w:type="dxa"/>
            <w:tcBorders>
              <w:top w:val="nil"/>
              <w:left w:val="single" w:sz="8" w:space="0" w:color="333333"/>
              <w:bottom w:val="nil"/>
            </w:tcBorders>
            <w:shd w:val="clear" w:color="auto" w:fill="4C4C4C"/>
            <w:vAlign w:val="center"/>
          </w:tcPr>
          <w:p w14:paraId="77C3B9E3" w14:textId="41BFEB9F"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20</w:t>
            </w:r>
            <w:r w:rsidR="005D2A4D">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14:paraId="2ABF2A03" w14:textId="573D1F21"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396DF3">
              <w:rPr>
                <w:color w:val="FFFFFF"/>
                <w:lang w:val="fr-FR"/>
              </w:rPr>
              <w:t>V</w:t>
            </w:r>
            <w:r w:rsidR="005D2A4D">
              <w:rPr>
                <w:color w:val="FFFFFF"/>
                <w:lang w:val="fr-FR"/>
              </w:rPr>
              <w:t>I</w:t>
            </w:r>
            <w:r w:rsidR="00EE7FC4">
              <w:rPr>
                <w:color w:val="FFFFFF"/>
                <w:lang w:val="fr-FR"/>
              </w:rPr>
              <w:t>I</w:t>
            </w:r>
            <w:r w:rsidR="00E262CB">
              <w:rPr>
                <w:color w:val="FFFFFF"/>
                <w:lang w:val="fr-FR"/>
              </w:rPr>
              <w:t>I</w:t>
            </w:r>
            <w:r w:rsidR="00BF6D6B">
              <w:rPr>
                <w:color w:val="FFFFFF"/>
                <w:lang w:val="fr-FR"/>
              </w:rPr>
              <w:t>.</w:t>
            </w:r>
            <w:r w:rsidR="00BF6D6B" w:rsidRPr="004E21DC">
              <w:rPr>
                <w:color w:val="FFFFFF"/>
                <w:lang w:val="fr-FR"/>
              </w:rPr>
              <w:t>20</w:t>
            </w:r>
            <w:r w:rsidR="0042274D">
              <w:rPr>
                <w:color w:val="FFFFFF"/>
                <w:lang w:val="fr-FR"/>
              </w:rPr>
              <w:t>20</w:t>
            </w:r>
          </w:p>
        </w:tc>
        <w:tc>
          <w:tcPr>
            <w:tcW w:w="6314" w:type="dxa"/>
            <w:gridSpan w:val="2"/>
            <w:tcBorders>
              <w:top w:val="nil"/>
              <w:bottom w:val="nil"/>
              <w:right w:val="single" w:sz="8" w:space="0" w:color="333333"/>
            </w:tcBorders>
            <w:shd w:val="clear" w:color="auto" w:fill="A6A6A6"/>
            <w:vAlign w:val="center"/>
          </w:tcPr>
          <w:p w14:paraId="02BB6D5D" w14:textId="4B7B60A6"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C61A8A">
              <w:rPr>
                <w:color w:val="FFFFFF"/>
                <w:lang w:val="fr-FR"/>
              </w:rPr>
              <w:t>1</w:t>
            </w:r>
            <w:r w:rsidR="005D2A4D">
              <w:rPr>
                <w:color w:val="FFFFFF"/>
                <w:lang w:val="fr-FR"/>
              </w:rPr>
              <w:t>5</w:t>
            </w:r>
            <w:r w:rsidR="00871CF0">
              <w:rPr>
                <w:color w:val="FFFFFF"/>
                <w:lang w:val="fr-FR"/>
              </w:rPr>
              <w:t xml:space="preserve"> </w:t>
            </w:r>
            <w:r w:rsidR="004B7325">
              <w:rPr>
                <w:color w:val="FFFFFF"/>
                <w:lang w:val="fr-FR"/>
              </w:rPr>
              <w:t>jui</w:t>
            </w:r>
            <w:r w:rsidR="00CC1388">
              <w:rPr>
                <w:color w:val="FFFFFF"/>
                <w:lang w:val="fr-FR"/>
              </w:rPr>
              <w:t>llet</w:t>
            </w:r>
            <w:r w:rsidR="00FF7AFD">
              <w:rPr>
                <w:color w:val="FFFFFF"/>
                <w:lang w:val="fr-FR"/>
              </w:rPr>
              <w:t xml:space="preserve"> </w:t>
            </w:r>
            <w:r>
              <w:rPr>
                <w:color w:val="FFFFFF"/>
                <w:lang w:val="fr-FR"/>
              </w:rPr>
              <w:t>20</w:t>
            </w:r>
            <w:r w:rsidR="00FF7AFD">
              <w:rPr>
                <w:color w:val="FFFFFF"/>
                <w:lang w:val="fr-FR"/>
              </w:rPr>
              <w:t>20</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5E1A32" w14:paraId="4E1F468A" w14:textId="77777777" w:rsidTr="00215F63">
        <w:tc>
          <w:tcPr>
            <w:tcW w:w="2866" w:type="dxa"/>
            <w:gridSpan w:val="2"/>
            <w:tcBorders>
              <w:top w:val="nil"/>
              <w:left w:val="single" w:sz="8" w:space="0" w:color="333333"/>
              <w:bottom w:val="single" w:sz="8" w:space="0" w:color="333333"/>
            </w:tcBorders>
            <w:shd w:val="clear" w:color="auto" w:fill="auto"/>
          </w:tcPr>
          <w:p w14:paraId="41F62CBA"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14:paraId="1C1EB26A"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60AF53FD"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14:paraId="4135F5B0"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14:paraId="20E201AA" w14:textId="77777777" w:rsidR="00BF6D6B" w:rsidRPr="007F41C3" w:rsidRDefault="00BF6D6B" w:rsidP="00BF6D6B">
      <w:pPr>
        <w:rPr>
          <w:lang w:val="fr-FR"/>
        </w:rPr>
      </w:pPr>
    </w:p>
    <w:p w14:paraId="19668EF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0E870953" w14:textId="77777777"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bookmarkStart w:id="281" w:name="_Toc40273970"/>
      <w:bookmarkStart w:id="282" w:name="_Toc40274227"/>
      <w:bookmarkStart w:id="283" w:name="_Toc42092168"/>
      <w:bookmarkStart w:id="284" w:name="_Toc4209283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D7D7118" w14:textId="13154F5A" w:rsidR="00BF6D6B" w:rsidRPr="00A61AFB" w:rsidRDefault="000A6B17" w:rsidP="00213DB7">
      <w:pPr>
        <w:tabs>
          <w:tab w:val="clear" w:pos="1276"/>
          <w:tab w:val="clear" w:pos="1843"/>
          <w:tab w:val="clear" w:pos="5387"/>
          <w:tab w:val="clear" w:pos="5954"/>
          <w:tab w:val="left" w:pos="8789"/>
        </w:tabs>
        <w:spacing w:before="0" w:after="40"/>
        <w:ind w:left="284" w:right="-7" w:hanging="284"/>
        <w:jc w:val="left"/>
        <w:rPr>
          <w:i/>
          <w:noProof/>
          <w:szCs w:val="32"/>
          <w:lang w:val="fr-FR"/>
        </w:rPr>
      </w:pPr>
      <w:r>
        <w:rPr>
          <w:i/>
          <w:noProof/>
          <w:szCs w:val="32"/>
          <w:lang w:val="fr-FR"/>
        </w:rPr>
        <w:tab/>
      </w:r>
      <w:r>
        <w:rPr>
          <w:i/>
          <w:noProof/>
          <w:szCs w:val="32"/>
          <w:lang w:val="fr-FR"/>
        </w:rPr>
        <w:tab/>
      </w:r>
      <w:r>
        <w:rPr>
          <w:i/>
          <w:noProof/>
          <w:szCs w:val="32"/>
          <w:lang w:val="fr-FR"/>
        </w:rPr>
        <w:tab/>
      </w:r>
      <w:r w:rsidR="00BF6D6B" w:rsidRPr="00A61AFB">
        <w:rPr>
          <w:i/>
          <w:noProof/>
          <w:szCs w:val="32"/>
          <w:lang w:val="fr-FR"/>
        </w:rPr>
        <w:t>Page</w:t>
      </w:r>
    </w:p>
    <w:p w14:paraId="00688B8D" w14:textId="1686160D" w:rsidR="005E4C2B" w:rsidRDefault="005E4C2B" w:rsidP="00675F1B">
      <w:pPr>
        <w:pStyle w:val="TOC1"/>
        <w:spacing w:before="0"/>
        <w:rPr>
          <w:b/>
          <w:bCs/>
        </w:rPr>
      </w:pPr>
      <w:r w:rsidRPr="009B14FA">
        <w:rPr>
          <w:b/>
          <w:bCs/>
        </w:rPr>
        <w:t>INFORMATION GÉNÉRALE</w:t>
      </w:r>
    </w:p>
    <w:p w14:paraId="608BB4F4" w14:textId="0C7C7BA6"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Listes annexées au Bulletin d'exploitation de l'UIT</w:t>
      </w:r>
      <w:r w:rsidRPr="00951E32">
        <w:rPr>
          <w:webHidden/>
        </w:rPr>
        <w:tab/>
      </w:r>
      <w:r w:rsidR="00213DB7">
        <w:rPr>
          <w:webHidden/>
        </w:rPr>
        <w:tab/>
      </w:r>
      <w:r w:rsidRPr="00951E32">
        <w:rPr>
          <w:webHidden/>
        </w:rPr>
        <w:t>3</w:t>
      </w:r>
    </w:p>
    <w:p w14:paraId="6AA9D991" w14:textId="3A748F81"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Approbation de Recommandations UIT-T</w:t>
      </w:r>
      <w:r w:rsidRPr="00951E32">
        <w:rPr>
          <w:webHidden/>
        </w:rPr>
        <w:tab/>
      </w:r>
      <w:r w:rsidR="00213DB7">
        <w:rPr>
          <w:webHidden/>
        </w:rPr>
        <w:tab/>
      </w:r>
      <w:r w:rsidRPr="00951E32">
        <w:rPr>
          <w:webHidden/>
        </w:rPr>
        <w:t>4</w:t>
      </w:r>
    </w:p>
    <w:p w14:paraId="0C2485FC" w14:textId="54A84104" w:rsidR="00677835" w:rsidRPr="00677835" w:rsidRDefault="00677835" w:rsidP="00677835">
      <w:pPr>
        <w:pStyle w:val="TOC1"/>
        <w:rPr>
          <w:lang w:val="fr-CH"/>
        </w:rPr>
      </w:pPr>
      <w:r w:rsidRPr="00677835">
        <w:rPr>
          <w:lang w:val="fr-CH"/>
        </w:rPr>
        <w:t>Plan d’identification international pour les réseaux publics et les abonnements</w:t>
      </w:r>
      <w:r>
        <w:rPr>
          <w:lang w:val="fr-CH"/>
        </w:rPr>
        <w:t xml:space="preserve"> </w:t>
      </w:r>
      <w:r>
        <w:rPr>
          <w:lang w:val="fr-CH"/>
        </w:rPr>
        <w:br/>
      </w:r>
      <w:r w:rsidRPr="00677835">
        <w:rPr>
          <w:lang w:val="fr-CH"/>
        </w:rPr>
        <w:t>(Recommandation UIT-T E.212</w:t>
      </w:r>
      <w:r w:rsidRPr="00677835">
        <w:rPr>
          <w:b/>
          <w:bCs/>
          <w:lang w:val="fr-CH"/>
        </w:rPr>
        <w:t xml:space="preserve"> </w:t>
      </w:r>
      <w:r w:rsidRPr="00677835">
        <w:rPr>
          <w:lang w:val="fr-CH"/>
        </w:rPr>
        <w:t>(09/2016))</w:t>
      </w:r>
      <w:r>
        <w:rPr>
          <w:lang w:val="fr-CH"/>
        </w:rPr>
        <w:t xml:space="preserve">: </w:t>
      </w:r>
      <w:r>
        <w:rPr>
          <w:i/>
          <w:iCs/>
          <w:lang w:val="fr-CH"/>
        </w:rPr>
        <w:t>Note du TSB</w:t>
      </w:r>
      <w:r>
        <w:rPr>
          <w:lang w:val="fr-CH"/>
        </w:rPr>
        <w:tab/>
      </w:r>
      <w:r>
        <w:rPr>
          <w:lang w:val="fr-CH"/>
        </w:rPr>
        <w:tab/>
      </w:r>
      <w:r w:rsidR="00F50D8C">
        <w:rPr>
          <w:lang w:val="fr-CH"/>
        </w:rPr>
        <w:t>4</w:t>
      </w:r>
    </w:p>
    <w:p w14:paraId="631630C2" w14:textId="3692B40C" w:rsidR="006F0CA3" w:rsidRPr="00677835" w:rsidRDefault="00951E32">
      <w:pPr>
        <w:pStyle w:val="TOC1"/>
        <w:rPr>
          <w:rStyle w:val="Hyperlink"/>
          <w:color w:val="auto"/>
          <w:u w:val="none"/>
          <w:lang w:val="fr-CH"/>
        </w:rPr>
      </w:pPr>
      <w:r w:rsidRPr="00677835">
        <w:rPr>
          <w:rStyle w:val="Hyperlink"/>
          <w:color w:val="auto"/>
          <w:u w:val="none"/>
          <w:lang w:val="fr-CH"/>
        </w:rPr>
        <w:t>Service téléphonique:</w:t>
      </w:r>
    </w:p>
    <w:p w14:paraId="20A2A3F4" w14:textId="0669BD28" w:rsidR="006F0CA3" w:rsidRPr="00677835" w:rsidRDefault="00677835" w:rsidP="006F0CA3">
      <w:pPr>
        <w:pStyle w:val="TOC1"/>
        <w:ind w:left="567"/>
        <w:rPr>
          <w:rFonts w:eastAsiaTheme="minorEastAsia"/>
          <w:lang w:val="fr-CH"/>
        </w:rPr>
      </w:pPr>
      <w:r w:rsidRPr="00677835">
        <w:rPr>
          <w:rFonts w:eastAsiaTheme="minorEastAsia"/>
          <w:lang w:val="fr-CH"/>
        </w:rPr>
        <w:t>Côte d'Ivoire (</w:t>
      </w:r>
      <w:r w:rsidRPr="00677835">
        <w:rPr>
          <w:rFonts w:eastAsiaTheme="minorEastAsia"/>
          <w:i/>
          <w:iCs/>
          <w:lang w:val="fr-CH"/>
        </w:rPr>
        <w:t>Autorité de Régulation des Télécommunications/TIC de Côte d’Ivoire (ARTCI)</w:t>
      </w:r>
      <w:r w:rsidRPr="00677835">
        <w:rPr>
          <w:rFonts w:eastAsiaTheme="minorEastAsia"/>
          <w:lang w:val="fr-CH"/>
        </w:rPr>
        <w:t>, Abidjan)</w:t>
      </w:r>
      <w:r w:rsidRPr="00677835">
        <w:rPr>
          <w:rFonts w:eastAsiaTheme="minorEastAsia"/>
          <w:webHidden/>
          <w:lang w:val="fr-CH"/>
        </w:rPr>
        <w:tab/>
      </w:r>
      <w:r w:rsidRPr="00677835">
        <w:rPr>
          <w:rFonts w:eastAsiaTheme="minorEastAsia"/>
          <w:webHidden/>
          <w:lang w:val="fr-CH"/>
        </w:rPr>
        <w:tab/>
        <w:t>5</w:t>
      </w:r>
    </w:p>
    <w:p w14:paraId="06BD6BC3" w14:textId="2AF75D6B" w:rsidR="00201C51" w:rsidRDefault="00677835" w:rsidP="00201C51">
      <w:pPr>
        <w:pStyle w:val="TOC1"/>
        <w:ind w:left="567"/>
        <w:rPr>
          <w:rFonts w:eastAsiaTheme="minorEastAsia"/>
          <w:webHidden/>
          <w:lang w:val="en-US"/>
        </w:rPr>
      </w:pPr>
      <w:r w:rsidRPr="00677835">
        <w:rPr>
          <w:rFonts w:eastAsiaTheme="minorEastAsia"/>
          <w:bCs/>
          <w:lang w:val="en-GB"/>
        </w:rPr>
        <w:t>Îles Féroé</w:t>
      </w:r>
      <w:r w:rsidRPr="00677835">
        <w:rPr>
          <w:rFonts w:eastAsiaTheme="minorEastAsia"/>
          <w:lang w:val="en-US"/>
        </w:rPr>
        <w:t xml:space="preserve"> (</w:t>
      </w:r>
      <w:r w:rsidRPr="00677835">
        <w:rPr>
          <w:rFonts w:eastAsiaTheme="minorEastAsia"/>
          <w:i/>
          <w:iCs/>
          <w:lang w:val="en-GB"/>
        </w:rPr>
        <w:t>Faroese Telecommunications Authority</w:t>
      </w:r>
      <w:r w:rsidRPr="00677835">
        <w:rPr>
          <w:rFonts w:eastAsiaTheme="minorEastAsia"/>
          <w:lang w:val="en-GB"/>
        </w:rPr>
        <w:t>, Tórshavn)</w:t>
      </w:r>
      <w:r w:rsidRPr="00677835">
        <w:rPr>
          <w:rFonts w:eastAsiaTheme="minorEastAsia"/>
          <w:webHidden/>
          <w:lang w:val="en-US"/>
        </w:rPr>
        <w:tab/>
      </w:r>
      <w:r w:rsidRPr="00677835">
        <w:rPr>
          <w:rFonts w:eastAsiaTheme="minorEastAsia"/>
          <w:webHidden/>
          <w:lang w:val="en-US"/>
        </w:rPr>
        <w:tab/>
        <w:t>10</w:t>
      </w:r>
    </w:p>
    <w:p w14:paraId="6EC789B1" w14:textId="70F666E2" w:rsidR="00677835" w:rsidRPr="00677835" w:rsidRDefault="00677835" w:rsidP="00677835">
      <w:pPr>
        <w:pStyle w:val="TOC1"/>
        <w:ind w:left="567"/>
        <w:rPr>
          <w:rFonts w:eastAsiaTheme="minorEastAsia"/>
          <w:lang w:val="fr-CH"/>
        </w:rPr>
      </w:pPr>
      <w:r w:rsidRPr="00677835">
        <w:rPr>
          <w:rFonts w:eastAsiaTheme="minorEastAsia"/>
          <w:lang w:val="fr-CH"/>
        </w:rPr>
        <w:t xml:space="preserve">Maroc </w:t>
      </w:r>
      <w:r w:rsidRPr="00677835">
        <w:rPr>
          <w:rFonts w:eastAsiaTheme="minorEastAsia"/>
          <w:i/>
          <w:iCs/>
          <w:lang w:val="fr-CH"/>
        </w:rPr>
        <w:t>(</w:t>
      </w:r>
      <w:r w:rsidRPr="00677835">
        <w:rPr>
          <w:rFonts w:eastAsiaTheme="minorEastAsia"/>
          <w:i/>
          <w:iCs/>
        </w:rPr>
        <w:t>Agence Nationale de Réglementation des Télécommunications (ANRT)</w:t>
      </w:r>
      <w:r w:rsidRPr="00677835">
        <w:rPr>
          <w:rFonts w:eastAsiaTheme="minorEastAsia"/>
        </w:rPr>
        <w:t>, Rabat</w:t>
      </w:r>
      <w:r>
        <w:rPr>
          <w:rFonts w:eastAsiaTheme="minorEastAsia"/>
        </w:rPr>
        <w:t>)</w:t>
      </w:r>
      <w:r>
        <w:rPr>
          <w:rFonts w:eastAsiaTheme="minorEastAsia"/>
        </w:rPr>
        <w:tab/>
      </w:r>
      <w:r>
        <w:rPr>
          <w:rFonts w:eastAsiaTheme="minorEastAsia"/>
        </w:rPr>
        <w:tab/>
        <w:t>10</w:t>
      </w:r>
    </w:p>
    <w:p w14:paraId="704DBA02" w14:textId="645790D0"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Restrictions de service</w:t>
      </w:r>
      <w:r w:rsidRPr="00951E32">
        <w:rPr>
          <w:webHidden/>
        </w:rPr>
        <w:tab/>
      </w:r>
      <w:r w:rsidR="00213DB7">
        <w:rPr>
          <w:webHidden/>
        </w:rPr>
        <w:tab/>
      </w:r>
      <w:r w:rsidR="00E25562">
        <w:rPr>
          <w:webHidden/>
        </w:rPr>
        <w:t>1</w:t>
      </w:r>
      <w:r w:rsidR="00F50D8C">
        <w:rPr>
          <w:webHidden/>
        </w:rPr>
        <w:t>1</w:t>
      </w:r>
    </w:p>
    <w:p w14:paraId="70E5E0B9" w14:textId="14E1B189"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color w:val="auto"/>
          <w:u w:val="none"/>
        </w:rPr>
        <w:t>Systèmes de rappel (Call-Back) et procédures d'appel alternatives (Rés. 21 Rév. PP-2006)</w:t>
      </w:r>
      <w:r w:rsidRPr="00951E32">
        <w:rPr>
          <w:webHidden/>
        </w:rPr>
        <w:tab/>
      </w:r>
      <w:r w:rsidR="00213DB7">
        <w:rPr>
          <w:webHidden/>
        </w:rPr>
        <w:tab/>
      </w:r>
      <w:r w:rsidR="00E25562">
        <w:rPr>
          <w:webHidden/>
        </w:rPr>
        <w:t>1</w:t>
      </w:r>
      <w:r w:rsidR="00F50D8C">
        <w:rPr>
          <w:webHidden/>
        </w:rPr>
        <w:t>1</w:t>
      </w:r>
    </w:p>
    <w:p w14:paraId="3DEB1F1B" w14:textId="516AB3BE" w:rsidR="00951E32" w:rsidRPr="00951E32" w:rsidRDefault="00951E32">
      <w:pPr>
        <w:pStyle w:val="TOC1"/>
        <w:rPr>
          <w:rFonts w:asciiTheme="minorHAnsi" w:eastAsiaTheme="minorEastAsia" w:hAnsiTheme="minorHAnsi" w:cstheme="minorBidi"/>
          <w:sz w:val="22"/>
          <w:szCs w:val="22"/>
          <w:lang w:val="fr-CH" w:eastAsia="en-GB"/>
        </w:rPr>
      </w:pPr>
      <w:r w:rsidRPr="00951E32">
        <w:rPr>
          <w:rStyle w:val="Hyperlink"/>
          <w:b/>
          <w:bCs/>
          <w:color w:val="auto"/>
          <w:u w:val="none"/>
        </w:rPr>
        <w:t>AMENDEMENTS AUX PUBLICATIONS DE SERVICE</w:t>
      </w:r>
    </w:p>
    <w:p w14:paraId="59F3E595" w14:textId="289ED083" w:rsidR="00677835" w:rsidRDefault="00677835" w:rsidP="00DE0F47">
      <w:pPr>
        <w:pStyle w:val="TOC1"/>
        <w:rPr>
          <w:lang w:val="fr-CH"/>
        </w:rPr>
      </w:pPr>
      <w:r w:rsidRPr="00677835">
        <w:rPr>
          <w:lang w:val="fr-CH"/>
        </w:rPr>
        <w:t>Nomenclature des stations de navire et des identités</w:t>
      </w:r>
      <w:r>
        <w:rPr>
          <w:lang w:val="fr-CH"/>
        </w:rPr>
        <w:t xml:space="preserve"> </w:t>
      </w:r>
      <w:r w:rsidRPr="00677835">
        <w:rPr>
          <w:lang w:val="fr-CH"/>
        </w:rPr>
        <w:t>du service mobile maritime assignées</w:t>
      </w:r>
      <w:r>
        <w:rPr>
          <w:lang w:val="fr-CH"/>
        </w:rPr>
        <w:tab/>
      </w:r>
      <w:r>
        <w:rPr>
          <w:lang w:val="fr-CH"/>
        </w:rPr>
        <w:tab/>
      </w:r>
      <w:r w:rsidR="00F50D8C">
        <w:rPr>
          <w:lang w:val="fr-CH"/>
        </w:rPr>
        <w:t>12</w:t>
      </w:r>
    </w:p>
    <w:p w14:paraId="3C317ED1" w14:textId="203E2667" w:rsidR="00DE0F47" w:rsidRPr="00DE0F47" w:rsidRDefault="00DE0F47" w:rsidP="00DE0F47">
      <w:pPr>
        <w:pStyle w:val="TOC1"/>
        <w:rPr>
          <w:lang w:val="fr-CH"/>
        </w:rPr>
      </w:pPr>
      <w:r w:rsidRPr="00DE0F47">
        <w:rPr>
          <w:lang w:val="fr-CH"/>
        </w:rPr>
        <w:t>Liste des numéros identificateurs d'entités émettrices pour les cartes internationales de facturation des télécommunications</w:t>
      </w:r>
      <w:r>
        <w:rPr>
          <w:lang w:val="fr-CH"/>
        </w:rPr>
        <w:tab/>
      </w:r>
      <w:r>
        <w:rPr>
          <w:lang w:val="fr-CH"/>
        </w:rPr>
        <w:tab/>
      </w:r>
      <w:r w:rsidR="00E25562">
        <w:rPr>
          <w:lang w:val="fr-CH"/>
        </w:rPr>
        <w:t>1</w:t>
      </w:r>
      <w:r w:rsidR="00F50D8C">
        <w:rPr>
          <w:lang w:val="fr-CH"/>
        </w:rPr>
        <w:t>3</w:t>
      </w:r>
    </w:p>
    <w:p w14:paraId="7E17FBF3" w14:textId="7663519E" w:rsidR="00951E32" w:rsidRPr="00755987" w:rsidRDefault="00755987">
      <w:pPr>
        <w:pStyle w:val="TOC1"/>
        <w:rPr>
          <w:rFonts w:asciiTheme="minorHAnsi" w:eastAsiaTheme="minorEastAsia" w:hAnsiTheme="minorHAnsi" w:cstheme="minorBidi"/>
          <w:bCs/>
          <w:sz w:val="22"/>
          <w:szCs w:val="22"/>
          <w:lang w:val="fr-CH" w:eastAsia="en-GB"/>
        </w:rPr>
      </w:pPr>
      <w:r w:rsidRPr="00755987">
        <w:rPr>
          <w:bCs/>
          <w:lang w:val="fr-CH"/>
        </w:rPr>
        <w:t>Codes de réseau mobile (MNC) pour le plan d'identification international</w:t>
      </w:r>
      <w:r>
        <w:rPr>
          <w:bCs/>
          <w:lang w:val="fr-CH"/>
        </w:rPr>
        <w:t xml:space="preserve"> </w:t>
      </w:r>
      <w:r w:rsidRPr="00755987">
        <w:rPr>
          <w:bCs/>
          <w:lang w:val="fr-CH"/>
        </w:rPr>
        <w:t xml:space="preserve">pour les réseaux </w:t>
      </w:r>
      <w:r>
        <w:rPr>
          <w:bCs/>
          <w:lang w:val="fr-CH"/>
        </w:rPr>
        <w:br/>
      </w:r>
      <w:r w:rsidRPr="00755987">
        <w:rPr>
          <w:bCs/>
          <w:lang w:val="fr-CH"/>
        </w:rPr>
        <w:t>publics et les abonnements</w:t>
      </w:r>
      <w:r w:rsidR="00951E32" w:rsidRPr="00755987">
        <w:rPr>
          <w:bCs/>
          <w:webHidden/>
        </w:rPr>
        <w:tab/>
      </w:r>
      <w:r w:rsidR="00213DB7" w:rsidRPr="00755987">
        <w:rPr>
          <w:bCs/>
          <w:webHidden/>
        </w:rPr>
        <w:tab/>
      </w:r>
      <w:r w:rsidR="00E25562">
        <w:rPr>
          <w:bCs/>
          <w:webHidden/>
        </w:rPr>
        <w:t>1</w:t>
      </w:r>
      <w:r w:rsidR="00F50D8C">
        <w:rPr>
          <w:bCs/>
          <w:webHidden/>
        </w:rPr>
        <w:t>4</w:t>
      </w:r>
    </w:p>
    <w:p w14:paraId="3F5BBC1C" w14:textId="64F068F1" w:rsidR="00677835" w:rsidRDefault="00677835" w:rsidP="00DE0F47">
      <w:pPr>
        <w:pStyle w:val="TOC1"/>
        <w:rPr>
          <w:rStyle w:val="Hyperlink"/>
          <w:color w:val="auto"/>
          <w:u w:val="none"/>
        </w:rPr>
      </w:pPr>
      <w:r w:rsidRPr="008149B6">
        <w:t>Liste des codes de points sémaphores internationaux (ISPC)</w:t>
      </w:r>
      <w:r>
        <w:tab/>
      </w:r>
      <w:r>
        <w:tab/>
      </w:r>
      <w:r w:rsidR="00F50D8C">
        <w:t>15</w:t>
      </w:r>
    </w:p>
    <w:p w14:paraId="58A79F08" w14:textId="048E5DF4" w:rsidR="00E262CB" w:rsidRPr="00DE0F47" w:rsidRDefault="00DE0F47" w:rsidP="00DE0F47">
      <w:pPr>
        <w:pStyle w:val="TOC1"/>
        <w:rPr>
          <w:rStyle w:val="Hyperlink"/>
          <w:color w:val="auto"/>
          <w:u w:val="none"/>
        </w:rPr>
      </w:pPr>
      <w:r w:rsidRPr="00DE0F47">
        <w:rPr>
          <w:rStyle w:val="Hyperlink"/>
          <w:color w:val="auto"/>
          <w:u w:val="none"/>
        </w:rPr>
        <w:t>Plan de numérotage national</w:t>
      </w:r>
      <w:r>
        <w:rPr>
          <w:rStyle w:val="Hyperlink"/>
          <w:color w:val="auto"/>
          <w:u w:val="none"/>
        </w:rPr>
        <w:tab/>
      </w:r>
      <w:r>
        <w:rPr>
          <w:rStyle w:val="Hyperlink"/>
          <w:color w:val="auto"/>
          <w:u w:val="none"/>
        </w:rPr>
        <w:tab/>
      </w:r>
      <w:r w:rsidR="00E25562">
        <w:rPr>
          <w:rStyle w:val="Hyperlink"/>
          <w:color w:val="auto"/>
          <w:u w:val="none"/>
        </w:rPr>
        <w:t>1</w:t>
      </w:r>
      <w:r w:rsidR="00F50D8C">
        <w:rPr>
          <w:rStyle w:val="Hyperlink"/>
          <w:color w:val="auto"/>
          <w:u w:val="none"/>
        </w:rPr>
        <w:t>6</w:t>
      </w:r>
    </w:p>
    <w:p w14:paraId="49BE1886" w14:textId="380CA259" w:rsidR="00E262CB" w:rsidRDefault="00E262CB" w:rsidP="00C35154">
      <w:pPr>
        <w:tabs>
          <w:tab w:val="right" w:leader="dot" w:pos="9214"/>
        </w:tabs>
        <w:rPr>
          <w:lang w:val="fr-CH"/>
        </w:rPr>
      </w:pPr>
    </w:p>
    <w:p w14:paraId="373BCDB9" w14:textId="503C453E"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5E1A32" w14:paraId="48DCCC26" w14:textId="77777777"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1D38E4"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3B1C545A" w14:textId="77777777"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14:paraId="19E564E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64D79EBC"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14:paraId="3EF17E45"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5185ED1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14:paraId="650FAD0A"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105C815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14:paraId="47DB4392"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14:paraId="41BC04C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14:paraId="1FA001AE"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56E50AB"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14:paraId="14198983"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32BD34D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14:paraId="34BAE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586D3C3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14:paraId="71AADE5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14:paraId="431FC44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14:paraId="31ED5B16"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03D5B0D"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14:paraId="4CDAB559"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14:paraId="7D6BF6F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14:paraId="1A044154"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79CC253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14:paraId="27BDBBF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14:paraId="34E0400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14:paraId="778E43AF"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AFAA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14:paraId="477D8E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36BFCFA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14:paraId="5AAEE5FC"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27C780BE"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14:paraId="2BA2CFB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20077F64"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14:paraId="3176C058"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02B9D96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14:paraId="2ED60AA1"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64627D88"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14:paraId="03413A82" w14:textId="77777777"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14:paraId="33BDC610"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14:paraId="12642257"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14:paraId="268624DF" w14:textId="77777777"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14:paraId="786E493E" w14:textId="77777777"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39FCBC53"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2FD17CD1" w14:textId="77777777" w:rsidR="00A61AFB" w:rsidRPr="00A61AFB" w:rsidRDefault="00A61AFB" w:rsidP="004715C8">
      <w:pPr>
        <w:pStyle w:val="Heading1"/>
        <w:rPr>
          <w:lang w:val="fr-FR"/>
        </w:rPr>
      </w:pPr>
      <w:bookmarkStart w:id="285" w:name="_Toc417551655"/>
      <w:bookmarkStart w:id="286" w:name="_Toc418172323"/>
      <w:bookmarkStart w:id="287" w:name="_Toc418590386"/>
      <w:bookmarkStart w:id="288" w:name="_Toc421025955"/>
      <w:bookmarkStart w:id="289" w:name="_Toc422401203"/>
      <w:bookmarkStart w:id="290" w:name="_Toc423525453"/>
      <w:bookmarkStart w:id="291" w:name="_Toc424821408"/>
      <w:bookmarkStart w:id="292" w:name="_Toc428366201"/>
      <w:bookmarkStart w:id="293" w:name="_Toc429043951"/>
      <w:bookmarkStart w:id="294" w:name="_Toc430351613"/>
      <w:bookmarkStart w:id="295" w:name="_Toc435101739"/>
      <w:bookmarkStart w:id="296" w:name="_Toc436994417"/>
      <w:bookmarkStart w:id="297" w:name="_Toc437951329"/>
      <w:bookmarkStart w:id="298" w:name="_Toc439770084"/>
      <w:bookmarkStart w:id="299" w:name="_Toc442697168"/>
      <w:bookmarkStart w:id="300" w:name="_Toc443314398"/>
      <w:bookmarkStart w:id="301" w:name="_Toc451159943"/>
      <w:bookmarkStart w:id="302" w:name="_Toc452042285"/>
      <w:bookmarkStart w:id="303" w:name="_Toc453246385"/>
      <w:bookmarkStart w:id="304" w:name="_Toc455568908"/>
      <w:bookmarkStart w:id="305" w:name="_Toc458763334"/>
      <w:bookmarkStart w:id="306" w:name="_Toc461613922"/>
      <w:bookmarkStart w:id="307" w:name="_Toc464028555"/>
      <w:bookmarkStart w:id="308" w:name="_Toc466292714"/>
      <w:bookmarkStart w:id="309" w:name="_Toc467229211"/>
      <w:bookmarkStart w:id="310" w:name="_Toc468199511"/>
      <w:bookmarkStart w:id="311" w:name="_Toc469058080"/>
      <w:bookmarkStart w:id="312" w:name="_Toc472413648"/>
      <w:bookmarkStart w:id="313" w:name="_Toc473107259"/>
      <w:bookmarkStart w:id="314" w:name="_Toc474850430"/>
      <w:bookmarkStart w:id="315" w:name="_Toc476061808"/>
      <w:bookmarkStart w:id="316" w:name="_Toc477355861"/>
      <w:bookmarkStart w:id="317" w:name="_Toc478045197"/>
      <w:bookmarkStart w:id="318" w:name="_Toc479170887"/>
      <w:bookmarkStart w:id="319" w:name="_Toc481736915"/>
      <w:bookmarkStart w:id="320" w:name="_Toc483991761"/>
      <w:bookmarkStart w:id="321" w:name="_Toc484612683"/>
      <w:bookmarkStart w:id="322" w:name="_Toc486861818"/>
      <w:bookmarkStart w:id="323" w:name="_Toc489604242"/>
      <w:bookmarkStart w:id="324" w:name="_Toc490733849"/>
      <w:bookmarkStart w:id="325" w:name="_Toc492473915"/>
      <w:bookmarkStart w:id="326" w:name="_Toc493239109"/>
      <w:bookmarkStart w:id="327" w:name="_Toc494706562"/>
      <w:bookmarkStart w:id="328" w:name="_Toc496867150"/>
      <w:bookmarkStart w:id="329" w:name="_Toc497466143"/>
      <w:bookmarkStart w:id="330" w:name="_Toc498510155"/>
      <w:bookmarkStart w:id="331" w:name="_Toc499892917"/>
      <w:bookmarkStart w:id="332" w:name="_Toc500928323"/>
      <w:bookmarkStart w:id="333" w:name="_Toc503278435"/>
      <w:bookmarkStart w:id="334" w:name="_Toc508115959"/>
      <w:bookmarkStart w:id="335" w:name="_Toc509306687"/>
      <w:bookmarkStart w:id="336" w:name="_Toc510616272"/>
      <w:bookmarkStart w:id="337" w:name="_Toc512954044"/>
      <w:bookmarkStart w:id="338" w:name="_Toc513554838"/>
      <w:bookmarkStart w:id="339" w:name="_Toc514942260"/>
      <w:bookmarkStart w:id="340" w:name="_Toc516152551"/>
      <w:bookmarkStart w:id="341" w:name="_Toc517084122"/>
      <w:bookmarkStart w:id="342" w:name="_Toc517962990"/>
      <w:bookmarkStart w:id="343" w:name="_Toc525139687"/>
      <w:bookmarkStart w:id="344" w:name="_Toc526173597"/>
      <w:bookmarkStart w:id="345" w:name="_Toc527641981"/>
      <w:bookmarkStart w:id="346" w:name="_Toc528154640"/>
      <w:bookmarkStart w:id="347" w:name="_Toc530564029"/>
      <w:bookmarkStart w:id="348" w:name="_Toc535414806"/>
      <w:bookmarkStart w:id="349" w:name="_Toc536450187"/>
      <w:bookmarkStart w:id="350" w:name="_Toc169236"/>
      <w:bookmarkStart w:id="351" w:name="_Toc6472168"/>
      <w:bookmarkStart w:id="352" w:name="_Toc7430873"/>
      <w:bookmarkStart w:id="353" w:name="_Toc11673094"/>
      <w:bookmarkStart w:id="354" w:name="_Toc11942199"/>
      <w:bookmarkStart w:id="355" w:name="_Toc16521657"/>
      <w:bookmarkStart w:id="356" w:name="_Toc19268829"/>
      <w:bookmarkStart w:id="357" w:name="_Toc22049219"/>
      <w:bookmarkStart w:id="358" w:name="_Toc23412318"/>
      <w:bookmarkStart w:id="359" w:name="_Toc24538163"/>
      <w:bookmarkStart w:id="360" w:name="_Toc25845767"/>
      <w:bookmarkStart w:id="361" w:name="_Toc26799554"/>
      <w:bookmarkStart w:id="362" w:name="_Toc40273971"/>
      <w:bookmarkStart w:id="363" w:name="_Toc40274228"/>
      <w:bookmarkStart w:id="364" w:name="_Toc42092169"/>
      <w:bookmarkStart w:id="365" w:name="_Toc42092834"/>
      <w:r w:rsidRPr="00A61AFB">
        <w:rPr>
          <w:lang w:val="fr-FR"/>
        </w:rPr>
        <w:t>INFORMATION GÉNÉRALE</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12AE2E67" w14:textId="77777777" w:rsidR="00A61AFB" w:rsidRPr="003D52C3" w:rsidRDefault="00A61AFB" w:rsidP="00937135">
      <w:pPr>
        <w:pStyle w:val="Heading20"/>
      </w:pPr>
      <w:bookmarkStart w:id="366" w:name="_Toc417551656"/>
      <w:bookmarkStart w:id="367" w:name="_Toc418172324"/>
      <w:bookmarkStart w:id="368" w:name="_Toc418590387"/>
      <w:bookmarkStart w:id="369" w:name="_Toc421025956"/>
      <w:bookmarkStart w:id="370" w:name="_Toc422401204"/>
      <w:bookmarkStart w:id="371" w:name="_Toc423525454"/>
      <w:bookmarkStart w:id="372" w:name="_Toc424821409"/>
      <w:bookmarkStart w:id="373" w:name="_Toc428366202"/>
      <w:bookmarkStart w:id="374" w:name="_Toc429043952"/>
      <w:bookmarkStart w:id="375" w:name="_Toc430351614"/>
      <w:bookmarkStart w:id="376" w:name="_Toc435101740"/>
      <w:bookmarkStart w:id="377" w:name="_Toc436994418"/>
      <w:bookmarkStart w:id="378" w:name="_Toc437951330"/>
      <w:bookmarkStart w:id="379" w:name="_Toc439770085"/>
      <w:bookmarkStart w:id="380" w:name="_Toc442697169"/>
      <w:bookmarkStart w:id="381" w:name="_Toc443314399"/>
      <w:bookmarkStart w:id="382" w:name="_Toc451159944"/>
      <w:bookmarkStart w:id="383" w:name="_Toc452042286"/>
      <w:bookmarkStart w:id="384" w:name="_Toc453246386"/>
      <w:bookmarkStart w:id="385" w:name="_Toc455568909"/>
      <w:bookmarkStart w:id="386" w:name="_Toc458763335"/>
      <w:bookmarkStart w:id="387" w:name="_Toc461613923"/>
      <w:bookmarkStart w:id="388" w:name="_Toc464028556"/>
      <w:bookmarkStart w:id="389" w:name="_Toc466292715"/>
      <w:bookmarkStart w:id="390" w:name="_Toc467229212"/>
      <w:bookmarkStart w:id="391" w:name="_Toc468199512"/>
      <w:bookmarkStart w:id="392" w:name="_Toc469058081"/>
      <w:bookmarkStart w:id="393" w:name="_Toc472413649"/>
      <w:bookmarkStart w:id="394" w:name="_Toc473107260"/>
      <w:bookmarkStart w:id="395" w:name="_Toc474850431"/>
      <w:bookmarkStart w:id="396" w:name="_Toc476061809"/>
      <w:bookmarkStart w:id="397" w:name="_Toc477355862"/>
      <w:bookmarkStart w:id="398" w:name="_Toc478045198"/>
      <w:bookmarkStart w:id="399" w:name="_Toc479170888"/>
      <w:bookmarkStart w:id="400" w:name="_Toc481736916"/>
      <w:bookmarkStart w:id="401" w:name="_Toc483991762"/>
      <w:bookmarkStart w:id="402" w:name="_Toc484612684"/>
      <w:bookmarkStart w:id="403" w:name="_Toc486861819"/>
      <w:bookmarkStart w:id="404" w:name="_Toc489604243"/>
      <w:bookmarkStart w:id="405" w:name="_Toc490733850"/>
      <w:bookmarkStart w:id="406" w:name="_Toc492473916"/>
      <w:bookmarkStart w:id="407" w:name="_Toc493239110"/>
      <w:bookmarkStart w:id="408" w:name="_Toc494706563"/>
      <w:bookmarkStart w:id="409" w:name="_Toc496867151"/>
      <w:bookmarkStart w:id="410" w:name="_Toc497466144"/>
      <w:bookmarkStart w:id="411" w:name="_Toc498510156"/>
      <w:bookmarkStart w:id="412" w:name="_Toc499892918"/>
      <w:bookmarkStart w:id="413" w:name="_Toc500928324"/>
      <w:bookmarkStart w:id="414" w:name="_Toc503278436"/>
      <w:bookmarkStart w:id="415" w:name="_Toc508115960"/>
      <w:bookmarkStart w:id="416" w:name="_Toc509306688"/>
      <w:bookmarkStart w:id="417" w:name="_Toc510616273"/>
      <w:bookmarkStart w:id="418" w:name="_Toc512954045"/>
      <w:bookmarkStart w:id="419" w:name="_Toc513554839"/>
      <w:bookmarkStart w:id="420" w:name="_Toc514942261"/>
      <w:bookmarkStart w:id="421" w:name="_Toc516152552"/>
      <w:bookmarkStart w:id="422" w:name="_Toc517084123"/>
      <w:bookmarkStart w:id="423" w:name="_Toc517962991"/>
      <w:bookmarkStart w:id="424" w:name="_Toc525139688"/>
      <w:bookmarkStart w:id="425" w:name="_Toc526173598"/>
      <w:bookmarkStart w:id="426" w:name="_Toc527641982"/>
      <w:bookmarkStart w:id="427" w:name="_Toc528154641"/>
      <w:bookmarkStart w:id="428" w:name="_Toc530564030"/>
      <w:bookmarkStart w:id="429" w:name="_Toc535414807"/>
      <w:bookmarkStart w:id="430" w:name="_Toc536450188"/>
      <w:bookmarkStart w:id="431" w:name="_Toc169237"/>
      <w:bookmarkStart w:id="432" w:name="_Toc6472169"/>
      <w:bookmarkStart w:id="433" w:name="_Toc7430874"/>
      <w:bookmarkStart w:id="434" w:name="_Toc11673095"/>
      <w:bookmarkStart w:id="435" w:name="_Toc11942200"/>
      <w:bookmarkStart w:id="436" w:name="_Toc16521658"/>
      <w:bookmarkStart w:id="437" w:name="_Toc17124502"/>
      <w:bookmarkStart w:id="438" w:name="_Toc19268830"/>
      <w:bookmarkStart w:id="439" w:name="_Toc22049220"/>
      <w:bookmarkStart w:id="440" w:name="_Toc23412319"/>
      <w:bookmarkStart w:id="441" w:name="_Toc24538164"/>
      <w:bookmarkStart w:id="442" w:name="_Toc25845768"/>
      <w:bookmarkStart w:id="443" w:name="_Toc26799555"/>
      <w:bookmarkStart w:id="444" w:name="_Toc42092835"/>
      <w:r w:rsidRPr="003D52C3">
        <w:t>Listes annexées au Bulletin d'exploitation de l'UIT</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F36DC0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36A4556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596E491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11A22B6B" w14:textId="66043B72"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76F68896" w14:textId="48DF0CBF"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6AE2DA26"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BD7E728"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44CBAD0B"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54BA4BB9"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09F7D20D"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0341E809"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401B5D6"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0A9B57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9A4B26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E5D47D9"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0B9A4AA5"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392E4454"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F0020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02F2AF1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333302A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46FAAF7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1A2977EA"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43EA1B2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71FBA00"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672F52E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D8BB3D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37F361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124AFB48"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6196B459" w14:textId="4594A36B"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45" w:name="_Toc262631799"/>
      <w:bookmarkStart w:id="446" w:name="_Toc253407143"/>
      <w:r>
        <w:rPr>
          <w:lang w:val="fr-CH"/>
        </w:rPr>
        <w:br w:type="page"/>
      </w:r>
    </w:p>
    <w:p w14:paraId="3FB0746B" w14:textId="77777777" w:rsidR="00E262CB" w:rsidRPr="00721B3F" w:rsidRDefault="00E262CB" w:rsidP="003B6F56">
      <w:pPr>
        <w:pStyle w:val="Heading20"/>
        <w:rPr>
          <w:lang w:val="fr-CH"/>
        </w:rPr>
      </w:pPr>
      <w:r w:rsidRPr="00721B3F">
        <w:t>Approbation de Recommandations UIT-T</w:t>
      </w:r>
    </w:p>
    <w:p w14:paraId="198FC759" w14:textId="77777777" w:rsidR="005D2A4D" w:rsidRPr="003E1C6B" w:rsidRDefault="005D2A4D" w:rsidP="003E1C6B">
      <w:pPr>
        <w:spacing w:before="240"/>
        <w:textAlignment w:val="auto"/>
        <w:rPr>
          <w:rFonts w:cs="Arial"/>
          <w:iCs/>
          <w:lang w:val="fr-CH"/>
        </w:rPr>
      </w:pPr>
      <w:r w:rsidRPr="003E1C6B">
        <w:rPr>
          <w:rFonts w:cs="Arial"/>
          <w:iCs/>
          <w:lang w:val="fr-CH"/>
        </w:rPr>
        <w:t>Par AAP-85, il a été annoncé l’approbation des Recommandations UIT-T suivantes, conformément à la procédure définie dans la Recommandation UIT-T A.8:</w:t>
      </w:r>
    </w:p>
    <w:p w14:paraId="3BDF6A9D" w14:textId="1A6337AC" w:rsidR="005D2A4D" w:rsidRPr="003E1C6B" w:rsidRDefault="005D2A4D" w:rsidP="003E1C6B">
      <w:pPr>
        <w:textAlignment w:val="auto"/>
        <w:rPr>
          <w:rFonts w:cs="Arial"/>
          <w:iCs/>
          <w:lang w:val="fr-CH"/>
        </w:rPr>
      </w:pPr>
      <w:r w:rsidRPr="003E1C6B">
        <w:rPr>
          <w:rFonts w:cs="Arial"/>
          <w:iCs/>
          <w:lang w:val="fr-CH"/>
        </w:rPr>
        <w:t xml:space="preserve">– </w:t>
      </w:r>
      <w:r>
        <w:rPr>
          <w:rFonts w:cs="Arial"/>
          <w:iCs/>
          <w:lang w:val="fr-CH"/>
        </w:rPr>
        <w:tab/>
      </w:r>
      <w:r w:rsidRPr="003E1C6B">
        <w:rPr>
          <w:rFonts w:cs="Arial"/>
          <w:iCs/>
          <w:lang w:val="fr-CH"/>
        </w:rPr>
        <w:t>ITU-T G.9962 (2018) Amd. 1 (07/2020)</w:t>
      </w:r>
    </w:p>
    <w:p w14:paraId="0509D53E" w14:textId="3D39C661" w:rsidR="005D2A4D" w:rsidRPr="003E1C6B" w:rsidRDefault="005D2A4D" w:rsidP="003E1C6B">
      <w:pPr>
        <w:textAlignment w:val="auto"/>
        <w:rPr>
          <w:rFonts w:cs="Arial"/>
          <w:iCs/>
          <w:lang w:val="fr-CH"/>
        </w:rPr>
      </w:pPr>
      <w:r w:rsidRPr="003E1C6B">
        <w:rPr>
          <w:rFonts w:cs="Arial"/>
          <w:iCs/>
          <w:lang w:val="fr-CH"/>
        </w:rPr>
        <w:t xml:space="preserve">– </w:t>
      </w:r>
      <w:r>
        <w:rPr>
          <w:rFonts w:cs="Arial"/>
          <w:iCs/>
          <w:lang w:val="fr-CH"/>
        </w:rPr>
        <w:tab/>
      </w:r>
      <w:r w:rsidRPr="003E1C6B">
        <w:rPr>
          <w:rFonts w:cs="Arial"/>
          <w:iCs/>
          <w:lang w:val="fr-CH"/>
        </w:rPr>
        <w:t>ITU-T G.9991 (2019) Amd. 1 (07/2020)</w:t>
      </w:r>
    </w:p>
    <w:p w14:paraId="65465495" w14:textId="7B3F59E7" w:rsidR="005D2A4D" w:rsidRDefault="005D2A4D" w:rsidP="003E1C6B">
      <w:pPr>
        <w:textAlignment w:val="auto"/>
        <w:rPr>
          <w:rFonts w:cs="Arial"/>
          <w:iCs/>
          <w:lang w:val="fr-CH"/>
        </w:rPr>
      </w:pPr>
      <w:r w:rsidRPr="003E1C6B">
        <w:rPr>
          <w:rFonts w:cs="Arial"/>
          <w:iCs/>
          <w:lang w:val="fr-CH"/>
        </w:rPr>
        <w:t xml:space="preserve">– </w:t>
      </w:r>
      <w:r>
        <w:rPr>
          <w:rFonts w:cs="Arial"/>
          <w:iCs/>
          <w:lang w:val="fr-CH"/>
        </w:rPr>
        <w:tab/>
      </w:r>
      <w:r w:rsidRPr="003E1C6B">
        <w:rPr>
          <w:rFonts w:cs="Arial"/>
          <w:iCs/>
          <w:lang w:val="fr-CH"/>
        </w:rPr>
        <w:t>ITU-T M.3164 (07/2020</w:t>
      </w:r>
      <w:proofErr w:type="gramStart"/>
      <w:r w:rsidRPr="003E1C6B">
        <w:rPr>
          <w:rFonts w:cs="Arial"/>
          <w:iCs/>
          <w:lang w:val="fr-CH"/>
        </w:rPr>
        <w:t>):</w:t>
      </w:r>
      <w:proofErr w:type="gramEnd"/>
      <w:r w:rsidRPr="003E1C6B">
        <w:rPr>
          <w:rFonts w:cs="Arial"/>
          <w:iCs/>
          <w:lang w:val="fr-CH"/>
        </w:rPr>
        <w:t xml:space="preserve"> </w:t>
      </w:r>
      <w:r>
        <w:rPr>
          <w:rFonts w:cs="Arial"/>
          <w:i/>
          <w:iCs/>
          <w:lang w:val="fr-CH"/>
        </w:rPr>
        <w:t>Traduction non disponible – Nouveau texte</w:t>
      </w:r>
    </w:p>
    <w:p w14:paraId="06AB0F8B" w14:textId="7463C305" w:rsidR="00CC1388" w:rsidRDefault="00CC1388" w:rsidP="00560AB9">
      <w:pPr>
        <w:textAlignment w:val="auto"/>
        <w:rPr>
          <w:rFonts w:cs="Arial"/>
          <w:iCs/>
          <w:lang w:val="fr-CH"/>
        </w:rPr>
      </w:pPr>
    </w:p>
    <w:p w14:paraId="323D8C15" w14:textId="0C9FDEEF" w:rsidR="005D2A4D" w:rsidRDefault="005D2A4D" w:rsidP="00560AB9">
      <w:pPr>
        <w:textAlignment w:val="auto"/>
        <w:rPr>
          <w:rFonts w:cs="Arial"/>
          <w:iCs/>
          <w:lang w:val="fr-CH"/>
        </w:rPr>
      </w:pPr>
    </w:p>
    <w:p w14:paraId="6C383384" w14:textId="77777777" w:rsidR="005D2A4D" w:rsidRDefault="005D2A4D" w:rsidP="00560AB9">
      <w:pPr>
        <w:textAlignment w:val="auto"/>
        <w:rPr>
          <w:rFonts w:cs="Arial"/>
          <w:iCs/>
          <w:lang w:val="fr-CH"/>
        </w:rPr>
      </w:pPr>
    </w:p>
    <w:p w14:paraId="3A074ED8" w14:textId="77777777" w:rsidR="005D2A4D" w:rsidRPr="00FC5253" w:rsidRDefault="005D2A4D" w:rsidP="00FC5253">
      <w:pPr>
        <w:keepNext/>
        <w:shd w:val="clear" w:color="auto" w:fill="D9D9D9"/>
        <w:spacing w:before="0" w:after="60"/>
        <w:jc w:val="center"/>
        <w:outlineLvl w:val="1"/>
        <w:rPr>
          <w:rFonts w:ascii="Arial" w:hAnsi="Arial" w:cs="Arial"/>
          <w:b/>
          <w:bCs/>
          <w:sz w:val="26"/>
          <w:szCs w:val="28"/>
          <w:lang w:val="fr-CH"/>
        </w:rPr>
      </w:pPr>
      <w:bookmarkStart w:id="447" w:name="_Toc304892160"/>
      <w:r w:rsidRPr="00FC5253">
        <w:rPr>
          <w:rFonts w:ascii="Arial" w:hAnsi="Arial" w:cs="Arial"/>
          <w:b/>
          <w:bCs/>
          <w:sz w:val="26"/>
          <w:szCs w:val="28"/>
          <w:lang w:val="fr-CH"/>
        </w:rPr>
        <w:t xml:space="preserve">Plan d’identification international pour les réseaux publics </w:t>
      </w:r>
      <w:r w:rsidRPr="00FC5253">
        <w:rPr>
          <w:rFonts w:ascii="Arial" w:hAnsi="Arial" w:cs="Arial"/>
          <w:b/>
          <w:bCs/>
          <w:sz w:val="26"/>
          <w:szCs w:val="28"/>
          <w:lang w:val="fr-CH"/>
        </w:rPr>
        <w:br/>
        <w:t>et les abonnements</w:t>
      </w:r>
    </w:p>
    <w:p w14:paraId="45689906" w14:textId="77777777" w:rsidR="005D2A4D" w:rsidRPr="00FC5253" w:rsidRDefault="005D2A4D" w:rsidP="00534798">
      <w:pPr>
        <w:keepNext/>
        <w:shd w:val="clear" w:color="auto" w:fill="D9D9D9"/>
        <w:spacing w:before="0" w:after="60"/>
        <w:jc w:val="center"/>
        <w:outlineLvl w:val="1"/>
        <w:rPr>
          <w:rFonts w:ascii="Arial" w:hAnsi="Arial" w:cs="Arial"/>
          <w:b/>
          <w:bCs/>
          <w:sz w:val="26"/>
          <w:szCs w:val="28"/>
          <w:lang w:val="fr-CH"/>
        </w:rPr>
      </w:pPr>
      <w:r w:rsidRPr="00FC5253">
        <w:rPr>
          <w:rFonts w:ascii="Arial" w:hAnsi="Arial" w:cs="Arial"/>
          <w:b/>
          <w:bCs/>
          <w:sz w:val="26"/>
          <w:szCs w:val="28"/>
          <w:lang w:val="fr-CH"/>
        </w:rPr>
        <w:t xml:space="preserve">(Recommandation UIT-T E.212 </w:t>
      </w:r>
      <w:r w:rsidRPr="00534798">
        <w:rPr>
          <w:rFonts w:ascii="Arial" w:hAnsi="Arial" w:cs="Arial"/>
          <w:b/>
          <w:bCs/>
          <w:sz w:val="26"/>
          <w:szCs w:val="28"/>
          <w:lang w:val="fr-CH"/>
        </w:rPr>
        <w:t>(09/2016))</w:t>
      </w:r>
    </w:p>
    <w:bookmarkEnd w:id="447"/>
    <w:p w14:paraId="58C34BE0" w14:textId="77777777" w:rsidR="005D2A4D" w:rsidRPr="00FC5253" w:rsidRDefault="005D2A4D" w:rsidP="00FC5253">
      <w:pPr>
        <w:rPr>
          <w:lang w:val="fr-FR"/>
        </w:rPr>
      </w:pPr>
    </w:p>
    <w:p w14:paraId="5742C244" w14:textId="77777777" w:rsidR="005D2A4D" w:rsidRPr="00FC5253" w:rsidRDefault="005D2A4D" w:rsidP="00FC5253">
      <w:pPr>
        <w:rPr>
          <w:b/>
          <w:bCs/>
          <w:lang w:val="fr-FR"/>
        </w:rPr>
      </w:pPr>
      <w:r w:rsidRPr="00FC5253">
        <w:rPr>
          <w:b/>
          <w:bCs/>
          <w:lang w:val="fr-FR"/>
        </w:rPr>
        <w:t>Note du TSB</w:t>
      </w:r>
    </w:p>
    <w:p w14:paraId="37238824" w14:textId="77777777" w:rsidR="005D2A4D" w:rsidRPr="00FC5253" w:rsidRDefault="005D2A4D" w:rsidP="00FC5253">
      <w:pPr>
        <w:jc w:val="center"/>
        <w:rPr>
          <w:i/>
          <w:iCs/>
          <w:lang w:val="fr-FR"/>
        </w:rPr>
      </w:pPr>
      <w:r w:rsidRPr="00FC5253">
        <w:rPr>
          <w:i/>
          <w:iCs/>
          <w:lang w:val="fr-FR"/>
        </w:rPr>
        <w:t>Codes d'identification des systèmes mobiles internationaux</w:t>
      </w:r>
    </w:p>
    <w:p w14:paraId="692A93F5" w14:textId="77777777" w:rsidR="005D2A4D" w:rsidRPr="00FC5253" w:rsidRDefault="005D2A4D" w:rsidP="00D7568A">
      <w:pPr>
        <w:jc w:val="left"/>
        <w:rPr>
          <w:lang w:val="fr-FR"/>
        </w:rPr>
      </w:pPr>
      <w:r w:rsidRPr="00D7568A">
        <w:rPr>
          <w:lang w:val="fr-FR"/>
        </w:rPr>
        <w:t>Associé</w:t>
      </w:r>
      <w:r>
        <w:rPr>
          <w:lang w:val="fr-FR"/>
        </w:rPr>
        <w:t>s</w:t>
      </w:r>
      <w:r w:rsidRPr="00D7568A">
        <w:rPr>
          <w:lang w:val="fr-FR"/>
        </w:rPr>
        <w:t xml:space="preserve"> à l'indicatif de pays </w:t>
      </w:r>
      <w:r>
        <w:rPr>
          <w:lang w:val="fr-FR"/>
        </w:rPr>
        <w:t>du mobile</w:t>
      </w:r>
      <w:r w:rsidRPr="00D7568A">
        <w:rPr>
          <w:lang w:val="fr-FR"/>
        </w:rPr>
        <w:t xml:space="preserve"> (MCC) 901 attribué en partage, les codes de réseau mobile (MNC) à deux chiffres ci-après ont été attribués le </w:t>
      </w:r>
      <w:r>
        <w:rPr>
          <w:lang w:val="fr-FR"/>
        </w:rPr>
        <w:t>13 juillet</w:t>
      </w:r>
      <w:r w:rsidRPr="00D7568A">
        <w:rPr>
          <w:lang w:val="fr-FR"/>
        </w:rPr>
        <w:t xml:space="preserve"> 2020:</w:t>
      </w:r>
    </w:p>
    <w:p w14:paraId="217B17C4" w14:textId="77777777" w:rsidR="005D2A4D" w:rsidRPr="001E6C5A" w:rsidRDefault="005D2A4D" w:rsidP="00D56946">
      <w:pPr>
        <w:rPr>
          <w:color w:val="FF0000"/>
          <w:sz w:val="4"/>
          <w:lang w:val="fr-FR"/>
        </w:rPr>
      </w:pP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264"/>
      </w:tblGrid>
      <w:tr w:rsidR="005D2A4D" w:rsidRPr="005E1A32" w14:paraId="733A4932" w14:textId="77777777" w:rsidTr="007F2254">
        <w:trPr>
          <w:tblHeader/>
          <w:jc w:val="center"/>
        </w:trPr>
        <w:tc>
          <w:tcPr>
            <w:tcW w:w="4678" w:type="dxa"/>
            <w:vAlign w:val="center"/>
          </w:tcPr>
          <w:p w14:paraId="0A4B740D" w14:textId="77777777" w:rsidR="005D2A4D" w:rsidRPr="00FC5253" w:rsidRDefault="005D2A4D" w:rsidP="00582799">
            <w:pPr>
              <w:keepNext/>
              <w:tabs>
                <w:tab w:val="clear" w:pos="567"/>
                <w:tab w:val="clear" w:pos="5387"/>
                <w:tab w:val="clear" w:pos="5954"/>
              </w:tabs>
              <w:spacing w:before="60" w:after="60"/>
              <w:jc w:val="center"/>
              <w:rPr>
                <w:i/>
                <w:sz w:val="18"/>
                <w:lang w:val="fr-FR"/>
              </w:rPr>
            </w:pPr>
            <w:r w:rsidRPr="00FC5253">
              <w:rPr>
                <w:i/>
                <w:sz w:val="18"/>
                <w:lang w:val="fr-FR"/>
              </w:rPr>
              <w:t>Réseau</w:t>
            </w:r>
          </w:p>
        </w:tc>
        <w:tc>
          <w:tcPr>
            <w:tcW w:w="4264" w:type="dxa"/>
            <w:vAlign w:val="center"/>
          </w:tcPr>
          <w:p w14:paraId="0BAFD2E5" w14:textId="77777777" w:rsidR="005D2A4D" w:rsidRPr="00FC5253" w:rsidRDefault="005D2A4D" w:rsidP="00582799">
            <w:pPr>
              <w:keepNext/>
              <w:tabs>
                <w:tab w:val="clear" w:pos="567"/>
                <w:tab w:val="clear" w:pos="5387"/>
                <w:tab w:val="clear" w:pos="5954"/>
              </w:tabs>
              <w:spacing w:before="60" w:after="60"/>
              <w:jc w:val="center"/>
              <w:rPr>
                <w:i/>
                <w:sz w:val="18"/>
                <w:lang w:val="fr-CH"/>
              </w:rPr>
            </w:pPr>
            <w:r w:rsidRPr="00FC5253">
              <w:rPr>
                <w:i/>
                <w:sz w:val="18"/>
                <w:lang w:val="fr-FR"/>
              </w:rPr>
              <w:t>Indicatif de pays du mobile (MCC)*</w:t>
            </w:r>
            <w:r w:rsidRPr="00FC5253">
              <w:rPr>
                <w:i/>
                <w:sz w:val="18"/>
                <w:lang w:val="fr-FR"/>
              </w:rPr>
              <w:br/>
              <w:t>et Code de réseau mobile (MNC)**</w:t>
            </w:r>
          </w:p>
        </w:tc>
      </w:tr>
      <w:tr w:rsidR="005D2A4D" w:rsidRPr="00FC5253" w14:paraId="0DF75E03" w14:textId="77777777" w:rsidTr="007F2254">
        <w:trPr>
          <w:jc w:val="center"/>
        </w:trPr>
        <w:tc>
          <w:tcPr>
            <w:tcW w:w="4678" w:type="dxa"/>
            <w:textDirection w:val="lrTbV"/>
          </w:tcPr>
          <w:p w14:paraId="1E16F13C" w14:textId="77777777" w:rsidR="005D2A4D" w:rsidRPr="002F3013" w:rsidRDefault="005D2A4D" w:rsidP="000A6254">
            <w:pPr>
              <w:pStyle w:val="Tabletext0"/>
              <w:tabs>
                <w:tab w:val="clear" w:pos="1843"/>
                <w:tab w:val="left" w:pos="2085"/>
              </w:tabs>
              <w:rPr>
                <w:sz w:val="20"/>
                <w:szCs w:val="20"/>
                <w:lang w:val="en-GB"/>
              </w:rPr>
            </w:pPr>
            <w:r>
              <w:rPr>
                <w:sz w:val="20"/>
                <w:szCs w:val="20"/>
                <w:lang w:val="en-GB"/>
              </w:rPr>
              <w:t>Etisalat</w:t>
            </w:r>
          </w:p>
        </w:tc>
        <w:tc>
          <w:tcPr>
            <w:tcW w:w="4264" w:type="dxa"/>
            <w:textDirection w:val="lrTbV"/>
          </w:tcPr>
          <w:p w14:paraId="71315E30" w14:textId="77777777" w:rsidR="005D2A4D" w:rsidRPr="009626BE" w:rsidRDefault="005D2A4D" w:rsidP="000A6254">
            <w:pPr>
              <w:pStyle w:val="Tabletext0"/>
              <w:jc w:val="center"/>
              <w:rPr>
                <w:sz w:val="20"/>
                <w:szCs w:val="20"/>
              </w:rPr>
            </w:pPr>
            <w:r w:rsidRPr="009626BE">
              <w:rPr>
                <w:sz w:val="20"/>
                <w:szCs w:val="20"/>
              </w:rPr>
              <w:t xml:space="preserve">901 </w:t>
            </w:r>
            <w:r>
              <w:rPr>
                <w:sz w:val="20"/>
                <w:szCs w:val="20"/>
              </w:rPr>
              <w:t>74</w:t>
            </w:r>
          </w:p>
        </w:tc>
      </w:tr>
    </w:tbl>
    <w:p w14:paraId="65DE5541" w14:textId="77777777" w:rsidR="005D2A4D" w:rsidRPr="00FC176C" w:rsidRDefault="005D2A4D" w:rsidP="00FC5253">
      <w:r w:rsidRPr="00FC176C">
        <w:t>______________</w:t>
      </w:r>
    </w:p>
    <w:p w14:paraId="1D799959" w14:textId="77777777" w:rsidR="005D2A4D" w:rsidRPr="001E6C5A" w:rsidRDefault="005D2A4D" w:rsidP="00FC5253">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1E6C5A">
        <w:rPr>
          <w:rFonts w:asciiTheme="minorHAnsi" w:hAnsiTheme="minorHAnsi"/>
          <w:sz w:val="16"/>
          <w:szCs w:val="16"/>
          <w:lang w:val="fr-FR"/>
        </w:rPr>
        <w:t>*</w:t>
      </w:r>
      <w:r w:rsidRPr="001E6C5A">
        <w:rPr>
          <w:rFonts w:asciiTheme="minorHAnsi" w:hAnsiTheme="minorHAnsi"/>
          <w:sz w:val="16"/>
          <w:szCs w:val="16"/>
          <w:lang w:val="fr-FR"/>
        </w:rPr>
        <w:tab/>
        <w:t>MCC: Mobile Country Code / Indicatif de pays du mobile / Indicativo de país para el servicio móvil</w:t>
      </w:r>
    </w:p>
    <w:p w14:paraId="5CFCB309" w14:textId="77777777" w:rsidR="005D2A4D" w:rsidRPr="001E6C5A" w:rsidRDefault="005D2A4D" w:rsidP="00FC5253">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rPr>
      </w:pPr>
      <w:r w:rsidRPr="001E6C5A">
        <w:rPr>
          <w:rFonts w:asciiTheme="minorHAnsi" w:hAnsiTheme="minorHAnsi"/>
          <w:sz w:val="16"/>
          <w:szCs w:val="16"/>
          <w:lang w:val="fr-FR"/>
        </w:rPr>
        <w:t>**</w:t>
      </w:r>
      <w:r w:rsidRPr="001E6C5A">
        <w:rPr>
          <w:rFonts w:asciiTheme="minorHAnsi" w:hAnsiTheme="minorHAnsi"/>
          <w:sz w:val="16"/>
          <w:szCs w:val="16"/>
          <w:lang w:val="fr-FR"/>
        </w:rPr>
        <w:tab/>
        <w:t>MNC: Mobile Network Code / Code de réseau mobile / Indicativo de red para el servicio móvil</w:t>
      </w:r>
    </w:p>
    <w:p w14:paraId="52D43AFB" w14:textId="39CA7CC0" w:rsidR="00E262CB" w:rsidRPr="00E262CB" w:rsidRDefault="00E262CB" w:rsidP="001A15BD">
      <w:pPr>
        <w:ind w:left="567" w:hanging="567"/>
        <w:rPr>
          <w:iCs/>
          <w:lang w:val="fr-CH"/>
        </w:rPr>
      </w:pPr>
    </w:p>
    <w:p w14:paraId="7A5492FA" w14:textId="2E3A2088" w:rsidR="004B7325" w:rsidRPr="004B7325" w:rsidRDefault="004B7325" w:rsidP="00B0103B">
      <w:pPr>
        <w:ind w:left="567" w:hanging="567"/>
        <w:rPr>
          <w:iCs/>
          <w:lang w:val="fr-CH"/>
        </w:rPr>
      </w:pPr>
    </w:p>
    <w:p w14:paraId="4E127CE3" w14:textId="6959DDC4" w:rsidR="001912C6" w:rsidRPr="004B7325" w:rsidRDefault="001912C6" w:rsidP="001912C6">
      <w:pPr>
        <w:tabs>
          <w:tab w:val="clear" w:pos="1276"/>
          <w:tab w:val="left" w:pos="1560"/>
        </w:tabs>
        <w:spacing w:before="0"/>
        <w:ind w:left="567" w:hanging="567"/>
        <w:jc w:val="left"/>
        <w:rPr>
          <w:lang w:val="fr-CH"/>
        </w:rPr>
      </w:pPr>
      <w:bookmarkStart w:id="448" w:name="_Toc215907216"/>
      <w:r w:rsidRPr="004B7325">
        <w:rPr>
          <w:lang w:val="fr-CH"/>
        </w:rPr>
        <w:t xml:space="preserve"> </w:t>
      </w:r>
    </w:p>
    <w:p w14:paraId="364DE057" w14:textId="77777777" w:rsidR="001912C6" w:rsidRPr="004B7325" w:rsidRDefault="001912C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4B7325">
        <w:rPr>
          <w:lang w:val="fr-CH"/>
        </w:rPr>
        <w:br w:type="page"/>
      </w:r>
    </w:p>
    <w:p w14:paraId="5F743A65" w14:textId="77777777" w:rsidR="005D2A4D" w:rsidRPr="003C1959" w:rsidRDefault="005D2A4D" w:rsidP="00023A16">
      <w:pPr>
        <w:pStyle w:val="Heading2"/>
        <w:spacing w:before="0"/>
        <w:rPr>
          <w:rFonts w:asciiTheme="minorHAnsi" w:hAnsiTheme="minorHAnsi" w:cstheme="minorHAnsi"/>
          <w:lang w:val="fr-FR"/>
        </w:rPr>
      </w:pPr>
      <w:bookmarkStart w:id="449" w:name="_Toc333227438"/>
      <w:bookmarkStart w:id="450" w:name="_Toc337038735"/>
      <w:bookmarkStart w:id="451" w:name="_Toc388863475"/>
      <w:bookmarkStart w:id="452" w:name="_Toc528154643"/>
      <w:bookmarkEnd w:id="448"/>
      <w:r w:rsidRPr="003C1959">
        <w:rPr>
          <w:rFonts w:asciiTheme="minorHAnsi" w:hAnsiTheme="minorHAnsi" w:cstheme="minorHAnsi"/>
          <w:lang w:val="fr-FR"/>
        </w:rPr>
        <w:t>Service téléphonique</w:t>
      </w:r>
      <w:bookmarkEnd w:id="449"/>
      <w:r w:rsidRPr="003C1959">
        <w:rPr>
          <w:rFonts w:asciiTheme="minorHAnsi" w:hAnsiTheme="minorHAnsi" w:cstheme="minorHAnsi"/>
          <w:lang w:val="fr-FR"/>
        </w:rPr>
        <w:br/>
        <w:t>(Recommandation UIT-T E.164)</w:t>
      </w:r>
      <w:bookmarkEnd w:id="450"/>
      <w:bookmarkEnd w:id="451"/>
      <w:bookmarkEnd w:id="452"/>
    </w:p>
    <w:p w14:paraId="08F12BC2" w14:textId="77777777" w:rsidR="005D2A4D" w:rsidRPr="003175D9" w:rsidRDefault="005D2A4D" w:rsidP="00023A16">
      <w:pPr>
        <w:jc w:val="center"/>
      </w:pPr>
      <w:r w:rsidRPr="003175D9">
        <w:t xml:space="preserve">url: </w:t>
      </w:r>
      <w:hyperlink r:id="rId10" w:history="1">
        <w:r w:rsidRPr="003175D9">
          <w:t>www.itu.int/itu-t/inr/nnp</w:t>
        </w:r>
      </w:hyperlink>
    </w:p>
    <w:p w14:paraId="5190AF03" w14:textId="77777777" w:rsidR="005D2A4D" w:rsidRPr="006A4D80" w:rsidRDefault="005D2A4D" w:rsidP="006A4D80">
      <w:pPr>
        <w:tabs>
          <w:tab w:val="clear" w:pos="1276"/>
          <w:tab w:val="clear" w:pos="1843"/>
          <w:tab w:val="left" w:pos="1560"/>
          <w:tab w:val="left" w:pos="2127"/>
        </w:tabs>
        <w:spacing w:before="0"/>
        <w:jc w:val="left"/>
        <w:outlineLvl w:val="3"/>
        <w:rPr>
          <w:rFonts w:cs="Arial"/>
          <w:b/>
          <w:lang w:val="fr-FR"/>
        </w:rPr>
      </w:pPr>
      <w:r w:rsidRPr="006A4D80">
        <w:rPr>
          <w:rFonts w:cs="Arial"/>
          <w:b/>
          <w:lang w:val="fr-FR"/>
        </w:rPr>
        <w:t>Côte d'Ivoire (indicatif de pays +225)</w:t>
      </w:r>
    </w:p>
    <w:p w14:paraId="3696F356" w14:textId="77777777" w:rsidR="005D2A4D" w:rsidRPr="006A4D80" w:rsidRDefault="005D2A4D" w:rsidP="006A4D80">
      <w:pPr>
        <w:tabs>
          <w:tab w:val="clear" w:pos="1276"/>
          <w:tab w:val="clear" w:pos="1843"/>
          <w:tab w:val="left" w:pos="1560"/>
          <w:tab w:val="left" w:pos="2127"/>
        </w:tabs>
        <w:spacing w:after="120"/>
        <w:jc w:val="left"/>
        <w:outlineLvl w:val="4"/>
        <w:rPr>
          <w:rFonts w:cs="Arial"/>
          <w:lang w:val="fr-FR"/>
        </w:rPr>
      </w:pPr>
      <w:bookmarkStart w:id="453" w:name="OLE_LINK24"/>
      <w:bookmarkStart w:id="454" w:name="OLE_LINK25"/>
      <w:r w:rsidRPr="006A4D80">
        <w:rPr>
          <w:rFonts w:cs="Arial"/>
          <w:lang w:val="fr-FR"/>
        </w:rPr>
        <w:t>Communication du 13.VII.2020:</w:t>
      </w:r>
      <w:bookmarkEnd w:id="453"/>
      <w:bookmarkEnd w:id="454"/>
    </w:p>
    <w:p w14:paraId="5801FDA3"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6A4D80">
        <w:rPr>
          <w:rFonts w:cs="Arial"/>
          <w:lang w:val="fr-FR"/>
        </w:rPr>
        <w:t>L’</w:t>
      </w:r>
      <w:r w:rsidRPr="006A4D80">
        <w:rPr>
          <w:rFonts w:cs="Arial"/>
          <w:i/>
          <w:iCs/>
          <w:lang w:val="fr-FR"/>
        </w:rPr>
        <w:t>Autorité</w:t>
      </w:r>
      <w:r w:rsidRPr="006A4D80">
        <w:rPr>
          <w:i/>
          <w:iCs/>
          <w:lang w:val="fr-FR"/>
        </w:rPr>
        <w:t xml:space="preserve"> de Régulation des Télécommunications/TIC de Côte d’Ivoire (ARTCI)</w:t>
      </w:r>
      <w:r w:rsidRPr="006A4D80">
        <w:rPr>
          <w:lang w:val="fr-FR"/>
        </w:rPr>
        <w:t xml:space="preserve">, </w:t>
      </w:r>
      <w:r w:rsidRPr="006A4D80">
        <w:rPr>
          <w:color w:val="000000"/>
          <w:lang w:val="fr-FR"/>
        </w:rPr>
        <w:t>Abidjan</w:t>
      </w:r>
      <w:r w:rsidRPr="006A4D80">
        <w:rPr>
          <w:rFonts w:cs="Arial"/>
          <w:lang w:val="fr-FR"/>
        </w:rPr>
        <w:t xml:space="preserve">, </w:t>
      </w:r>
      <w:r w:rsidRPr="006A4D80">
        <w:rPr>
          <w:rFonts w:eastAsia="Calibri" w:cs="Calibri"/>
          <w:lang w:val="fr-FR"/>
        </w:rPr>
        <w:t xml:space="preserve">annonce la modification du Plan de Numérotage National de la Côte d’Ivoire, de huit (08) à dix (10) chiffres, le </w:t>
      </w:r>
      <w:r w:rsidRPr="006A4D80">
        <w:rPr>
          <w:rFonts w:eastAsia="Calibri" w:cs="Calibri"/>
          <w:b/>
          <w:lang w:val="fr-FR"/>
        </w:rPr>
        <w:t>31 janvier 2021</w:t>
      </w:r>
      <w:r w:rsidRPr="006A4D80">
        <w:rPr>
          <w:rFonts w:eastAsia="Calibri" w:cs="Calibri"/>
          <w:lang w:val="fr-FR"/>
        </w:rPr>
        <w:t xml:space="preserve"> en Côte d’Ivoire (indicatif de pays : 225). </w:t>
      </w:r>
    </w:p>
    <w:p w14:paraId="5F6C366C"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6A4D80">
        <w:rPr>
          <w:rFonts w:eastAsia="Calibri" w:cs="Calibri"/>
          <w:lang w:val="fr-FR"/>
        </w:rPr>
        <w:t>Ce passage à dix (10) chiffres intervient afin de faire face à la saturation des ressources en numéros de service mobile d’une part, et de garantir d’autre part, la disponibilité de numéros pour faire face aux besoins sans cesse croissant des opérateurs de téléphonie mobile ainsi que des services futurs tels que l’Internet des Objets.</w:t>
      </w:r>
    </w:p>
    <w:p w14:paraId="5F13C692" w14:textId="63608CEA" w:rsidR="005D2A4D" w:rsidRPr="006A4D80" w:rsidRDefault="005D2A4D" w:rsidP="00FA2EF6">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r w:rsidRPr="006A4D80">
        <w:rPr>
          <w:rFonts w:eastAsia="Calibri" w:cs="Calibri"/>
          <w:lang w:val="fr-FR"/>
        </w:rPr>
        <w:t xml:space="preserve">Dans ce nouveau plan de numérotage à 10 chiffres, les numéros ont la structure </w:t>
      </w:r>
      <w:proofErr w:type="gramStart"/>
      <w:r w:rsidRPr="006A4D80">
        <w:rPr>
          <w:rFonts w:eastAsia="Calibri" w:cs="Calibri"/>
          <w:lang w:val="fr-FR"/>
        </w:rPr>
        <w:t>suivante:</w:t>
      </w:r>
      <w:proofErr w:type="gramEnd"/>
      <w:r w:rsidR="00FA2EF6">
        <w:rPr>
          <w:rFonts w:eastAsia="Calibri" w:cs="Calibri"/>
          <w:lang w:val="fr-FR"/>
        </w:rPr>
        <w:t xml:space="preserve"> </w:t>
      </w:r>
      <w:r w:rsidRPr="006A4D80">
        <w:rPr>
          <w:rFonts w:eastAsia="Calibri" w:cs="Calibri"/>
          <w:b/>
          <w:bCs/>
          <w:lang w:val="fr-FR"/>
        </w:rPr>
        <w:t>XZABPQMCDU</w:t>
      </w:r>
      <w:r w:rsidRPr="006A4D80">
        <w:rPr>
          <w:rFonts w:eastAsia="Calibri" w:cs="Calibri"/>
          <w:lang w:val="fr-FR"/>
        </w:rPr>
        <w:t xml:space="preserve">. </w:t>
      </w:r>
    </w:p>
    <w:p w14:paraId="14B5BD1D"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6A4D80">
        <w:rPr>
          <w:rFonts w:eastAsia="Calibri" w:cs="Calibri"/>
          <w:lang w:val="fr-FR"/>
        </w:rPr>
        <w:t>La capacité maximale théorique de ce plan est de dix (10) milliards de numéros pour la totalité des services de télécommunication.</w:t>
      </w:r>
    </w:p>
    <w:p w14:paraId="1B24AE7F"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bCs/>
          <w:lang w:val="fr-FR"/>
        </w:rPr>
      </w:pPr>
      <w:r w:rsidRPr="006A4D80">
        <w:rPr>
          <w:rFonts w:eastAsia="Calibri" w:cs="Calibri"/>
          <w:lang w:val="fr-FR"/>
        </w:rPr>
        <w:t xml:space="preserve">La longueur minimale des numéros (hors indicatif de pays) est de </w:t>
      </w:r>
      <w:r w:rsidRPr="006A4D80">
        <w:rPr>
          <w:rFonts w:eastAsia="Calibri" w:cs="Calibri"/>
          <w:b/>
          <w:lang w:val="fr-FR"/>
        </w:rPr>
        <w:t>3 chiffres</w:t>
      </w:r>
      <w:r w:rsidRPr="006A4D80">
        <w:rPr>
          <w:rFonts w:eastAsia="Calibri" w:cs="Calibri"/>
          <w:lang w:val="fr-FR"/>
        </w:rPr>
        <w:t xml:space="preserve"> et la longueur maximale des numéros (hors indicatif de pays) est de </w:t>
      </w:r>
      <w:r w:rsidRPr="006A4D80">
        <w:rPr>
          <w:rFonts w:eastAsia="Calibri" w:cs="Calibri"/>
          <w:b/>
          <w:lang w:val="fr-FR"/>
        </w:rPr>
        <w:t>10 chiffres</w:t>
      </w:r>
      <w:r w:rsidRPr="006A4D80">
        <w:rPr>
          <w:rFonts w:eastAsia="Calibri" w:cs="Calibri"/>
          <w:lang w:val="fr-FR"/>
        </w:rPr>
        <w:t>.</w:t>
      </w:r>
    </w:p>
    <w:p w14:paraId="6946F103" w14:textId="77777777" w:rsidR="005D2A4D" w:rsidRPr="006A4D80" w:rsidRDefault="005D2A4D" w:rsidP="006A4D80">
      <w:pPr>
        <w:tabs>
          <w:tab w:val="clear" w:pos="567"/>
          <w:tab w:val="clear" w:pos="1276"/>
          <w:tab w:val="clear" w:pos="1843"/>
          <w:tab w:val="clear" w:pos="5387"/>
          <w:tab w:val="clear" w:pos="5954"/>
        </w:tabs>
        <w:spacing w:before="0" w:after="120"/>
        <w:jc w:val="left"/>
        <w:rPr>
          <w:rFonts w:eastAsia="Calibri"/>
          <w:b/>
          <w:bCs/>
          <w:lang w:val="fr-FR"/>
        </w:rPr>
      </w:pPr>
      <w:r w:rsidRPr="006A4D80">
        <w:rPr>
          <w:rFonts w:eastAsia="Calibri"/>
          <w:b/>
          <w:bCs/>
          <w:lang w:val="fr-FR"/>
        </w:rPr>
        <w:t>1. Présentation du plan de numérotage national à dix (10) chiffres</w:t>
      </w:r>
    </w:p>
    <w:p w14:paraId="6198E6BD"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6A4D80">
        <w:rPr>
          <w:rFonts w:eastAsia="Calibri"/>
          <w:lang w:val="fr-FR"/>
        </w:rPr>
        <w:t>a) Généralités</w:t>
      </w:r>
    </w:p>
    <w:p w14:paraId="41D8DB05"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6A4D80">
        <w:rPr>
          <w:rFonts w:eastAsia="Calibri" w:cs="Calibri"/>
          <w:lang w:val="fr-FR"/>
        </w:rPr>
        <w:t>La méthode d’utilisation du plan de numérotage national est basée sur une répartition par type de service.</w:t>
      </w:r>
    </w:p>
    <w:p w14:paraId="37571A0C" w14:textId="77777777" w:rsidR="005D2A4D" w:rsidRPr="006A4D80" w:rsidRDefault="005D2A4D" w:rsidP="00FA2EF6">
      <w:pPr>
        <w:tabs>
          <w:tab w:val="clear" w:pos="567"/>
          <w:tab w:val="clear" w:pos="1276"/>
          <w:tab w:val="clear" w:pos="1843"/>
          <w:tab w:val="clear" w:pos="5387"/>
          <w:tab w:val="clear" w:pos="5954"/>
        </w:tabs>
        <w:overflowPunct/>
        <w:autoSpaceDE/>
        <w:autoSpaceDN/>
        <w:adjustRightInd/>
        <w:spacing w:before="0" w:after="60"/>
        <w:textAlignment w:val="auto"/>
        <w:rPr>
          <w:rFonts w:eastAsia="Calibri" w:cs="Calibri"/>
          <w:lang w:val="fr-FR"/>
        </w:rPr>
      </w:pPr>
      <w:r w:rsidRPr="006A4D80">
        <w:rPr>
          <w:rFonts w:eastAsia="Calibri" w:cs="Calibri"/>
          <w:lang w:val="fr-FR"/>
        </w:rPr>
        <w:t xml:space="preserve">Dans la chaine </w:t>
      </w:r>
      <w:r w:rsidRPr="006A4D80">
        <w:rPr>
          <w:rFonts w:eastAsia="Calibri" w:cs="Calibri"/>
          <w:b/>
          <w:lang w:val="fr-FR"/>
        </w:rPr>
        <w:t>XZABPQMCDU</w:t>
      </w:r>
      <w:r w:rsidRPr="006A4D80">
        <w:rPr>
          <w:rFonts w:eastAsia="Calibri" w:cs="Calibri"/>
          <w:lang w:val="fr-FR"/>
        </w:rPr>
        <w:t>, X désigne les services comme suit :</w:t>
      </w:r>
    </w:p>
    <w:p w14:paraId="238EFFEC" w14:textId="77777777" w:rsidR="005D2A4D" w:rsidRPr="006A4D80" w:rsidRDefault="005D2A4D" w:rsidP="005D2A4D">
      <w:pPr>
        <w:numPr>
          <w:ilvl w:val="0"/>
          <w:numId w:val="2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lang w:val="fr-FR"/>
        </w:rPr>
      </w:pPr>
      <w:r w:rsidRPr="006A4D80">
        <w:rPr>
          <w:rFonts w:eastAsia="Calibri" w:cs="Calibri"/>
          <w:bCs/>
          <w:lang w:val="fr-FR"/>
        </w:rPr>
        <w:t>X = 0 pour les services de téléphonie mobile ;</w:t>
      </w:r>
    </w:p>
    <w:p w14:paraId="3FFCD81A" w14:textId="77777777" w:rsidR="005D2A4D" w:rsidRPr="006A4D80" w:rsidRDefault="005D2A4D" w:rsidP="005D2A4D">
      <w:pPr>
        <w:numPr>
          <w:ilvl w:val="0"/>
          <w:numId w:val="2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lang w:val="fr-FR"/>
        </w:rPr>
      </w:pPr>
      <w:r w:rsidRPr="006A4D80">
        <w:rPr>
          <w:rFonts w:eastAsia="Calibri" w:cs="Calibri"/>
          <w:bCs/>
          <w:lang w:val="fr-FR"/>
        </w:rPr>
        <w:t>X = 1 pour les services d’urgence et d’assistance ;</w:t>
      </w:r>
    </w:p>
    <w:p w14:paraId="61FB2F57" w14:textId="77777777" w:rsidR="005D2A4D" w:rsidRPr="006A4D80" w:rsidRDefault="005D2A4D" w:rsidP="005D2A4D">
      <w:pPr>
        <w:numPr>
          <w:ilvl w:val="0"/>
          <w:numId w:val="2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lang w:val="fr-FR"/>
        </w:rPr>
      </w:pPr>
      <w:r w:rsidRPr="006A4D80">
        <w:rPr>
          <w:rFonts w:eastAsia="Calibri" w:cs="Calibri"/>
          <w:bCs/>
          <w:lang w:val="fr-FR"/>
        </w:rPr>
        <w:t>X = 2 pour les services de téléphonie fixe (géographique et non-géographique) ;</w:t>
      </w:r>
    </w:p>
    <w:p w14:paraId="7C540AE6" w14:textId="77777777" w:rsidR="005D2A4D" w:rsidRPr="006A4D80" w:rsidRDefault="005D2A4D" w:rsidP="005D2A4D">
      <w:pPr>
        <w:numPr>
          <w:ilvl w:val="0"/>
          <w:numId w:val="2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lang w:val="fr-FR"/>
        </w:rPr>
      </w:pPr>
      <w:r w:rsidRPr="006A4D80">
        <w:rPr>
          <w:rFonts w:eastAsia="Calibri" w:cs="Calibri"/>
          <w:bCs/>
          <w:lang w:val="fr-FR"/>
        </w:rPr>
        <w:t>X = 3, 4, 5, 6 et 7 pour les services futurs (réserves futures) ;</w:t>
      </w:r>
    </w:p>
    <w:p w14:paraId="3F3301C8" w14:textId="77777777" w:rsidR="005D2A4D" w:rsidRPr="006A4D80" w:rsidRDefault="005D2A4D" w:rsidP="005D2A4D">
      <w:pPr>
        <w:numPr>
          <w:ilvl w:val="0"/>
          <w:numId w:val="20"/>
        </w:numPr>
        <w:tabs>
          <w:tab w:val="clear" w:pos="567"/>
          <w:tab w:val="clear" w:pos="1276"/>
          <w:tab w:val="clear" w:pos="1843"/>
          <w:tab w:val="clear" w:pos="5387"/>
          <w:tab w:val="clear" w:pos="5954"/>
        </w:tabs>
        <w:overflowPunct/>
        <w:autoSpaceDE/>
        <w:autoSpaceDN/>
        <w:adjustRightInd/>
        <w:spacing w:before="0"/>
        <w:ind w:left="714" w:hanging="357"/>
        <w:jc w:val="left"/>
        <w:textAlignment w:val="auto"/>
        <w:rPr>
          <w:rFonts w:eastAsia="Calibri" w:cs="Calibri"/>
          <w:bCs/>
          <w:lang w:val="fr-FR"/>
        </w:rPr>
      </w:pPr>
      <w:r w:rsidRPr="006A4D80">
        <w:rPr>
          <w:rFonts w:eastAsia="Calibri" w:cs="Calibri"/>
          <w:bCs/>
          <w:lang w:val="fr-FR"/>
        </w:rPr>
        <w:t>X = 8, 9 pour les services à valeur ajoutée.</w:t>
      </w:r>
    </w:p>
    <w:p w14:paraId="22D8229C"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textAlignment w:val="auto"/>
        <w:rPr>
          <w:rFonts w:eastAsia="Calibri" w:cs="Calibri"/>
          <w:bCs/>
          <w:lang w:val="fr-FR"/>
        </w:rPr>
      </w:pPr>
    </w:p>
    <w:p w14:paraId="58B4830D"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6A4D80">
        <w:rPr>
          <w:rFonts w:eastAsia="Calibri"/>
          <w:lang w:val="fr-FR"/>
        </w:rPr>
        <w:t>b) Présentation détaillée du nouveau plan de numérotage national</w:t>
      </w:r>
    </w:p>
    <w:p w14:paraId="20147566"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textAlignment w:val="auto"/>
        <w:rPr>
          <w:rFonts w:eastAsia="Calibri" w:cs="Calibri"/>
          <w:lang w:val="fr-FR"/>
        </w:rPr>
      </w:pPr>
      <w:r w:rsidRPr="006A4D80">
        <w:rPr>
          <w:rFonts w:eastAsia="Calibri" w:cs="Calibri"/>
          <w:lang w:val="fr-FR"/>
        </w:rPr>
        <w:t>(</w:t>
      </w:r>
      <w:proofErr w:type="gramStart"/>
      <w:r w:rsidRPr="006A4D80">
        <w:rPr>
          <w:rFonts w:eastAsia="Calibri" w:cs="Calibri"/>
          <w:lang w:val="fr-FR"/>
        </w:rPr>
        <w:t>voir</w:t>
      </w:r>
      <w:proofErr w:type="gramEnd"/>
      <w:r w:rsidRPr="006A4D80">
        <w:rPr>
          <w:rFonts w:eastAsia="Calibri" w:cs="Calibri"/>
          <w:lang w:val="fr-FR"/>
        </w:rPr>
        <w:t xml:space="preserve"> en Annexe 1)</w:t>
      </w:r>
    </w:p>
    <w:p w14:paraId="313E7AEA" w14:textId="77777777" w:rsidR="005D2A4D" w:rsidRPr="006A4D80" w:rsidRDefault="005D2A4D" w:rsidP="006A4D80">
      <w:pPr>
        <w:keepNext/>
        <w:tabs>
          <w:tab w:val="clear" w:pos="567"/>
          <w:tab w:val="clear" w:pos="1276"/>
          <w:tab w:val="clear" w:pos="1843"/>
          <w:tab w:val="clear" w:pos="5387"/>
          <w:tab w:val="clear" w:pos="5954"/>
        </w:tabs>
        <w:spacing w:before="0" w:after="120"/>
        <w:jc w:val="left"/>
        <w:rPr>
          <w:rFonts w:eastAsia="Calibri"/>
          <w:b/>
          <w:bCs/>
          <w:lang w:val="fr-FR"/>
        </w:rPr>
      </w:pPr>
      <w:r w:rsidRPr="006A4D80">
        <w:rPr>
          <w:rFonts w:eastAsia="Calibri"/>
          <w:b/>
          <w:bCs/>
          <w:lang w:val="fr-FR"/>
        </w:rPr>
        <w:t>2. Principe du basculement</w:t>
      </w:r>
    </w:p>
    <w:p w14:paraId="44FE3DAC" w14:textId="77777777" w:rsidR="005D2A4D" w:rsidRPr="006A4D80" w:rsidRDefault="005D2A4D" w:rsidP="00FA2EF6">
      <w:pPr>
        <w:tabs>
          <w:tab w:val="clear" w:pos="567"/>
          <w:tab w:val="clear" w:pos="1276"/>
          <w:tab w:val="clear" w:pos="1843"/>
          <w:tab w:val="clear" w:pos="5387"/>
          <w:tab w:val="clear" w:pos="5954"/>
        </w:tabs>
        <w:overflowPunct/>
        <w:autoSpaceDE/>
        <w:autoSpaceDN/>
        <w:adjustRightInd/>
        <w:spacing w:before="0" w:after="60"/>
        <w:textAlignment w:val="auto"/>
        <w:rPr>
          <w:rFonts w:eastAsia="Calibri" w:cs="Calibri"/>
          <w:lang w:val="fr-FR"/>
        </w:rPr>
      </w:pPr>
      <w:r w:rsidRPr="006A4D80">
        <w:rPr>
          <w:rFonts w:eastAsia="Calibri" w:cs="Calibri"/>
          <w:bCs/>
          <w:lang w:val="fr-FR"/>
        </w:rPr>
        <w:t>En dehors de l’indicatif de pays (225) précédant le numéro de l’abonné en</w:t>
      </w:r>
      <w:r w:rsidRPr="006A4D80">
        <w:rPr>
          <w:rFonts w:eastAsia="Calibri" w:cs="Calibri"/>
          <w:lang w:val="fr-FR"/>
        </w:rPr>
        <w:t xml:space="preserve"> cas d’appels en provenance de l’international, le principe de basculement consiste à ajouter un préfixe </w:t>
      </w:r>
      <w:r w:rsidRPr="006A4D80">
        <w:rPr>
          <w:rFonts w:eastAsia="Calibri" w:cs="Calibri"/>
          <w:b/>
          <w:lang w:val="fr-FR"/>
        </w:rPr>
        <w:t>XZ</w:t>
      </w:r>
      <w:r w:rsidRPr="006A4D80">
        <w:rPr>
          <w:rFonts w:eastAsia="Calibri" w:cs="Calibri"/>
          <w:lang w:val="fr-FR"/>
        </w:rPr>
        <w:t xml:space="preserve"> devant les anciens numéros à 8 chiffres ABPQMCDU des services de téléphonie mobile et fixe. Ainsi, après le basculement du 31 janvier 2021 :</w:t>
      </w:r>
    </w:p>
    <w:p w14:paraId="6890C114" w14:textId="77777777" w:rsidR="005D2A4D" w:rsidRPr="006A4D80" w:rsidRDefault="005D2A4D" w:rsidP="006A4D80">
      <w:pPr>
        <w:keepNext/>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6A4D80">
        <w:rPr>
          <w:rFonts w:eastAsia="Calibri"/>
          <w:lang w:val="fr-FR"/>
        </w:rPr>
        <w:t xml:space="preserve">a) </w:t>
      </w:r>
      <w:r w:rsidRPr="006A4D80">
        <w:rPr>
          <w:rFonts w:eastAsia="Calibri"/>
          <w:u w:val="single"/>
          <w:lang w:val="fr-FR"/>
        </w:rPr>
        <w:t>Concernant les services de téléphonie mobile</w:t>
      </w:r>
    </w:p>
    <w:p w14:paraId="144C150E" w14:textId="77777777" w:rsidR="005D2A4D" w:rsidRPr="006A4D80" w:rsidRDefault="005D2A4D" w:rsidP="005D2A4D">
      <w:pPr>
        <w:numPr>
          <w:ilvl w:val="0"/>
          <w:numId w:val="2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lang w:val="fr-FR"/>
        </w:rPr>
      </w:pPr>
      <w:r w:rsidRPr="006A4D80">
        <w:rPr>
          <w:rFonts w:eastAsia="Calibri" w:cs="Calibri"/>
          <w:bCs/>
          <w:lang w:val="fr-FR"/>
        </w:rPr>
        <w:t>Pour appeler un abonné de l’opérateur MOOV CI, il faudra composer le « </w:t>
      </w:r>
      <w:r w:rsidRPr="006A4D80">
        <w:rPr>
          <w:rFonts w:eastAsia="Calibri" w:cs="Calibri"/>
          <w:b/>
          <w:lang w:val="fr-FR"/>
        </w:rPr>
        <w:t xml:space="preserve">01 » </w:t>
      </w:r>
      <w:r w:rsidRPr="006A4D80">
        <w:rPr>
          <w:rFonts w:eastAsia="Calibri" w:cs="Calibri"/>
          <w:bCs/>
          <w:lang w:val="fr-FR"/>
        </w:rPr>
        <w:t>suivi des huit chiffres de son ancien numéro.</w:t>
      </w:r>
    </w:p>
    <w:p w14:paraId="45D06612" w14:textId="77777777" w:rsidR="005D2A4D" w:rsidRPr="006A4D80" w:rsidRDefault="005D2A4D" w:rsidP="005D2A4D">
      <w:pPr>
        <w:numPr>
          <w:ilvl w:val="0"/>
          <w:numId w:val="2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lang w:val="fr-FR"/>
        </w:rPr>
      </w:pPr>
      <w:r w:rsidRPr="006A4D80">
        <w:rPr>
          <w:rFonts w:eastAsia="Calibri" w:cs="Calibri"/>
          <w:bCs/>
          <w:lang w:val="fr-FR"/>
        </w:rPr>
        <w:t>Pour appeler un abonné de l’opérateur MTN CI, il faudra composer le « </w:t>
      </w:r>
      <w:r w:rsidRPr="006A4D80">
        <w:rPr>
          <w:rFonts w:eastAsia="Calibri" w:cs="Calibri"/>
          <w:b/>
          <w:lang w:val="fr-FR"/>
        </w:rPr>
        <w:t xml:space="preserve">05 » </w:t>
      </w:r>
      <w:r w:rsidRPr="006A4D80">
        <w:rPr>
          <w:rFonts w:eastAsia="Calibri" w:cs="Calibri"/>
          <w:bCs/>
          <w:lang w:val="fr-FR"/>
        </w:rPr>
        <w:t>suivi des huit chiffres de son ancien numéro ;</w:t>
      </w:r>
    </w:p>
    <w:p w14:paraId="66E88BEA" w14:textId="77777777" w:rsidR="005D2A4D" w:rsidRPr="006A4D80" w:rsidRDefault="005D2A4D" w:rsidP="005D2A4D">
      <w:pPr>
        <w:numPr>
          <w:ilvl w:val="0"/>
          <w:numId w:val="2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lang w:val="fr-FR"/>
        </w:rPr>
      </w:pPr>
      <w:r w:rsidRPr="006A4D80">
        <w:rPr>
          <w:rFonts w:eastAsia="Calibri" w:cs="Calibri"/>
          <w:bCs/>
          <w:lang w:val="fr-FR"/>
        </w:rPr>
        <w:t>Pour appeler un abonné de l’opérateur ORANGE CI, il faudra composer le « </w:t>
      </w:r>
      <w:r w:rsidRPr="006A4D80">
        <w:rPr>
          <w:rFonts w:eastAsia="Calibri" w:cs="Calibri"/>
          <w:b/>
          <w:lang w:val="fr-FR"/>
        </w:rPr>
        <w:t xml:space="preserve">07 » </w:t>
      </w:r>
      <w:r w:rsidRPr="006A4D80">
        <w:rPr>
          <w:rFonts w:eastAsia="Calibri" w:cs="Calibri"/>
          <w:bCs/>
          <w:lang w:val="fr-FR"/>
        </w:rPr>
        <w:t>suivi des huit chiffres de son ancien numéro ;</w:t>
      </w:r>
    </w:p>
    <w:p w14:paraId="4CB88B23" w14:textId="77777777" w:rsidR="005D2A4D" w:rsidRPr="006A4D80" w:rsidRDefault="005D2A4D" w:rsidP="006A4D80">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u w:val="single"/>
          <w:lang w:val="fr-FR"/>
        </w:rPr>
      </w:pPr>
      <w:r w:rsidRPr="006A4D80">
        <w:rPr>
          <w:rFonts w:eastAsia="Calibri" w:cs="Calibri"/>
          <w:lang w:val="fr-FR"/>
        </w:rPr>
        <w:t xml:space="preserve">b) </w:t>
      </w:r>
      <w:r w:rsidRPr="006A4D80">
        <w:rPr>
          <w:rFonts w:eastAsia="Calibri" w:cs="Calibri"/>
          <w:u w:val="single"/>
          <w:lang w:val="fr-FR"/>
        </w:rPr>
        <w:t>Concernant les services de téléphonie fixe</w:t>
      </w:r>
    </w:p>
    <w:p w14:paraId="5EBE905D" w14:textId="77777777" w:rsidR="005D2A4D" w:rsidRPr="006A4D80" w:rsidRDefault="005D2A4D" w:rsidP="005D2A4D">
      <w:pPr>
        <w:numPr>
          <w:ilvl w:val="0"/>
          <w:numId w:val="2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lang w:val="fr-FR"/>
        </w:rPr>
      </w:pPr>
      <w:r w:rsidRPr="006A4D80">
        <w:rPr>
          <w:rFonts w:eastAsia="Calibri" w:cs="Calibri"/>
          <w:bCs/>
          <w:lang w:val="fr-FR"/>
        </w:rPr>
        <w:t>Pour appeler un abonné de l’opérateur MOOV CI, il faudra composer le « </w:t>
      </w:r>
      <w:r w:rsidRPr="006A4D80">
        <w:rPr>
          <w:rFonts w:eastAsia="Calibri" w:cs="Calibri"/>
          <w:b/>
          <w:lang w:val="fr-FR"/>
        </w:rPr>
        <w:t xml:space="preserve">21 » </w:t>
      </w:r>
      <w:r w:rsidRPr="006A4D80">
        <w:rPr>
          <w:rFonts w:eastAsia="Calibri" w:cs="Calibri"/>
          <w:bCs/>
          <w:lang w:val="fr-FR"/>
        </w:rPr>
        <w:t>suivi des huit chiffres de son ancien numéro.</w:t>
      </w:r>
    </w:p>
    <w:p w14:paraId="4FB517AD" w14:textId="77777777" w:rsidR="005D2A4D" w:rsidRPr="006A4D80" w:rsidRDefault="005D2A4D" w:rsidP="005D2A4D">
      <w:pPr>
        <w:numPr>
          <w:ilvl w:val="0"/>
          <w:numId w:val="2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lang w:val="fr-FR"/>
        </w:rPr>
      </w:pPr>
      <w:r w:rsidRPr="006A4D80">
        <w:rPr>
          <w:rFonts w:eastAsia="Calibri" w:cs="Calibri"/>
          <w:bCs/>
          <w:lang w:val="fr-FR"/>
        </w:rPr>
        <w:t>Pour appeler un abonné de l’opérateur MTN CI, il faudra composer le « </w:t>
      </w:r>
      <w:r w:rsidRPr="006A4D80">
        <w:rPr>
          <w:rFonts w:eastAsia="Calibri" w:cs="Calibri"/>
          <w:b/>
          <w:lang w:val="fr-FR"/>
        </w:rPr>
        <w:t xml:space="preserve">25 » </w:t>
      </w:r>
      <w:r w:rsidRPr="006A4D80">
        <w:rPr>
          <w:rFonts w:eastAsia="Calibri" w:cs="Calibri"/>
          <w:bCs/>
          <w:lang w:val="fr-FR"/>
        </w:rPr>
        <w:t>suivi des huit chiffres de son ancien numéro ;</w:t>
      </w:r>
    </w:p>
    <w:p w14:paraId="715A2428" w14:textId="77777777" w:rsidR="005D2A4D" w:rsidRPr="006A4D80" w:rsidRDefault="005D2A4D" w:rsidP="005D2A4D">
      <w:pPr>
        <w:numPr>
          <w:ilvl w:val="0"/>
          <w:numId w:val="21"/>
        </w:numPr>
        <w:tabs>
          <w:tab w:val="clear" w:pos="567"/>
          <w:tab w:val="clear" w:pos="1276"/>
          <w:tab w:val="clear" w:pos="1843"/>
          <w:tab w:val="clear" w:pos="5387"/>
          <w:tab w:val="clear" w:pos="5954"/>
        </w:tabs>
        <w:overflowPunct/>
        <w:autoSpaceDE/>
        <w:autoSpaceDN/>
        <w:adjustRightInd/>
        <w:spacing w:before="0"/>
        <w:ind w:left="714" w:hanging="357"/>
        <w:contextualSpacing/>
        <w:jc w:val="left"/>
        <w:textAlignment w:val="auto"/>
        <w:rPr>
          <w:rFonts w:eastAsia="Calibri" w:cs="Calibri"/>
          <w:bCs/>
          <w:lang w:val="fr-FR"/>
        </w:rPr>
      </w:pPr>
      <w:r w:rsidRPr="006A4D80">
        <w:rPr>
          <w:rFonts w:eastAsia="Calibri" w:cs="Calibri"/>
          <w:bCs/>
          <w:lang w:val="fr-FR"/>
        </w:rPr>
        <w:t>Pour appeler un abonné de l’opérateur ORANGE CI, il faudra composer le « </w:t>
      </w:r>
      <w:r w:rsidRPr="006A4D80">
        <w:rPr>
          <w:rFonts w:eastAsia="Calibri" w:cs="Calibri"/>
          <w:b/>
          <w:lang w:val="fr-FR"/>
        </w:rPr>
        <w:t xml:space="preserve">27 » </w:t>
      </w:r>
      <w:r w:rsidRPr="006A4D80">
        <w:rPr>
          <w:rFonts w:eastAsia="Calibri" w:cs="Calibri"/>
          <w:bCs/>
          <w:lang w:val="fr-FR"/>
        </w:rPr>
        <w:t>suivi des huit chiffres de son ancien numéro ;</w:t>
      </w:r>
    </w:p>
    <w:p w14:paraId="29DB9688" w14:textId="77777777" w:rsidR="005D2A4D" w:rsidRPr="006A4D80" w:rsidRDefault="005D2A4D" w:rsidP="006A4D80">
      <w:pPr>
        <w:keepNext/>
        <w:tabs>
          <w:tab w:val="clear" w:pos="567"/>
          <w:tab w:val="clear" w:pos="1276"/>
          <w:tab w:val="clear" w:pos="1843"/>
          <w:tab w:val="clear" w:pos="5387"/>
          <w:tab w:val="clear" w:pos="5954"/>
        </w:tabs>
        <w:overflowPunct/>
        <w:autoSpaceDE/>
        <w:autoSpaceDN/>
        <w:adjustRightInd/>
        <w:spacing w:before="0"/>
        <w:textAlignment w:val="auto"/>
        <w:rPr>
          <w:rFonts w:eastAsia="Calibri" w:cs="Calibri"/>
          <w:u w:val="single"/>
          <w:lang w:val="fr-FR"/>
        </w:rPr>
      </w:pPr>
      <w:r w:rsidRPr="006A4D80">
        <w:rPr>
          <w:rFonts w:eastAsia="Calibri" w:cs="Calibri"/>
          <w:lang w:val="fr-FR"/>
        </w:rPr>
        <w:t xml:space="preserve">c) </w:t>
      </w:r>
      <w:r w:rsidRPr="006A4D80">
        <w:rPr>
          <w:rFonts w:eastAsia="Calibri" w:cs="Calibri"/>
          <w:u w:val="single"/>
          <w:lang w:val="fr-FR"/>
        </w:rPr>
        <w:t>Concernant les services d’urgence, d’assistance et à valeur ajoutée</w:t>
      </w:r>
    </w:p>
    <w:p w14:paraId="682A9A99"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textAlignment w:val="auto"/>
        <w:rPr>
          <w:rFonts w:eastAsia="Calibri" w:cs="Calibri"/>
          <w:lang w:val="fr-FR"/>
        </w:rPr>
      </w:pPr>
      <w:r w:rsidRPr="006A4D80">
        <w:rPr>
          <w:rFonts w:eastAsia="Calibri" w:cs="Calibri"/>
          <w:lang w:val="fr-FR"/>
        </w:rPr>
        <w:t>Les numéros des services d’urgence, d’assistance et à valeur ajoutée dont la taille varie de 3 à 8 chiffres, restent inchangés.</w:t>
      </w:r>
    </w:p>
    <w:p w14:paraId="4579CC74" w14:textId="77777777" w:rsidR="005D2A4D" w:rsidRPr="006A4D80" w:rsidRDefault="005D2A4D" w:rsidP="00FA2EF6">
      <w:pPr>
        <w:tabs>
          <w:tab w:val="clear" w:pos="567"/>
          <w:tab w:val="clear" w:pos="1276"/>
          <w:tab w:val="clear" w:pos="1843"/>
          <w:tab w:val="clear" w:pos="5387"/>
          <w:tab w:val="clear" w:pos="5954"/>
        </w:tabs>
        <w:overflowPunct/>
        <w:autoSpaceDE/>
        <w:autoSpaceDN/>
        <w:adjustRightInd/>
        <w:spacing w:before="60"/>
        <w:textAlignment w:val="auto"/>
        <w:rPr>
          <w:rFonts w:eastAsia="Calibri" w:cs="Calibri"/>
          <w:lang w:val="fr-FR"/>
        </w:rPr>
      </w:pPr>
      <w:r w:rsidRPr="006A4D80">
        <w:rPr>
          <w:rFonts w:eastAsia="Calibri" w:cs="Calibri"/>
          <w:lang w:val="fr-FR"/>
        </w:rPr>
        <w:t>(</w:t>
      </w:r>
      <w:proofErr w:type="gramStart"/>
      <w:r w:rsidRPr="006A4D80">
        <w:rPr>
          <w:rFonts w:eastAsia="Calibri" w:cs="Calibri"/>
          <w:lang w:val="fr-FR"/>
        </w:rPr>
        <w:t>voir</w:t>
      </w:r>
      <w:proofErr w:type="gramEnd"/>
      <w:r w:rsidRPr="006A4D80">
        <w:rPr>
          <w:rFonts w:eastAsia="Calibri" w:cs="Calibri"/>
          <w:lang w:val="fr-FR"/>
        </w:rPr>
        <w:t xml:space="preserve"> en Annexe 2)</w:t>
      </w:r>
    </w:p>
    <w:p w14:paraId="6CA5550E"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cs="Calibri"/>
          <w:lang w:val="fr-FR"/>
        </w:rPr>
      </w:pPr>
    </w:p>
    <w:p w14:paraId="1DBCEEE7"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cs="Calibri"/>
          <w:b/>
          <w:bCs/>
          <w:lang w:val="fr-FR"/>
        </w:rPr>
      </w:pPr>
      <w:r w:rsidRPr="006A4D80">
        <w:rPr>
          <w:rFonts w:eastAsia="Calibri" w:cs="Calibri"/>
          <w:b/>
          <w:bCs/>
          <w:lang w:val="fr-FR"/>
        </w:rPr>
        <w:t>Annexe 1</w:t>
      </w:r>
    </w:p>
    <w:p w14:paraId="7425CE49" w14:textId="77777777" w:rsidR="005D2A4D" w:rsidRPr="006A4D80" w:rsidRDefault="005D2A4D" w:rsidP="00EC0DD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Calibri" w:cs="Calibri"/>
          <w:i/>
          <w:iCs/>
          <w:lang w:val="fr-FR"/>
        </w:rPr>
      </w:pPr>
      <w:r w:rsidRPr="006A4D80">
        <w:rPr>
          <w:rFonts w:eastAsia="Calibri" w:cs="Calibri"/>
          <w:i/>
          <w:iCs/>
          <w:lang w:val="fr-FR"/>
        </w:rPr>
        <w:t>Présentation détaillée du nouveau plan de numérotage national selon la Rec. UIT-T E.129</w:t>
      </w:r>
    </w:p>
    <w:tbl>
      <w:tblPr>
        <w:tblStyle w:val="TableGrid"/>
        <w:tblW w:w="5000" w:type="pct"/>
        <w:tblLayout w:type="fixed"/>
        <w:tblLook w:val="04A0" w:firstRow="1" w:lastRow="0" w:firstColumn="1" w:lastColumn="0" w:noHBand="0" w:noVBand="1"/>
      </w:tblPr>
      <w:tblGrid>
        <w:gridCol w:w="2190"/>
        <w:gridCol w:w="1065"/>
        <w:gridCol w:w="1133"/>
        <w:gridCol w:w="2833"/>
        <w:gridCol w:w="2402"/>
      </w:tblGrid>
      <w:tr w:rsidR="005D2A4D" w:rsidRPr="006A4D80" w14:paraId="59C2654E" w14:textId="77777777" w:rsidTr="00D4719A">
        <w:trPr>
          <w:cantSplit/>
          <w:trHeight w:val="538"/>
        </w:trPr>
        <w:tc>
          <w:tcPr>
            <w:tcW w:w="2190" w:type="dxa"/>
            <w:vMerge w:val="restart"/>
            <w:shd w:val="clear" w:color="auto" w:fill="auto"/>
            <w:vAlign w:val="center"/>
          </w:tcPr>
          <w:p w14:paraId="6967B377"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i/>
                <w:iCs/>
                <w:lang w:val="fr-FR"/>
              </w:rPr>
            </w:pPr>
            <w:r w:rsidRPr="006A4D80">
              <w:rPr>
                <w:rFonts w:cs="Calibri"/>
                <w:i/>
                <w:iCs/>
                <w:lang w:val="fr-FR"/>
              </w:rPr>
              <w:t>Indicatif national de destination (NDC), ou premiers chiffres du numéro national significatif (N(S)N)</w:t>
            </w:r>
          </w:p>
        </w:tc>
        <w:tc>
          <w:tcPr>
            <w:tcW w:w="2200" w:type="dxa"/>
            <w:gridSpan w:val="2"/>
            <w:shd w:val="clear" w:color="auto" w:fill="auto"/>
            <w:vAlign w:val="center"/>
          </w:tcPr>
          <w:p w14:paraId="4A5CBA44"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i/>
                <w:iCs/>
                <w:lang w:val="fr-FR"/>
              </w:rPr>
            </w:pPr>
            <w:r w:rsidRPr="006A4D80">
              <w:rPr>
                <w:rFonts w:cs="Calibri"/>
                <w:i/>
                <w:iCs/>
                <w:lang w:val="fr-FR"/>
              </w:rPr>
              <w:t>Longueur du N(S)N</w:t>
            </w:r>
          </w:p>
        </w:tc>
        <w:tc>
          <w:tcPr>
            <w:tcW w:w="2835" w:type="dxa"/>
            <w:vMerge w:val="restart"/>
            <w:shd w:val="clear" w:color="auto" w:fill="auto"/>
            <w:vAlign w:val="center"/>
          </w:tcPr>
          <w:p w14:paraId="62629AF8"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i/>
                <w:iCs/>
                <w:lang w:val="fr-FR"/>
              </w:rPr>
            </w:pPr>
            <w:r w:rsidRPr="006A4D80">
              <w:rPr>
                <w:rFonts w:cs="Calibri"/>
                <w:i/>
                <w:iCs/>
                <w:lang w:val="fr-FR"/>
              </w:rPr>
              <w:t xml:space="preserve">Utilisation du </w:t>
            </w:r>
            <w:r w:rsidRPr="006A4D80">
              <w:rPr>
                <w:rFonts w:cs="Calibri"/>
                <w:i/>
                <w:iCs/>
                <w:lang w:val="fr-FR"/>
              </w:rPr>
              <w:br/>
              <w:t>numéro UIT-T E.164</w:t>
            </w:r>
          </w:p>
        </w:tc>
        <w:tc>
          <w:tcPr>
            <w:tcW w:w="2404" w:type="dxa"/>
            <w:vMerge w:val="restart"/>
            <w:shd w:val="clear" w:color="auto" w:fill="auto"/>
            <w:vAlign w:val="center"/>
          </w:tcPr>
          <w:p w14:paraId="7BDFF4E1"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i/>
                <w:iCs/>
                <w:lang w:val="fr-FR"/>
              </w:rPr>
            </w:pPr>
            <w:r w:rsidRPr="006A4D80">
              <w:rPr>
                <w:rFonts w:cs="Calibri"/>
                <w:i/>
                <w:iCs/>
                <w:lang w:val="fr-FR"/>
              </w:rPr>
              <w:t>Information additionnelle</w:t>
            </w:r>
          </w:p>
        </w:tc>
      </w:tr>
      <w:tr w:rsidR="005D2A4D" w:rsidRPr="006A4D80" w14:paraId="321F0FFB" w14:textId="77777777" w:rsidTr="00D4719A">
        <w:trPr>
          <w:cantSplit/>
          <w:trHeight w:val="227"/>
        </w:trPr>
        <w:tc>
          <w:tcPr>
            <w:tcW w:w="2190" w:type="dxa"/>
            <w:vMerge/>
            <w:vAlign w:val="center"/>
          </w:tcPr>
          <w:p w14:paraId="11B54E0F"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p>
        </w:tc>
        <w:tc>
          <w:tcPr>
            <w:tcW w:w="1066" w:type="dxa"/>
            <w:shd w:val="clear" w:color="auto" w:fill="auto"/>
            <w:vAlign w:val="center"/>
          </w:tcPr>
          <w:p w14:paraId="73805E6D"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i/>
                <w:iCs/>
                <w:lang w:val="fr-FR"/>
              </w:rPr>
            </w:pPr>
            <w:r w:rsidRPr="006A4D80">
              <w:rPr>
                <w:rFonts w:cs="Calibri"/>
                <w:i/>
                <w:iCs/>
                <w:lang w:val="fr-FR"/>
              </w:rPr>
              <w:t>Longueur Minimale</w:t>
            </w:r>
          </w:p>
        </w:tc>
        <w:tc>
          <w:tcPr>
            <w:tcW w:w="1134" w:type="dxa"/>
            <w:shd w:val="clear" w:color="auto" w:fill="auto"/>
            <w:vAlign w:val="center"/>
          </w:tcPr>
          <w:p w14:paraId="1EB378A8"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i/>
                <w:iCs/>
                <w:lang w:val="fr-FR"/>
              </w:rPr>
            </w:pPr>
            <w:r w:rsidRPr="006A4D80">
              <w:rPr>
                <w:rFonts w:cs="Calibri"/>
                <w:i/>
                <w:iCs/>
                <w:lang w:val="fr-FR"/>
              </w:rPr>
              <w:t>Longueur Maximale</w:t>
            </w:r>
          </w:p>
        </w:tc>
        <w:tc>
          <w:tcPr>
            <w:tcW w:w="2835" w:type="dxa"/>
            <w:vMerge/>
            <w:vAlign w:val="center"/>
          </w:tcPr>
          <w:p w14:paraId="66287EA6"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p>
        </w:tc>
        <w:tc>
          <w:tcPr>
            <w:tcW w:w="2404" w:type="dxa"/>
            <w:vMerge/>
            <w:vAlign w:val="center"/>
          </w:tcPr>
          <w:p w14:paraId="3A8F9A4B"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p>
        </w:tc>
      </w:tr>
      <w:tr w:rsidR="005D2A4D" w:rsidRPr="006A4D80" w14:paraId="35B293B3" w14:textId="77777777" w:rsidTr="00D4719A">
        <w:trPr>
          <w:cantSplit/>
          <w:trHeight w:val="227"/>
        </w:trPr>
        <w:tc>
          <w:tcPr>
            <w:tcW w:w="2190" w:type="dxa"/>
            <w:vAlign w:val="center"/>
          </w:tcPr>
          <w:p w14:paraId="6CB4D6C3"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lang w:val="fr-FR"/>
              </w:rPr>
            </w:pPr>
            <w:r w:rsidRPr="006A4D80">
              <w:rPr>
                <w:rFonts w:cs="Calibri"/>
                <w:lang w:val="fr-FR"/>
              </w:rPr>
              <w:t>00</w:t>
            </w:r>
          </w:p>
        </w:tc>
        <w:tc>
          <w:tcPr>
            <w:tcW w:w="1066" w:type="dxa"/>
            <w:vAlign w:val="center"/>
          </w:tcPr>
          <w:p w14:paraId="709FFB16"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w:t>
            </w:r>
          </w:p>
        </w:tc>
        <w:tc>
          <w:tcPr>
            <w:tcW w:w="1134" w:type="dxa"/>
            <w:vAlign w:val="center"/>
          </w:tcPr>
          <w:p w14:paraId="44706BC2"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w:t>
            </w:r>
          </w:p>
        </w:tc>
        <w:tc>
          <w:tcPr>
            <w:tcW w:w="2835" w:type="dxa"/>
            <w:vAlign w:val="center"/>
          </w:tcPr>
          <w:p w14:paraId="27E2D98E"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color w:val="000000"/>
                <w:lang w:val="fr-FR" w:eastAsia="fr-FR"/>
              </w:rPr>
            </w:pPr>
            <w:r w:rsidRPr="006A4D80">
              <w:rPr>
                <w:rFonts w:cs="Calibri"/>
                <w:color w:val="000000"/>
                <w:lang w:val="fr-FR" w:eastAsia="fr-FR"/>
              </w:rPr>
              <w:t>Préfixe d'accès à l'international</w:t>
            </w:r>
          </w:p>
        </w:tc>
        <w:tc>
          <w:tcPr>
            <w:tcW w:w="2404" w:type="dxa"/>
            <w:vAlign w:val="center"/>
          </w:tcPr>
          <w:p w14:paraId="44C0DB87"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lang w:val="fr-FR"/>
              </w:rPr>
            </w:pPr>
          </w:p>
        </w:tc>
      </w:tr>
      <w:tr w:rsidR="005D2A4D" w:rsidRPr="006A4D80" w14:paraId="725487F3" w14:textId="77777777" w:rsidTr="00D4719A">
        <w:trPr>
          <w:cantSplit/>
          <w:trHeight w:val="227"/>
        </w:trPr>
        <w:tc>
          <w:tcPr>
            <w:tcW w:w="2190" w:type="dxa"/>
            <w:vAlign w:val="center"/>
          </w:tcPr>
          <w:p w14:paraId="1ED902B6"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lang w:val="fr-FR"/>
              </w:rPr>
            </w:pPr>
            <w:r w:rsidRPr="006A4D80">
              <w:rPr>
                <w:rFonts w:cs="Calibri"/>
                <w:lang w:val="fr-FR"/>
              </w:rPr>
              <w:t>01 (NDC)</w:t>
            </w:r>
          </w:p>
        </w:tc>
        <w:tc>
          <w:tcPr>
            <w:tcW w:w="1066" w:type="dxa"/>
            <w:vAlign w:val="center"/>
          </w:tcPr>
          <w:p w14:paraId="0649BAF1"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10</w:t>
            </w:r>
          </w:p>
        </w:tc>
        <w:tc>
          <w:tcPr>
            <w:tcW w:w="1134" w:type="dxa"/>
            <w:vAlign w:val="center"/>
          </w:tcPr>
          <w:p w14:paraId="55955337"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10</w:t>
            </w:r>
          </w:p>
        </w:tc>
        <w:tc>
          <w:tcPr>
            <w:tcW w:w="2835" w:type="dxa"/>
            <w:vAlign w:val="center"/>
          </w:tcPr>
          <w:p w14:paraId="5CA65080"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color w:val="000000"/>
                <w:lang w:val="fr-FR" w:eastAsia="fr-FR"/>
              </w:rPr>
            </w:pPr>
            <w:r w:rsidRPr="006A4D80">
              <w:rPr>
                <w:rFonts w:cs="Calibri"/>
                <w:color w:val="000000"/>
                <w:lang w:val="fr-FR" w:eastAsia="fr-FR"/>
              </w:rPr>
              <w:t>Téléphonie Mobile</w:t>
            </w:r>
          </w:p>
        </w:tc>
        <w:tc>
          <w:tcPr>
            <w:tcW w:w="2404" w:type="dxa"/>
            <w:vAlign w:val="center"/>
          </w:tcPr>
          <w:p w14:paraId="736B3170"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lang w:val="fr-FR"/>
              </w:rPr>
            </w:pPr>
            <w:r w:rsidRPr="006A4D80">
              <w:rPr>
                <w:rFonts w:cs="Calibri"/>
                <w:lang w:val="fr-FR"/>
              </w:rPr>
              <w:t xml:space="preserve">Opérateur </w:t>
            </w:r>
            <w:r w:rsidRPr="006A4D80">
              <w:rPr>
                <w:rFonts w:cs="Calibri"/>
                <w:lang w:val="fr-FR"/>
              </w:rPr>
              <w:br/>
              <w:t>Atlantique Telecom CI</w:t>
            </w:r>
          </w:p>
        </w:tc>
      </w:tr>
      <w:tr w:rsidR="005D2A4D" w:rsidRPr="006A4D80" w14:paraId="01466910" w14:textId="77777777" w:rsidTr="00D4719A">
        <w:trPr>
          <w:cantSplit/>
          <w:trHeight w:val="227"/>
        </w:trPr>
        <w:tc>
          <w:tcPr>
            <w:tcW w:w="2190" w:type="dxa"/>
            <w:vAlign w:val="center"/>
          </w:tcPr>
          <w:p w14:paraId="2FF075A1"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lang w:val="fr-FR"/>
              </w:rPr>
            </w:pPr>
            <w:r w:rsidRPr="006A4D80">
              <w:rPr>
                <w:rFonts w:cs="Calibri"/>
                <w:lang w:val="fr-FR"/>
              </w:rPr>
              <w:t>05 (NDC)</w:t>
            </w:r>
          </w:p>
        </w:tc>
        <w:tc>
          <w:tcPr>
            <w:tcW w:w="1066" w:type="dxa"/>
            <w:vAlign w:val="center"/>
          </w:tcPr>
          <w:p w14:paraId="36DD812C"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10</w:t>
            </w:r>
          </w:p>
        </w:tc>
        <w:tc>
          <w:tcPr>
            <w:tcW w:w="1134" w:type="dxa"/>
            <w:vAlign w:val="center"/>
          </w:tcPr>
          <w:p w14:paraId="6AB14D19"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10</w:t>
            </w:r>
          </w:p>
        </w:tc>
        <w:tc>
          <w:tcPr>
            <w:tcW w:w="2835" w:type="dxa"/>
            <w:vAlign w:val="center"/>
          </w:tcPr>
          <w:p w14:paraId="2EE7A94D"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color w:val="000000"/>
                <w:lang w:val="fr-FR" w:eastAsia="fr-FR"/>
              </w:rPr>
            </w:pPr>
            <w:r w:rsidRPr="006A4D80">
              <w:rPr>
                <w:rFonts w:cs="Calibri"/>
                <w:color w:val="000000"/>
                <w:lang w:val="fr-FR" w:eastAsia="fr-FR"/>
              </w:rPr>
              <w:t>Téléphonie Mobile</w:t>
            </w:r>
          </w:p>
        </w:tc>
        <w:tc>
          <w:tcPr>
            <w:tcW w:w="2404" w:type="dxa"/>
            <w:vAlign w:val="center"/>
          </w:tcPr>
          <w:p w14:paraId="0856B40F"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lang w:val="fr-FR"/>
              </w:rPr>
            </w:pPr>
            <w:r w:rsidRPr="006A4D80">
              <w:rPr>
                <w:rFonts w:cs="Calibri"/>
                <w:lang w:val="fr-FR"/>
              </w:rPr>
              <w:t>Opérateur MTN CI</w:t>
            </w:r>
          </w:p>
        </w:tc>
      </w:tr>
      <w:tr w:rsidR="005D2A4D" w:rsidRPr="006A4D80" w14:paraId="45940DF9" w14:textId="77777777" w:rsidTr="00D4719A">
        <w:trPr>
          <w:cantSplit/>
          <w:trHeight w:val="227"/>
        </w:trPr>
        <w:tc>
          <w:tcPr>
            <w:tcW w:w="2190" w:type="dxa"/>
            <w:vAlign w:val="center"/>
          </w:tcPr>
          <w:p w14:paraId="0539347A"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lang w:val="fr-FR"/>
              </w:rPr>
            </w:pPr>
            <w:r w:rsidRPr="006A4D80">
              <w:rPr>
                <w:rFonts w:cs="Calibri"/>
                <w:lang w:val="fr-FR"/>
              </w:rPr>
              <w:t>07 (NDC)</w:t>
            </w:r>
          </w:p>
        </w:tc>
        <w:tc>
          <w:tcPr>
            <w:tcW w:w="1066" w:type="dxa"/>
            <w:vAlign w:val="center"/>
          </w:tcPr>
          <w:p w14:paraId="7E9EDF7E"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10</w:t>
            </w:r>
          </w:p>
        </w:tc>
        <w:tc>
          <w:tcPr>
            <w:tcW w:w="1134" w:type="dxa"/>
            <w:vAlign w:val="center"/>
          </w:tcPr>
          <w:p w14:paraId="2FF0F2CC"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color w:val="000000"/>
                <w:lang w:val="fr-FR" w:eastAsia="fr-FR"/>
              </w:rPr>
            </w:pPr>
            <w:r w:rsidRPr="006A4D80">
              <w:rPr>
                <w:rFonts w:cs="Calibri"/>
                <w:color w:val="000000"/>
                <w:lang w:val="fr-FR" w:eastAsia="fr-FR"/>
              </w:rPr>
              <w:t>10</w:t>
            </w:r>
          </w:p>
        </w:tc>
        <w:tc>
          <w:tcPr>
            <w:tcW w:w="2835" w:type="dxa"/>
            <w:vAlign w:val="center"/>
          </w:tcPr>
          <w:p w14:paraId="499F46AA"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color w:val="000000"/>
                <w:lang w:val="fr-FR" w:eastAsia="fr-FR"/>
              </w:rPr>
            </w:pPr>
            <w:r w:rsidRPr="006A4D80">
              <w:rPr>
                <w:rFonts w:cs="Calibri"/>
                <w:color w:val="000000"/>
                <w:lang w:val="fr-FR" w:eastAsia="fr-FR"/>
              </w:rPr>
              <w:t>Téléphonie Mobile</w:t>
            </w:r>
          </w:p>
        </w:tc>
        <w:tc>
          <w:tcPr>
            <w:tcW w:w="2404" w:type="dxa"/>
            <w:vAlign w:val="center"/>
          </w:tcPr>
          <w:p w14:paraId="7E66B754" w14:textId="77777777" w:rsidR="005D2A4D" w:rsidRPr="006A4D80" w:rsidRDefault="005D2A4D" w:rsidP="006A4D80">
            <w:pPr>
              <w:tabs>
                <w:tab w:val="clear" w:pos="567"/>
                <w:tab w:val="clear" w:pos="1276"/>
                <w:tab w:val="clear" w:pos="1843"/>
                <w:tab w:val="clear" w:pos="5387"/>
                <w:tab w:val="clear" w:pos="5954"/>
              </w:tabs>
              <w:spacing w:before="40" w:after="40"/>
              <w:jc w:val="left"/>
              <w:rPr>
                <w:rFonts w:cs="Calibri"/>
                <w:lang w:val="fr-FR"/>
              </w:rPr>
            </w:pPr>
            <w:r w:rsidRPr="006A4D80">
              <w:rPr>
                <w:rFonts w:cs="Calibri"/>
                <w:lang w:val="fr-FR"/>
              </w:rPr>
              <w:t>Opérateur Orange CI</w:t>
            </w:r>
          </w:p>
        </w:tc>
      </w:tr>
      <w:tr w:rsidR="005D2A4D" w:rsidRPr="005E1A32" w14:paraId="589EFE66" w14:textId="77777777" w:rsidTr="00D4719A">
        <w:trPr>
          <w:cantSplit/>
          <w:trHeight w:val="227"/>
        </w:trPr>
        <w:tc>
          <w:tcPr>
            <w:tcW w:w="2190" w:type="dxa"/>
            <w:vAlign w:val="center"/>
          </w:tcPr>
          <w:p w14:paraId="5BE8D80E"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1 (PCS)</w:t>
            </w:r>
          </w:p>
        </w:tc>
        <w:tc>
          <w:tcPr>
            <w:tcW w:w="1066" w:type="dxa"/>
            <w:vAlign w:val="center"/>
          </w:tcPr>
          <w:p w14:paraId="0EB57FAF"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3</w:t>
            </w:r>
          </w:p>
        </w:tc>
        <w:tc>
          <w:tcPr>
            <w:tcW w:w="1134" w:type="dxa"/>
            <w:vAlign w:val="center"/>
          </w:tcPr>
          <w:p w14:paraId="63F013F2"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4</w:t>
            </w:r>
          </w:p>
        </w:tc>
        <w:tc>
          <w:tcPr>
            <w:tcW w:w="2835" w:type="dxa"/>
            <w:vAlign w:val="center"/>
          </w:tcPr>
          <w:p w14:paraId="0C3A0DAC"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Services d'assistance, </w:t>
            </w:r>
            <w:r w:rsidRPr="006A4D80">
              <w:rPr>
                <w:rFonts w:cs="Calibri"/>
                <w:color w:val="000000"/>
                <w:lang w:val="fr-FR" w:eastAsia="fr-FR"/>
              </w:rPr>
              <w:br/>
              <w:t xml:space="preserve">services d'urgence, </w:t>
            </w:r>
            <w:r w:rsidRPr="006A4D80">
              <w:rPr>
                <w:rFonts w:cs="Calibri"/>
                <w:color w:val="000000"/>
                <w:lang w:val="fr-FR" w:eastAsia="fr-FR"/>
              </w:rPr>
              <w:br/>
              <w:t xml:space="preserve">services sociaux, de santé </w:t>
            </w:r>
            <w:r w:rsidRPr="006A4D80">
              <w:rPr>
                <w:rFonts w:cs="Calibri"/>
                <w:color w:val="000000"/>
                <w:lang w:val="fr-FR" w:eastAsia="fr-FR"/>
              </w:rPr>
              <w:br/>
              <w:t>et autres services</w:t>
            </w:r>
          </w:p>
        </w:tc>
        <w:tc>
          <w:tcPr>
            <w:tcW w:w="2404" w:type="dxa"/>
            <w:vAlign w:val="center"/>
          </w:tcPr>
          <w:p w14:paraId="2A2B4266"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p>
        </w:tc>
      </w:tr>
      <w:tr w:rsidR="005D2A4D" w:rsidRPr="006A4D80" w14:paraId="3EDCAABA" w14:textId="77777777" w:rsidTr="00D4719A">
        <w:trPr>
          <w:cantSplit/>
          <w:trHeight w:val="20"/>
        </w:trPr>
        <w:tc>
          <w:tcPr>
            <w:tcW w:w="2190" w:type="dxa"/>
            <w:vAlign w:val="center"/>
          </w:tcPr>
          <w:p w14:paraId="6692637F"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21 0</w:t>
            </w:r>
          </w:p>
          <w:p w14:paraId="18FFF42D"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21 1</w:t>
            </w:r>
          </w:p>
          <w:p w14:paraId="2E47318C"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21 2</w:t>
            </w:r>
            <w:proofErr w:type="gramStart"/>
            <w:r w:rsidRPr="006A4D80">
              <w:rPr>
                <w:rFonts w:cs="Calibri"/>
                <w:lang w:val="fr-FR"/>
              </w:rPr>
              <w:t xml:space="preserve">   (</w:t>
            </w:r>
            <w:proofErr w:type="gramEnd"/>
            <w:r w:rsidRPr="006A4D80">
              <w:rPr>
                <w:rFonts w:cs="Calibri"/>
                <w:lang w:val="fr-FR"/>
              </w:rPr>
              <w:t>NDC)</w:t>
            </w:r>
          </w:p>
          <w:p w14:paraId="7C44A178"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21 3</w:t>
            </w:r>
          </w:p>
          <w:p w14:paraId="6FF38216" w14:textId="77777777" w:rsidR="005D2A4D" w:rsidRPr="006A4D80" w:rsidRDefault="005D2A4D" w:rsidP="00EC0DD8">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21 4</w:t>
            </w:r>
          </w:p>
        </w:tc>
        <w:tc>
          <w:tcPr>
            <w:tcW w:w="1066" w:type="dxa"/>
            <w:vAlign w:val="center"/>
          </w:tcPr>
          <w:p w14:paraId="6BD26BD1"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1134" w:type="dxa"/>
            <w:vAlign w:val="center"/>
          </w:tcPr>
          <w:p w14:paraId="027F2B70"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2835" w:type="dxa"/>
            <w:vAlign w:val="center"/>
          </w:tcPr>
          <w:p w14:paraId="63B21A90"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Téléphonie fixe </w:t>
            </w:r>
            <w:r w:rsidRPr="006A4D80">
              <w:rPr>
                <w:rFonts w:cs="Calibri"/>
                <w:color w:val="000000"/>
                <w:lang w:val="fr-FR" w:eastAsia="fr-FR"/>
              </w:rPr>
              <w:br/>
              <w:t>(Numéros géographiques)</w:t>
            </w:r>
          </w:p>
        </w:tc>
        <w:tc>
          <w:tcPr>
            <w:tcW w:w="2404" w:type="dxa"/>
            <w:vAlign w:val="center"/>
          </w:tcPr>
          <w:p w14:paraId="42B1ECF7"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r w:rsidRPr="006A4D80">
              <w:rPr>
                <w:rFonts w:cs="Calibri"/>
                <w:lang w:val="fr-FR"/>
              </w:rPr>
              <w:t xml:space="preserve">Opérateur </w:t>
            </w:r>
            <w:r w:rsidRPr="006A4D80">
              <w:rPr>
                <w:rFonts w:cs="Calibri"/>
                <w:lang w:val="fr-FR"/>
              </w:rPr>
              <w:br/>
              <w:t>Atlantique Telecom CI</w:t>
            </w:r>
          </w:p>
        </w:tc>
      </w:tr>
      <w:tr w:rsidR="005D2A4D" w:rsidRPr="006A4D80" w14:paraId="28827C34" w14:textId="77777777" w:rsidTr="00D4719A">
        <w:trPr>
          <w:cantSplit/>
          <w:trHeight w:val="20"/>
        </w:trPr>
        <w:tc>
          <w:tcPr>
            <w:tcW w:w="2190" w:type="dxa"/>
            <w:vAlign w:val="center"/>
          </w:tcPr>
          <w:p w14:paraId="328E8A19"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25 0</w:t>
            </w:r>
          </w:p>
          <w:p w14:paraId="2154A378"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25 1</w:t>
            </w:r>
          </w:p>
          <w:p w14:paraId="471009E3"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25 2</w:t>
            </w:r>
            <w:proofErr w:type="gramStart"/>
            <w:r w:rsidRPr="006A4D80">
              <w:rPr>
                <w:rFonts w:cs="Calibri"/>
                <w:lang w:val="fr-FR"/>
              </w:rPr>
              <w:t xml:space="preserve">   (</w:t>
            </w:r>
            <w:proofErr w:type="gramEnd"/>
            <w:r w:rsidRPr="006A4D80">
              <w:rPr>
                <w:rFonts w:cs="Calibri"/>
                <w:lang w:val="fr-FR"/>
              </w:rPr>
              <w:t>NDC)</w:t>
            </w:r>
          </w:p>
          <w:p w14:paraId="4D581465"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25 3</w:t>
            </w:r>
          </w:p>
          <w:p w14:paraId="471332BE"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25 4</w:t>
            </w:r>
          </w:p>
        </w:tc>
        <w:tc>
          <w:tcPr>
            <w:tcW w:w="1066" w:type="dxa"/>
            <w:vAlign w:val="center"/>
          </w:tcPr>
          <w:p w14:paraId="468E8AE0"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1134" w:type="dxa"/>
            <w:vAlign w:val="center"/>
          </w:tcPr>
          <w:p w14:paraId="657283C5"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2835" w:type="dxa"/>
            <w:vAlign w:val="center"/>
          </w:tcPr>
          <w:p w14:paraId="753618F2"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Téléphonie fixe </w:t>
            </w:r>
            <w:r w:rsidRPr="006A4D80">
              <w:rPr>
                <w:rFonts w:cs="Calibri"/>
                <w:color w:val="000000"/>
                <w:lang w:val="fr-FR" w:eastAsia="fr-FR"/>
              </w:rPr>
              <w:br/>
              <w:t>(Numéros géographiques)</w:t>
            </w:r>
          </w:p>
        </w:tc>
        <w:tc>
          <w:tcPr>
            <w:tcW w:w="2404" w:type="dxa"/>
            <w:vAlign w:val="center"/>
          </w:tcPr>
          <w:p w14:paraId="3767E9D6"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r w:rsidRPr="006A4D80">
              <w:rPr>
                <w:rFonts w:cs="Calibri"/>
                <w:lang w:val="fr-FR"/>
              </w:rPr>
              <w:t>Opérateur MTN CI</w:t>
            </w:r>
          </w:p>
        </w:tc>
      </w:tr>
      <w:tr w:rsidR="005D2A4D" w:rsidRPr="006A4D80" w14:paraId="21A3C58F" w14:textId="77777777" w:rsidTr="00D4719A">
        <w:trPr>
          <w:cantSplit/>
          <w:trHeight w:val="20"/>
        </w:trPr>
        <w:tc>
          <w:tcPr>
            <w:tcW w:w="2190" w:type="dxa"/>
            <w:vAlign w:val="center"/>
          </w:tcPr>
          <w:p w14:paraId="30E398FB"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27 0</w:t>
            </w:r>
          </w:p>
          <w:p w14:paraId="2670909B"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27 1</w:t>
            </w:r>
          </w:p>
          <w:p w14:paraId="47683F5C"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27 2</w:t>
            </w:r>
            <w:proofErr w:type="gramStart"/>
            <w:r w:rsidRPr="006A4D80">
              <w:rPr>
                <w:rFonts w:cs="Calibri"/>
                <w:lang w:val="fr-FR"/>
              </w:rPr>
              <w:t xml:space="preserve">   (</w:t>
            </w:r>
            <w:proofErr w:type="gramEnd"/>
            <w:r w:rsidRPr="006A4D80">
              <w:rPr>
                <w:rFonts w:cs="Calibri"/>
                <w:lang w:val="fr-FR"/>
              </w:rPr>
              <w:t>NDC)</w:t>
            </w:r>
          </w:p>
          <w:p w14:paraId="055376FB"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27 3</w:t>
            </w:r>
          </w:p>
          <w:p w14:paraId="6E082464"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27 4</w:t>
            </w:r>
          </w:p>
        </w:tc>
        <w:tc>
          <w:tcPr>
            <w:tcW w:w="1066" w:type="dxa"/>
            <w:vAlign w:val="center"/>
          </w:tcPr>
          <w:p w14:paraId="49690CC9"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1134" w:type="dxa"/>
            <w:vAlign w:val="center"/>
          </w:tcPr>
          <w:p w14:paraId="5E1C499E"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2835" w:type="dxa"/>
            <w:vAlign w:val="center"/>
          </w:tcPr>
          <w:p w14:paraId="7E4120FD"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Téléphonie fixe </w:t>
            </w:r>
            <w:r w:rsidRPr="006A4D80">
              <w:rPr>
                <w:rFonts w:cs="Calibri"/>
                <w:color w:val="000000"/>
                <w:lang w:val="fr-FR" w:eastAsia="fr-FR"/>
              </w:rPr>
              <w:br/>
              <w:t>(Numéros géographiques)</w:t>
            </w:r>
          </w:p>
        </w:tc>
        <w:tc>
          <w:tcPr>
            <w:tcW w:w="2404" w:type="dxa"/>
            <w:vAlign w:val="center"/>
          </w:tcPr>
          <w:p w14:paraId="239B8E03"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r w:rsidRPr="006A4D80">
              <w:rPr>
                <w:rFonts w:cs="Calibri"/>
                <w:lang w:val="fr-FR"/>
              </w:rPr>
              <w:t>Opérateur Orange CI</w:t>
            </w:r>
          </w:p>
        </w:tc>
      </w:tr>
      <w:tr w:rsidR="005D2A4D" w:rsidRPr="006A4D80" w14:paraId="11F2FE0D" w14:textId="77777777" w:rsidTr="00D4719A">
        <w:trPr>
          <w:cantSplit/>
          <w:trHeight w:val="20"/>
        </w:trPr>
        <w:tc>
          <w:tcPr>
            <w:tcW w:w="2190" w:type="dxa"/>
            <w:vAlign w:val="center"/>
          </w:tcPr>
          <w:p w14:paraId="22DEC8D5"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21 5</w:t>
            </w:r>
          </w:p>
          <w:p w14:paraId="57CB4A9A"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21 6</w:t>
            </w:r>
          </w:p>
          <w:p w14:paraId="2CF9CAC4"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21 7</w:t>
            </w:r>
            <w:proofErr w:type="gramStart"/>
            <w:r w:rsidRPr="006A4D80">
              <w:rPr>
                <w:rFonts w:cs="Calibri"/>
                <w:lang w:val="fr-FR"/>
              </w:rPr>
              <w:t xml:space="preserve">   (</w:t>
            </w:r>
            <w:proofErr w:type="gramEnd"/>
            <w:r w:rsidRPr="006A4D80">
              <w:rPr>
                <w:rFonts w:cs="Calibri"/>
                <w:lang w:val="fr-FR"/>
              </w:rPr>
              <w:t>NDC)</w:t>
            </w:r>
          </w:p>
          <w:p w14:paraId="05E48C5C"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21 8</w:t>
            </w:r>
          </w:p>
          <w:p w14:paraId="2BE96004"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21 9</w:t>
            </w:r>
          </w:p>
        </w:tc>
        <w:tc>
          <w:tcPr>
            <w:tcW w:w="1066" w:type="dxa"/>
            <w:vAlign w:val="center"/>
          </w:tcPr>
          <w:p w14:paraId="331554F1"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1134" w:type="dxa"/>
            <w:vAlign w:val="center"/>
          </w:tcPr>
          <w:p w14:paraId="54687312"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2835" w:type="dxa"/>
            <w:vAlign w:val="center"/>
          </w:tcPr>
          <w:p w14:paraId="46136B5B"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Téléphonie fixe </w:t>
            </w:r>
            <w:r w:rsidRPr="006A4D80">
              <w:rPr>
                <w:rFonts w:cs="Calibri"/>
                <w:color w:val="000000"/>
                <w:lang w:val="fr-FR" w:eastAsia="fr-FR"/>
              </w:rPr>
              <w:br/>
              <w:t>(Numéros non géographiques)</w:t>
            </w:r>
          </w:p>
        </w:tc>
        <w:tc>
          <w:tcPr>
            <w:tcW w:w="2404" w:type="dxa"/>
            <w:vAlign w:val="center"/>
          </w:tcPr>
          <w:p w14:paraId="720A5886"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r w:rsidRPr="006A4D80">
              <w:rPr>
                <w:rFonts w:cs="Calibri"/>
                <w:lang w:val="fr-FR"/>
              </w:rPr>
              <w:t xml:space="preserve">Opérateur </w:t>
            </w:r>
            <w:r w:rsidRPr="006A4D80">
              <w:rPr>
                <w:rFonts w:cs="Calibri"/>
                <w:lang w:val="fr-FR"/>
              </w:rPr>
              <w:br/>
              <w:t>Atlantique Telecom CI</w:t>
            </w:r>
          </w:p>
        </w:tc>
      </w:tr>
      <w:tr w:rsidR="005D2A4D" w:rsidRPr="006A4D80" w14:paraId="74E30ECA" w14:textId="77777777" w:rsidTr="00D4719A">
        <w:trPr>
          <w:cantSplit/>
          <w:trHeight w:val="20"/>
        </w:trPr>
        <w:tc>
          <w:tcPr>
            <w:tcW w:w="2190" w:type="dxa"/>
            <w:vAlign w:val="center"/>
          </w:tcPr>
          <w:p w14:paraId="3208E575"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25 5</w:t>
            </w:r>
          </w:p>
          <w:p w14:paraId="1A577DD7"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25 6</w:t>
            </w:r>
          </w:p>
          <w:p w14:paraId="29836DC2"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25 7</w:t>
            </w:r>
            <w:proofErr w:type="gramStart"/>
            <w:r w:rsidRPr="006A4D80">
              <w:rPr>
                <w:rFonts w:cs="Calibri"/>
                <w:lang w:val="fr-FR"/>
              </w:rPr>
              <w:t xml:space="preserve">   (</w:t>
            </w:r>
            <w:proofErr w:type="gramEnd"/>
            <w:r w:rsidRPr="006A4D80">
              <w:rPr>
                <w:rFonts w:cs="Calibri"/>
                <w:lang w:val="fr-FR"/>
              </w:rPr>
              <w:t>NDC)</w:t>
            </w:r>
          </w:p>
          <w:p w14:paraId="32167E59"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25 8</w:t>
            </w:r>
          </w:p>
          <w:p w14:paraId="23F9F221"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25 9</w:t>
            </w:r>
          </w:p>
        </w:tc>
        <w:tc>
          <w:tcPr>
            <w:tcW w:w="1066" w:type="dxa"/>
            <w:vAlign w:val="center"/>
          </w:tcPr>
          <w:p w14:paraId="46CA8EA4"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1134" w:type="dxa"/>
            <w:vAlign w:val="center"/>
          </w:tcPr>
          <w:p w14:paraId="63CEFB53"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2835" w:type="dxa"/>
            <w:vAlign w:val="center"/>
          </w:tcPr>
          <w:p w14:paraId="168C7F83"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Téléphonie fixe </w:t>
            </w:r>
            <w:r w:rsidRPr="006A4D80">
              <w:rPr>
                <w:rFonts w:cs="Calibri"/>
                <w:color w:val="000000"/>
                <w:lang w:val="fr-FR" w:eastAsia="fr-FR"/>
              </w:rPr>
              <w:br/>
              <w:t>(Numéros non géographiques)</w:t>
            </w:r>
          </w:p>
        </w:tc>
        <w:tc>
          <w:tcPr>
            <w:tcW w:w="2404" w:type="dxa"/>
            <w:vAlign w:val="center"/>
          </w:tcPr>
          <w:p w14:paraId="27048EB2"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r w:rsidRPr="006A4D80">
              <w:rPr>
                <w:rFonts w:cs="Calibri"/>
                <w:lang w:val="fr-FR"/>
              </w:rPr>
              <w:t>Opérateur MTN CI</w:t>
            </w:r>
          </w:p>
        </w:tc>
      </w:tr>
      <w:tr w:rsidR="005D2A4D" w:rsidRPr="006A4D80" w14:paraId="1818B46C" w14:textId="77777777" w:rsidTr="00D4719A">
        <w:trPr>
          <w:cantSplit/>
          <w:trHeight w:val="20"/>
        </w:trPr>
        <w:tc>
          <w:tcPr>
            <w:tcW w:w="2190" w:type="dxa"/>
            <w:vAlign w:val="center"/>
          </w:tcPr>
          <w:p w14:paraId="45BB4A34"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27 5</w:t>
            </w:r>
          </w:p>
          <w:p w14:paraId="3D1A793E"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27 6</w:t>
            </w:r>
          </w:p>
          <w:p w14:paraId="3BAA1CE2"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27 7</w:t>
            </w:r>
            <w:proofErr w:type="gramStart"/>
            <w:r w:rsidRPr="006A4D80">
              <w:rPr>
                <w:rFonts w:cs="Calibri"/>
                <w:lang w:val="fr-FR"/>
              </w:rPr>
              <w:t xml:space="preserve">   (</w:t>
            </w:r>
            <w:proofErr w:type="gramEnd"/>
            <w:r w:rsidRPr="006A4D80">
              <w:rPr>
                <w:rFonts w:cs="Calibri"/>
                <w:lang w:val="fr-FR"/>
              </w:rPr>
              <w:t>NDC)</w:t>
            </w:r>
          </w:p>
          <w:p w14:paraId="0822F062"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27 8</w:t>
            </w:r>
          </w:p>
          <w:p w14:paraId="3F6C90C1"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27 9</w:t>
            </w:r>
          </w:p>
        </w:tc>
        <w:tc>
          <w:tcPr>
            <w:tcW w:w="1066" w:type="dxa"/>
            <w:vAlign w:val="center"/>
          </w:tcPr>
          <w:p w14:paraId="42FA1BF2"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1134" w:type="dxa"/>
            <w:vAlign w:val="center"/>
          </w:tcPr>
          <w:p w14:paraId="100EF8F8"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10</w:t>
            </w:r>
          </w:p>
        </w:tc>
        <w:tc>
          <w:tcPr>
            <w:tcW w:w="2835" w:type="dxa"/>
            <w:vAlign w:val="center"/>
          </w:tcPr>
          <w:p w14:paraId="297204B5"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 xml:space="preserve">Téléphonie fixe </w:t>
            </w:r>
            <w:r w:rsidRPr="006A4D80">
              <w:rPr>
                <w:rFonts w:cs="Calibri"/>
                <w:color w:val="000000"/>
                <w:lang w:val="fr-FR" w:eastAsia="fr-FR"/>
              </w:rPr>
              <w:br/>
              <w:t>(Numéros non géographiques)</w:t>
            </w:r>
          </w:p>
        </w:tc>
        <w:tc>
          <w:tcPr>
            <w:tcW w:w="2404" w:type="dxa"/>
            <w:vAlign w:val="center"/>
          </w:tcPr>
          <w:p w14:paraId="162B5997"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lang w:val="fr-FR"/>
              </w:rPr>
            </w:pPr>
            <w:r w:rsidRPr="006A4D80">
              <w:rPr>
                <w:rFonts w:cs="Calibri"/>
                <w:lang w:val="fr-FR"/>
              </w:rPr>
              <w:t>Opérateur Orange CI</w:t>
            </w:r>
          </w:p>
        </w:tc>
      </w:tr>
      <w:tr w:rsidR="005D2A4D" w:rsidRPr="006A4D80" w14:paraId="6CF8B867" w14:textId="77777777" w:rsidTr="00D4719A">
        <w:trPr>
          <w:cantSplit/>
          <w:trHeight w:val="20"/>
        </w:trPr>
        <w:tc>
          <w:tcPr>
            <w:tcW w:w="2190" w:type="dxa"/>
            <w:vAlign w:val="center"/>
          </w:tcPr>
          <w:p w14:paraId="06CE606A"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w:t>
            </w:r>
            <w:proofErr w:type="gramStart"/>
            <w:r w:rsidRPr="006A4D80">
              <w:rPr>
                <w:rFonts w:cs="Calibri"/>
                <w:lang w:val="fr-FR"/>
              </w:rPr>
              <w:t>8  (</w:t>
            </w:r>
            <w:proofErr w:type="gramEnd"/>
            <w:r w:rsidRPr="006A4D80">
              <w:rPr>
                <w:rFonts w:cs="Calibri"/>
                <w:lang w:val="fr-FR"/>
              </w:rPr>
              <w:t>PCS)</w:t>
            </w:r>
          </w:p>
        </w:tc>
        <w:tc>
          <w:tcPr>
            <w:tcW w:w="1066" w:type="dxa"/>
            <w:vAlign w:val="center"/>
          </w:tcPr>
          <w:p w14:paraId="3655796E"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8</w:t>
            </w:r>
          </w:p>
        </w:tc>
        <w:tc>
          <w:tcPr>
            <w:tcW w:w="1134" w:type="dxa"/>
            <w:vAlign w:val="center"/>
          </w:tcPr>
          <w:p w14:paraId="08205046"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8</w:t>
            </w:r>
          </w:p>
        </w:tc>
        <w:tc>
          <w:tcPr>
            <w:tcW w:w="2835" w:type="dxa"/>
            <w:vAlign w:val="center"/>
          </w:tcPr>
          <w:p w14:paraId="5AB442B4"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Services à valeur ajoutée</w:t>
            </w:r>
          </w:p>
        </w:tc>
        <w:tc>
          <w:tcPr>
            <w:tcW w:w="2404" w:type="dxa"/>
            <w:vAlign w:val="center"/>
          </w:tcPr>
          <w:p w14:paraId="506FD2D9"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w:t>
            </w:r>
          </w:p>
        </w:tc>
      </w:tr>
      <w:tr w:rsidR="005D2A4D" w:rsidRPr="006A4D80" w14:paraId="0188E17C" w14:textId="77777777" w:rsidTr="00D4719A">
        <w:trPr>
          <w:cantSplit/>
          <w:trHeight w:val="20"/>
        </w:trPr>
        <w:tc>
          <w:tcPr>
            <w:tcW w:w="2190" w:type="dxa"/>
            <w:vAlign w:val="center"/>
          </w:tcPr>
          <w:p w14:paraId="1CC74500"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lang w:val="fr-FR"/>
              </w:rPr>
            </w:pPr>
            <w:r w:rsidRPr="006A4D80">
              <w:rPr>
                <w:rFonts w:cs="Calibri"/>
                <w:lang w:val="fr-FR"/>
              </w:rPr>
              <w:t xml:space="preserve">       </w:t>
            </w:r>
            <w:proofErr w:type="gramStart"/>
            <w:r w:rsidRPr="006A4D80">
              <w:rPr>
                <w:rFonts w:cs="Calibri"/>
                <w:lang w:val="fr-FR"/>
              </w:rPr>
              <w:t>9  (</w:t>
            </w:r>
            <w:proofErr w:type="gramEnd"/>
            <w:r w:rsidRPr="006A4D80">
              <w:rPr>
                <w:rFonts w:cs="Calibri"/>
                <w:lang w:val="fr-FR"/>
              </w:rPr>
              <w:t>PCS)</w:t>
            </w:r>
          </w:p>
        </w:tc>
        <w:tc>
          <w:tcPr>
            <w:tcW w:w="1066" w:type="dxa"/>
            <w:vAlign w:val="center"/>
          </w:tcPr>
          <w:p w14:paraId="23AED4F6"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4</w:t>
            </w:r>
          </w:p>
        </w:tc>
        <w:tc>
          <w:tcPr>
            <w:tcW w:w="1134" w:type="dxa"/>
            <w:vAlign w:val="center"/>
          </w:tcPr>
          <w:p w14:paraId="052CB18B" w14:textId="77777777" w:rsidR="005D2A4D" w:rsidRPr="006A4D80" w:rsidRDefault="005D2A4D" w:rsidP="006A4D80">
            <w:pPr>
              <w:tabs>
                <w:tab w:val="clear" w:pos="567"/>
                <w:tab w:val="clear" w:pos="1276"/>
                <w:tab w:val="clear" w:pos="1843"/>
                <w:tab w:val="clear" w:pos="5387"/>
                <w:tab w:val="clear" w:pos="5954"/>
              </w:tabs>
              <w:spacing w:before="0"/>
              <w:jc w:val="center"/>
              <w:rPr>
                <w:rFonts w:cs="Calibri"/>
                <w:color w:val="000000"/>
                <w:lang w:val="fr-FR" w:eastAsia="fr-FR"/>
              </w:rPr>
            </w:pPr>
            <w:r w:rsidRPr="006A4D80">
              <w:rPr>
                <w:rFonts w:cs="Calibri"/>
                <w:color w:val="000000"/>
                <w:lang w:val="fr-FR" w:eastAsia="fr-FR"/>
              </w:rPr>
              <w:t>8</w:t>
            </w:r>
          </w:p>
        </w:tc>
        <w:tc>
          <w:tcPr>
            <w:tcW w:w="2835" w:type="dxa"/>
            <w:vAlign w:val="center"/>
          </w:tcPr>
          <w:p w14:paraId="1EA3E29C"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Services à valeur ajoutée</w:t>
            </w:r>
          </w:p>
        </w:tc>
        <w:tc>
          <w:tcPr>
            <w:tcW w:w="2404" w:type="dxa"/>
            <w:vAlign w:val="center"/>
          </w:tcPr>
          <w:p w14:paraId="10394E98" w14:textId="77777777" w:rsidR="005D2A4D" w:rsidRPr="006A4D80" w:rsidRDefault="005D2A4D" w:rsidP="006A4D80">
            <w:pPr>
              <w:tabs>
                <w:tab w:val="clear" w:pos="567"/>
                <w:tab w:val="clear" w:pos="1276"/>
                <w:tab w:val="clear" w:pos="1843"/>
                <w:tab w:val="clear" w:pos="5387"/>
                <w:tab w:val="clear" w:pos="5954"/>
              </w:tabs>
              <w:spacing w:before="0"/>
              <w:jc w:val="left"/>
              <w:rPr>
                <w:rFonts w:cs="Calibri"/>
                <w:color w:val="000000"/>
                <w:lang w:val="fr-FR" w:eastAsia="fr-FR"/>
              </w:rPr>
            </w:pPr>
            <w:r w:rsidRPr="006A4D80">
              <w:rPr>
                <w:rFonts w:cs="Calibri"/>
                <w:color w:val="000000"/>
                <w:lang w:val="fr-FR" w:eastAsia="fr-FR"/>
              </w:rPr>
              <w:t>-</w:t>
            </w:r>
          </w:p>
        </w:tc>
      </w:tr>
    </w:tbl>
    <w:p w14:paraId="7B3EF15D" w14:textId="77777777" w:rsidR="005D2A4D" w:rsidRPr="006A4D80" w:rsidRDefault="005D2A4D" w:rsidP="00EC0DD8">
      <w:pPr>
        <w:tabs>
          <w:tab w:val="clear" w:pos="567"/>
          <w:tab w:val="clear" w:pos="1276"/>
          <w:tab w:val="clear" w:pos="1843"/>
          <w:tab w:val="clear" w:pos="5387"/>
          <w:tab w:val="clear" w:pos="5954"/>
        </w:tabs>
        <w:overflowPunct/>
        <w:autoSpaceDE/>
        <w:autoSpaceDN/>
        <w:adjustRightInd/>
        <w:spacing w:before="60"/>
        <w:jc w:val="left"/>
        <w:textAlignment w:val="auto"/>
        <w:rPr>
          <w:rFonts w:eastAsia="Calibri" w:cs="Calibri"/>
          <w:sz w:val="18"/>
          <w:szCs w:val="18"/>
          <w:lang w:val="fr-FR"/>
        </w:rPr>
      </w:pPr>
      <w:r w:rsidRPr="006A4D80">
        <w:rPr>
          <w:rFonts w:eastAsia="Calibri" w:cs="Calibri"/>
          <w:sz w:val="18"/>
          <w:szCs w:val="18"/>
          <w:lang w:val="fr-FR"/>
        </w:rPr>
        <w:t>PCS = Premier Chiffre du N(S)N</w:t>
      </w:r>
    </w:p>
    <w:p w14:paraId="38BE7A24"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lang w:val="fr-FR"/>
        </w:rPr>
      </w:pPr>
      <w:r w:rsidRPr="006A4D80">
        <w:rPr>
          <w:rFonts w:eastAsia="Calibri" w:cs="Calibri"/>
          <w:lang w:val="fr-FR"/>
        </w:rPr>
        <w:br w:type="page"/>
      </w:r>
    </w:p>
    <w:p w14:paraId="7E60981B"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after="120"/>
        <w:jc w:val="left"/>
        <w:textAlignment w:val="auto"/>
        <w:rPr>
          <w:rFonts w:eastAsia="Calibri"/>
          <w:b/>
          <w:bCs/>
          <w:lang w:val="fr-FR"/>
        </w:rPr>
      </w:pPr>
      <w:r w:rsidRPr="006A4D80">
        <w:rPr>
          <w:rFonts w:eastAsia="Calibri" w:cs="Calibri"/>
          <w:b/>
          <w:bCs/>
          <w:lang w:val="fr-FR"/>
        </w:rPr>
        <w:t>Annexe 2</w:t>
      </w:r>
    </w:p>
    <w:p w14:paraId="5AB84CA0"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i/>
          <w:iCs/>
          <w:lang w:val="fr-FR"/>
        </w:rPr>
      </w:pPr>
      <w:r w:rsidRPr="006A4D80">
        <w:rPr>
          <w:rFonts w:eastAsia="Calibri"/>
          <w:i/>
          <w:iCs/>
          <w:lang w:val="fr-FR"/>
        </w:rPr>
        <w:t xml:space="preserve">Présentation des modifications apportées au plan de numérotage E.164 </w:t>
      </w:r>
      <w:r w:rsidRPr="006A4D80">
        <w:rPr>
          <w:rFonts w:eastAsia="Calibri"/>
          <w:i/>
          <w:iCs/>
          <w:lang w:val="fr-FR"/>
        </w:rPr>
        <w:br/>
        <w:t xml:space="preserve">de la République de Côte d’Ivoire (indicatif de </w:t>
      </w:r>
      <w:proofErr w:type="gramStart"/>
      <w:r w:rsidRPr="006A4D80">
        <w:rPr>
          <w:rFonts w:eastAsia="Calibri"/>
          <w:i/>
          <w:iCs/>
          <w:lang w:val="fr-FR"/>
        </w:rPr>
        <w:t>pays:</w:t>
      </w:r>
      <w:proofErr w:type="gramEnd"/>
      <w:r w:rsidRPr="006A4D80">
        <w:rPr>
          <w:rFonts w:eastAsia="Calibri"/>
          <w:i/>
          <w:iCs/>
          <w:lang w:val="fr-FR"/>
        </w:rPr>
        <w:t xml:space="preserve"> 225) selon la Rec. UIT-T E.129</w:t>
      </w:r>
    </w:p>
    <w:p w14:paraId="6B608A09"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5D2A4D" w:rsidRPr="006A4D80" w14:paraId="634CDC0F" w14:textId="77777777" w:rsidTr="00D4719A">
        <w:trPr>
          <w:cantSplit/>
          <w:trHeight w:val="433"/>
          <w:tblHeader/>
        </w:trPr>
        <w:tc>
          <w:tcPr>
            <w:tcW w:w="1559" w:type="dxa"/>
            <w:vMerge w:val="restart"/>
            <w:shd w:val="clear" w:color="auto" w:fill="auto"/>
            <w:vAlign w:val="center"/>
            <w:hideMark/>
          </w:tcPr>
          <w:p w14:paraId="719C7B6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6A4D80">
              <w:rPr>
                <w:rFonts w:cs="Calibri"/>
                <w:i/>
                <w:iCs/>
                <w:color w:val="000000"/>
                <w:lang w:val="fr-FR" w:eastAsia="fr-CI"/>
              </w:rPr>
              <w:t>Date et heure Communiquées du Changement (UTC)</w:t>
            </w:r>
          </w:p>
        </w:tc>
        <w:tc>
          <w:tcPr>
            <w:tcW w:w="3115" w:type="dxa"/>
            <w:gridSpan w:val="2"/>
            <w:vMerge w:val="restart"/>
            <w:shd w:val="clear" w:color="auto" w:fill="auto"/>
            <w:vAlign w:val="center"/>
            <w:hideMark/>
          </w:tcPr>
          <w:p w14:paraId="1B36C2E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6A4D80">
              <w:rPr>
                <w:rFonts w:cs="Calibri"/>
                <w:i/>
                <w:iCs/>
                <w:color w:val="000000"/>
                <w:lang w:val="fr-FR" w:eastAsia="fr-CI"/>
              </w:rPr>
              <w:t>N(S)N</w:t>
            </w:r>
          </w:p>
        </w:tc>
        <w:tc>
          <w:tcPr>
            <w:tcW w:w="1848" w:type="dxa"/>
            <w:vMerge w:val="restart"/>
            <w:shd w:val="clear" w:color="auto" w:fill="auto"/>
            <w:vAlign w:val="center"/>
            <w:hideMark/>
          </w:tcPr>
          <w:p w14:paraId="1EE029C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6A4D80">
              <w:rPr>
                <w:rFonts w:cs="Calibri"/>
                <w:i/>
                <w:iCs/>
                <w:color w:val="000000"/>
                <w:lang w:val="fr-FR" w:eastAsia="fr-CI"/>
              </w:rPr>
              <w:t xml:space="preserve">Utilisation du </w:t>
            </w:r>
            <w:r w:rsidRPr="006A4D80">
              <w:rPr>
                <w:rFonts w:cs="Calibri"/>
                <w:i/>
                <w:iCs/>
                <w:color w:val="000000"/>
                <w:lang w:val="fr-FR" w:eastAsia="fr-CI"/>
              </w:rPr>
              <w:br/>
              <w:t>numéro UIT-T E.164</w:t>
            </w:r>
          </w:p>
        </w:tc>
        <w:tc>
          <w:tcPr>
            <w:tcW w:w="1558" w:type="dxa"/>
            <w:gridSpan w:val="2"/>
            <w:vMerge w:val="restart"/>
            <w:shd w:val="clear" w:color="auto" w:fill="auto"/>
            <w:vAlign w:val="center"/>
            <w:hideMark/>
          </w:tcPr>
          <w:p w14:paraId="18B0906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6A4D80">
              <w:rPr>
                <w:rFonts w:cs="Calibri"/>
                <w:i/>
                <w:iCs/>
                <w:color w:val="000000"/>
                <w:lang w:val="fr-FR" w:eastAsia="fr-CI"/>
              </w:rPr>
              <w:t>Fonctionnement en parallèle</w:t>
            </w:r>
          </w:p>
        </w:tc>
        <w:tc>
          <w:tcPr>
            <w:tcW w:w="1134" w:type="dxa"/>
            <w:vMerge w:val="restart"/>
            <w:shd w:val="clear" w:color="auto" w:fill="auto"/>
            <w:vAlign w:val="center"/>
            <w:hideMark/>
          </w:tcPr>
          <w:p w14:paraId="48A0FE6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i/>
                <w:iCs/>
                <w:color w:val="000000"/>
                <w:lang w:val="fr-FR" w:eastAsia="fr-CI"/>
              </w:rPr>
            </w:pPr>
            <w:r w:rsidRPr="006A4D80">
              <w:rPr>
                <w:rFonts w:cs="Calibri"/>
                <w:i/>
                <w:iCs/>
                <w:color w:val="000000"/>
                <w:lang w:val="fr-FR" w:eastAsia="fr-CI"/>
              </w:rPr>
              <w:t>Opérateur</w:t>
            </w:r>
          </w:p>
        </w:tc>
      </w:tr>
      <w:tr w:rsidR="005D2A4D" w:rsidRPr="006A4D80" w14:paraId="66120402" w14:textId="77777777" w:rsidTr="00D4719A">
        <w:trPr>
          <w:cantSplit/>
          <w:trHeight w:val="433"/>
          <w:tblHeader/>
        </w:trPr>
        <w:tc>
          <w:tcPr>
            <w:tcW w:w="1559" w:type="dxa"/>
            <w:vMerge/>
            <w:vAlign w:val="center"/>
            <w:hideMark/>
          </w:tcPr>
          <w:p w14:paraId="16A3041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3115" w:type="dxa"/>
            <w:gridSpan w:val="2"/>
            <w:vMerge/>
            <w:vAlign w:val="center"/>
            <w:hideMark/>
          </w:tcPr>
          <w:p w14:paraId="06E0BBA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848" w:type="dxa"/>
            <w:vMerge/>
            <w:vAlign w:val="center"/>
            <w:hideMark/>
          </w:tcPr>
          <w:p w14:paraId="768AB7B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558" w:type="dxa"/>
            <w:gridSpan w:val="2"/>
            <w:vMerge/>
            <w:vAlign w:val="center"/>
            <w:hideMark/>
          </w:tcPr>
          <w:p w14:paraId="42B722C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134" w:type="dxa"/>
            <w:vMerge/>
            <w:vAlign w:val="center"/>
            <w:hideMark/>
          </w:tcPr>
          <w:p w14:paraId="06BEF03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r>
      <w:tr w:rsidR="005D2A4D" w:rsidRPr="006A4D80" w14:paraId="09BB1FCA" w14:textId="77777777" w:rsidTr="00D4719A">
        <w:trPr>
          <w:cantSplit/>
          <w:trHeight w:val="433"/>
          <w:tblHeader/>
        </w:trPr>
        <w:tc>
          <w:tcPr>
            <w:tcW w:w="1559" w:type="dxa"/>
            <w:vMerge/>
            <w:vAlign w:val="center"/>
            <w:hideMark/>
          </w:tcPr>
          <w:p w14:paraId="5C30AA0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3115" w:type="dxa"/>
            <w:gridSpan w:val="2"/>
            <w:vMerge/>
            <w:vAlign w:val="center"/>
            <w:hideMark/>
          </w:tcPr>
          <w:p w14:paraId="51F6A3B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848" w:type="dxa"/>
            <w:vMerge/>
            <w:vAlign w:val="center"/>
            <w:hideMark/>
          </w:tcPr>
          <w:p w14:paraId="7DF32B3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558" w:type="dxa"/>
            <w:gridSpan w:val="2"/>
            <w:vMerge/>
            <w:vAlign w:val="center"/>
            <w:hideMark/>
          </w:tcPr>
          <w:p w14:paraId="74CD123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134" w:type="dxa"/>
            <w:vMerge/>
            <w:vAlign w:val="center"/>
            <w:hideMark/>
          </w:tcPr>
          <w:p w14:paraId="7A40243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r>
      <w:tr w:rsidR="005D2A4D" w:rsidRPr="006A4D80" w14:paraId="73B5EE25" w14:textId="77777777" w:rsidTr="00D4719A">
        <w:trPr>
          <w:cantSplit/>
          <w:trHeight w:val="170"/>
          <w:tblHeader/>
        </w:trPr>
        <w:tc>
          <w:tcPr>
            <w:tcW w:w="1559" w:type="dxa"/>
            <w:vMerge/>
            <w:vAlign w:val="center"/>
            <w:hideMark/>
          </w:tcPr>
          <w:p w14:paraId="6ABF43F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1418" w:type="dxa"/>
            <w:shd w:val="clear" w:color="auto" w:fill="auto"/>
            <w:vAlign w:val="center"/>
            <w:hideMark/>
          </w:tcPr>
          <w:p w14:paraId="469EAAA0"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6A4D80">
              <w:rPr>
                <w:rFonts w:cs="Calibri"/>
                <w:i/>
                <w:iCs/>
                <w:color w:val="000000"/>
                <w:lang w:val="fr-FR" w:eastAsia="fr-CI"/>
              </w:rPr>
              <w:t>Ancien Numéro</w:t>
            </w:r>
          </w:p>
        </w:tc>
        <w:tc>
          <w:tcPr>
            <w:tcW w:w="1697" w:type="dxa"/>
            <w:shd w:val="clear" w:color="auto" w:fill="auto"/>
            <w:vAlign w:val="center"/>
            <w:hideMark/>
          </w:tcPr>
          <w:p w14:paraId="5004A4CD"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6A4D80">
              <w:rPr>
                <w:rFonts w:cs="Calibri"/>
                <w:i/>
                <w:iCs/>
                <w:color w:val="000000"/>
                <w:lang w:val="fr-FR" w:eastAsia="fr-CI"/>
              </w:rPr>
              <w:t>Nouveau Numéro</w:t>
            </w:r>
          </w:p>
        </w:tc>
        <w:tc>
          <w:tcPr>
            <w:tcW w:w="1848" w:type="dxa"/>
            <w:vMerge/>
            <w:vAlign w:val="center"/>
            <w:hideMark/>
          </w:tcPr>
          <w:p w14:paraId="5D331CC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c>
          <w:tcPr>
            <w:tcW w:w="714" w:type="dxa"/>
            <w:shd w:val="clear" w:color="auto" w:fill="auto"/>
            <w:vAlign w:val="center"/>
            <w:hideMark/>
          </w:tcPr>
          <w:p w14:paraId="0CE48D2A"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6A4D80">
              <w:rPr>
                <w:rFonts w:cs="Calibri"/>
                <w:i/>
                <w:iCs/>
                <w:color w:val="000000"/>
                <w:lang w:val="fr-FR" w:eastAsia="fr-CI"/>
              </w:rPr>
              <w:t>Début</w:t>
            </w:r>
          </w:p>
        </w:tc>
        <w:tc>
          <w:tcPr>
            <w:tcW w:w="844" w:type="dxa"/>
            <w:shd w:val="clear" w:color="auto" w:fill="auto"/>
            <w:vAlign w:val="center"/>
            <w:hideMark/>
          </w:tcPr>
          <w:p w14:paraId="37082993" w14:textId="77777777" w:rsidR="005D2A4D" w:rsidRPr="006A4D80" w:rsidRDefault="005D2A4D" w:rsidP="006A4D80">
            <w:pPr>
              <w:tabs>
                <w:tab w:val="clear" w:pos="567"/>
                <w:tab w:val="clear" w:pos="1276"/>
                <w:tab w:val="clear" w:pos="1843"/>
                <w:tab w:val="clear" w:pos="5387"/>
                <w:tab w:val="clear" w:pos="5954"/>
              </w:tabs>
              <w:spacing w:before="40" w:after="40"/>
              <w:jc w:val="center"/>
              <w:rPr>
                <w:rFonts w:cs="Calibri"/>
                <w:i/>
                <w:iCs/>
                <w:color w:val="000000"/>
                <w:lang w:val="fr-FR" w:eastAsia="fr-CI"/>
              </w:rPr>
            </w:pPr>
            <w:r w:rsidRPr="006A4D80">
              <w:rPr>
                <w:rFonts w:cs="Calibri"/>
                <w:i/>
                <w:iCs/>
                <w:color w:val="000000"/>
                <w:lang w:val="fr-FR" w:eastAsia="fr-CI"/>
              </w:rPr>
              <w:t>Fin</w:t>
            </w:r>
          </w:p>
        </w:tc>
        <w:tc>
          <w:tcPr>
            <w:tcW w:w="1134" w:type="dxa"/>
            <w:vMerge/>
            <w:vAlign w:val="center"/>
            <w:hideMark/>
          </w:tcPr>
          <w:p w14:paraId="4F2FB16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i/>
                <w:iCs/>
                <w:color w:val="000000"/>
                <w:lang w:val="fr-FR" w:eastAsia="fr-CI"/>
              </w:rPr>
            </w:pPr>
          </w:p>
        </w:tc>
      </w:tr>
      <w:tr w:rsidR="005D2A4D" w:rsidRPr="006A4D80" w14:paraId="5578913A" w14:textId="77777777" w:rsidTr="00D4719A">
        <w:trPr>
          <w:cantSplit/>
          <w:trHeight w:val="283"/>
        </w:trPr>
        <w:tc>
          <w:tcPr>
            <w:tcW w:w="1559" w:type="dxa"/>
            <w:vMerge w:val="restart"/>
            <w:shd w:val="clear" w:color="auto" w:fill="auto"/>
            <w:vAlign w:val="center"/>
          </w:tcPr>
          <w:p w14:paraId="257DFBF3" w14:textId="77777777" w:rsidR="005D2A4D" w:rsidRPr="006A4D80" w:rsidRDefault="005D2A4D" w:rsidP="00FA0BA1">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31 Janvier 2021 - 00h00</w:t>
            </w:r>
          </w:p>
        </w:tc>
        <w:tc>
          <w:tcPr>
            <w:tcW w:w="1418" w:type="dxa"/>
            <w:shd w:val="clear" w:color="auto" w:fill="auto"/>
            <w:vAlign w:val="center"/>
          </w:tcPr>
          <w:p w14:paraId="6D37728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PQ MCDU</w:t>
            </w:r>
          </w:p>
        </w:tc>
        <w:tc>
          <w:tcPr>
            <w:tcW w:w="1697" w:type="dxa"/>
            <w:shd w:val="clear" w:color="auto" w:fill="auto"/>
            <w:vAlign w:val="center"/>
          </w:tcPr>
          <w:p w14:paraId="0331189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01 PQ MCDU</w:t>
            </w:r>
          </w:p>
        </w:tc>
        <w:tc>
          <w:tcPr>
            <w:tcW w:w="1848" w:type="dxa"/>
            <w:shd w:val="clear" w:color="auto" w:fill="auto"/>
            <w:vAlign w:val="center"/>
          </w:tcPr>
          <w:p w14:paraId="0D89C67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98F294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val="restart"/>
            <w:shd w:val="clear" w:color="auto" w:fill="auto"/>
            <w:vAlign w:val="center"/>
          </w:tcPr>
          <w:p w14:paraId="04308C0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Atlantique Telecom CI</w:t>
            </w:r>
          </w:p>
        </w:tc>
      </w:tr>
      <w:tr w:rsidR="005D2A4D" w:rsidRPr="006A4D80" w14:paraId="2BA93FE4" w14:textId="77777777" w:rsidTr="00D4719A">
        <w:trPr>
          <w:cantSplit/>
          <w:trHeight w:val="283"/>
        </w:trPr>
        <w:tc>
          <w:tcPr>
            <w:tcW w:w="1559" w:type="dxa"/>
            <w:vMerge/>
            <w:shd w:val="clear" w:color="auto" w:fill="auto"/>
            <w:vAlign w:val="center"/>
          </w:tcPr>
          <w:p w14:paraId="0D68501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5D62D8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02 PQ MCDU</w:t>
            </w:r>
          </w:p>
        </w:tc>
        <w:tc>
          <w:tcPr>
            <w:tcW w:w="1697" w:type="dxa"/>
            <w:shd w:val="clear" w:color="auto" w:fill="auto"/>
            <w:vAlign w:val="center"/>
          </w:tcPr>
          <w:p w14:paraId="349E128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02 PQ MCDU</w:t>
            </w:r>
          </w:p>
        </w:tc>
        <w:tc>
          <w:tcPr>
            <w:tcW w:w="1848" w:type="dxa"/>
            <w:shd w:val="clear" w:color="auto" w:fill="auto"/>
            <w:vAlign w:val="center"/>
          </w:tcPr>
          <w:p w14:paraId="2F388CA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27786F1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524B3E7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F29848E" w14:textId="77777777" w:rsidTr="00D4719A">
        <w:trPr>
          <w:cantSplit/>
          <w:trHeight w:val="283"/>
        </w:trPr>
        <w:tc>
          <w:tcPr>
            <w:tcW w:w="1559" w:type="dxa"/>
            <w:vMerge/>
            <w:shd w:val="clear" w:color="auto" w:fill="auto"/>
            <w:vAlign w:val="center"/>
          </w:tcPr>
          <w:p w14:paraId="1704D8A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FF976A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03 PQ MCDU</w:t>
            </w:r>
          </w:p>
        </w:tc>
        <w:tc>
          <w:tcPr>
            <w:tcW w:w="1697" w:type="dxa"/>
            <w:shd w:val="clear" w:color="auto" w:fill="auto"/>
            <w:vAlign w:val="center"/>
          </w:tcPr>
          <w:p w14:paraId="1049F70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03 PQ MCDU</w:t>
            </w:r>
          </w:p>
        </w:tc>
        <w:tc>
          <w:tcPr>
            <w:tcW w:w="1848" w:type="dxa"/>
            <w:shd w:val="clear" w:color="auto" w:fill="auto"/>
            <w:vAlign w:val="center"/>
          </w:tcPr>
          <w:p w14:paraId="0095B16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9C2FC8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185DBD0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C0BF19B" w14:textId="77777777" w:rsidTr="00D4719A">
        <w:trPr>
          <w:cantSplit/>
          <w:trHeight w:val="283"/>
        </w:trPr>
        <w:tc>
          <w:tcPr>
            <w:tcW w:w="1559" w:type="dxa"/>
            <w:vMerge/>
            <w:shd w:val="clear" w:color="auto" w:fill="auto"/>
            <w:vAlign w:val="center"/>
            <w:hideMark/>
          </w:tcPr>
          <w:p w14:paraId="56CF16F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1B0B59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40 PQ MCDU</w:t>
            </w:r>
          </w:p>
        </w:tc>
        <w:tc>
          <w:tcPr>
            <w:tcW w:w="1697" w:type="dxa"/>
            <w:shd w:val="clear" w:color="auto" w:fill="auto"/>
            <w:vAlign w:val="center"/>
            <w:hideMark/>
          </w:tcPr>
          <w:p w14:paraId="5332E34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40 PQ MCDU</w:t>
            </w:r>
          </w:p>
        </w:tc>
        <w:tc>
          <w:tcPr>
            <w:tcW w:w="1848" w:type="dxa"/>
            <w:shd w:val="clear" w:color="auto" w:fill="auto"/>
            <w:vAlign w:val="center"/>
            <w:hideMark/>
          </w:tcPr>
          <w:p w14:paraId="624605F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335EBEA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54C4C6D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0157772" w14:textId="77777777" w:rsidTr="00D4719A">
        <w:trPr>
          <w:cantSplit/>
          <w:trHeight w:val="283"/>
        </w:trPr>
        <w:tc>
          <w:tcPr>
            <w:tcW w:w="1559" w:type="dxa"/>
            <w:vMerge/>
            <w:shd w:val="clear" w:color="auto" w:fill="auto"/>
            <w:vAlign w:val="center"/>
            <w:hideMark/>
          </w:tcPr>
          <w:p w14:paraId="11408B3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428C65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41 PQ MCDU</w:t>
            </w:r>
          </w:p>
        </w:tc>
        <w:tc>
          <w:tcPr>
            <w:tcW w:w="1697" w:type="dxa"/>
            <w:shd w:val="clear" w:color="auto" w:fill="auto"/>
            <w:vAlign w:val="center"/>
            <w:hideMark/>
          </w:tcPr>
          <w:p w14:paraId="5B4EEFB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41 PQ MCDU</w:t>
            </w:r>
          </w:p>
        </w:tc>
        <w:tc>
          <w:tcPr>
            <w:tcW w:w="1848" w:type="dxa"/>
            <w:shd w:val="clear" w:color="auto" w:fill="auto"/>
            <w:vAlign w:val="center"/>
            <w:hideMark/>
          </w:tcPr>
          <w:p w14:paraId="7E5045E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6897A99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1D5279C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269750DE" w14:textId="77777777" w:rsidTr="00D4719A">
        <w:trPr>
          <w:cantSplit/>
          <w:trHeight w:val="283"/>
        </w:trPr>
        <w:tc>
          <w:tcPr>
            <w:tcW w:w="1559" w:type="dxa"/>
            <w:vMerge/>
            <w:shd w:val="clear" w:color="auto" w:fill="auto"/>
            <w:vAlign w:val="center"/>
            <w:hideMark/>
          </w:tcPr>
          <w:p w14:paraId="529408D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423CAF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42 PQ MCDU</w:t>
            </w:r>
          </w:p>
        </w:tc>
        <w:tc>
          <w:tcPr>
            <w:tcW w:w="1697" w:type="dxa"/>
            <w:shd w:val="clear" w:color="auto" w:fill="auto"/>
            <w:vAlign w:val="center"/>
            <w:hideMark/>
          </w:tcPr>
          <w:p w14:paraId="3C2E495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42 PQ MCDU</w:t>
            </w:r>
          </w:p>
        </w:tc>
        <w:tc>
          <w:tcPr>
            <w:tcW w:w="1848" w:type="dxa"/>
            <w:shd w:val="clear" w:color="auto" w:fill="auto"/>
            <w:vAlign w:val="center"/>
            <w:hideMark/>
          </w:tcPr>
          <w:p w14:paraId="56BF44E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02C3064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0ED543D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D43F08D" w14:textId="77777777" w:rsidTr="00D4719A">
        <w:trPr>
          <w:cantSplit/>
          <w:trHeight w:val="283"/>
        </w:trPr>
        <w:tc>
          <w:tcPr>
            <w:tcW w:w="1559" w:type="dxa"/>
            <w:vMerge/>
            <w:shd w:val="clear" w:color="auto" w:fill="auto"/>
            <w:vAlign w:val="center"/>
            <w:hideMark/>
          </w:tcPr>
          <w:p w14:paraId="1606180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2D3E9E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43 PQ MCDU</w:t>
            </w:r>
          </w:p>
        </w:tc>
        <w:tc>
          <w:tcPr>
            <w:tcW w:w="1697" w:type="dxa"/>
            <w:shd w:val="clear" w:color="auto" w:fill="auto"/>
            <w:vAlign w:val="center"/>
            <w:hideMark/>
          </w:tcPr>
          <w:p w14:paraId="16C03ED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43 PQ MCDU</w:t>
            </w:r>
          </w:p>
        </w:tc>
        <w:tc>
          <w:tcPr>
            <w:tcW w:w="1848" w:type="dxa"/>
            <w:shd w:val="clear" w:color="auto" w:fill="auto"/>
            <w:vAlign w:val="center"/>
            <w:hideMark/>
          </w:tcPr>
          <w:p w14:paraId="6836CF3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19B8420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4CCADB1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C991997" w14:textId="77777777" w:rsidTr="00D4719A">
        <w:trPr>
          <w:cantSplit/>
          <w:trHeight w:val="283"/>
        </w:trPr>
        <w:tc>
          <w:tcPr>
            <w:tcW w:w="1559" w:type="dxa"/>
            <w:vMerge/>
            <w:shd w:val="clear" w:color="auto" w:fill="auto"/>
            <w:vAlign w:val="center"/>
            <w:hideMark/>
          </w:tcPr>
          <w:p w14:paraId="527019F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1A173F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50 PQ MCDU</w:t>
            </w:r>
          </w:p>
        </w:tc>
        <w:tc>
          <w:tcPr>
            <w:tcW w:w="1697" w:type="dxa"/>
            <w:shd w:val="clear" w:color="auto" w:fill="auto"/>
            <w:vAlign w:val="center"/>
            <w:hideMark/>
          </w:tcPr>
          <w:p w14:paraId="19EADD5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50 PQ MCDU</w:t>
            </w:r>
          </w:p>
        </w:tc>
        <w:tc>
          <w:tcPr>
            <w:tcW w:w="1848" w:type="dxa"/>
            <w:shd w:val="clear" w:color="auto" w:fill="auto"/>
            <w:vAlign w:val="center"/>
            <w:hideMark/>
          </w:tcPr>
          <w:p w14:paraId="623B24A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11FB16A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689FFC2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6837050" w14:textId="77777777" w:rsidTr="00D4719A">
        <w:trPr>
          <w:cantSplit/>
          <w:trHeight w:val="283"/>
        </w:trPr>
        <w:tc>
          <w:tcPr>
            <w:tcW w:w="1559" w:type="dxa"/>
            <w:vMerge/>
            <w:shd w:val="clear" w:color="auto" w:fill="auto"/>
            <w:vAlign w:val="center"/>
            <w:hideMark/>
          </w:tcPr>
          <w:p w14:paraId="7877A33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0BEAF9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51 PQ MCDU</w:t>
            </w:r>
          </w:p>
        </w:tc>
        <w:tc>
          <w:tcPr>
            <w:tcW w:w="1697" w:type="dxa"/>
            <w:shd w:val="clear" w:color="auto" w:fill="auto"/>
            <w:vAlign w:val="center"/>
            <w:hideMark/>
          </w:tcPr>
          <w:p w14:paraId="4E62BF2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51 PQ MCDU</w:t>
            </w:r>
          </w:p>
        </w:tc>
        <w:tc>
          <w:tcPr>
            <w:tcW w:w="1848" w:type="dxa"/>
            <w:shd w:val="clear" w:color="auto" w:fill="auto"/>
            <w:vAlign w:val="center"/>
            <w:hideMark/>
          </w:tcPr>
          <w:p w14:paraId="3D4CBED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44433A3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621D3B9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31F4699F" w14:textId="77777777" w:rsidTr="00D4719A">
        <w:trPr>
          <w:cantSplit/>
          <w:trHeight w:val="283"/>
        </w:trPr>
        <w:tc>
          <w:tcPr>
            <w:tcW w:w="1559" w:type="dxa"/>
            <w:vMerge/>
            <w:shd w:val="clear" w:color="auto" w:fill="auto"/>
            <w:vAlign w:val="center"/>
            <w:hideMark/>
          </w:tcPr>
          <w:p w14:paraId="4B7874D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7275CC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52 PQ MCDU</w:t>
            </w:r>
          </w:p>
        </w:tc>
        <w:tc>
          <w:tcPr>
            <w:tcW w:w="1697" w:type="dxa"/>
            <w:shd w:val="clear" w:color="auto" w:fill="auto"/>
            <w:vAlign w:val="center"/>
            <w:hideMark/>
          </w:tcPr>
          <w:p w14:paraId="6C1E539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52 PQ MCDU</w:t>
            </w:r>
          </w:p>
        </w:tc>
        <w:tc>
          <w:tcPr>
            <w:tcW w:w="1848" w:type="dxa"/>
            <w:shd w:val="clear" w:color="auto" w:fill="auto"/>
            <w:vAlign w:val="center"/>
            <w:hideMark/>
          </w:tcPr>
          <w:p w14:paraId="6279D53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76F6A26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6EC2604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3C1AD8D" w14:textId="77777777" w:rsidTr="00D4719A">
        <w:trPr>
          <w:cantSplit/>
          <w:trHeight w:val="283"/>
        </w:trPr>
        <w:tc>
          <w:tcPr>
            <w:tcW w:w="1559" w:type="dxa"/>
            <w:vMerge/>
            <w:shd w:val="clear" w:color="auto" w:fill="auto"/>
            <w:vAlign w:val="center"/>
            <w:hideMark/>
          </w:tcPr>
          <w:p w14:paraId="0884CCE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9B5B97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53 PQ MCDU</w:t>
            </w:r>
          </w:p>
        </w:tc>
        <w:tc>
          <w:tcPr>
            <w:tcW w:w="1697" w:type="dxa"/>
            <w:shd w:val="clear" w:color="auto" w:fill="auto"/>
            <w:vAlign w:val="center"/>
            <w:hideMark/>
          </w:tcPr>
          <w:p w14:paraId="7B982A1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53 PQ MCDU</w:t>
            </w:r>
          </w:p>
        </w:tc>
        <w:tc>
          <w:tcPr>
            <w:tcW w:w="1848" w:type="dxa"/>
            <w:shd w:val="clear" w:color="auto" w:fill="auto"/>
            <w:vAlign w:val="center"/>
            <w:hideMark/>
          </w:tcPr>
          <w:p w14:paraId="1793D93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1E00446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0B4C28B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2377AA5" w14:textId="77777777" w:rsidTr="00D4719A">
        <w:trPr>
          <w:cantSplit/>
          <w:trHeight w:val="283"/>
        </w:trPr>
        <w:tc>
          <w:tcPr>
            <w:tcW w:w="1559" w:type="dxa"/>
            <w:vMerge/>
            <w:shd w:val="clear" w:color="auto" w:fill="auto"/>
            <w:vAlign w:val="center"/>
            <w:hideMark/>
          </w:tcPr>
          <w:p w14:paraId="382BA3E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D3AEEA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70 PQ MCDU</w:t>
            </w:r>
          </w:p>
        </w:tc>
        <w:tc>
          <w:tcPr>
            <w:tcW w:w="1697" w:type="dxa"/>
            <w:shd w:val="clear" w:color="auto" w:fill="auto"/>
            <w:vAlign w:val="center"/>
            <w:hideMark/>
          </w:tcPr>
          <w:p w14:paraId="58E1E5B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70 PQ MCDU</w:t>
            </w:r>
          </w:p>
        </w:tc>
        <w:tc>
          <w:tcPr>
            <w:tcW w:w="1848" w:type="dxa"/>
            <w:shd w:val="clear" w:color="auto" w:fill="auto"/>
            <w:vAlign w:val="center"/>
            <w:hideMark/>
          </w:tcPr>
          <w:p w14:paraId="6D376DA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0277AD3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443DCEE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EAC2FEB" w14:textId="77777777" w:rsidTr="00D4719A">
        <w:trPr>
          <w:cantSplit/>
          <w:trHeight w:val="283"/>
        </w:trPr>
        <w:tc>
          <w:tcPr>
            <w:tcW w:w="1559" w:type="dxa"/>
            <w:vMerge/>
            <w:shd w:val="clear" w:color="auto" w:fill="auto"/>
            <w:vAlign w:val="center"/>
          </w:tcPr>
          <w:p w14:paraId="7568C6A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F9B10F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71 PQ MCDU</w:t>
            </w:r>
          </w:p>
        </w:tc>
        <w:tc>
          <w:tcPr>
            <w:tcW w:w="1697" w:type="dxa"/>
            <w:shd w:val="clear" w:color="auto" w:fill="auto"/>
            <w:vAlign w:val="center"/>
          </w:tcPr>
          <w:p w14:paraId="0AE7F65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71 PQ MCDU</w:t>
            </w:r>
          </w:p>
        </w:tc>
        <w:tc>
          <w:tcPr>
            <w:tcW w:w="1848" w:type="dxa"/>
            <w:shd w:val="clear" w:color="auto" w:fill="auto"/>
            <w:vAlign w:val="center"/>
          </w:tcPr>
          <w:p w14:paraId="7FE2D43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3BF4A6B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33AD694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08A596E" w14:textId="77777777" w:rsidTr="00D4719A">
        <w:trPr>
          <w:cantSplit/>
          <w:trHeight w:val="283"/>
        </w:trPr>
        <w:tc>
          <w:tcPr>
            <w:tcW w:w="1559" w:type="dxa"/>
            <w:vMerge/>
            <w:shd w:val="clear" w:color="auto" w:fill="auto"/>
            <w:vAlign w:val="center"/>
          </w:tcPr>
          <w:p w14:paraId="4EB7188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134917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72 PQ MCDU</w:t>
            </w:r>
          </w:p>
        </w:tc>
        <w:tc>
          <w:tcPr>
            <w:tcW w:w="1697" w:type="dxa"/>
            <w:shd w:val="clear" w:color="auto" w:fill="auto"/>
            <w:vAlign w:val="center"/>
          </w:tcPr>
          <w:p w14:paraId="38BD525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72 PQ MCDU</w:t>
            </w:r>
          </w:p>
        </w:tc>
        <w:tc>
          <w:tcPr>
            <w:tcW w:w="1848" w:type="dxa"/>
            <w:shd w:val="clear" w:color="auto" w:fill="auto"/>
            <w:vAlign w:val="center"/>
          </w:tcPr>
          <w:p w14:paraId="520C410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3B275B3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6FE35D9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4230451" w14:textId="77777777" w:rsidTr="00D4719A">
        <w:trPr>
          <w:cantSplit/>
          <w:trHeight w:val="283"/>
        </w:trPr>
        <w:tc>
          <w:tcPr>
            <w:tcW w:w="1559" w:type="dxa"/>
            <w:vMerge/>
            <w:shd w:val="clear" w:color="auto" w:fill="auto"/>
            <w:vAlign w:val="center"/>
          </w:tcPr>
          <w:p w14:paraId="56956FE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DF2F1C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73 PQ MCDU</w:t>
            </w:r>
          </w:p>
        </w:tc>
        <w:tc>
          <w:tcPr>
            <w:tcW w:w="1697" w:type="dxa"/>
            <w:shd w:val="clear" w:color="auto" w:fill="auto"/>
            <w:vAlign w:val="center"/>
          </w:tcPr>
          <w:p w14:paraId="2C32EE3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01 73 PQ MCDU</w:t>
            </w:r>
          </w:p>
        </w:tc>
        <w:tc>
          <w:tcPr>
            <w:tcW w:w="1848" w:type="dxa"/>
            <w:shd w:val="clear" w:color="auto" w:fill="auto"/>
            <w:vAlign w:val="center"/>
          </w:tcPr>
          <w:p w14:paraId="38EA467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E9D444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4252235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6F57B1C" w14:textId="77777777" w:rsidTr="00D4719A">
        <w:trPr>
          <w:cantSplit/>
          <w:trHeight w:val="283"/>
        </w:trPr>
        <w:tc>
          <w:tcPr>
            <w:tcW w:w="1559" w:type="dxa"/>
            <w:vMerge w:val="restart"/>
            <w:shd w:val="clear" w:color="auto" w:fill="auto"/>
            <w:noWrap/>
            <w:vAlign w:val="center"/>
            <w:hideMark/>
          </w:tcPr>
          <w:p w14:paraId="2E69825A" w14:textId="77777777" w:rsidR="005D2A4D" w:rsidRPr="006A4D80" w:rsidRDefault="005D2A4D" w:rsidP="00FA0BA1">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31 Janvier 2021 - 00h00</w:t>
            </w:r>
          </w:p>
        </w:tc>
        <w:tc>
          <w:tcPr>
            <w:tcW w:w="1418" w:type="dxa"/>
            <w:shd w:val="clear" w:color="auto" w:fill="auto"/>
            <w:vAlign w:val="center"/>
          </w:tcPr>
          <w:p w14:paraId="20BA71E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04 PQ MCDU</w:t>
            </w:r>
          </w:p>
        </w:tc>
        <w:tc>
          <w:tcPr>
            <w:tcW w:w="1697" w:type="dxa"/>
            <w:shd w:val="clear" w:color="auto" w:fill="auto"/>
            <w:vAlign w:val="center"/>
          </w:tcPr>
          <w:p w14:paraId="2BAFFE5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04 PQ MCDU</w:t>
            </w:r>
          </w:p>
        </w:tc>
        <w:tc>
          <w:tcPr>
            <w:tcW w:w="1848" w:type="dxa"/>
            <w:shd w:val="clear" w:color="auto" w:fill="auto"/>
            <w:vAlign w:val="center"/>
          </w:tcPr>
          <w:p w14:paraId="19BD002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2BBF35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val="restart"/>
            <w:shd w:val="clear" w:color="auto" w:fill="auto"/>
            <w:vAlign w:val="center"/>
            <w:hideMark/>
          </w:tcPr>
          <w:p w14:paraId="7F73579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4D9E5DC7" w14:textId="77777777" w:rsidTr="00D4719A">
        <w:trPr>
          <w:cantSplit/>
          <w:trHeight w:val="283"/>
        </w:trPr>
        <w:tc>
          <w:tcPr>
            <w:tcW w:w="1559" w:type="dxa"/>
            <w:vMerge/>
            <w:shd w:val="clear" w:color="auto" w:fill="auto"/>
            <w:noWrap/>
            <w:vAlign w:val="center"/>
          </w:tcPr>
          <w:p w14:paraId="12808D7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8BF826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PQ MCDU</w:t>
            </w:r>
          </w:p>
        </w:tc>
        <w:tc>
          <w:tcPr>
            <w:tcW w:w="1697" w:type="dxa"/>
            <w:shd w:val="clear" w:color="auto" w:fill="auto"/>
            <w:vAlign w:val="center"/>
          </w:tcPr>
          <w:p w14:paraId="15FA1BB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05 PQ MCDU</w:t>
            </w:r>
          </w:p>
        </w:tc>
        <w:tc>
          <w:tcPr>
            <w:tcW w:w="1848" w:type="dxa"/>
            <w:shd w:val="clear" w:color="auto" w:fill="auto"/>
            <w:vAlign w:val="center"/>
          </w:tcPr>
          <w:p w14:paraId="3705BF6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28BB0C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740A63A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9332F93" w14:textId="77777777" w:rsidTr="00D4719A">
        <w:trPr>
          <w:cantSplit/>
          <w:trHeight w:val="283"/>
        </w:trPr>
        <w:tc>
          <w:tcPr>
            <w:tcW w:w="1559" w:type="dxa"/>
            <w:vMerge/>
            <w:shd w:val="clear" w:color="auto" w:fill="auto"/>
            <w:noWrap/>
            <w:vAlign w:val="center"/>
          </w:tcPr>
          <w:p w14:paraId="4F80803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FC3D7E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06 PQ MCDU</w:t>
            </w:r>
          </w:p>
        </w:tc>
        <w:tc>
          <w:tcPr>
            <w:tcW w:w="1697" w:type="dxa"/>
            <w:shd w:val="clear" w:color="auto" w:fill="auto"/>
            <w:vAlign w:val="center"/>
          </w:tcPr>
          <w:p w14:paraId="673DD66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06 PQ MCDU</w:t>
            </w:r>
          </w:p>
        </w:tc>
        <w:tc>
          <w:tcPr>
            <w:tcW w:w="1848" w:type="dxa"/>
            <w:shd w:val="clear" w:color="auto" w:fill="auto"/>
            <w:vAlign w:val="center"/>
          </w:tcPr>
          <w:p w14:paraId="4A56734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191201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67880BA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230850DD" w14:textId="77777777" w:rsidTr="00D4719A">
        <w:trPr>
          <w:cantSplit/>
          <w:trHeight w:val="283"/>
        </w:trPr>
        <w:tc>
          <w:tcPr>
            <w:tcW w:w="1559" w:type="dxa"/>
            <w:vMerge/>
            <w:shd w:val="clear" w:color="auto" w:fill="auto"/>
            <w:noWrap/>
            <w:vAlign w:val="center"/>
          </w:tcPr>
          <w:p w14:paraId="6BB4FF8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9BCCCA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44 PQ MCDU</w:t>
            </w:r>
          </w:p>
        </w:tc>
        <w:tc>
          <w:tcPr>
            <w:tcW w:w="1697" w:type="dxa"/>
            <w:shd w:val="clear" w:color="auto" w:fill="auto"/>
            <w:vAlign w:val="center"/>
          </w:tcPr>
          <w:p w14:paraId="7B048D1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44 PQ MCDU</w:t>
            </w:r>
          </w:p>
        </w:tc>
        <w:tc>
          <w:tcPr>
            <w:tcW w:w="1848" w:type="dxa"/>
            <w:shd w:val="clear" w:color="auto" w:fill="auto"/>
            <w:vAlign w:val="center"/>
          </w:tcPr>
          <w:p w14:paraId="78A69F4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2B3A19E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6F01618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E57CC93" w14:textId="77777777" w:rsidTr="00D4719A">
        <w:trPr>
          <w:cantSplit/>
          <w:trHeight w:val="283"/>
        </w:trPr>
        <w:tc>
          <w:tcPr>
            <w:tcW w:w="1559" w:type="dxa"/>
            <w:vMerge/>
            <w:shd w:val="clear" w:color="auto" w:fill="auto"/>
            <w:noWrap/>
            <w:vAlign w:val="center"/>
            <w:hideMark/>
          </w:tcPr>
          <w:p w14:paraId="111304D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1AD0AF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45 PQ MCDU</w:t>
            </w:r>
          </w:p>
        </w:tc>
        <w:tc>
          <w:tcPr>
            <w:tcW w:w="1697" w:type="dxa"/>
            <w:shd w:val="clear" w:color="auto" w:fill="auto"/>
            <w:vAlign w:val="center"/>
          </w:tcPr>
          <w:p w14:paraId="068B5AD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45 PQ MCDU</w:t>
            </w:r>
          </w:p>
        </w:tc>
        <w:tc>
          <w:tcPr>
            <w:tcW w:w="1848" w:type="dxa"/>
            <w:shd w:val="clear" w:color="auto" w:fill="auto"/>
            <w:vAlign w:val="center"/>
          </w:tcPr>
          <w:p w14:paraId="2B279B4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297DCC9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5A1E7AB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CF4E7C7" w14:textId="77777777" w:rsidTr="00D4719A">
        <w:trPr>
          <w:cantSplit/>
          <w:trHeight w:val="283"/>
        </w:trPr>
        <w:tc>
          <w:tcPr>
            <w:tcW w:w="1559" w:type="dxa"/>
            <w:vMerge/>
            <w:shd w:val="clear" w:color="auto" w:fill="auto"/>
            <w:noWrap/>
            <w:vAlign w:val="center"/>
            <w:hideMark/>
          </w:tcPr>
          <w:p w14:paraId="694FFF6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D06617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46 PQ MCDU</w:t>
            </w:r>
          </w:p>
        </w:tc>
        <w:tc>
          <w:tcPr>
            <w:tcW w:w="1697" w:type="dxa"/>
            <w:shd w:val="clear" w:color="auto" w:fill="auto"/>
            <w:vAlign w:val="center"/>
          </w:tcPr>
          <w:p w14:paraId="38D5276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46 PQ MCDU</w:t>
            </w:r>
          </w:p>
        </w:tc>
        <w:tc>
          <w:tcPr>
            <w:tcW w:w="1848" w:type="dxa"/>
            <w:shd w:val="clear" w:color="auto" w:fill="auto"/>
            <w:vAlign w:val="center"/>
          </w:tcPr>
          <w:p w14:paraId="6454B3B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207E660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2C1C83B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00B6666" w14:textId="77777777" w:rsidTr="00D4719A">
        <w:trPr>
          <w:cantSplit/>
          <w:trHeight w:val="283"/>
        </w:trPr>
        <w:tc>
          <w:tcPr>
            <w:tcW w:w="1559" w:type="dxa"/>
            <w:vMerge/>
            <w:shd w:val="clear" w:color="auto" w:fill="auto"/>
            <w:noWrap/>
            <w:vAlign w:val="center"/>
            <w:hideMark/>
          </w:tcPr>
          <w:p w14:paraId="3A6CAC4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619608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54 PQ MCDU</w:t>
            </w:r>
          </w:p>
        </w:tc>
        <w:tc>
          <w:tcPr>
            <w:tcW w:w="1697" w:type="dxa"/>
            <w:shd w:val="clear" w:color="auto" w:fill="auto"/>
            <w:vAlign w:val="center"/>
          </w:tcPr>
          <w:p w14:paraId="4699F5B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54 PQ MCDU</w:t>
            </w:r>
          </w:p>
        </w:tc>
        <w:tc>
          <w:tcPr>
            <w:tcW w:w="1848" w:type="dxa"/>
            <w:shd w:val="clear" w:color="auto" w:fill="auto"/>
            <w:vAlign w:val="center"/>
          </w:tcPr>
          <w:p w14:paraId="1B75188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63A7D6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3CE8F4F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73DA3D9" w14:textId="77777777" w:rsidTr="00D4719A">
        <w:trPr>
          <w:cantSplit/>
          <w:trHeight w:val="283"/>
        </w:trPr>
        <w:tc>
          <w:tcPr>
            <w:tcW w:w="1559" w:type="dxa"/>
            <w:vMerge/>
            <w:shd w:val="clear" w:color="auto" w:fill="auto"/>
            <w:noWrap/>
            <w:vAlign w:val="center"/>
          </w:tcPr>
          <w:p w14:paraId="606444C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1AE509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55 PQ MCDU</w:t>
            </w:r>
          </w:p>
        </w:tc>
        <w:tc>
          <w:tcPr>
            <w:tcW w:w="1697" w:type="dxa"/>
            <w:shd w:val="clear" w:color="auto" w:fill="auto"/>
            <w:vAlign w:val="center"/>
          </w:tcPr>
          <w:p w14:paraId="17569EB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55 PQ MCDU</w:t>
            </w:r>
          </w:p>
        </w:tc>
        <w:tc>
          <w:tcPr>
            <w:tcW w:w="1848" w:type="dxa"/>
            <w:shd w:val="clear" w:color="auto" w:fill="auto"/>
            <w:vAlign w:val="center"/>
          </w:tcPr>
          <w:p w14:paraId="71131DC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56B647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03F91F9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23FD5AC8" w14:textId="77777777" w:rsidTr="00D4719A">
        <w:trPr>
          <w:cantSplit/>
          <w:trHeight w:val="283"/>
        </w:trPr>
        <w:tc>
          <w:tcPr>
            <w:tcW w:w="1559" w:type="dxa"/>
            <w:vMerge/>
            <w:shd w:val="clear" w:color="auto" w:fill="auto"/>
            <w:noWrap/>
            <w:vAlign w:val="center"/>
          </w:tcPr>
          <w:p w14:paraId="62C373F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7F44335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56 PQ MCDU</w:t>
            </w:r>
          </w:p>
        </w:tc>
        <w:tc>
          <w:tcPr>
            <w:tcW w:w="1697" w:type="dxa"/>
            <w:shd w:val="clear" w:color="auto" w:fill="auto"/>
            <w:vAlign w:val="center"/>
          </w:tcPr>
          <w:p w14:paraId="7672EA1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56 PQ MCDU</w:t>
            </w:r>
          </w:p>
        </w:tc>
        <w:tc>
          <w:tcPr>
            <w:tcW w:w="1848" w:type="dxa"/>
            <w:shd w:val="clear" w:color="auto" w:fill="auto"/>
            <w:vAlign w:val="center"/>
          </w:tcPr>
          <w:p w14:paraId="318C8CC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802000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7FC7831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39A0FEF" w14:textId="77777777" w:rsidTr="00D4719A">
        <w:trPr>
          <w:cantSplit/>
          <w:trHeight w:val="283"/>
        </w:trPr>
        <w:tc>
          <w:tcPr>
            <w:tcW w:w="1559" w:type="dxa"/>
            <w:vMerge/>
            <w:shd w:val="clear" w:color="auto" w:fill="auto"/>
            <w:noWrap/>
            <w:vAlign w:val="center"/>
            <w:hideMark/>
          </w:tcPr>
          <w:p w14:paraId="4990788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66BE28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64 PQ MCDU</w:t>
            </w:r>
          </w:p>
        </w:tc>
        <w:tc>
          <w:tcPr>
            <w:tcW w:w="1697" w:type="dxa"/>
            <w:shd w:val="clear" w:color="auto" w:fill="auto"/>
            <w:vAlign w:val="center"/>
          </w:tcPr>
          <w:p w14:paraId="33DD291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64 PQ MCDU</w:t>
            </w:r>
          </w:p>
        </w:tc>
        <w:tc>
          <w:tcPr>
            <w:tcW w:w="1848" w:type="dxa"/>
            <w:shd w:val="clear" w:color="auto" w:fill="auto"/>
            <w:vAlign w:val="center"/>
          </w:tcPr>
          <w:p w14:paraId="467DE9A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6778F85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26DC118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463AE57B" w14:textId="77777777" w:rsidTr="00D4719A">
        <w:trPr>
          <w:cantSplit/>
          <w:trHeight w:val="283"/>
        </w:trPr>
        <w:tc>
          <w:tcPr>
            <w:tcW w:w="1559" w:type="dxa"/>
            <w:vMerge/>
            <w:shd w:val="clear" w:color="auto" w:fill="auto"/>
            <w:noWrap/>
            <w:vAlign w:val="center"/>
            <w:hideMark/>
          </w:tcPr>
          <w:p w14:paraId="2862292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8D0A0A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65 PQ MCDU</w:t>
            </w:r>
          </w:p>
        </w:tc>
        <w:tc>
          <w:tcPr>
            <w:tcW w:w="1697" w:type="dxa"/>
            <w:shd w:val="clear" w:color="auto" w:fill="auto"/>
            <w:vAlign w:val="center"/>
          </w:tcPr>
          <w:p w14:paraId="56AFA29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65 PQ MCDU</w:t>
            </w:r>
          </w:p>
        </w:tc>
        <w:tc>
          <w:tcPr>
            <w:tcW w:w="1848" w:type="dxa"/>
            <w:shd w:val="clear" w:color="auto" w:fill="auto"/>
            <w:vAlign w:val="center"/>
          </w:tcPr>
          <w:p w14:paraId="2AFE8EF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2BEA3F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66A4401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4EBA9905" w14:textId="77777777" w:rsidTr="00D4719A">
        <w:trPr>
          <w:cantSplit/>
          <w:trHeight w:val="283"/>
        </w:trPr>
        <w:tc>
          <w:tcPr>
            <w:tcW w:w="1559" w:type="dxa"/>
            <w:vMerge/>
            <w:shd w:val="clear" w:color="auto" w:fill="auto"/>
            <w:noWrap/>
            <w:vAlign w:val="center"/>
            <w:hideMark/>
          </w:tcPr>
          <w:p w14:paraId="5C82829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5D8ABB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66 PQ MCDU</w:t>
            </w:r>
          </w:p>
        </w:tc>
        <w:tc>
          <w:tcPr>
            <w:tcW w:w="1697" w:type="dxa"/>
            <w:shd w:val="clear" w:color="auto" w:fill="auto"/>
            <w:vAlign w:val="center"/>
          </w:tcPr>
          <w:p w14:paraId="343FF1D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66 PQ MCDU</w:t>
            </w:r>
          </w:p>
        </w:tc>
        <w:tc>
          <w:tcPr>
            <w:tcW w:w="1848" w:type="dxa"/>
            <w:shd w:val="clear" w:color="auto" w:fill="auto"/>
            <w:vAlign w:val="center"/>
          </w:tcPr>
          <w:p w14:paraId="142E33C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4B843AB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2ACE7DB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47CE8413" w14:textId="77777777" w:rsidTr="00D4719A">
        <w:trPr>
          <w:cantSplit/>
          <w:trHeight w:val="283"/>
        </w:trPr>
        <w:tc>
          <w:tcPr>
            <w:tcW w:w="1559" w:type="dxa"/>
            <w:vMerge/>
            <w:shd w:val="clear" w:color="auto" w:fill="auto"/>
            <w:noWrap/>
            <w:vAlign w:val="center"/>
            <w:hideMark/>
          </w:tcPr>
          <w:p w14:paraId="678D3B1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020DF3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74 PQ MCDU</w:t>
            </w:r>
          </w:p>
        </w:tc>
        <w:tc>
          <w:tcPr>
            <w:tcW w:w="1697" w:type="dxa"/>
            <w:shd w:val="clear" w:color="auto" w:fill="auto"/>
            <w:vAlign w:val="center"/>
          </w:tcPr>
          <w:p w14:paraId="7820E0A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74 PQ MCDU</w:t>
            </w:r>
          </w:p>
        </w:tc>
        <w:tc>
          <w:tcPr>
            <w:tcW w:w="1848" w:type="dxa"/>
            <w:shd w:val="clear" w:color="auto" w:fill="auto"/>
            <w:vAlign w:val="center"/>
          </w:tcPr>
          <w:p w14:paraId="2056668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2DA8A54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39D8A8B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315583F" w14:textId="77777777" w:rsidTr="00D4719A">
        <w:trPr>
          <w:cantSplit/>
          <w:trHeight w:val="283"/>
        </w:trPr>
        <w:tc>
          <w:tcPr>
            <w:tcW w:w="1559" w:type="dxa"/>
            <w:vMerge/>
            <w:shd w:val="clear" w:color="auto" w:fill="auto"/>
            <w:noWrap/>
            <w:vAlign w:val="center"/>
            <w:hideMark/>
          </w:tcPr>
          <w:p w14:paraId="58AD9AD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7198D4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75 PQ MCDU</w:t>
            </w:r>
          </w:p>
        </w:tc>
        <w:tc>
          <w:tcPr>
            <w:tcW w:w="1697" w:type="dxa"/>
            <w:shd w:val="clear" w:color="auto" w:fill="auto"/>
            <w:vAlign w:val="center"/>
          </w:tcPr>
          <w:p w14:paraId="4A4CF97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75 PQ MCDU</w:t>
            </w:r>
          </w:p>
        </w:tc>
        <w:tc>
          <w:tcPr>
            <w:tcW w:w="1848" w:type="dxa"/>
            <w:shd w:val="clear" w:color="auto" w:fill="auto"/>
            <w:vAlign w:val="center"/>
          </w:tcPr>
          <w:p w14:paraId="060A1D1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4D0A1E2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18334CC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2BFE16F2" w14:textId="77777777" w:rsidTr="00D4719A">
        <w:trPr>
          <w:cantSplit/>
          <w:trHeight w:val="283"/>
        </w:trPr>
        <w:tc>
          <w:tcPr>
            <w:tcW w:w="1559" w:type="dxa"/>
            <w:vMerge/>
            <w:shd w:val="clear" w:color="auto" w:fill="auto"/>
            <w:noWrap/>
            <w:vAlign w:val="center"/>
            <w:hideMark/>
          </w:tcPr>
          <w:p w14:paraId="64E7163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04C381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76 PQ MCDU</w:t>
            </w:r>
          </w:p>
        </w:tc>
        <w:tc>
          <w:tcPr>
            <w:tcW w:w="1697" w:type="dxa"/>
            <w:shd w:val="clear" w:color="auto" w:fill="auto"/>
            <w:vAlign w:val="center"/>
          </w:tcPr>
          <w:p w14:paraId="570FA6D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76 PQ MCDU</w:t>
            </w:r>
          </w:p>
        </w:tc>
        <w:tc>
          <w:tcPr>
            <w:tcW w:w="1848" w:type="dxa"/>
            <w:shd w:val="clear" w:color="auto" w:fill="auto"/>
            <w:vAlign w:val="center"/>
          </w:tcPr>
          <w:p w14:paraId="0E81391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E77E1C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281E430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352EEE4" w14:textId="77777777" w:rsidTr="00D4719A">
        <w:trPr>
          <w:cantSplit/>
          <w:trHeight w:val="283"/>
        </w:trPr>
        <w:tc>
          <w:tcPr>
            <w:tcW w:w="1559" w:type="dxa"/>
            <w:vMerge/>
            <w:shd w:val="clear" w:color="auto" w:fill="auto"/>
            <w:noWrap/>
            <w:vAlign w:val="center"/>
            <w:hideMark/>
          </w:tcPr>
          <w:p w14:paraId="4DC30C9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EC7E6E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84 PQ MCDU</w:t>
            </w:r>
          </w:p>
        </w:tc>
        <w:tc>
          <w:tcPr>
            <w:tcW w:w="1697" w:type="dxa"/>
            <w:shd w:val="clear" w:color="auto" w:fill="auto"/>
            <w:vAlign w:val="center"/>
          </w:tcPr>
          <w:p w14:paraId="65F2467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84 PQ MCDU</w:t>
            </w:r>
          </w:p>
        </w:tc>
        <w:tc>
          <w:tcPr>
            <w:tcW w:w="1848" w:type="dxa"/>
            <w:shd w:val="clear" w:color="auto" w:fill="auto"/>
            <w:vAlign w:val="center"/>
          </w:tcPr>
          <w:p w14:paraId="1A87456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527EADB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60DB979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0D917C0" w14:textId="77777777" w:rsidTr="00D4719A">
        <w:trPr>
          <w:cantSplit/>
          <w:trHeight w:val="283"/>
        </w:trPr>
        <w:tc>
          <w:tcPr>
            <w:tcW w:w="1559" w:type="dxa"/>
            <w:vMerge/>
            <w:shd w:val="clear" w:color="auto" w:fill="auto"/>
            <w:noWrap/>
            <w:vAlign w:val="center"/>
            <w:hideMark/>
          </w:tcPr>
          <w:p w14:paraId="7FA390C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0F5BDA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85 PQ MCDU</w:t>
            </w:r>
          </w:p>
        </w:tc>
        <w:tc>
          <w:tcPr>
            <w:tcW w:w="1697" w:type="dxa"/>
            <w:shd w:val="clear" w:color="auto" w:fill="auto"/>
            <w:vAlign w:val="center"/>
          </w:tcPr>
          <w:p w14:paraId="2E7921F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85 PQ MCDU</w:t>
            </w:r>
          </w:p>
        </w:tc>
        <w:tc>
          <w:tcPr>
            <w:tcW w:w="1848" w:type="dxa"/>
            <w:shd w:val="clear" w:color="auto" w:fill="auto"/>
            <w:vAlign w:val="center"/>
          </w:tcPr>
          <w:p w14:paraId="781884A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5FA4D90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522782F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04AA279" w14:textId="77777777" w:rsidTr="00D4719A">
        <w:trPr>
          <w:cantSplit/>
          <w:trHeight w:val="283"/>
        </w:trPr>
        <w:tc>
          <w:tcPr>
            <w:tcW w:w="1559" w:type="dxa"/>
            <w:vMerge/>
            <w:shd w:val="clear" w:color="auto" w:fill="auto"/>
            <w:noWrap/>
            <w:vAlign w:val="center"/>
            <w:hideMark/>
          </w:tcPr>
          <w:p w14:paraId="3370F38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F3C10B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86 PQ MCDU</w:t>
            </w:r>
          </w:p>
        </w:tc>
        <w:tc>
          <w:tcPr>
            <w:tcW w:w="1697" w:type="dxa"/>
            <w:shd w:val="clear" w:color="auto" w:fill="auto"/>
            <w:vAlign w:val="center"/>
          </w:tcPr>
          <w:p w14:paraId="0E58E6B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86 PQ MCDU</w:t>
            </w:r>
          </w:p>
        </w:tc>
        <w:tc>
          <w:tcPr>
            <w:tcW w:w="1848" w:type="dxa"/>
            <w:shd w:val="clear" w:color="auto" w:fill="auto"/>
            <w:vAlign w:val="center"/>
          </w:tcPr>
          <w:p w14:paraId="0397A57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6BB4904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0910459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EC6E9A1" w14:textId="77777777" w:rsidTr="00D4719A">
        <w:trPr>
          <w:cantSplit/>
          <w:trHeight w:val="283"/>
        </w:trPr>
        <w:tc>
          <w:tcPr>
            <w:tcW w:w="1559" w:type="dxa"/>
            <w:vMerge/>
            <w:shd w:val="clear" w:color="auto" w:fill="auto"/>
            <w:noWrap/>
            <w:vAlign w:val="center"/>
            <w:hideMark/>
          </w:tcPr>
          <w:p w14:paraId="5A47D60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10EA646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94 PQ MCDU</w:t>
            </w:r>
          </w:p>
        </w:tc>
        <w:tc>
          <w:tcPr>
            <w:tcW w:w="1697" w:type="dxa"/>
            <w:shd w:val="clear" w:color="auto" w:fill="auto"/>
            <w:vAlign w:val="center"/>
          </w:tcPr>
          <w:p w14:paraId="0B1A43B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94 PQ MCDU</w:t>
            </w:r>
          </w:p>
        </w:tc>
        <w:tc>
          <w:tcPr>
            <w:tcW w:w="1848" w:type="dxa"/>
            <w:shd w:val="clear" w:color="auto" w:fill="auto"/>
            <w:vAlign w:val="center"/>
          </w:tcPr>
          <w:p w14:paraId="09A4B93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F61745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28B97B9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83040BC" w14:textId="77777777" w:rsidTr="00D4719A">
        <w:trPr>
          <w:cantSplit/>
          <w:trHeight w:val="283"/>
        </w:trPr>
        <w:tc>
          <w:tcPr>
            <w:tcW w:w="1559" w:type="dxa"/>
            <w:vMerge/>
            <w:shd w:val="clear" w:color="auto" w:fill="auto"/>
            <w:noWrap/>
            <w:vAlign w:val="center"/>
            <w:hideMark/>
          </w:tcPr>
          <w:p w14:paraId="5FFDB1E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29F0B3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95 PQ MCDU</w:t>
            </w:r>
          </w:p>
        </w:tc>
        <w:tc>
          <w:tcPr>
            <w:tcW w:w="1697" w:type="dxa"/>
            <w:shd w:val="clear" w:color="auto" w:fill="auto"/>
            <w:vAlign w:val="center"/>
          </w:tcPr>
          <w:p w14:paraId="4A7D1E9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95 PQ MCDU</w:t>
            </w:r>
          </w:p>
        </w:tc>
        <w:tc>
          <w:tcPr>
            <w:tcW w:w="1848" w:type="dxa"/>
            <w:shd w:val="clear" w:color="auto" w:fill="auto"/>
            <w:vAlign w:val="center"/>
          </w:tcPr>
          <w:p w14:paraId="3D0B146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6D1B21F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44F3CDF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43A6A697" w14:textId="77777777" w:rsidTr="00D4719A">
        <w:trPr>
          <w:cantSplit/>
          <w:trHeight w:val="283"/>
        </w:trPr>
        <w:tc>
          <w:tcPr>
            <w:tcW w:w="1559" w:type="dxa"/>
            <w:vMerge/>
            <w:shd w:val="clear" w:color="auto" w:fill="auto"/>
            <w:noWrap/>
            <w:vAlign w:val="center"/>
            <w:hideMark/>
          </w:tcPr>
          <w:p w14:paraId="4E30504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E838CE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96 PQ MCDU</w:t>
            </w:r>
          </w:p>
        </w:tc>
        <w:tc>
          <w:tcPr>
            <w:tcW w:w="1697" w:type="dxa"/>
            <w:shd w:val="clear" w:color="auto" w:fill="auto"/>
            <w:vAlign w:val="center"/>
          </w:tcPr>
          <w:p w14:paraId="07C24C9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05 96 PQ MCDU</w:t>
            </w:r>
          </w:p>
        </w:tc>
        <w:tc>
          <w:tcPr>
            <w:tcW w:w="1848" w:type="dxa"/>
            <w:vAlign w:val="center"/>
          </w:tcPr>
          <w:p w14:paraId="44013DA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EA7391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7045DFC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7C1C81D" w14:textId="77777777" w:rsidTr="00D4719A">
        <w:trPr>
          <w:cantSplit/>
          <w:trHeight w:val="283"/>
        </w:trPr>
        <w:tc>
          <w:tcPr>
            <w:tcW w:w="1559" w:type="dxa"/>
            <w:vMerge w:val="restart"/>
            <w:vAlign w:val="center"/>
          </w:tcPr>
          <w:p w14:paraId="6B51CBD7" w14:textId="77777777" w:rsidR="005D2A4D" w:rsidRPr="006A4D80" w:rsidRDefault="005D2A4D" w:rsidP="006A4D80">
            <w:pPr>
              <w:pageBreakBefore/>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31 Janvier 2021 - 00h00</w:t>
            </w:r>
          </w:p>
        </w:tc>
        <w:tc>
          <w:tcPr>
            <w:tcW w:w="1418" w:type="dxa"/>
            <w:shd w:val="clear" w:color="auto" w:fill="auto"/>
            <w:vAlign w:val="center"/>
          </w:tcPr>
          <w:p w14:paraId="3C05E0E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PQ MCDU</w:t>
            </w:r>
          </w:p>
        </w:tc>
        <w:tc>
          <w:tcPr>
            <w:tcW w:w="1697" w:type="dxa"/>
            <w:shd w:val="clear" w:color="auto" w:fill="auto"/>
            <w:vAlign w:val="center"/>
          </w:tcPr>
          <w:p w14:paraId="4891EA0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07 PQ MCDU</w:t>
            </w:r>
          </w:p>
        </w:tc>
        <w:tc>
          <w:tcPr>
            <w:tcW w:w="1848" w:type="dxa"/>
            <w:shd w:val="clear" w:color="auto" w:fill="auto"/>
            <w:vAlign w:val="center"/>
          </w:tcPr>
          <w:p w14:paraId="20CC5F9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5B7C1B8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val="restart"/>
            <w:vAlign w:val="center"/>
          </w:tcPr>
          <w:p w14:paraId="433873D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0628C9CF" w14:textId="77777777" w:rsidTr="00D4719A">
        <w:trPr>
          <w:cantSplit/>
          <w:trHeight w:val="283"/>
        </w:trPr>
        <w:tc>
          <w:tcPr>
            <w:tcW w:w="1559" w:type="dxa"/>
            <w:vMerge/>
            <w:vAlign w:val="center"/>
          </w:tcPr>
          <w:p w14:paraId="1026F0C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0EFDFE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08 PQ MCDU</w:t>
            </w:r>
          </w:p>
        </w:tc>
        <w:tc>
          <w:tcPr>
            <w:tcW w:w="1697" w:type="dxa"/>
            <w:shd w:val="clear" w:color="auto" w:fill="auto"/>
            <w:vAlign w:val="center"/>
          </w:tcPr>
          <w:p w14:paraId="4D6C8F8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08 PQ MCDU</w:t>
            </w:r>
          </w:p>
        </w:tc>
        <w:tc>
          <w:tcPr>
            <w:tcW w:w="1848" w:type="dxa"/>
            <w:shd w:val="clear" w:color="auto" w:fill="auto"/>
            <w:vAlign w:val="center"/>
          </w:tcPr>
          <w:p w14:paraId="58CC2C1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2BC4C26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3662C4E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ED7E05A" w14:textId="77777777" w:rsidTr="00D4719A">
        <w:trPr>
          <w:cantSplit/>
          <w:trHeight w:val="283"/>
        </w:trPr>
        <w:tc>
          <w:tcPr>
            <w:tcW w:w="1559" w:type="dxa"/>
            <w:vMerge/>
            <w:vAlign w:val="center"/>
          </w:tcPr>
          <w:p w14:paraId="65D2AF4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E9B805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09 PQ MCDU</w:t>
            </w:r>
          </w:p>
        </w:tc>
        <w:tc>
          <w:tcPr>
            <w:tcW w:w="1697" w:type="dxa"/>
            <w:shd w:val="clear" w:color="auto" w:fill="auto"/>
            <w:vAlign w:val="center"/>
          </w:tcPr>
          <w:p w14:paraId="0E97C7B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09 PQ MCDU</w:t>
            </w:r>
          </w:p>
        </w:tc>
        <w:tc>
          <w:tcPr>
            <w:tcW w:w="1848" w:type="dxa"/>
            <w:shd w:val="clear" w:color="auto" w:fill="auto"/>
            <w:vAlign w:val="center"/>
          </w:tcPr>
          <w:p w14:paraId="6FD4F10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57303D1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70A46C3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AEE5F80" w14:textId="77777777" w:rsidTr="00D4719A">
        <w:trPr>
          <w:cantSplit/>
          <w:trHeight w:val="283"/>
        </w:trPr>
        <w:tc>
          <w:tcPr>
            <w:tcW w:w="1559" w:type="dxa"/>
            <w:vMerge/>
            <w:vAlign w:val="center"/>
          </w:tcPr>
          <w:p w14:paraId="6AC6D86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968BD0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47 PQ MCDU</w:t>
            </w:r>
          </w:p>
        </w:tc>
        <w:tc>
          <w:tcPr>
            <w:tcW w:w="1697" w:type="dxa"/>
            <w:shd w:val="clear" w:color="auto" w:fill="auto"/>
            <w:vAlign w:val="center"/>
          </w:tcPr>
          <w:p w14:paraId="7229D9F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47 PQ MCDU</w:t>
            </w:r>
          </w:p>
        </w:tc>
        <w:tc>
          <w:tcPr>
            <w:tcW w:w="1848" w:type="dxa"/>
            <w:shd w:val="clear" w:color="auto" w:fill="auto"/>
            <w:vAlign w:val="center"/>
          </w:tcPr>
          <w:p w14:paraId="4A9BB9B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532F709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5DFE96D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016A221" w14:textId="77777777" w:rsidTr="00D4719A">
        <w:trPr>
          <w:cantSplit/>
          <w:trHeight w:val="283"/>
        </w:trPr>
        <w:tc>
          <w:tcPr>
            <w:tcW w:w="1559" w:type="dxa"/>
            <w:vMerge/>
            <w:vAlign w:val="center"/>
          </w:tcPr>
          <w:p w14:paraId="75D2625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314010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48 PQ MCDU</w:t>
            </w:r>
          </w:p>
        </w:tc>
        <w:tc>
          <w:tcPr>
            <w:tcW w:w="1697" w:type="dxa"/>
            <w:shd w:val="clear" w:color="auto" w:fill="auto"/>
            <w:vAlign w:val="center"/>
          </w:tcPr>
          <w:p w14:paraId="5177ED1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48 PQ MCDU</w:t>
            </w:r>
          </w:p>
        </w:tc>
        <w:tc>
          <w:tcPr>
            <w:tcW w:w="1848" w:type="dxa"/>
            <w:shd w:val="clear" w:color="auto" w:fill="auto"/>
            <w:vAlign w:val="center"/>
          </w:tcPr>
          <w:p w14:paraId="00CE6D4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A424CC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2C8832E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0E7A2CB7" w14:textId="77777777" w:rsidTr="00D4719A">
        <w:trPr>
          <w:cantSplit/>
          <w:trHeight w:val="283"/>
        </w:trPr>
        <w:tc>
          <w:tcPr>
            <w:tcW w:w="1559" w:type="dxa"/>
            <w:vMerge/>
            <w:vAlign w:val="center"/>
          </w:tcPr>
          <w:p w14:paraId="7F5676A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3313091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49 PQ MCDU</w:t>
            </w:r>
          </w:p>
        </w:tc>
        <w:tc>
          <w:tcPr>
            <w:tcW w:w="1697" w:type="dxa"/>
            <w:shd w:val="clear" w:color="auto" w:fill="auto"/>
            <w:vAlign w:val="center"/>
          </w:tcPr>
          <w:p w14:paraId="7C50EFE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49 PQ MCDU</w:t>
            </w:r>
          </w:p>
        </w:tc>
        <w:tc>
          <w:tcPr>
            <w:tcW w:w="1848" w:type="dxa"/>
            <w:shd w:val="clear" w:color="auto" w:fill="auto"/>
            <w:vAlign w:val="center"/>
          </w:tcPr>
          <w:p w14:paraId="4810595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36414D1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0236E19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422FC0BC" w14:textId="77777777" w:rsidTr="00D4719A">
        <w:trPr>
          <w:cantSplit/>
          <w:trHeight w:val="283"/>
        </w:trPr>
        <w:tc>
          <w:tcPr>
            <w:tcW w:w="1559" w:type="dxa"/>
            <w:vMerge/>
            <w:vAlign w:val="center"/>
          </w:tcPr>
          <w:p w14:paraId="0012127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505A5F1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57 PQ MCDU</w:t>
            </w:r>
          </w:p>
        </w:tc>
        <w:tc>
          <w:tcPr>
            <w:tcW w:w="1697" w:type="dxa"/>
            <w:shd w:val="clear" w:color="auto" w:fill="auto"/>
            <w:vAlign w:val="center"/>
          </w:tcPr>
          <w:p w14:paraId="35FF516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57 PQ MCDU</w:t>
            </w:r>
          </w:p>
        </w:tc>
        <w:tc>
          <w:tcPr>
            <w:tcW w:w="1848" w:type="dxa"/>
            <w:shd w:val="clear" w:color="auto" w:fill="auto"/>
            <w:vAlign w:val="center"/>
          </w:tcPr>
          <w:p w14:paraId="1EE36FB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1641339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5E64201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D3E341C" w14:textId="77777777" w:rsidTr="00D4719A">
        <w:trPr>
          <w:cantSplit/>
          <w:trHeight w:val="283"/>
        </w:trPr>
        <w:tc>
          <w:tcPr>
            <w:tcW w:w="1559" w:type="dxa"/>
            <w:vMerge/>
            <w:vAlign w:val="center"/>
          </w:tcPr>
          <w:p w14:paraId="3D01D6D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A9C018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58 PQ MCDU</w:t>
            </w:r>
          </w:p>
        </w:tc>
        <w:tc>
          <w:tcPr>
            <w:tcW w:w="1697" w:type="dxa"/>
            <w:shd w:val="clear" w:color="auto" w:fill="auto"/>
            <w:vAlign w:val="center"/>
          </w:tcPr>
          <w:p w14:paraId="1DF432F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58 PQ MCDU</w:t>
            </w:r>
          </w:p>
        </w:tc>
        <w:tc>
          <w:tcPr>
            <w:tcW w:w="1848" w:type="dxa"/>
            <w:shd w:val="clear" w:color="auto" w:fill="auto"/>
            <w:vAlign w:val="center"/>
          </w:tcPr>
          <w:p w14:paraId="3C544F8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097AC19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45605F8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48C9705A" w14:textId="77777777" w:rsidTr="00D4719A">
        <w:trPr>
          <w:cantSplit/>
          <w:trHeight w:val="283"/>
        </w:trPr>
        <w:tc>
          <w:tcPr>
            <w:tcW w:w="1559" w:type="dxa"/>
            <w:vMerge/>
            <w:vAlign w:val="center"/>
          </w:tcPr>
          <w:p w14:paraId="7661DD2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36D155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59 PQ MCDU</w:t>
            </w:r>
          </w:p>
        </w:tc>
        <w:tc>
          <w:tcPr>
            <w:tcW w:w="1697" w:type="dxa"/>
            <w:shd w:val="clear" w:color="auto" w:fill="auto"/>
            <w:vAlign w:val="center"/>
          </w:tcPr>
          <w:p w14:paraId="2AD8F9E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59 PQ MCDU</w:t>
            </w:r>
          </w:p>
        </w:tc>
        <w:tc>
          <w:tcPr>
            <w:tcW w:w="1848" w:type="dxa"/>
            <w:shd w:val="clear" w:color="auto" w:fill="auto"/>
            <w:vAlign w:val="center"/>
          </w:tcPr>
          <w:p w14:paraId="60F9104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4DF348F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tcPr>
          <w:p w14:paraId="09421FC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115236AD" w14:textId="77777777" w:rsidTr="00D4719A">
        <w:trPr>
          <w:cantSplit/>
          <w:trHeight w:val="283"/>
        </w:trPr>
        <w:tc>
          <w:tcPr>
            <w:tcW w:w="1559" w:type="dxa"/>
            <w:vMerge/>
            <w:shd w:val="clear" w:color="auto" w:fill="auto"/>
            <w:noWrap/>
            <w:vAlign w:val="center"/>
            <w:hideMark/>
          </w:tcPr>
          <w:p w14:paraId="72E817D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CE7899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67 PQ MCDU</w:t>
            </w:r>
          </w:p>
        </w:tc>
        <w:tc>
          <w:tcPr>
            <w:tcW w:w="1697" w:type="dxa"/>
            <w:shd w:val="clear" w:color="auto" w:fill="auto"/>
            <w:vAlign w:val="center"/>
            <w:hideMark/>
          </w:tcPr>
          <w:p w14:paraId="6995604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67 PQ MCDU</w:t>
            </w:r>
          </w:p>
        </w:tc>
        <w:tc>
          <w:tcPr>
            <w:tcW w:w="1848" w:type="dxa"/>
            <w:shd w:val="clear" w:color="auto" w:fill="auto"/>
            <w:vAlign w:val="center"/>
            <w:hideMark/>
          </w:tcPr>
          <w:p w14:paraId="229AA2F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216B83A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34A74D6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7DCA65FB" w14:textId="77777777" w:rsidTr="00D4719A">
        <w:trPr>
          <w:cantSplit/>
          <w:trHeight w:val="283"/>
        </w:trPr>
        <w:tc>
          <w:tcPr>
            <w:tcW w:w="1559" w:type="dxa"/>
            <w:vMerge/>
            <w:shd w:val="clear" w:color="auto" w:fill="auto"/>
            <w:noWrap/>
            <w:vAlign w:val="center"/>
            <w:hideMark/>
          </w:tcPr>
          <w:p w14:paraId="1A0849C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B03940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68 PQ MCDU</w:t>
            </w:r>
          </w:p>
        </w:tc>
        <w:tc>
          <w:tcPr>
            <w:tcW w:w="1697" w:type="dxa"/>
            <w:shd w:val="clear" w:color="auto" w:fill="auto"/>
            <w:vAlign w:val="center"/>
            <w:hideMark/>
          </w:tcPr>
          <w:p w14:paraId="63530C5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68 PQ MCDU</w:t>
            </w:r>
          </w:p>
        </w:tc>
        <w:tc>
          <w:tcPr>
            <w:tcW w:w="1848" w:type="dxa"/>
            <w:shd w:val="clear" w:color="auto" w:fill="auto"/>
            <w:vAlign w:val="center"/>
            <w:hideMark/>
          </w:tcPr>
          <w:p w14:paraId="040C3A4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64234CE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394A988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3E2BC617" w14:textId="77777777" w:rsidTr="00D4719A">
        <w:trPr>
          <w:cantSplit/>
          <w:trHeight w:val="283"/>
        </w:trPr>
        <w:tc>
          <w:tcPr>
            <w:tcW w:w="1559" w:type="dxa"/>
            <w:vMerge/>
            <w:shd w:val="clear" w:color="auto" w:fill="auto"/>
            <w:noWrap/>
            <w:vAlign w:val="center"/>
            <w:hideMark/>
          </w:tcPr>
          <w:p w14:paraId="58B7407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93055C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69 PQ MCDU</w:t>
            </w:r>
          </w:p>
        </w:tc>
        <w:tc>
          <w:tcPr>
            <w:tcW w:w="1697" w:type="dxa"/>
            <w:shd w:val="clear" w:color="auto" w:fill="auto"/>
            <w:vAlign w:val="center"/>
            <w:hideMark/>
          </w:tcPr>
          <w:p w14:paraId="1E571FD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69 PQ MCDU</w:t>
            </w:r>
          </w:p>
        </w:tc>
        <w:tc>
          <w:tcPr>
            <w:tcW w:w="1848" w:type="dxa"/>
            <w:shd w:val="clear" w:color="auto" w:fill="auto"/>
            <w:vAlign w:val="center"/>
            <w:hideMark/>
          </w:tcPr>
          <w:p w14:paraId="0F6C3FB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46D4F81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733E756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3AA6D5F" w14:textId="77777777" w:rsidTr="00D4719A">
        <w:trPr>
          <w:cantSplit/>
          <w:trHeight w:val="283"/>
        </w:trPr>
        <w:tc>
          <w:tcPr>
            <w:tcW w:w="1559" w:type="dxa"/>
            <w:vMerge/>
            <w:shd w:val="clear" w:color="auto" w:fill="auto"/>
            <w:noWrap/>
            <w:vAlign w:val="center"/>
            <w:hideMark/>
          </w:tcPr>
          <w:p w14:paraId="305B44F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8724F3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77 PQ MCDU</w:t>
            </w:r>
          </w:p>
        </w:tc>
        <w:tc>
          <w:tcPr>
            <w:tcW w:w="1697" w:type="dxa"/>
            <w:shd w:val="clear" w:color="auto" w:fill="auto"/>
            <w:vAlign w:val="center"/>
            <w:hideMark/>
          </w:tcPr>
          <w:p w14:paraId="1455B86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77 PQ MCDU</w:t>
            </w:r>
          </w:p>
        </w:tc>
        <w:tc>
          <w:tcPr>
            <w:tcW w:w="1848" w:type="dxa"/>
            <w:shd w:val="clear" w:color="auto" w:fill="auto"/>
            <w:vAlign w:val="center"/>
            <w:hideMark/>
          </w:tcPr>
          <w:p w14:paraId="378F8BC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18F214A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1A0F2FD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665BF5A7" w14:textId="77777777" w:rsidTr="00D4719A">
        <w:trPr>
          <w:cantSplit/>
          <w:trHeight w:val="283"/>
        </w:trPr>
        <w:tc>
          <w:tcPr>
            <w:tcW w:w="1559" w:type="dxa"/>
            <w:vMerge/>
            <w:shd w:val="clear" w:color="auto" w:fill="auto"/>
            <w:noWrap/>
            <w:vAlign w:val="center"/>
            <w:hideMark/>
          </w:tcPr>
          <w:p w14:paraId="4C32A66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E27D0C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78 PQ MCDU</w:t>
            </w:r>
          </w:p>
        </w:tc>
        <w:tc>
          <w:tcPr>
            <w:tcW w:w="1697" w:type="dxa"/>
            <w:shd w:val="clear" w:color="auto" w:fill="auto"/>
            <w:vAlign w:val="center"/>
            <w:hideMark/>
          </w:tcPr>
          <w:p w14:paraId="6880738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78 PQ MCDU</w:t>
            </w:r>
          </w:p>
        </w:tc>
        <w:tc>
          <w:tcPr>
            <w:tcW w:w="1848" w:type="dxa"/>
            <w:shd w:val="clear" w:color="auto" w:fill="auto"/>
            <w:vAlign w:val="center"/>
            <w:hideMark/>
          </w:tcPr>
          <w:p w14:paraId="22DDB03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hideMark/>
          </w:tcPr>
          <w:p w14:paraId="2DBE904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02B1497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39D36796" w14:textId="77777777" w:rsidTr="00D4719A">
        <w:trPr>
          <w:cantSplit/>
          <w:trHeight w:val="283"/>
        </w:trPr>
        <w:tc>
          <w:tcPr>
            <w:tcW w:w="1559" w:type="dxa"/>
            <w:vMerge/>
            <w:shd w:val="clear" w:color="auto" w:fill="auto"/>
            <w:noWrap/>
            <w:vAlign w:val="center"/>
          </w:tcPr>
          <w:p w14:paraId="70EBF3F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26FA411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79 PQ MCDU</w:t>
            </w:r>
          </w:p>
        </w:tc>
        <w:tc>
          <w:tcPr>
            <w:tcW w:w="1697" w:type="dxa"/>
            <w:shd w:val="clear" w:color="auto" w:fill="auto"/>
            <w:vAlign w:val="center"/>
          </w:tcPr>
          <w:p w14:paraId="699FCF6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79 PQ MCDU</w:t>
            </w:r>
          </w:p>
        </w:tc>
        <w:tc>
          <w:tcPr>
            <w:tcW w:w="1848" w:type="dxa"/>
            <w:shd w:val="clear" w:color="auto" w:fill="auto"/>
            <w:vAlign w:val="center"/>
          </w:tcPr>
          <w:p w14:paraId="32E5215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1B3C44B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722613D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72B24754" w14:textId="77777777" w:rsidTr="00D4719A">
        <w:trPr>
          <w:cantSplit/>
          <w:trHeight w:val="283"/>
        </w:trPr>
        <w:tc>
          <w:tcPr>
            <w:tcW w:w="1559" w:type="dxa"/>
            <w:vMerge/>
            <w:shd w:val="clear" w:color="auto" w:fill="auto"/>
            <w:noWrap/>
            <w:vAlign w:val="center"/>
          </w:tcPr>
          <w:p w14:paraId="7E39A88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050418D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87 PQ MCDU</w:t>
            </w:r>
          </w:p>
        </w:tc>
        <w:tc>
          <w:tcPr>
            <w:tcW w:w="1697" w:type="dxa"/>
            <w:shd w:val="clear" w:color="auto" w:fill="auto"/>
            <w:vAlign w:val="center"/>
          </w:tcPr>
          <w:p w14:paraId="093AC90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87 PQ MCDU</w:t>
            </w:r>
          </w:p>
        </w:tc>
        <w:tc>
          <w:tcPr>
            <w:tcW w:w="1848" w:type="dxa"/>
            <w:shd w:val="clear" w:color="auto" w:fill="auto"/>
            <w:vAlign w:val="center"/>
          </w:tcPr>
          <w:p w14:paraId="2F3DE25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7421C9B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tcPr>
          <w:p w14:paraId="4F43AF8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3B6BA31F" w14:textId="77777777" w:rsidTr="00D4719A">
        <w:trPr>
          <w:cantSplit/>
          <w:trHeight w:val="283"/>
        </w:trPr>
        <w:tc>
          <w:tcPr>
            <w:tcW w:w="1559" w:type="dxa"/>
            <w:vMerge/>
            <w:shd w:val="clear" w:color="auto" w:fill="auto"/>
            <w:noWrap/>
            <w:vAlign w:val="center"/>
            <w:hideMark/>
          </w:tcPr>
          <w:p w14:paraId="3C67479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1316EC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88 PQ MCDU</w:t>
            </w:r>
          </w:p>
        </w:tc>
        <w:tc>
          <w:tcPr>
            <w:tcW w:w="1697" w:type="dxa"/>
            <w:shd w:val="clear" w:color="auto" w:fill="auto"/>
            <w:vAlign w:val="center"/>
          </w:tcPr>
          <w:p w14:paraId="4074823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88 PQ MCDU</w:t>
            </w:r>
          </w:p>
        </w:tc>
        <w:tc>
          <w:tcPr>
            <w:tcW w:w="1848" w:type="dxa"/>
            <w:shd w:val="clear" w:color="auto" w:fill="auto"/>
            <w:vAlign w:val="center"/>
          </w:tcPr>
          <w:p w14:paraId="50B5613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595F228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31BD04B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73707C36" w14:textId="77777777" w:rsidTr="00D4719A">
        <w:trPr>
          <w:cantSplit/>
          <w:trHeight w:val="283"/>
        </w:trPr>
        <w:tc>
          <w:tcPr>
            <w:tcW w:w="1559" w:type="dxa"/>
            <w:vMerge/>
            <w:shd w:val="clear" w:color="auto" w:fill="auto"/>
            <w:noWrap/>
            <w:vAlign w:val="center"/>
            <w:hideMark/>
          </w:tcPr>
          <w:p w14:paraId="2B5DBBA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5F48B8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89 PQ MCDU</w:t>
            </w:r>
          </w:p>
        </w:tc>
        <w:tc>
          <w:tcPr>
            <w:tcW w:w="1697" w:type="dxa"/>
            <w:shd w:val="clear" w:color="auto" w:fill="auto"/>
            <w:vAlign w:val="center"/>
          </w:tcPr>
          <w:p w14:paraId="519A553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89 PQ MCDU</w:t>
            </w:r>
          </w:p>
        </w:tc>
        <w:tc>
          <w:tcPr>
            <w:tcW w:w="1848" w:type="dxa"/>
            <w:shd w:val="clear" w:color="auto" w:fill="auto"/>
            <w:vAlign w:val="center"/>
          </w:tcPr>
          <w:p w14:paraId="28C3491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66D8B13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2213FA2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7055F0D7" w14:textId="77777777" w:rsidTr="00D4719A">
        <w:trPr>
          <w:cantSplit/>
          <w:trHeight w:val="283"/>
        </w:trPr>
        <w:tc>
          <w:tcPr>
            <w:tcW w:w="1559" w:type="dxa"/>
            <w:vMerge/>
            <w:shd w:val="clear" w:color="auto" w:fill="auto"/>
            <w:noWrap/>
            <w:vAlign w:val="center"/>
            <w:hideMark/>
          </w:tcPr>
          <w:p w14:paraId="3D5A1FD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4584A7F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97 PQ MCDU</w:t>
            </w:r>
          </w:p>
        </w:tc>
        <w:tc>
          <w:tcPr>
            <w:tcW w:w="1697" w:type="dxa"/>
            <w:shd w:val="clear" w:color="auto" w:fill="auto"/>
            <w:vAlign w:val="center"/>
          </w:tcPr>
          <w:p w14:paraId="0D2C8A4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97 PQ MCDU</w:t>
            </w:r>
          </w:p>
        </w:tc>
        <w:tc>
          <w:tcPr>
            <w:tcW w:w="1848" w:type="dxa"/>
            <w:shd w:val="clear" w:color="auto" w:fill="auto"/>
            <w:vAlign w:val="center"/>
          </w:tcPr>
          <w:p w14:paraId="00C237B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35E114F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16EF2B1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531B33CC" w14:textId="77777777" w:rsidTr="00D4719A">
        <w:trPr>
          <w:cantSplit/>
          <w:trHeight w:val="283"/>
        </w:trPr>
        <w:tc>
          <w:tcPr>
            <w:tcW w:w="1559" w:type="dxa"/>
            <w:vMerge/>
            <w:shd w:val="clear" w:color="auto" w:fill="auto"/>
            <w:noWrap/>
            <w:vAlign w:val="center"/>
            <w:hideMark/>
          </w:tcPr>
          <w:p w14:paraId="2C056B3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tcPr>
          <w:p w14:paraId="66EF8B7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98 PQ MCDU</w:t>
            </w:r>
          </w:p>
        </w:tc>
        <w:tc>
          <w:tcPr>
            <w:tcW w:w="1697" w:type="dxa"/>
            <w:shd w:val="clear" w:color="auto" w:fill="auto"/>
            <w:vAlign w:val="center"/>
          </w:tcPr>
          <w:p w14:paraId="0EC6A76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07 98 PQ MCDU</w:t>
            </w:r>
          </w:p>
        </w:tc>
        <w:tc>
          <w:tcPr>
            <w:tcW w:w="1848" w:type="dxa"/>
            <w:shd w:val="clear" w:color="auto" w:fill="auto"/>
            <w:vAlign w:val="center"/>
          </w:tcPr>
          <w:p w14:paraId="761008D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Mobile</w:t>
            </w:r>
          </w:p>
        </w:tc>
        <w:tc>
          <w:tcPr>
            <w:tcW w:w="1558" w:type="dxa"/>
            <w:gridSpan w:val="2"/>
            <w:shd w:val="clear" w:color="auto" w:fill="auto"/>
            <w:vAlign w:val="center"/>
          </w:tcPr>
          <w:p w14:paraId="602FAFF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vMerge/>
            <w:shd w:val="clear" w:color="auto" w:fill="auto"/>
            <w:vAlign w:val="center"/>
            <w:hideMark/>
          </w:tcPr>
          <w:p w14:paraId="207F6A3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r>
      <w:tr w:rsidR="005D2A4D" w:rsidRPr="006A4D80" w14:paraId="766BB69B" w14:textId="77777777" w:rsidTr="00D4719A">
        <w:trPr>
          <w:cantSplit/>
          <w:trHeight w:val="283"/>
        </w:trPr>
        <w:tc>
          <w:tcPr>
            <w:tcW w:w="1559" w:type="dxa"/>
            <w:vMerge w:val="restart"/>
            <w:shd w:val="clear" w:color="auto" w:fill="auto"/>
            <w:vAlign w:val="center"/>
            <w:hideMark/>
          </w:tcPr>
          <w:p w14:paraId="559EF53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31 Janvier 2021 - 00h00</w:t>
            </w:r>
          </w:p>
        </w:tc>
        <w:tc>
          <w:tcPr>
            <w:tcW w:w="1418" w:type="dxa"/>
            <w:shd w:val="clear" w:color="auto" w:fill="auto"/>
            <w:vAlign w:val="center"/>
            <w:hideMark/>
          </w:tcPr>
          <w:p w14:paraId="4E31621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20 8 QMCDU</w:t>
            </w:r>
          </w:p>
        </w:tc>
        <w:tc>
          <w:tcPr>
            <w:tcW w:w="1697" w:type="dxa"/>
            <w:shd w:val="clear" w:color="auto" w:fill="auto"/>
            <w:vAlign w:val="center"/>
            <w:hideMark/>
          </w:tcPr>
          <w:p w14:paraId="578C1D6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20 8 QMCDU</w:t>
            </w:r>
          </w:p>
        </w:tc>
        <w:tc>
          <w:tcPr>
            <w:tcW w:w="1848" w:type="dxa"/>
            <w:shd w:val="clear" w:color="auto" w:fill="auto"/>
            <w:vAlign w:val="center"/>
            <w:hideMark/>
          </w:tcPr>
          <w:p w14:paraId="3550386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6191A92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C132B2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Atlantique Telecom</w:t>
            </w:r>
          </w:p>
        </w:tc>
      </w:tr>
      <w:tr w:rsidR="005D2A4D" w:rsidRPr="006A4D80" w14:paraId="2991EA1D" w14:textId="77777777" w:rsidTr="00D4719A">
        <w:trPr>
          <w:cantSplit/>
          <w:trHeight w:val="283"/>
        </w:trPr>
        <w:tc>
          <w:tcPr>
            <w:tcW w:w="1559" w:type="dxa"/>
            <w:vMerge/>
            <w:shd w:val="clear" w:color="auto" w:fill="auto"/>
            <w:vAlign w:val="center"/>
            <w:hideMark/>
          </w:tcPr>
          <w:p w14:paraId="1D495C0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25C855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8 QMCDU</w:t>
            </w:r>
          </w:p>
        </w:tc>
        <w:tc>
          <w:tcPr>
            <w:tcW w:w="1697" w:type="dxa"/>
            <w:shd w:val="clear" w:color="auto" w:fill="auto"/>
            <w:vAlign w:val="center"/>
            <w:hideMark/>
          </w:tcPr>
          <w:p w14:paraId="5273F35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21 8 QMCDU</w:t>
            </w:r>
          </w:p>
        </w:tc>
        <w:tc>
          <w:tcPr>
            <w:tcW w:w="1848" w:type="dxa"/>
            <w:shd w:val="clear" w:color="auto" w:fill="auto"/>
            <w:vAlign w:val="center"/>
            <w:hideMark/>
          </w:tcPr>
          <w:p w14:paraId="454ADB7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63D2716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1B5511A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Atlantique Telecom</w:t>
            </w:r>
          </w:p>
        </w:tc>
      </w:tr>
      <w:tr w:rsidR="005D2A4D" w:rsidRPr="006A4D80" w14:paraId="7155C552" w14:textId="77777777" w:rsidTr="00D4719A">
        <w:trPr>
          <w:cantSplit/>
          <w:trHeight w:val="283"/>
        </w:trPr>
        <w:tc>
          <w:tcPr>
            <w:tcW w:w="1559" w:type="dxa"/>
            <w:vMerge/>
            <w:shd w:val="clear" w:color="auto" w:fill="auto"/>
            <w:vAlign w:val="center"/>
            <w:hideMark/>
          </w:tcPr>
          <w:p w14:paraId="5DCF1CD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D92812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22 8 QMCDU</w:t>
            </w:r>
          </w:p>
        </w:tc>
        <w:tc>
          <w:tcPr>
            <w:tcW w:w="1697" w:type="dxa"/>
            <w:shd w:val="clear" w:color="auto" w:fill="auto"/>
            <w:vAlign w:val="center"/>
            <w:hideMark/>
          </w:tcPr>
          <w:p w14:paraId="2871AA9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22 8 QMCDU</w:t>
            </w:r>
          </w:p>
        </w:tc>
        <w:tc>
          <w:tcPr>
            <w:tcW w:w="1848" w:type="dxa"/>
            <w:shd w:val="clear" w:color="auto" w:fill="auto"/>
            <w:vAlign w:val="center"/>
            <w:hideMark/>
          </w:tcPr>
          <w:p w14:paraId="2BA9E1E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2F4B671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7ABE4B2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Atlantique Telecom</w:t>
            </w:r>
          </w:p>
        </w:tc>
      </w:tr>
      <w:tr w:rsidR="005D2A4D" w:rsidRPr="006A4D80" w14:paraId="3C26EDA6" w14:textId="77777777" w:rsidTr="00D4719A">
        <w:trPr>
          <w:cantSplit/>
          <w:trHeight w:val="283"/>
        </w:trPr>
        <w:tc>
          <w:tcPr>
            <w:tcW w:w="1559" w:type="dxa"/>
            <w:vMerge/>
            <w:shd w:val="clear" w:color="auto" w:fill="auto"/>
            <w:vAlign w:val="center"/>
            <w:hideMark/>
          </w:tcPr>
          <w:p w14:paraId="027FD6C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D601B4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23 8 QMCDU</w:t>
            </w:r>
          </w:p>
        </w:tc>
        <w:tc>
          <w:tcPr>
            <w:tcW w:w="1697" w:type="dxa"/>
            <w:shd w:val="clear" w:color="auto" w:fill="auto"/>
            <w:vAlign w:val="center"/>
            <w:hideMark/>
          </w:tcPr>
          <w:p w14:paraId="6B02BA4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23 8 QMCDU</w:t>
            </w:r>
          </w:p>
        </w:tc>
        <w:tc>
          <w:tcPr>
            <w:tcW w:w="1848" w:type="dxa"/>
            <w:shd w:val="clear" w:color="auto" w:fill="auto"/>
            <w:vAlign w:val="center"/>
            <w:hideMark/>
          </w:tcPr>
          <w:p w14:paraId="62B1E82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E24D5D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462CB4F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Atlantique Telecom</w:t>
            </w:r>
          </w:p>
        </w:tc>
      </w:tr>
      <w:tr w:rsidR="005D2A4D" w:rsidRPr="006A4D80" w14:paraId="2CD01282" w14:textId="77777777" w:rsidTr="00D4719A">
        <w:trPr>
          <w:cantSplit/>
          <w:trHeight w:val="283"/>
        </w:trPr>
        <w:tc>
          <w:tcPr>
            <w:tcW w:w="1559" w:type="dxa"/>
            <w:vMerge/>
            <w:shd w:val="clear" w:color="auto" w:fill="auto"/>
            <w:vAlign w:val="center"/>
            <w:hideMark/>
          </w:tcPr>
          <w:p w14:paraId="3C77E08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DEE8CF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20 0 QMCDU</w:t>
            </w:r>
          </w:p>
        </w:tc>
        <w:tc>
          <w:tcPr>
            <w:tcW w:w="1697" w:type="dxa"/>
            <w:shd w:val="clear" w:color="auto" w:fill="auto"/>
            <w:vAlign w:val="center"/>
            <w:hideMark/>
          </w:tcPr>
          <w:p w14:paraId="23A2B05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20 0 QMCDU</w:t>
            </w:r>
          </w:p>
        </w:tc>
        <w:tc>
          <w:tcPr>
            <w:tcW w:w="1848" w:type="dxa"/>
            <w:shd w:val="clear" w:color="auto" w:fill="auto"/>
            <w:vAlign w:val="center"/>
            <w:hideMark/>
          </w:tcPr>
          <w:p w14:paraId="3354579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45B229F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5F00628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2687D9A2" w14:textId="77777777" w:rsidTr="00D4719A">
        <w:trPr>
          <w:cantSplit/>
          <w:trHeight w:val="283"/>
        </w:trPr>
        <w:tc>
          <w:tcPr>
            <w:tcW w:w="1559" w:type="dxa"/>
            <w:vMerge/>
            <w:shd w:val="clear" w:color="auto" w:fill="auto"/>
            <w:vAlign w:val="center"/>
            <w:hideMark/>
          </w:tcPr>
          <w:p w14:paraId="4562D3A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B5F748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0 QMCDU</w:t>
            </w:r>
          </w:p>
        </w:tc>
        <w:tc>
          <w:tcPr>
            <w:tcW w:w="1697" w:type="dxa"/>
            <w:shd w:val="clear" w:color="auto" w:fill="auto"/>
            <w:vAlign w:val="center"/>
            <w:hideMark/>
          </w:tcPr>
          <w:p w14:paraId="18055ED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21 0 QMCDU</w:t>
            </w:r>
          </w:p>
        </w:tc>
        <w:tc>
          <w:tcPr>
            <w:tcW w:w="1848" w:type="dxa"/>
            <w:shd w:val="clear" w:color="auto" w:fill="auto"/>
            <w:vAlign w:val="center"/>
            <w:hideMark/>
          </w:tcPr>
          <w:p w14:paraId="2114403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20EF425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15D1A3D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2CC931C5" w14:textId="77777777" w:rsidTr="00D4719A">
        <w:trPr>
          <w:cantSplit/>
          <w:trHeight w:val="283"/>
        </w:trPr>
        <w:tc>
          <w:tcPr>
            <w:tcW w:w="1559" w:type="dxa"/>
            <w:vMerge/>
            <w:shd w:val="clear" w:color="auto" w:fill="auto"/>
            <w:vAlign w:val="center"/>
            <w:hideMark/>
          </w:tcPr>
          <w:p w14:paraId="44B4E3D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A9637C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22 0 QMCDU</w:t>
            </w:r>
          </w:p>
        </w:tc>
        <w:tc>
          <w:tcPr>
            <w:tcW w:w="1697" w:type="dxa"/>
            <w:shd w:val="clear" w:color="auto" w:fill="auto"/>
            <w:vAlign w:val="center"/>
            <w:hideMark/>
          </w:tcPr>
          <w:p w14:paraId="1FE5AFD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22 0 QMCDU</w:t>
            </w:r>
          </w:p>
        </w:tc>
        <w:tc>
          <w:tcPr>
            <w:tcW w:w="1848" w:type="dxa"/>
            <w:shd w:val="clear" w:color="auto" w:fill="auto"/>
            <w:vAlign w:val="center"/>
            <w:hideMark/>
          </w:tcPr>
          <w:p w14:paraId="4998BFC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0402E16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7D8D322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7611B2A5" w14:textId="77777777" w:rsidTr="00D4719A">
        <w:trPr>
          <w:cantSplit/>
          <w:trHeight w:val="283"/>
        </w:trPr>
        <w:tc>
          <w:tcPr>
            <w:tcW w:w="1559" w:type="dxa"/>
            <w:vMerge/>
            <w:shd w:val="clear" w:color="auto" w:fill="auto"/>
            <w:vAlign w:val="center"/>
            <w:hideMark/>
          </w:tcPr>
          <w:p w14:paraId="3D87304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654DCB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23 0 QMCDU</w:t>
            </w:r>
          </w:p>
        </w:tc>
        <w:tc>
          <w:tcPr>
            <w:tcW w:w="1697" w:type="dxa"/>
            <w:shd w:val="clear" w:color="auto" w:fill="auto"/>
            <w:vAlign w:val="center"/>
            <w:hideMark/>
          </w:tcPr>
          <w:p w14:paraId="00A4B4D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23 0 QMCDU</w:t>
            </w:r>
          </w:p>
        </w:tc>
        <w:tc>
          <w:tcPr>
            <w:tcW w:w="1848" w:type="dxa"/>
            <w:shd w:val="clear" w:color="auto" w:fill="auto"/>
            <w:vAlign w:val="center"/>
            <w:hideMark/>
          </w:tcPr>
          <w:p w14:paraId="49BAA42D"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183926C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39213E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706F7FDB" w14:textId="77777777" w:rsidTr="00D4719A">
        <w:trPr>
          <w:cantSplit/>
          <w:trHeight w:val="283"/>
        </w:trPr>
        <w:tc>
          <w:tcPr>
            <w:tcW w:w="1559" w:type="dxa"/>
            <w:vMerge/>
            <w:shd w:val="clear" w:color="auto" w:fill="auto"/>
            <w:vAlign w:val="center"/>
            <w:hideMark/>
          </w:tcPr>
          <w:p w14:paraId="1FFF533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1280E6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24 0 QMCDU</w:t>
            </w:r>
          </w:p>
        </w:tc>
        <w:tc>
          <w:tcPr>
            <w:tcW w:w="1697" w:type="dxa"/>
            <w:shd w:val="clear" w:color="auto" w:fill="auto"/>
            <w:vAlign w:val="center"/>
            <w:hideMark/>
          </w:tcPr>
          <w:p w14:paraId="18BDE38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24 0 QMCDU</w:t>
            </w:r>
          </w:p>
        </w:tc>
        <w:tc>
          <w:tcPr>
            <w:tcW w:w="1848" w:type="dxa"/>
            <w:shd w:val="clear" w:color="auto" w:fill="auto"/>
            <w:vAlign w:val="center"/>
            <w:hideMark/>
          </w:tcPr>
          <w:p w14:paraId="47CDB46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398E22B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1CD69DC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191D2CF8" w14:textId="77777777" w:rsidTr="00D4719A">
        <w:trPr>
          <w:cantSplit/>
          <w:trHeight w:val="283"/>
        </w:trPr>
        <w:tc>
          <w:tcPr>
            <w:tcW w:w="1559" w:type="dxa"/>
            <w:vMerge/>
            <w:shd w:val="clear" w:color="auto" w:fill="auto"/>
            <w:vAlign w:val="center"/>
            <w:hideMark/>
          </w:tcPr>
          <w:p w14:paraId="0088E6F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F11C66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30 0 QMCDU</w:t>
            </w:r>
          </w:p>
        </w:tc>
        <w:tc>
          <w:tcPr>
            <w:tcW w:w="1697" w:type="dxa"/>
            <w:shd w:val="clear" w:color="auto" w:fill="auto"/>
            <w:vAlign w:val="center"/>
            <w:hideMark/>
          </w:tcPr>
          <w:p w14:paraId="07F474F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30 0 QMCDU</w:t>
            </w:r>
          </w:p>
        </w:tc>
        <w:tc>
          <w:tcPr>
            <w:tcW w:w="1848" w:type="dxa"/>
            <w:shd w:val="clear" w:color="auto" w:fill="auto"/>
            <w:vAlign w:val="center"/>
            <w:hideMark/>
          </w:tcPr>
          <w:p w14:paraId="48382B7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2DE9575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BC9004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10B52A1E" w14:textId="77777777" w:rsidTr="00D4719A">
        <w:trPr>
          <w:cantSplit/>
          <w:trHeight w:val="283"/>
        </w:trPr>
        <w:tc>
          <w:tcPr>
            <w:tcW w:w="1559" w:type="dxa"/>
            <w:vMerge/>
            <w:shd w:val="clear" w:color="auto" w:fill="auto"/>
            <w:vAlign w:val="center"/>
            <w:hideMark/>
          </w:tcPr>
          <w:p w14:paraId="0F52D2F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7774931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31 0 QMCDU</w:t>
            </w:r>
          </w:p>
        </w:tc>
        <w:tc>
          <w:tcPr>
            <w:tcW w:w="1697" w:type="dxa"/>
            <w:shd w:val="clear" w:color="auto" w:fill="auto"/>
            <w:vAlign w:val="center"/>
            <w:hideMark/>
          </w:tcPr>
          <w:p w14:paraId="4E3BC42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31 0 QMCDU</w:t>
            </w:r>
          </w:p>
        </w:tc>
        <w:tc>
          <w:tcPr>
            <w:tcW w:w="1848" w:type="dxa"/>
            <w:shd w:val="clear" w:color="auto" w:fill="auto"/>
            <w:vAlign w:val="center"/>
            <w:hideMark/>
          </w:tcPr>
          <w:p w14:paraId="65DFF9A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C7A844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332034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28C6F24A" w14:textId="77777777" w:rsidTr="00D4719A">
        <w:trPr>
          <w:cantSplit/>
          <w:trHeight w:val="283"/>
        </w:trPr>
        <w:tc>
          <w:tcPr>
            <w:tcW w:w="1559" w:type="dxa"/>
            <w:vMerge/>
            <w:shd w:val="clear" w:color="auto" w:fill="auto"/>
            <w:vAlign w:val="center"/>
            <w:hideMark/>
          </w:tcPr>
          <w:p w14:paraId="111D7A8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2F20DF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32 0 QMCDU</w:t>
            </w:r>
          </w:p>
        </w:tc>
        <w:tc>
          <w:tcPr>
            <w:tcW w:w="1697" w:type="dxa"/>
            <w:shd w:val="clear" w:color="auto" w:fill="auto"/>
            <w:vAlign w:val="center"/>
            <w:hideMark/>
          </w:tcPr>
          <w:p w14:paraId="0B0DB74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32 0 QMCDU</w:t>
            </w:r>
          </w:p>
        </w:tc>
        <w:tc>
          <w:tcPr>
            <w:tcW w:w="1848" w:type="dxa"/>
            <w:shd w:val="clear" w:color="auto" w:fill="auto"/>
            <w:vAlign w:val="center"/>
            <w:hideMark/>
          </w:tcPr>
          <w:p w14:paraId="283D321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4EB7ED5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0118A03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153D6864" w14:textId="77777777" w:rsidTr="00D4719A">
        <w:trPr>
          <w:cantSplit/>
          <w:trHeight w:val="283"/>
        </w:trPr>
        <w:tc>
          <w:tcPr>
            <w:tcW w:w="1559" w:type="dxa"/>
            <w:vMerge/>
            <w:shd w:val="clear" w:color="auto" w:fill="auto"/>
            <w:vAlign w:val="center"/>
            <w:hideMark/>
          </w:tcPr>
          <w:p w14:paraId="7349BCF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EE39BB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33 0 QMCDU</w:t>
            </w:r>
          </w:p>
        </w:tc>
        <w:tc>
          <w:tcPr>
            <w:tcW w:w="1697" w:type="dxa"/>
            <w:shd w:val="clear" w:color="auto" w:fill="auto"/>
            <w:vAlign w:val="center"/>
            <w:hideMark/>
          </w:tcPr>
          <w:p w14:paraId="2CD9E2C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33 0 QMCDU</w:t>
            </w:r>
          </w:p>
        </w:tc>
        <w:tc>
          <w:tcPr>
            <w:tcW w:w="1848" w:type="dxa"/>
            <w:shd w:val="clear" w:color="auto" w:fill="auto"/>
            <w:vAlign w:val="center"/>
            <w:hideMark/>
          </w:tcPr>
          <w:p w14:paraId="3DDE76D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1A80E71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5E2D91C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44D1A944" w14:textId="77777777" w:rsidTr="00D4719A">
        <w:trPr>
          <w:cantSplit/>
          <w:trHeight w:val="283"/>
        </w:trPr>
        <w:tc>
          <w:tcPr>
            <w:tcW w:w="1559" w:type="dxa"/>
            <w:vMerge/>
            <w:shd w:val="clear" w:color="auto" w:fill="auto"/>
            <w:vAlign w:val="center"/>
            <w:hideMark/>
          </w:tcPr>
          <w:p w14:paraId="6FDA7E8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C359FD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34 0 QMCDU</w:t>
            </w:r>
          </w:p>
        </w:tc>
        <w:tc>
          <w:tcPr>
            <w:tcW w:w="1697" w:type="dxa"/>
            <w:shd w:val="clear" w:color="auto" w:fill="auto"/>
            <w:vAlign w:val="center"/>
            <w:hideMark/>
          </w:tcPr>
          <w:p w14:paraId="2042EDC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34 0 QMCDU</w:t>
            </w:r>
          </w:p>
        </w:tc>
        <w:tc>
          <w:tcPr>
            <w:tcW w:w="1848" w:type="dxa"/>
            <w:shd w:val="clear" w:color="auto" w:fill="auto"/>
            <w:vAlign w:val="center"/>
            <w:hideMark/>
          </w:tcPr>
          <w:p w14:paraId="42A8B4D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D2FB71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0A8FAC4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74EB6356" w14:textId="77777777" w:rsidTr="00D4719A">
        <w:trPr>
          <w:cantSplit/>
          <w:trHeight w:val="283"/>
        </w:trPr>
        <w:tc>
          <w:tcPr>
            <w:tcW w:w="1559" w:type="dxa"/>
            <w:vMerge/>
            <w:shd w:val="clear" w:color="auto" w:fill="auto"/>
            <w:vAlign w:val="center"/>
            <w:hideMark/>
          </w:tcPr>
          <w:p w14:paraId="3A575E6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4CCB6C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35 0 QMCDU</w:t>
            </w:r>
          </w:p>
        </w:tc>
        <w:tc>
          <w:tcPr>
            <w:tcW w:w="1697" w:type="dxa"/>
            <w:shd w:val="clear" w:color="auto" w:fill="auto"/>
            <w:vAlign w:val="center"/>
            <w:hideMark/>
          </w:tcPr>
          <w:p w14:paraId="7C8D070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35 0 QMCDU</w:t>
            </w:r>
          </w:p>
        </w:tc>
        <w:tc>
          <w:tcPr>
            <w:tcW w:w="1848" w:type="dxa"/>
            <w:shd w:val="clear" w:color="auto" w:fill="auto"/>
            <w:vAlign w:val="center"/>
            <w:hideMark/>
          </w:tcPr>
          <w:p w14:paraId="495442E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4096A4C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E3B52F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10D3BEBE" w14:textId="77777777" w:rsidTr="00D4719A">
        <w:trPr>
          <w:cantSplit/>
          <w:trHeight w:val="283"/>
        </w:trPr>
        <w:tc>
          <w:tcPr>
            <w:tcW w:w="1559" w:type="dxa"/>
            <w:vMerge/>
            <w:shd w:val="clear" w:color="auto" w:fill="auto"/>
            <w:vAlign w:val="center"/>
            <w:hideMark/>
          </w:tcPr>
          <w:p w14:paraId="054ED9B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D025A7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36 0 QMCDU</w:t>
            </w:r>
          </w:p>
        </w:tc>
        <w:tc>
          <w:tcPr>
            <w:tcW w:w="1697" w:type="dxa"/>
            <w:shd w:val="clear" w:color="auto" w:fill="auto"/>
            <w:vAlign w:val="center"/>
            <w:hideMark/>
          </w:tcPr>
          <w:p w14:paraId="1E54F75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25 36 0 QMCDU</w:t>
            </w:r>
          </w:p>
        </w:tc>
        <w:tc>
          <w:tcPr>
            <w:tcW w:w="1848" w:type="dxa"/>
            <w:shd w:val="clear" w:color="auto" w:fill="auto"/>
            <w:vAlign w:val="center"/>
            <w:hideMark/>
          </w:tcPr>
          <w:p w14:paraId="3CA1D7B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27DC6A48"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4DE622D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MTN CI</w:t>
            </w:r>
          </w:p>
        </w:tc>
      </w:tr>
      <w:tr w:rsidR="005D2A4D" w:rsidRPr="006A4D80" w14:paraId="33411E4A" w14:textId="77777777" w:rsidTr="00D4719A">
        <w:trPr>
          <w:trHeight w:val="283"/>
        </w:trPr>
        <w:tc>
          <w:tcPr>
            <w:tcW w:w="1559" w:type="dxa"/>
            <w:vMerge w:val="restart"/>
            <w:shd w:val="clear" w:color="auto" w:fill="auto"/>
            <w:vAlign w:val="center"/>
            <w:hideMark/>
          </w:tcPr>
          <w:p w14:paraId="264945AF" w14:textId="77777777" w:rsidR="005D2A4D" w:rsidRPr="006A4D80" w:rsidRDefault="005D2A4D" w:rsidP="006A4D80">
            <w:pPr>
              <w:pageBreakBefore/>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31 Janvier 2021 - 00h00 </w:t>
            </w:r>
          </w:p>
        </w:tc>
        <w:tc>
          <w:tcPr>
            <w:tcW w:w="1418" w:type="dxa"/>
            <w:shd w:val="clear" w:color="auto" w:fill="auto"/>
            <w:vAlign w:val="center"/>
            <w:hideMark/>
          </w:tcPr>
          <w:p w14:paraId="6403091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20 2 QMCDU</w:t>
            </w:r>
          </w:p>
        </w:tc>
        <w:tc>
          <w:tcPr>
            <w:tcW w:w="1697" w:type="dxa"/>
            <w:shd w:val="clear" w:color="auto" w:fill="auto"/>
            <w:vAlign w:val="center"/>
            <w:hideMark/>
          </w:tcPr>
          <w:p w14:paraId="637F976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20 2 QMCDU</w:t>
            </w:r>
          </w:p>
        </w:tc>
        <w:tc>
          <w:tcPr>
            <w:tcW w:w="1848" w:type="dxa"/>
            <w:shd w:val="clear" w:color="auto" w:fill="auto"/>
            <w:vAlign w:val="center"/>
            <w:hideMark/>
          </w:tcPr>
          <w:p w14:paraId="30DF6C0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063F67A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49789D8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55F4DDCE" w14:textId="77777777" w:rsidTr="00D4719A">
        <w:trPr>
          <w:trHeight w:val="283"/>
        </w:trPr>
        <w:tc>
          <w:tcPr>
            <w:tcW w:w="1559" w:type="dxa"/>
            <w:vMerge/>
            <w:shd w:val="clear" w:color="auto" w:fill="auto"/>
            <w:vAlign w:val="center"/>
            <w:hideMark/>
          </w:tcPr>
          <w:p w14:paraId="6433BE3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015532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20 3 QMCDU</w:t>
            </w:r>
          </w:p>
        </w:tc>
        <w:tc>
          <w:tcPr>
            <w:tcW w:w="1697" w:type="dxa"/>
            <w:shd w:val="clear" w:color="auto" w:fill="auto"/>
            <w:vAlign w:val="center"/>
            <w:hideMark/>
          </w:tcPr>
          <w:p w14:paraId="3D2476E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20 3 QMCDU</w:t>
            </w:r>
          </w:p>
        </w:tc>
        <w:tc>
          <w:tcPr>
            <w:tcW w:w="1848" w:type="dxa"/>
            <w:shd w:val="clear" w:color="auto" w:fill="auto"/>
            <w:vAlign w:val="center"/>
            <w:hideMark/>
          </w:tcPr>
          <w:p w14:paraId="3AF182E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E37F11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32823DF"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44333E20" w14:textId="77777777" w:rsidTr="00D4719A">
        <w:trPr>
          <w:trHeight w:val="283"/>
        </w:trPr>
        <w:tc>
          <w:tcPr>
            <w:tcW w:w="1559" w:type="dxa"/>
            <w:vMerge/>
            <w:shd w:val="clear" w:color="auto" w:fill="auto"/>
            <w:vAlign w:val="center"/>
            <w:hideMark/>
          </w:tcPr>
          <w:p w14:paraId="2DEDFFB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E785EE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2 QMCDU</w:t>
            </w:r>
          </w:p>
        </w:tc>
        <w:tc>
          <w:tcPr>
            <w:tcW w:w="1697" w:type="dxa"/>
            <w:shd w:val="clear" w:color="auto" w:fill="auto"/>
            <w:vAlign w:val="center"/>
            <w:hideMark/>
          </w:tcPr>
          <w:p w14:paraId="0ADCD58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21 2 QMCDU</w:t>
            </w:r>
          </w:p>
        </w:tc>
        <w:tc>
          <w:tcPr>
            <w:tcW w:w="1848" w:type="dxa"/>
            <w:shd w:val="clear" w:color="auto" w:fill="auto"/>
            <w:vAlign w:val="center"/>
            <w:hideMark/>
          </w:tcPr>
          <w:p w14:paraId="54F946B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7A1A685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221C29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6543FE04" w14:textId="77777777" w:rsidTr="00D4719A">
        <w:trPr>
          <w:trHeight w:val="283"/>
        </w:trPr>
        <w:tc>
          <w:tcPr>
            <w:tcW w:w="1559" w:type="dxa"/>
            <w:vMerge/>
            <w:shd w:val="clear" w:color="auto" w:fill="auto"/>
            <w:vAlign w:val="center"/>
            <w:hideMark/>
          </w:tcPr>
          <w:p w14:paraId="7CE3239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30D9737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3 QMCDU</w:t>
            </w:r>
          </w:p>
        </w:tc>
        <w:tc>
          <w:tcPr>
            <w:tcW w:w="1697" w:type="dxa"/>
            <w:shd w:val="clear" w:color="auto" w:fill="auto"/>
            <w:vAlign w:val="center"/>
            <w:hideMark/>
          </w:tcPr>
          <w:p w14:paraId="213019D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21 3 QMCDU</w:t>
            </w:r>
          </w:p>
        </w:tc>
        <w:tc>
          <w:tcPr>
            <w:tcW w:w="1848" w:type="dxa"/>
            <w:shd w:val="clear" w:color="auto" w:fill="auto"/>
            <w:vAlign w:val="center"/>
            <w:hideMark/>
          </w:tcPr>
          <w:p w14:paraId="4D5D078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04F5C00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2D3753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20D8D0DF" w14:textId="77777777" w:rsidTr="00D4719A">
        <w:trPr>
          <w:trHeight w:val="283"/>
        </w:trPr>
        <w:tc>
          <w:tcPr>
            <w:tcW w:w="1559" w:type="dxa"/>
            <w:vMerge/>
            <w:shd w:val="clear" w:color="auto" w:fill="auto"/>
            <w:vAlign w:val="center"/>
            <w:hideMark/>
          </w:tcPr>
          <w:p w14:paraId="7C74CD2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27EF01A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5 QMCDU</w:t>
            </w:r>
          </w:p>
        </w:tc>
        <w:tc>
          <w:tcPr>
            <w:tcW w:w="1697" w:type="dxa"/>
            <w:shd w:val="clear" w:color="auto" w:fill="auto"/>
            <w:vAlign w:val="center"/>
            <w:hideMark/>
          </w:tcPr>
          <w:p w14:paraId="171F04D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21 5 QMCDU</w:t>
            </w:r>
          </w:p>
        </w:tc>
        <w:tc>
          <w:tcPr>
            <w:tcW w:w="1848" w:type="dxa"/>
            <w:shd w:val="clear" w:color="auto" w:fill="auto"/>
            <w:vAlign w:val="center"/>
            <w:hideMark/>
          </w:tcPr>
          <w:p w14:paraId="1C0A57A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3D21C9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3EA025D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06CA304B" w14:textId="77777777" w:rsidTr="00D4719A">
        <w:trPr>
          <w:trHeight w:val="283"/>
        </w:trPr>
        <w:tc>
          <w:tcPr>
            <w:tcW w:w="1559" w:type="dxa"/>
            <w:vMerge/>
            <w:shd w:val="clear" w:color="auto" w:fill="auto"/>
            <w:vAlign w:val="center"/>
            <w:hideMark/>
          </w:tcPr>
          <w:p w14:paraId="38D1C91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31C352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21 7 QMCDU</w:t>
            </w:r>
          </w:p>
        </w:tc>
        <w:tc>
          <w:tcPr>
            <w:tcW w:w="1697" w:type="dxa"/>
            <w:shd w:val="clear" w:color="auto" w:fill="auto"/>
            <w:vAlign w:val="center"/>
            <w:hideMark/>
          </w:tcPr>
          <w:p w14:paraId="4C30AD3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21 7 QMCDU</w:t>
            </w:r>
          </w:p>
        </w:tc>
        <w:tc>
          <w:tcPr>
            <w:tcW w:w="1848" w:type="dxa"/>
            <w:shd w:val="clear" w:color="auto" w:fill="auto"/>
            <w:vAlign w:val="center"/>
            <w:hideMark/>
          </w:tcPr>
          <w:p w14:paraId="0271840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7E2B5B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F63128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4C3BB12F" w14:textId="77777777" w:rsidTr="00D4719A">
        <w:trPr>
          <w:trHeight w:val="283"/>
        </w:trPr>
        <w:tc>
          <w:tcPr>
            <w:tcW w:w="1559" w:type="dxa"/>
            <w:vMerge/>
            <w:shd w:val="clear" w:color="auto" w:fill="auto"/>
            <w:vAlign w:val="center"/>
            <w:hideMark/>
          </w:tcPr>
          <w:p w14:paraId="15AB54A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8DB9FB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22 4 QMCDU</w:t>
            </w:r>
          </w:p>
        </w:tc>
        <w:tc>
          <w:tcPr>
            <w:tcW w:w="1697" w:type="dxa"/>
            <w:shd w:val="clear" w:color="auto" w:fill="auto"/>
            <w:vAlign w:val="center"/>
            <w:hideMark/>
          </w:tcPr>
          <w:p w14:paraId="4C8A7AB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22 4 QMCDU</w:t>
            </w:r>
          </w:p>
        </w:tc>
        <w:tc>
          <w:tcPr>
            <w:tcW w:w="1848" w:type="dxa"/>
            <w:shd w:val="clear" w:color="auto" w:fill="auto"/>
            <w:vAlign w:val="center"/>
            <w:hideMark/>
          </w:tcPr>
          <w:p w14:paraId="7793369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65A1425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767A487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2B8B3359" w14:textId="77777777" w:rsidTr="00D4719A">
        <w:trPr>
          <w:trHeight w:val="283"/>
        </w:trPr>
        <w:tc>
          <w:tcPr>
            <w:tcW w:w="1559" w:type="dxa"/>
            <w:vMerge/>
            <w:shd w:val="clear" w:color="auto" w:fill="auto"/>
            <w:vAlign w:val="center"/>
            <w:hideMark/>
          </w:tcPr>
          <w:p w14:paraId="290946E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3F18B7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22 5 QMCDU</w:t>
            </w:r>
          </w:p>
        </w:tc>
        <w:tc>
          <w:tcPr>
            <w:tcW w:w="1697" w:type="dxa"/>
            <w:shd w:val="clear" w:color="auto" w:fill="auto"/>
            <w:vAlign w:val="center"/>
            <w:hideMark/>
          </w:tcPr>
          <w:p w14:paraId="448050FC"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22 5 QMCDU</w:t>
            </w:r>
          </w:p>
        </w:tc>
        <w:tc>
          <w:tcPr>
            <w:tcW w:w="1848" w:type="dxa"/>
            <w:shd w:val="clear" w:color="auto" w:fill="auto"/>
            <w:vAlign w:val="center"/>
            <w:hideMark/>
          </w:tcPr>
          <w:p w14:paraId="09AFBDF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3616C40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26C307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266237CD" w14:textId="77777777" w:rsidTr="00D4719A">
        <w:trPr>
          <w:trHeight w:val="283"/>
        </w:trPr>
        <w:tc>
          <w:tcPr>
            <w:tcW w:w="1559" w:type="dxa"/>
            <w:vMerge/>
            <w:shd w:val="clear" w:color="auto" w:fill="auto"/>
            <w:vAlign w:val="center"/>
            <w:hideMark/>
          </w:tcPr>
          <w:p w14:paraId="163D9E1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4E5EFF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23 4 QMCDU</w:t>
            </w:r>
          </w:p>
        </w:tc>
        <w:tc>
          <w:tcPr>
            <w:tcW w:w="1697" w:type="dxa"/>
            <w:shd w:val="clear" w:color="auto" w:fill="auto"/>
            <w:vAlign w:val="center"/>
            <w:hideMark/>
          </w:tcPr>
          <w:p w14:paraId="1434490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23 4 QMCDU</w:t>
            </w:r>
          </w:p>
        </w:tc>
        <w:tc>
          <w:tcPr>
            <w:tcW w:w="1848" w:type="dxa"/>
            <w:shd w:val="clear" w:color="auto" w:fill="auto"/>
            <w:vAlign w:val="center"/>
            <w:hideMark/>
          </w:tcPr>
          <w:p w14:paraId="34E33B89"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0C6FB90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35194B1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2CD616F7" w14:textId="77777777" w:rsidTr="00D4719A">
        <w:trPr>
          <w:trHeight w:val="283"/>
        </w:trPr>
        <w:tc>
          <w:tcPr>
            <w:tcW w:w="1559" w:type="dxa"/>
            <w:vMerge/>
            <w:shd w:val="clear" w:color="auto" w:fill="auto"/>
            <w:vAlign w:val="center"/>
            <w:hideMark/>
          </w:tcPr>
          <w:p w14:paraId="21037EC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E2360D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23 5 QMCDU</w:t>
            </w:r>
          </w:p>
        </w:tc>
        <w:tc>
          <w:tcPr>
            <w:tcW w:w="1697" w:type="dxa"/>
            <w:shd w:val="clear" w:color="auto" w:fill="auto"/>
            <w:vAlign w:val="center"/>
            <w:hideMark/>
          </w:tcPr>
          <w:p w14:paraId="4E4651E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23 5 QMCDU</w:t>
            </w:r>
          </w:p>
        </w:tc>
        <w:tc>
          <w:tcPr>
            <w:tcW w:w="1848" w:type="dxa"/>
            <w:shd w:val="clear" w:color="auto" w:fill="auto"/>
            <w:vAlign w:val="center"/>
            <w:hideMark/>
          </w:tcPr>
          <w:p w14:paraId="7AC0B6D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4E32A76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084DD44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0A80E950" w14:textId="77777777" w:rsidTr="00D4719A">
        <w:trPr>
          <w:trHeight w:val="283"/>
        </w:trPr>
        <w:tc>
          <w:tcPr>
            <w:tcW w:w="1559" w:type="dxa"/>
            <w:vMerge/>
            <w:shd w:val="clear" w:color="auto" w:fill="auto"/>
            <w:vAlign w:val="center"/>
            <w:hideMark/>
          </w:tcPr>
          <w:p w14:paraId="2C3BD3C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E384F2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24 3 QMCDU</w:t>
            </w:r>
          </w:p>
        </w:tc>
        <w:tc>
          <w:tcPr>
            <w:tcW w:w="1697" w:type="dxa"/>
            <w:shd w:val="clear" w:color="auto" w:fill="auto"/>
            <w:vAlign w:val="center"/>
            <w:hideMark/>
          </w:tcPr>
          <w:p w14:paraId="2141B7E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24 3 QMCDU</w:t>
            </w:r>
          </w:p>
        </w:tc>
        <w:tc>
          <w:tcPr>
            <w:tcW w:w="1848" w:type="dxa"/>
            <w:shd w:val="clear" w:color="auto" w:fill="auto"/>
            <w:vAlign w:val="center"/>
            <w:hideMark/>
          </w:tcPr>
          <w:p w14:paraId="7138005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0C72D08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BB644F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671F0934" w14:textId="77777777" w:rsidTr="00D4719A">
        <w:trPr>
          <w:trHeight w:val="283"/>
        </w:trPr>
        <w:tc>
          <w:tcPr>
            <w:tcW w:w="1559" w:type="dxa"/>
            <w:vMerge/>
            <w:shd w:val="clear" w:color="auto" w:fill="auto"/>
            <w:vAlign w:val="center"/>
            <w:hideMark/>
          </w:tcPr>
          <w:p w14:paraId="0E83684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6244007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24 4 QMCDU</w:t>
            </w:r>
          </w:p>
        </w:tc>
        <w:tc>
          <w:tcPr>
            <w:tcW w:w="1697" w:type="dxa"/>
            <w:shd w:val="clear" w:color="auto" w:fill="auto"/>
            <w:vAlign w:val="center"/>
            <w:hideMark/>
          </w:tcPr>
          <w:p w14:paraId="65D300E4"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24 4 QMCDU</w:t>
            </w:r>
          </w:p>
        </w:tc>
        <w:tc>
          <w:tcPr>
            <w:tcW w:w="1848" w:type="dxa"/>
            <w:shd w:val="clear" w:color="auto" w:fill="auto"/>
            <w:vAlign w:val="center"/>
            <w:hideMark/>
          </w:tcPr>
          <w:p w14:paraId="6AD609F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3049FC9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16CD473"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4EFEFB14" w14:textId="77777777" w:rsidTr="00D4719A">
        <w:trPr>
          <w:trHeight w:val="283"/>
        </w:trPr>
        <w:tc>
          <w:tcPr>
            <w:tcW w:w="1559" w:type="dxa"/>
            <w:vMerge/>
            <w:shd w:val="clear" w:color="auto" w:fill="auto"/>
            <w:vAlign w:val="center"/>
            <w:hideMark/>
          </w:tcPr>
          <w:p w14:paraId="2CB1106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1FCEB9E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24 5 QMCDU</w:t>
            </w:r>
          </w:p>
        </w:tc>
        <w:tc>
          <w:tcPr>
            <w:tcW w:w="1697" w:type="dxa"/>
            <w:shd w:val="clear" w:color="auto" w:fill="auto"/>
            <w:vAlign w:val="center"/>
            <w:hideMark/>
          </w:tcPr>
          <w:p w14:paraId="58BD8F4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24 5 QMCDU</w:t>
            </w:r>
          </w:p>
        </w:tc>
        <w:tc>
          <w:tcPr>
            <w:tcW w:w="1848" w:type="dxa"/>
            <w:shd w:val="clear" w:color="auto" w:fill="auto"/>
            <w:vAlign w:val="center"/>
            <w:hideMark/>
          </w:tcPr>
          <w:p w14:paraId="7B2E8CE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43DF77C5"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6F0286E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6EEDBCB4" w14:textId="77777777" w:rsidTr="00D4719A">
        <w:trPr>
          <w:trHeight w:val="283"/>
        </w:trPr>
        <w:tc>
          <w:tcPr>
            <w:tcW w:w="1559" w:type="dxa"/>
            <w:vMerge/>
            <w:shd w:val="clear" w:color="auto" w:fill="auto"/>
            <w:vAlign w:val="center"/>
            <w:hideMark/>
          </w:tcPr>
          <w:p w14:paraId="26F3051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417CAA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30 6 QMCDU</w:t>
            </w:r>
          </w:p>
        </w:tc>
        <w:tc>
          <w:tcPr>
            <w:tcW w:w="1697" w:type="dxa"/>
            <w:shd w:val="clear" w:color="auto" w:fill="auto"/>
            <w:vAlign w:val="center"/>
            <w:hideMark/>
          </w:tcPr>
          <w:p w14:paraId="2FC64D7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30 6 QMCDU</w:t>
            </w:r>
          </w:p>
        </w:tc>
        <w:tc>
          <w:tcPr>
            <w:tcW w:w="1848" w:type="dxa"/>
            <w:shd w:val="clear" w:color="auto" w:fill="auto"/>
            <w:vAlign w:val="center"/>
            <w:hideMark/>
          </w:tcPr>
          <w:p w14:paraId="6595F40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44BF22F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73ADD5BE"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7E2B9942" w14:textId="77777777" w:rsidTr="00D4719A">
        <w:trPr>
          <w:trHeight w:val="283"/>
        </w:trPr>
        <w:tc>
          <w:tcPr>
            <w:tcW w:w="1559" w:type="dxa"/>
            <w:vMerge/>
            <w:shd w:val="clear" w:color="auto" w:fill="auto"/>
            <w:vAlign w:val="center"/>
            <w:hideMark/>
          </w:tcPr>
          <w:p w14:paraId="316D27C6"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39B9D70"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31 6 QMCDU</w:t>
            </w:r>
          </w:p>
        </w:tc>
        <w:tc>
          <w:tcPr>
            <w:tcW w:w="1697" w:type="dxa"/>
            <w:shd w:val="clear" w:color="auto" w:fill="auto"/>
            <w:vAlign w:val="center"/>
            <w:hideMark/>
          </w:tcPr>
          <w:p w14:paraId="43F3A89B"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31 6 QMCDU</w:t>
            </w:r>
          </w:p>
        </w:tc>
        <w:tc>
          <w:tcPr>
            <w:tcW w:w="1848" w:type="dxa"/>
            <w:shd w:val="clear" w:color="auto" w:fill="auto"/>
            <w:vAlign w:val="center"/>
            <w:hideMark/>
          </w:tcPr>
          <w:p w14:paraId="759810C1"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65C7C322"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3B95D57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0DF21DFF" w14:textId="77777777" w:rsidTr="00D4719A">
        <w:trPr>
          <w:trHeight w:val="283"/>
        </w:trPr>
        <w:tc>
          <w:tcPr>
            <w:tcW w:w="1559" w:type="dxa"/>
            <w:vMerge/>
            <w:shd w:val="clear" w:color="auto" w:fill="auto"/>
            <w:vAlign w:val="center"/>
            <w:hideMark/>
          </w:tcPr>
          <w:p w14:paraId="69A3876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18ED2E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31 9 QMCDU</w:t>
            </w:r>
          </w:p>
        </w:tc>
        <w:tc>
          <w:tcPr>
            <w:tcW w:w="1697" w:type="dxa"/>
            <w:shd w:val="clear" w:color="auto" w:fill="auto"/>
            <w:vAlign w:val="center"/>
            <w:hideMark/>
          </w:tcPr>
          <w:p w14:paraId="1F3D1F1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31 9 QMCDU</w:t>
            </w:r>
          </w:p>
        </w:tc>
        <w:tc>
          <w:tcPr>
            <w:tcW w:w="1848" w:type="dxa"/>
            <w:shd w:val="clear" w:color="auto" w:fill="auto"/>
            <w:vAlign w:val="center"/>
            <w:hideMark/>
          </w:tcPr>
          <w:p w14:paraId="06DE79E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1FF7E79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047B6C3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36949E79" w14:textId="77777777" w:rsidTr="00D4719A">
        <w:trPr>
          <w:trHeight w:val="283"/>
        </w:trPr>
        <w:tc>
          <w:tcPr>
            <w:tcW w:w="1559" w:type="dxa"/>
            <w:vMerge/>
            <w:shd w:val="clear" w:color="auto" w:fill="auto"/>
            <w:vAlign w:val="center"/>
            <w:hideMark/>
          </w:tcPr>
          <w:p w14:paraId="1C7567BA"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5F1904D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32 7 QMCDU</w:t>
            </w:r>
          </w:p>
        </w:tc>
        <w:tc>
          <w:tcPr>
            <w:tcW w:w="1697" w:type="dxa"/>
            <w:shd w:val="clear" w:color="auto" w:fill="auto"/>
            <w:vAlign w:val="center"/>
            <w:hideMark/>
          </w:tcPr>
          <w:p w14:paraId="5DDC7843"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32 7 QMCDU</w:t>
            </w:r>
          </w:p>
        </w:tc>
        <w:tc>
          <w:tcPr>
            <w:tcW w:w="1848" w:type="dxa"/>
            <w:shd w:val="clear" w:color="auto" w:fill="auto"/>
            <w:vAlign w:val="center"/>
            <w:hideMark/>
          </w:tcPr>
          <w:p w14:paraId="6DFE845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828144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149F1927"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5882F884" w14:textId="77777777" w:rsidTr="00D4719A">
        <w:trPr>
          <w:trHeight w:val="283"/>
        </w:trPr>
        <w:tc>
          <w:tcPr>
            <w:tcW w:w="1559" w:type="dxa"/>
            <w:vMerge/>
            <w:shd w:val="clear" w:color="auto" w:fill="auto"/>
            <w:vAlign w:val="center"/>
            <w:hideMark/>
          </w:tcPr>
          <w:p w14:paraId="7E904F5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141809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33 7 QMCDU</w:t>
            </w:r>
          </w:p>
        </w:tc>
        <w:tc>
          <w:tcPr>
            <w:tcW w:w="1697" w:type="dxa"/>
            <w:shd w:val="clear" w:color="auto" w:fill="auto"/>
            <w:vAlign w:val="center"/>
            <w:hideMark/>
          </w:tcPr>
          <w:p w14:paraId="48EF30F1"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33 7 QMCDU</w:t>
            </w:r>
          </w:p>
        </w:tc>
        <w:tc>
          <w:tcPr>
            <w:tcW w:w="1848" w:type="dxa"/>
            <w:shd w:val="clear" w:color="auto" w:fill="auto"/>
            <w:vAlign w:val="center"/>
            <w:hideMark/>
          </w:tcPr>
          <w:p w14:paraId="1B3572B5"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6C7E50E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44F3D018"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707E3C96" w14:textId="77777777" w:rsidTr="00D4719A">
        <w:trPr>
          <w:trHeight w:val="283"/>
        </w:trPr>
        <w:tc>
          <w:tcPr>
            <w:tcW w:w="1559" w:type="dxa"/>
            <w:vMerge/>
            <w:shd w:val="clear" w:color="auto" w:fill="auto"/>
            <w:vAlign w:val="center"/>
            <w:hideMark/>
          </w:tcPr>
          <w:p w14:paraId="3384CAF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86AB4C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34 7 QMCDU</w:t>
            </w:r>
          </w:p>
        </w:tc>
        <w:tc>
          <w:tcPr>
            <w:tcW w:w="1697" w:type="dxa"/>
            <w:shd w:val="clear" w:color="auto" w:fill="auto"/>
            <w:vAlign w:val="center"/>
            <w:hideMark/>
          </w:tcPr>
          <w:p w14:paraId="00A7053A"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34 7 QMCDU</w:t>
            </w:r>
          </w:p>
        </w:tc>
        <w:tc>
          <w:tcPr>
            <w:tcW w:w="1848" w:type="dxa"/>
            <w:shd w:val="clear" w:color="auto" w:fill="auto"/>
            <w:vAlign w:val="center"/>
            <w:hideMark/>
          </w:tcPr>
          <w:p w14:paraId="22803300"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2B3151EE"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1E20EF04"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27197DD0" w14:textId="77777777" w:rsidTr="00D4719A">
        <w:trPr>
          <w:trHeight w:val="283"/>
        </w:trPr>
        <w:tc>
          <w:tcPr>
            <w:tcW w:w="1559" w:type="dxa"/>
            <w:vMerge/>
            <w:shd w:val="clear" w:color="auto" w:fill="auto"/>
            <w:vAlign w:val="center"/>
            <w:hideMark/>
          </w:tcPr>
          <w:p w14:paraId="35E73DA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03358C09"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35 7 QMCDU</w:t>
            </w:r>
          </w:p>
        </w:tc>
        <w:tc>
          <w:tcPr>
            <w:tcW w:w="1697" w:type="dxa"/>
            <w:shd w:val="clear" w:color="auto" w:fill="auto"/>
            <w:vAlign w:val="center"/>
            <w:hideMark/>
          </w:tcPr>
          <w:p w14:paraId="3849F09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35 7 QMCDU</w:t>
            </w:r>
          </w:p>
        </w:tc>
        <w:tc>
          <w:tcPr>
            <w:tcW w:w="1848" w:type="dxa"/>
            <w:shd w:val="clear" w:color="auto" w:fill="auto"/>
            <w:vAlign w:val="center"/>
            <w:hideMark/>
          </w:tcPr>
          <w:p w14:paraId="07A08B7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3513D35D"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54A05CEB"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r w:rsidR="005D2A4D" w:rsidRPr="006A4D80" w14:paraId="06288439" w14:textId="77777777" w:rsidTr="00D4719A">
        <w:trPr>
          <w:trHeight w:val="283"/>
        </w:trPr>
        <w:tc>
          <w:tcPr>
            <w:tcW w:w="1559" w:type="dxa"/>
            <w:vMerge/>
            <w:shd w:val="clear" w:color="auto" w:fill="auto"/>
            <w:vAlign w:val="center"/>
            <w:hideMark/>
          </w:tcPr>
          <w:p w14:paraId="17FC514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p>
        </w:tc>
        <w:tc>
          <w:tcPr>
            <w:tcW w:w="1418" w:type="dxa"/>
            <w:shd w:val="clear" w:color="auto" w:fill="auto"/>
            <w:vAlign w:val="center"/>
            <w:hideMark/>
          </w:tcPr>
          <w:p w14:paraId="45C60966"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36 7 QMCDU</w:t>
            </w:r>
          </w:p>
        </w:tc>
        <w:tc>
          <w:tcPr>
            <w:tcW w:w="1697" w:type="dxa"/>
            <w:shd w:val="clear" w:color="auto" w:fill="auto"/>
            <w:vAlign w:val="center"/>
            <w:hideMark/>
          </w:tcPr>
          <w:p w14:paraId="59635F47"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27 36 7 QMCDU</w:t>
            </w:r>
          </w:p>
        </w:tc>
        <w:tc>
          <w:tcPr>
            <w:tcW w:w="1848" w:type="dxa"/>
            <w:shd w:val="clear" w:color="auto" w:fill="auto"/>
            <w:vAlign w:val="center"/>
            <w:hideMark/>
          </w:tcPr>
          <w:p w14:paraId="544AFCBC"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Téléphonie Fixe</w:t>
            </w:r>
          </w:p>
        </w:tc>
        <w:tc>
          <w:tcPr>
            <w:tcW w:w="1558" w:type="dxa"/>
            <w:gridSpan w:val="2"/>
            <w:shd w:val="clear" w:color="auto" w:fill="auto"/>
            <w:vAlign w:val="center"/>
            <w:hideMark/>
          </w:tcPr>
          <w:p w14:paraId="5BCE9F3F" w14:textId="77777777" w:rsidR="005D2A4D" w:rsidRPr="006A4D80" w:rsidRDefault="005D2A4D" w:rsidP="006A4D80">
            <w:pPr>
              <w:tabs>
                <w:tab w:val="clear" w:pos="567"/>
                <w:tab w:val="clear" w:pos="1276"/>
                <w:tab w:val="clear" w:pos="1843"/>
                <w:tab w:val="clear" w:pos="5387"/>
                <w:tab w:val="clear" w:pos="5954"/>
              </w:tabs>
              <w:spacing w:before="20" w:after="20"/>
              <w:jc w:val="center"/>
              <w:rPr>
                <w:rFonts w:cs="Calibri"/>
                <w:color w:val="000000"/>
                <w:lang w:val="fr-FR" w:eastAsia="fr-CI"/>
              </w:rPr>
            </w:pPr>
            <w:r w:rsidRPr="006A4D80">
              <w:rPr>
                <w:rFonts w:cs="Calibri"/>
                <w:color w:val="000000"/>
                <w:lang w:val="fr-FR" w:eastAsia="fr-CI"/>
              </w:rPr>
              <w:t>N/A</w:t>
            </w:r>
          </w:p>
        </w:tc>
        <w:tc>
          <w:tcPr>
            <w:tcW w:w="1134" w:type="dxa"/>
            <w:shd w:val="clear" w:color="auto" w:fill="auto"/>
            <w:vAlign w:val="center"/>
            <w:hideMark/>
          </w:tcPr>
          <w:p w14:paraId="20C023C2" w14:textId="77777777" w:rsidR="005D2A4D" w:rsidRPr="006A4D80" w:rsidRDefault="005D2A4D" w:rsidP="006A4D80">
            <w:pPr>
              <w:tabs>
                <w:tab w:val="clear" w:pos="567"/>
                <w:tab w:val="clear" w:pos="1276"/>
                <w:tab w:val="clear" w:pos="1843"/>
                <w:tab w:val="clear" w:pos="5387"/>
                <w:tab w:val="clear" w:pos="5954"/>
              </w:tabs>
              <w:spacing w:before="20" w:after="20"/>
              <w:jc w:val="left"/>
              <w:rPr>
                <w:rFonts w:cs="Calibri"/>
                <w:color w:val="000000"/>
                <w:lang w:val="fr-FR" w:eastAsia="fr-CI"/>
              </w:rPr>
            </w:pPr>
            <w:r w:rsidRPr="006A4D80">
              <w:rPr>
                <w:rFonts w:cs="Calibri"/>
                <w:color w:val="000000"/>
                <w:lang w:val="fr-FR" w:eastAsia="fr-CI"/>
              </w:rPr>
              <w:t>ORANGE CI</w:t>
            </w:r>
          </w:p>
        </w:tc>
      </w:tr>
    </w:tbl>
    <w:p w14:paraId="5B6541C4"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p w14:paraId="5698EBD8"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fr-FR"/>
        </w:rPr>
      </w:pPr>
      <w:r w:rsidRPr="006A4D80">
        <w:rPr>
          <w:rFonts w:eastAsia="Calibri"/>
          <w:sz w:val="18"/>
          <w:szCs w:val="18"/>
          <w:lang w:val="fr-FR"/>
        </w:rPr>
        <w:t>N/A = Pas applicable</w:t>
      </w:r>
    </w:p>
    <w:p w14:paraId="439CB009"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p w14:paraId="6D1A18B1"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roofErr w:type="gramStart"/>
      <w:r w:rsidRPr="006A4D80">
        <w:rPr>
          <w:rFonts w:eastAsia="Calibri"/>
          <w:lang w:val="fr-FR"/>
        </w:rPr>
        <w:t>Contact:</w:t>
      </w:r>
      <w:proofErr w:type="gramEnd"/>
    </w:p>
    <w:p w14:paraId="1D322CD3" w14:textId="77777777" w:rsidR="005D2A4D" w:rsidRPr="006A4D80" w:rsidRDefault="005D2A4D" w:rsidP="00FA0BA1">
      <w:pPr>
        <w:tabs>
          <w:tab w:val="clear" w:pos="567"/>
          <w:tab w:val="clear" w:pos="1276"/>
          <w:tab w:val="clear" w:pos="1843"/>
          <w:tab w:val="clear" w:pos="5387"/>
          <w:tab w:val="clear" w:pos="5954"/>
        </w:tabs>
        <w:overflowPunct/>
        <w:autoSpaceDE/>
        <w:autoSpaceDN/>
        <w:adjustRightInd/>
        <w:ind w:left="720"/>
        <w:jc w:val="left"/>
        <w:textAlignment w:val="auto"/>
        <w:rPr>
          <w:rFonts w:eastAsia="Calibri"/>
          <w:lang w:val="fr-FR"/>
        </w:rPr>
      </w:pPr>
      <w:r w:rsidRPr="006A4D80">
        <w:rPr>
          <w:rFonts w:eastAsia="Calibri"/>
          <w:lang w:val="fr-FR"/>
        </w:rPr>
        <w:t xml:space="preserve">Autorité de Régulation des Télécommunications/TIC de Côte d'Ivoire (ARTCI) </w:t>
      </w:r>
      <w:r w:rsidRPr="006A4D80">
        <w:rPr>
          <w:rFonts w:eastAsia="Calibri"/>
          <w:lang w:val="fr-FR"/>
        </w:rPr>
        <w:br/>
        <w:t>Marcory Anoumanbo</w:t>
      </w:r>
    </w:p>
    <w:p w14:paraId="28EE4B22"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r w:rsidRPr="006A4D80">
        <w:rPr>
          <w:rFonts w:eastAsia="Calibri"/>
          <w:lang w:val="fr-FR"/>
        </w:rPr>
        <w:t>18 BP 2203 ABIDJAN</w:t>
      </w:r>
    </w:p>
    <w:p w14:paraId="58C51ED5"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r w:rsidRPr="006A4D80">
        <w:rPr>
          <w:rFonts w:eastAsia="Calibri"/>
          <w:lang w:val="fr-FR"/>
        </w:rPr>
        <w:t>Côte d'Ivoire</w:t>
      </w:r>
    </w:p>
    <w:p w14:paraId="1D3CB629"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proofErr w:type="gramStart"/>
      <w:r w:rsidRPr="006A4D80">
        <w:rPr>
          <w:rFonts w:eastAsia="Calibri"/>
          <w:lang w:val="fr-FR"/>
        </w:rPr>
        <w:t>Tel:</w:t>
      </w:r>
      <w:proofErr w:type="gramEnd"/>
      <w:r w:rsidRPr="006A4D80">
        <w:rPr>
          <w:rFonts w:eastAsia="Calibri"/>
          <w:lang w:val="fr-FR"/>
        </w:rPr>
        <w:tab/>
        <w:t>+225 20344373</w:t>
      </w:r>
    </w:p>
    <w:p w14:paraId="3D250222"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proofErr w:type="gramStart"/>
      <w:r w:rsidRPr="006A4D80">
        <w:rPr>
          <w:rFonts w:eastAsia="Calibri"/>
          <w:lang w:val="fr-FR"/>
        </w:rPr>
        <w:t>Fax:</w:t>
      </w:r>
      <w:proofErr w:type="gramEnd"/>
      <w:r w:rsidRPr="006A4D80">
        <w:rPr>
          <w:rFonts w:eastAsia="Calibri"/>
          <w:lang w:val="fr-FR"/>
        </w:rPr>
        <w:t xml:space="preserve"> </w:t>
      </w:r>
      <w:r w:rsidRPr="006A4D80">
        <w:rPr>
          <w:rFonts w:eastAsia="Calibri"/>
          <w:lang w:val="fr-FR"/>
        </w:rPr>
        <w:tab/>
        <w:t>+225 20344375</w:t>
      </w:r>
    </w:p>
    <w:p w14:paraId="4FCFB7E1" w14:textId="77777777" w:rsidR="005D2A4D" w:rsidRPr="006A4D80" w:rsidRDefault="005D2A4D" w:rsidP="006A4D80">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proofErr w:type="gramStart"/>
      <w:r w:rsidRPr="006A4D80">
        <w:rPr>
          <w:rFonts w:eastAsia="Calibri"/>
          <w:lang w:val="fr-FR"/>
        </w:rPr>
        <w:t>URL:</w:t>
      </w:r>
      <w:proofErr w:type="gramEnd"/>
      <w:r w:rsidRPr="006A4D80">
        <w:rPr>
          <w:rFonts w:eastAsia="Calibri"/>
          <w:lang w:val="fr-FR"/>
        </w:rPr>
        <w:t xml:space="preserve"> </w:t>
      </w:r>
      <w:r w:rsidRPr="006A4D80">
        <w:rPr>
          <w:rFonts w:eastAsia="Calibri"/>
          <w:lang w:val="fr-FR"/>
        </w:rPr>
        <w:tab/>
        <w:t>www.artci.ci</w:t>
      </w:r>
    </w:p>
    <w:p w14:paraId="6ECE114C" w14:textId="77777777" w:rsidR="005D2A4D" w:rsidRPr="006A4D80" w:rsidRDefault="005D2A4D" w:rsidP="006A4D80">
      <w:pPr>
        <w:spacing w:before="0"/>
        <w:jc w:val="left"/>
        <w:rPr>
          <w:lang w:val="fr-FR"/>
        </w:rPr>
      </w:pPr>
    </w:p>
    <w:p w14:paraId="727A734A" w14:textId="77777777" w:rsidR="005D2A4D" w:rsidRPr="006A4D80" w:rsidRDefault="005D2A4D" w:rsidP="006A4D80">
      <w:pPr>
        <w:spacing w:before="0"/>
        <w:jc w:val="left"/>
        <w:rPr>
          <w:lang w:val="fr-FR"/>
        </w:rPr>
      </w:pPr>
    </w:p>
    <w:p w14:paraId="5EA5C043" w14:textId="77777777" w:rsidR="005D2A4D" w:rsidRDefault="005D2A4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7CDB737" w14:textId="77777777" w:rsidR="005D2A4D" w:rsidRPr="00403045" w:rsidRDefault="005D2A4D" w:rsidP="00E65003">
      <w:pPr>
        <w:tabs>
          <w:tab w:val="left" w:pos="1560"/>
          <w:tab w:val="left" w:pos="2127"/>
        </w:tabs>
        <w:spacing w:before="0"/>
        <w:jc w:val="left"/>
        <w:outlineLvl w:val="3"/>
        <w:rPr>
          <w:rFonts w:cs="Arial"/>
          <w:b/>
          <w:lang w:val="fr-FR"/>
        </w:rPr>
      </w:pPr>
      <w:bookmarkStart w:id="455" w:name="_Toc181593847"/>
      <w:r>
        <w:rPr>
          <w:rFonts w:cs="Arial"/>
          <w:b/>
          <w:lang w:val="fr-FR"/>
        </w:rPr>
        <w:t>Î</w:t>
      </w:r>
      <w:r w:rsidRPr="00852961">
        <w:rPr>
          <w:rFonts w:cs="Arial"/>
          <w:b/>
          <w:lang w:val="fr-FR"/>
        </w:rPr>
        <w:t>les Féroé (indicatif de pays +298)</w:t>
      </w:r>
      <w:bookmarkEnd w:id="455"/>
      <w:r w:rsidRPr="00403045">
        <w:rPr>
          <w:rFonts w:cs="Arial"/>
          <w:b/>
          <w:lang w:val="fr-FR"/>
        </w:rPr>
        <w:t xml:space="preserve"> </w:t>
      </w:r>
    </w:p>
    <w:p w14:paraId="49FA6989" w14:textId="77777777" w:rsidR="005D2A4D" w:rsidRPr="006C7824" w:rsidRDefault="005D2A4D" w:rsidP="00E65003">
      <w:pPr>
        <w:tabs>
          <w:tab w:val="left" w:pos="1560"/>
          <w:tab w:val="left" w:pos="2127"/>
        </w:tabs>
        <w:jc w:val="left"/>
        <w:outlineLvl w:val="4"/>
        <w:rPr>
          <w:rFonts w:cs="Arial"/>
          <w:lang w:val="fr-CH"/>
        </w:rPr>
      </w:pPr>
      <w:r w:rsidRPr="006C7824">
        <w:rPr>
          <w:rFonts w:cs="Arial"/>
          <w:lang w:val="fr-CH"/>
        </w:rPr>
        <w:t>Communication du 2.VII.2020:</w:t>
      </w:r>
    </w:p>
    <w:p w14:paraId="26AF7B39" w14:textId="77777777" w:rsidR="005D2A4D" w:rsidRPr="00331A0A" w:rsidRDefault="005D2A4D" w:rsidP="00E65003">
      <w:pPr>
        <w:textAlignment w:val="auto"/>
        <w:rPr>
          <w:rFonts w:eastAsia="Verdana" w:cs="Verdana"/>
          <w:lang w:val="fr-FR"/>
        </w:rPr>
      </w:pPr>
      <w:bookmarkStart w:id="456" w:name="lt_pId009"/>
      <w:r w:rsidRPr="00331A0A">
        <w:rPr>
          <w:rFonts w:eastAsia="Verdana" w:cs="Verdana"/>
          <w:lang w:val="fr-FR"/>
        </w:rPr>
        <w:t xml:space="preserve">La </w:t>
      </w:r>
      <w:r w:rsidRPr="00331A0A">
        <w:rPr>
          <w:rFonts w:eastAsia="Verdana" w:cs="Verdana"/>
          <w:i/>
          <w:iCs/>
          <w:lang w:val="fr-FR"/>
        </w:rPr>
        <w:t>Faroese Telecommunications Authority</w:t>
      </w:r>
      <w:r w:rsidRPr="00331A0A">
        <w:rPr>
          <w:rFonts w:eastAsia="Verdana" w:cs="Verdana"/>
          <w:lang w:val="fr-FR"/>
        </w:rPr>
        <w:t>, Tórshavn, communique les informations suivantes co</w:t>
      </w:r>
      <w:r>
        <w:rPr>
          <w:rFonts w:eastAsia="Verdana" w:cs="Verdana"/>
          <w:lang w:val="fr-FR"/>
        </w:rPr>
        <w:t xml:space="preserve">ncernant </w:t>
      </w:r>
      <w:r w:rsidRPr="00331A0A">
        <w:rPr>
          <w:rFonts w:eastAsia="Verdana" w:cs="Verdana"/>
          <w:lang w:val="fr-FR"/>
        </w:rPr>
        <w:t xml:space="preserve">le plan </w:t>
      </w:r>
      <w:r>
        <w:rPr>
          <w:rFonts w:eastAsia="Verdana" w:cs="Verdana"/>
          <w:lang w:val="fr-FR"/>
        </w:rPr>
        <w:t xml:space="preserve">national </w:t>
      </w:r>
      <w:r w:rsidRPr="00331A0A">
        <w:rPr>
          <w:rFonts w:eastAsia="Verdana" w:cs="Verdana"/>
          <w:lang w:val="fr-FR"/>
        </w:rPr>
        <w:t>de numérota</w:t>
      </w:r>
      <w:r>
        <w:rPr>
          <w:rFonts w:eastAsia="Verdana" w:cs="Verdana"/>
          <w:lang w:val="fr-FR"/>
        </w:rPr>
        <w:t xml:space="preserve">ge </w:t>
      </w:r>
      <w:r w:rsidRPr="00331A0A">
        <w:rPr>
          <w:rFonts w:eastAsia="Verdana" w:cs="Verdana"/>
          <w:lang w:val="fr-FR"/>
        </w:rPr>
        <w:t xml:space="preserve">des Îles </w:t>
      </w:r>
      <w:proofErr w:type="gramStart"/>
      <w:r w:rsidRPr="00331A0A">
        <w:rPr>
          <w:rFonts w:eastAsia="Verdana" w:cs="Verdana"/>
          <w:lang w:val="fr-FR"/>
        </w:rPr>
        <w:t>Féroé</w:t>
      </w:r>
      <w:r>
        <w:rPr>
          <w:rFonts w:eastAsia="Verdana" w:cs="Verdana"/>
          <w:lang w:val="fr-FR"/>
        </w:rPr>
        <w:t>:</w:t>
      </w:r>
      <w:proofErr w:type="gramEnd"/>
      <w:r w:rsidRPr="00331A0A">
        <w:rPr>
          <w:rFonts w:eastAsia="Verdana" w:cs="Verdana"/>
          <w:lang w:val="fr-FR"/>
        </w:rPr>
        <w:t xml:space="preserve"> </w:t>
      </w:r>
    </w:p>
    <w:bookmarkEnd w:id="456"/>
    <w:p w14:paraId="3516F401" w14:textId="77777777" w:rsidR="005D2A4D" w:rsidRPr="00537951" w:rsidRDefault="005D2A4D" w:rsidP="00E65003">
      <w:pPr>
        <w:spacing w:before="0"/>
        <w:textAlignment w:val="auto"/>
        <w:rPr>
          <w:rFonts w:eastAsia="Verdana" w:cs="Verdana"/>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221"/>
        <w:gridCol w:w="2410"/>
        <w:gridCol w:w="1701"/>
      </w:tblGrid>
      <w:tr w:rsidR="005D2A4D" w:rsidRPr="00C909CC" w14:paraId="3B0FD601" w14:textId="77777777" w:rsidTr="00CB6FA7">
        <w:trPr>
          <w:tblHeader/>
        </w:trPr>
        <w:tc>
          <w:tcPr>
            <w:tcW w:w="1877" w:type="dxa"/>
          </w:tcPr>
          <w:p w14:paraId="4C9B89FA" w14:textId="77777777" w:rsidR="005D2A4D" w:rsidRPr="00C909CC" w:rsidRDefault="005D2A4D" w:rsidP="00CB6FA7">
            <w:pPr>
              <w:pStyle w:val="Tablehead0"/>
              <w:spacing w:before="120" w:after="0"/>
              <w:rPr>
                <w:rFonts w:cs="Arial"/>
                <w:sz w:val="20"/>
                <w:lang w:val="en-GB" w:bidi="ar-JO"/>
              </w:rPr>
            </w:pPr>
            <w:bookmarkStart w:id="457" w:name="lt_pId010"/>
            <w:r w:rsidRPr="00C909CC">
              <w:rPr>
                <w:rFonts w:cs="Arial"/>
                <w:sz w:val="20"/>
                <w:lang w:val="en-GB" w:bidi="ar-JO"/>
              </w:rPr>
              <w:t>Service</w:t>
            </w:r>
            <w:bookmarkEnd w:id="457"/>
          </w:p>
        </w:tc>
        <w:tc>
          <w:tcPr>
            <w:tcW w:w="3221" w:type="dxa"/>
          </w:tcPr>
          <w:p w14:paraId="06091DD5" w14:textId="77777777" w:rsidR="005D2A4D" w:rsidRPr="00C909CC" w:rsidRDefault="005D2A4D" w:rsidP="00CB6FA7">
            <w:pPr>
              <w:pStyle w:val="Tablehead0"/>
              <w:spacing w:before="120" w:after="0"/>
              <w:rPr>
                <w:rFonts w:cs="Arial"/>
                <w:b/>
                <w:sz w:val="20"/>
                <w:lang w:val="en-GB" w:bidi="ar-JO"/>
              </w:rPr>
            </w:pPr>
            <w:bookmarkStart w:id="458" w:name="lt_pId011"/>
            <w:r w:rsidRPr="00C909CC">
              <w:rPr>
                <w:rFonts w:cs="Arial"/>
                <w:sz w:val="20"/>
                <w:lang w:val="en-GB" w:bidi="ar-JO"/>
              </w:rPr>
              <w:t>Op</w:t>
            </w:r>
            <w:r>
              <w:rPr>
                <w:rFonts w:cs="Arial"/>
                <w:sz w:val="20"/>
                <w:lang w:val="en-GB" w:bidi="ar-JO"/>
              </w:rPr>
              <w:t>é</w:t>
            </w:r>
            <w:r w:rsidRPr="00C909CC">
              <w:rPr>
                <w:rFonts w:cs="Arial"/>
                <w:sz w:val="20"/>
                <w:lang w:val="en-GB" w:bidi="ar-JO"/>
              </w:rPr>
              <w:t>rat</w:t>
            </w:r>
            <w:r>
              <w:rPr>
                <w:rFonts w:cs="Arial"/>
                <w:sz w:val="20"/>
                <w:lang w:val="en-GB" w:bidi="ar-JO"/>
              </w:rPr>
              <w:t>eu</w:t>
            </w:r>
            <w:r w:rsidRPr="00C909CC">
              <w:rPr>
                <w:rFonts w:cs="Arial"/>
                <w:sz w:val="20"/>
                <w:lang w:val="en-GB" w:bidi="ar-JO"/>
              </w:rPr>
              <w:t>r</w:t>
            </w:r>
            <w:bookmarkEnd w:id="458"/>
          </w:p>
        </w:tc>
        <w:tc>
          <w:tcPr>
            <w:tcW w:w="2410" w:type="dxa"/>
          </w:tcPr>
          <w:p w14:paraId="26CA17F9" w14:textId="77777777" w:rsidR="005D2A4D" w:rsidRPr="00C909CC" w:rsidRDefault="005D2A4D" w:rsidP="00CB6FA7">
            <w:pPr>
              <w:pStyle w:val="Tablehead0"/>
              <w:spacing w:before="120" w:after="0"/>
              <w:rPr>
                <w:rFonts w:cs="Arial"/>
                <w:sz w:val="20"/>
                <w:lang w:val="en-GB" w:bidi="ar-JO"/>
              </w:rPr>
            </w:pPr>
            <w:bookmarkStart w:id="459" w:name="lt_pId012"/>
            <w:r>
              <w:rPr>
                <w:rFonts w:cs="Arial"/>
                <w:sz w:val="20"/>
                <w:lang w:val="en-GB" w:bidi="ar-JO"/>
              </w:rPr>
              <w:t>Série de numéros</w:t>
            </w:r>
            <w:bookmarkEnd w:id="459"/>
          </w:p>
        </w:tc>
        <w:tc>
          <w:tcPr>
            <w:tcW w:w="1701" w:type="dxa"/>
          </w:tcPr>
          <w:p w14:paraId="320669A6" w14:textId="77777777" w:rsidR="005D2A4D" w:rsidRPr="00C909CC" w:rsidRDefault="005D2A4D" w:rsidP="00CB6FA7">
            <w:pPr>
              <w:pStyle w:val="Tablehead0"/>
              <w:spacing w:before="120" w:after="0"/>
              <w:rPr>
                <w:rFonts w:cs="Arial"/>
                <w:bCs/>
                <w:sz w:val="20"/>
                <w:lang w:val="en-GB" w:bidi="ar-JO"/>
              </w:rPr>
            </w:pPr>
            <w:r>
              <w:rPr>
                <w:rFonts w:cs="Arial"/>
                <w:bCs/>
                <w:sz w:val="20"/>
                <w:lang w:val="en-GB" w:bidi="ar-JO"/>
              </w:rPr>
              <w:t>Date d'attribution</w:t>
            </w:r>
          </w:p>
        </w:tc>
      </w:tr>
      <w:tr w:rsidR="005D2A4D" w:rsidRPr="00C909CC" w14:paraId="4256D3BF" w14:textId="77777777" w:rsidTr="00CB6FA7">
        <w:tc>
          <w:tcPr>
            <w:tcW w:w="1877" w:type="dxa"/>
          </w:tcPr>
          <w:p w14:paraId="6991AFE4" w14:textId="77777777" w:rsidR="005D2A4D" w:rsidRPr="00C909CC" w:rsidRDefault="005D2A4D" w:rsidP="00CB6FA7">
            <w:pPr>
              <w:pStyle w:val="Tabletext0"/>
              <w:spacing w:before="120" w:after="0"/>
              <w:rPr>
                <w:rFonts w:cs="Arial"/>
                <w:b/>
                <w:sz w:val="20"/>
                <w:szCs w:val="20"/>
                <w:lang w:val="en-GB"/>
              </w:rPr>
            </w:pPr>
            <w:bookmarkStart w:id="460" w:name="lt_pId014"/>
            <w:r>
              <w:rPr>
                <w:rFonts w:cs="Arial"/>
                <w:sz w:val="20"/>
                <w:szCs w:val="20"/>
                <w:lang w:val="en-GB"/>
              </w:rPr>
              <w:t>Téléphonie m</w:t>
            </w:r>
            <w:r w:rsidRPr="00C909CC">
              <w:rPr>
                <w:rFonts w:cs="Arial"/>
                <w:sz w:val="20"/>
                <w:szCs w:val="20"/>
                <w:lang w:val="en-GB"/>
              </w:rPr>
              <w:t xml:space="preserve">obile </w:t>
            </w:r>
            <w:bookmarkEnd w:id="460"/>
          </w:p>
        </w:tc>
        <w:tc>
          <w:tcPr>
            <w:tcW w:w="3221" w:type="dxa"/>
          </w:tcPr>
          <w:p w14:paraId="15159B44" w14:textId="77777777" w:rsidR="005D2A4D" w:rsidRPr="00C909CC" w:rsidRDefault="005D2A4D" w:rsidP="00CB6FA7">
            <w:pPr>
              <w:pStyle w:val="Tabletext0"/>
              <w:spacing w:before="120" w:after="0"/>
              <w:jc w:val="center"/>
              <w:rPr>
                <w:rFonts w:cs="Arial"/>
                <w:b/>
                <w:sz w:val="20"/>
                <w:szCs w:val="20"/>
                <w:lang w:val="es-ES_tradnl" w:bidi="ar-JO"/>
              </w:rPr>
            </w:pPr>
            <w:bookmarkStart w:id="461" w:name="lt_pId015"/>
            <w:r w:rsidRPr="00C909CC">
              <w:rPr>
                <w:rFonts w:cs="Arial"/>
                <w:sz w:val="20"/>
                <w:szCs w:val="20"/>
                <w:lang w:val="es-ES_tradnl" w:bidi="ar-JO"/>
              </w:rPr>
              <w:t>Sp/f Tosa</w:t>
            </w:r>
            <w:bookmarkEnd w:id="461"/>
          </w:p>
        </w:tc>
        <w:tc>
          <w:tcPr>
            <w:tcW w:w="2410" w:type="dxa"/>
          </w:tcPr>
          <w:p w14:paraId="78F24695" w14:textId="77777777" w:rsidR="005D2A4D" w:rsidRPr="00C909CC" w:rsidRDefault="005D2A4D" w:rsidP="00CB6FA7">
            <w:pPr>
              <w:pStyle w:val="Tabletext0"/>
              <w:spacing w:before="120" w:after="0"/>
              <w:jc w:val="center"/>
              <w:rPr>
                <w:rFonts w:cs="Arial"/>
                <w:b/>
                <w:sz w:val="20"/>
                <w:szCs w:val="20"/>
                <w:lang w:val="en-GB"/>
              </w:rPr>
            </w:pPr>
            <w:bookmarkStart w:id="462" w:name="lt_pId016"/>
            <w:r w:rsidRPr="00C909CC">
              <w:rPr>
                <w:rFonts w:cs="Arial"/>
                <w:sz w:val="20"/>
                <w:szCs w:val="20"/>
                <w:lang w:val="en-GB"/>
              </w:rPr>
              <w:t>+298 91xxxx</w:t>
            </w:r>
            <w:bookmarkEnd w:id="462"/>
          </w:p>
        </w:tc>
        <w:tc>
          <w:tcPr>
            <w:tcW w:w="1701" w:type="dxa"/>
          </w:tcPr>
          <w:p w14:paraId="018ABBE4" w14:textId="77777777" w:rsidR="005D2A4D" w:rsidRPr="00C909CC" w:rsidRDefault="005D2A4D" w:rsidP="00CB6FA7">
            <w:pPr>
              <w:pStyle w:val="Tabletext0"/>
              <w:spacing w:before="120" w:after="0"/>
              <w:jc w:val="center"/>
              <w:rPr>
                <w:rFonts w:cs="Arial"/>
                <w:b/>
                <w:sz w:val="20"/>
                <w:szCs w:val="20"/>
                <w:lang w:val="en-GB"/>
              </w:rPr>
            </w:pPr>
            <w:bookmarkStart w:id="463" w:name="lt_pId017"/>
            <w:r w:rsidRPr="00C909CC">
              <w:rPr>
                <w:rFonts w:cs="Arial"/>
                <w:sz w:val="20"/>
                <w:szCs w:val="20"/>
                <w:lang w:val="en-GB"/>
              </w:rPr>
              <w:t>2.XI.2018</w:t>
            </w:r>
            <w:bookmarkEnd w:id="463"/>
          </w:p>
        </w:tc>
      </w:tr>
    </w:tbl>
    <w:p w14:paraId="18062FE4" w14:textId="77777777" w:rsidR="005D2A4D" w:rsidRPr="001B54D2" w:rsidRDefault="005D2A4D" w:rsidP="00E65003">
      <w:pPr>
        <w:spacing w:before="0"/>
        <w:rPr>
          <w:color w:val="000000" w:themeColor="text1"/>
        </w:rPr>
      </w:pPr>
    </w:p>
    <w:p w14:paraId="4067F32D" w14:textId="77777777" w:rsidR="005D2A4D" w:rsidRPr="00331A0A" w:rsidRDefault="005D2A4D" w:rsidP="00E65003">
      <w:pPr>
        <w:spacing w:before="0"/>
        <w:rPr>
          <w:color w:val="000000" w:themeColor="text1"/>
          <w:lang w:val="fr-FR"/>
        </w:rPr>
      </w:pPr>
      <w:bookmarkStart w:id="464" w:name="lt_pId018"/>
      <w:r w:rsidRPr="00331A0A">
        <w:rPr>
          <w:color w:val="000000" w:themeColor="text1"/>
          <w:lang w:val="fr-FR"/>
        </w:rPr>
        <w:t>L'attribution des numéros peut être consultée sur la page web suivante de</w:t>
      </w:r>
      <w:r>
        <w:rPr>
          <w:color w:val="000000" w:themeColor="text1"/>
          <w:lang w:val="fr-FR"/>
        </w:rPr>
        <w:t xml:space="preserve"> la </w:t>
      </w:r>
      <w:r w:rsidRPr="00331A0A">
        <w:rPr>
          <w:color w:val="000000" w:themeColor="text1"/>
          <w:lang w:val="fr-FR"/>
        </w:rPr>
        <w:t xml:space="preserve">Faroese Telecommunications Authority (voir le fichier </w:t>
      </w:r>
      <w:r w:rsidRPr="00331A0A">
        <w:rPr>
          <w:i/>
          <w:iCs/>
          <w:color w:val="000000" w:themeColor="text1"/>
          <w:lang w:val="fr-FR"/>
        </w:rPr>
        <w:t>Nummarætlan.xls</w:t>
      </w:r>
      <w:proofErr w:type="gramStart"/>
      <w:r w:rsidRPr="00331A0A">
        <w:rPr>
          <w:color w:val="000000" w:themeColor="text1"/>
          <w:lang w:val="fr-FR"/>
        </w:rPr>
        <w:t>):</w:t>
      </w:r>
      <w:bookmarkEnd w:id="464"/>
      <w:proofErr w:type="gramEnd"/>
      <w:r w:rsidRPr="00331A0A">
        <w:rPr>
          <w:color w:val="000000" w:themeColor="text1"/>
          <w:lang w:val="fr-FR"/>
        </w:rPr>
        <w:t xml:space="preserve">  </w:t>
      </w:r>
      <w:bookmarkStart w:id="465" w:name="lt_pId019"/>
      <w:r w:rsidRPr="00331A0A">
        <w:rPr>
          <w:color w:val="000000" w:themeColor="text1"/>
          <w:lang w:val="fr-FR"/>
        </w:rPr>
        <w:t>http:</w:t>
      </w:r>
      <w:bookmarkStart w:id="466" w:name="lt_pId020"/>
      <w:bookmarkEnd w:id="465"/>
      <w:r w:rsidRPr="00331A0A">
        <w:rPr>
          <w:color w:val="000000" w:themeColor="text1"/>
          <w:lang w:val="fr-FR"/>
        </w:rPr>
        <w:t>//www.fjarskiftiseftirlitid.fo/fo/fjarskifti/nummarskipan/</w:t>
      </w:r>
      <w:bookmarkEnd w:id="466"/>
    </w:p>
    <w:p w14:paraId="6EE8EBC6" w14:textId="77777777" w:rsidR="005D2A4D" w:rsidRPr="00331A0A" w:rsidRDefault="005D2A4D" w:rsidP="00E65003">
      <w:pPr>
        <w:tabs>
          <w:tab w:val="left" w:pos="1800"/>
        </w:tabs>
        <w:spacing w:before="0"/>
        <w:ind w:left="1077" w:hanging="1077"/>
        <w:jc w:val="left"/>
        <w:rPr>
          <w:rFonts w:cs="Arial"/>
          <w:lang w:val="fr-FR"/>
        </w:rPr>
      </w:pPr>
    </w:p>
    <w:p w14:paraId="78A9F061" w14:textId="77777777" w:rsidR="005D2A4D" w:rsidRPr="00331A0A" w:rsidRDefault="005D2A4D" w:rsidP="00E65003">
      <w:pPr>
        <w:tabs>
          <w:tab w:val="left" w:pos="1800"/>
        </w:tabs>
        <w:spacing w:before="0"/>
        <w:ind w:left="1077" w:hanging="1077"/>
        <w:jc w:val="left"/>
        <w:rPr>
          <w:rFonts w:cs="Arial"/>
          <w:lang w:val="en-US"/>
        </w:rPr>
      </w:pPr>
      <w:r w:rsidRPr="00331A0A">
        <w:rPr>
          <w:rFonts w:cs="Arial"/>
          <w:lang w:val="en-US"/>
        </w:rPr>
        <w:t>Contact:</w:t>
      </w:r>
    </w:p>
    <w:p w14:paraId="2A77B758" w14:textId="77777777" w:rsidR="005D2A4D" w:rsidRPr="00C909CC" w:rsidRDefault="005D2A4D" w:rsidP="00E65003">
      <w:pPr>
        <w:ind w:left="634"/>
      </w:pPr>
      <w:bookmarkStart w:id="467" w:name="lt_pId022"/>
      <w:r w:rsidRPr="00C909CC">
        <w:rPr>
          <w:color w:val="000000" w:themeColor="text1"/>
        </w:rPr>
        <w:t>Faroese Telecommunications Authority</w:t>
      </w:r>
      <w:bookmarkEnd w:id="467"/>
    </w:p>
    <w:p w14:paraId="4DC1796B" w14:textId="77777777" w:rsidR="005D2A4D" w:rsidRPr="00C909CC" w:rsidRDefault="005D2A4D" w:rsidP="00E65003">
      <w:pPr>
        <w:spacing w:before="0"/>
        <w:ind w:left="627"/>
      </w:pPr>
      <w:bookmarkStart w:id="468" w:name="lt_pId023"/>
      <w:r w:rsidRPr="00C909CC">
        <w:t>Skálatrøð 20, Postrúm 73,</w:t>
      </w:r>
      <w:bookmarkEnd w:id="468"/>
      <w:r w:rsidRPr="00C909CC">
        <w:t xml:space="preserve"> </w:t>
      </w:r>
    </w:p>
    <w:p w14:paraId="125BDE88" w14:textId="77777777" w:rsidR="005D2A4D" w:rsidRPr="00C909CC" w:rsidRDefault="005D2A4D" w:rsidP="00E65003">
      <w:pPr>
        <w:spacing w:before="0"/>
        <w:ind w:left="627"/>
      </w:pPr>
      <w:bookmarkStart w:id="469" w:name="lt_pId024"/>
      <w:r w:rsidRPr="00C909CC">
        <w:t>FO-110 Tórshavn</w:t>
      </w:r>
      <w:bookmarkEnd w:id="469"/>
    </w:p>
    <w:p w14:paraId="6974C705" w14:textId="77777777" w:rsidR="005D2A4D" w:rsidRPr="00C909CC" w:rsidRDefault="005D2A4D" w:rsidP="00E65003">
      <w:pPr>
        <w:spacing w:before="0"/>
        <w:ind w:left="627"/>
      </w:pPr>
      <w:r>
        <w:t>Îles Féroé</w:t>
      </w:r>
    </w:p>
    <w:p w14:paraId="4003ECD3" w14:textId="77777777" w:rsidR="005D2A4D" w:rsidRPr="00C909CC" w:rsidRDefault="005D2A4D" w:rsidP="00E65003">
      <w:pPr>
        <w:spacing w:before="0"/>
        <w:ind w:left="627"/>
      </w:pPr>
      <w:bookmarkStart w:id="470" w:name="lt_pId026"/>
      <w:r w:rsidRPr="00C909CC">
        <w:t>T</w:t>
      </w:r>
      <w:r>
        <w:t>é</w:t>
      </w:r>
      <w:r w:rsidRPr="00C909CC">
        <w:t>l</w:t>
      </w:r>
      <w:r>
        <w:t>.</w:t>
      </w:r>
      <w:r w:rsidRPr="00C909CC">
        <w:t>:</w:t>
      </w:r>
      <w:bookmarkEnd w:id="470"/>
      <w:r w:rsidRPr="00C909CC">
        <w:t xml:space="preserve"> </w:t>
      </w:r>
      <w:r w:rsidRPr="00C909CC">
        <w:tab/>
        <w:t>+298 35 60 20</w:t>
      </w:r>
    </w:p>
    <w:p w14:paraId="71A1249B" w14:textId="77777777" w:rsidR="005D2A4D" w:rsidRDefault="005D2A4D" w:rsidP="00E65003">
      <w:pPr>
        <w:spacing w:before="0"/>
        <w:ind w:left="627"/>
      </w:pPr>
      <w:bookmarkStart w:id="471" w:name="lt_pId028"/>
      <w:r w:rsidRPr="00C909CC">
        <w:t>E-mail:</w:t>
      </w:r>
      <w:bookmarkEnd w:id="471"/>
      <w:r w:rsidRPr="00C909CC">
        <w:tab/>
      </w:r>
      <w:bookmarkStart w:id="472" w:name="lt_pId029"/>
      <w:r w:rsidRPr="00E65003">
        <w:t>fjarskiftiseftirlitid@vs.fo</w:t>
      </w:r>
      <w:bookmarkEnd w:id="472"/>
    </w:p>
    <w:p w14:paraId="4E0632DD" w14:textId="77777777" w:rsidR="005D2A4D" w:rsidRPr="00C909CC" w:rsidRDefault="005D2A4D" w:rsidP="00E65003">
      <w:pPr>
        <w:spacing w:before="0"/>
        <w:ind w:left="627"/>
      </w:pPr>
      <w:bookmarkStart w:id="473" w:name="lt_pId030"/>
      <w:r w:rsidRPr="00C909CC">
        <w:t>URL:</w:t>
      </w:r>
      <w:bookmarkEnd w:id="473"/>
      <w:r w:rsidRPr="00C909CC">
        <w:t xml:space="preserve"> </w:t>
      </w:r>
      <w:r w:rsidRPr="00C909CC">
        <w:tab/>
      </w:r>
      <w:bookmarkStart w:id="474" w:name="lt_pId031"/>
      <w:r w:rsidRPr="00C909CC">
        <w:t>www.fjarskiftiseftirlitid.fo</w:t>
      </w:r>
      <w:bookmarkEnd w:id="474"/>
    </w:p>
    <w:p w14:paraId="5EDA1922" w14:textId="77777777" w:rsidR="005D2A4D" w:rsidRPr="00403045" w:rsidRDefault="005D2A4D" w:rsidP="00E65003">
      <w:pPr>
        <w:tabs>
          <w:tab w:val="left" w:pos="1560"/>
          <w:tab w:val="left" w:pos="2127"/>
        </w:tabs>
        <w:spacing w:before="240"/>
        <w:outlineLvl w:val="3"/>
        <w:rPr>
          <w:rFonts w:cs="Arial"/>
          <w:b/>
          <w:lang w:val="fr-FR"/>
        </w:rPr>
      </w:pPr>
      <w:r w:rsidRPr="00403045">
        <w:rPr>
          <w:rFonts w:cs="Arial"/>
          <w:b/>
          <w:lang w:val="fr-FR"/>
        </w:rPr>
        <w:t>Maroc (Indicatif de pays +212)</w:t>
      </w:r>
    </w:p>
    <w:p w14:paraId="700306D0" w14:textId="77777777" w:rsidR="005D2A4D" w:rsidRPr="00403045" w:rsidRDefault="005D2A4D" w:rsidP="00E65003">
      <w:pPr>
        <w:tabs>
          <w:tab w:val="left" w:pos="1560"/>
          <w:tab w:val="left" w:pos="2127"/>
        </w:tabs>
        <w:outlineLvl w:val="4"/>
        <w:rPr>
          <w:rFonts w:cs="Arial"/>
          <w:lang w:val="fr-FR"/>
        </w:rPr>
      </w:pPr>
      <w:r w:rsidRPr="00403045">
        <w:rPr>
          <w:rFonts w:cs="Arial"/>
          <w:lang w:val="fr-FR"/>
        </w:rPr>
        <w:t xml:space="preserve">Communication du </w:t>
      </w:r>
      <w:r>
        <w:rPr>
          <w:rFonts w:cs="Arial"/>
          <w:lang w:val="fr-FR"/>
        </w:rPr>
        <w:t>8</w:t>
      </w:r>
      <w:r w:rsidRPr="00403045">
        <w:rPr>
          <w:rFonts w:cs="Arial"/>
          <w:lang w:val="fr-FR"/>
        </w:rPr>
        <w:t>.</w:t>
      </w:r>
      <w:r>
        <w:rPr>
          <w:rFonts w:cs="Arial"/>
          <w:lang w:val="fr-FR"/>
        </w:rPr>
        <w:t>VII</w:t>
      </w:r>
      <w:r w:rsidRPr="00403045">
        <w:rPr>
          <w:rFonts w:cs="Arial"/>
          <w:lang w:val="fr-FR"/>
        </w:rPr>
        <w:t>.20</w:t>
      </w:r>
      <w:r>
        <w:rPr>
          <w:rFonts w:cs="Arial"/>
          <w:lang w:val="fr-FR"/>
        </w:rPr>
        <w:t>20</w:t>
      </w:r>
      <w:r w:rsidRPr="00403045">
        <w:rPr>
          <w:rFonts w:cs="Arial"/>
          <w:lang w:val="fr-FR"/>
        </w:rPr>
        <w:t>:</w:t>
      </w:r>
    </w:p>
    <w:p w14:paraId="3F29551F" w14:textId="77777777" w:rsidR="005D2A4D" w:rsidRPr="00403045" w:rsidRDefault="005D2A4D" w:rsidP="00E65003">
      <w:pPr>
        <w:rPr>
          <w:rFonts w:asciiTheme="minorHAnsi" w:hAnsiTheme="minorHAnsi"/>
          <w:lang w:val="fr-FR"/>
        </w:rPr>
      </w:pPr>
      <w:r w:rsidRPr="00403045">
        <w:rPr>
          <w:rFonts w:asciiTheme="minorHAnsi" w:hAnsiTheme="minorHAnsi"/>
          <w:lang w:val="fr-FR"/>
        </w:rPr>
        <w:t>L'</w:t>
      </w:r>
      <w:r w:rsidRPr="00403045">
        <w:rPr>
          <w:rFonts w:asciiTheme="minorHAnsi" w:hAnsiTheme="minorHAnsi"/>
          <w:i/>
          <w:iCs/>
          <w:lang w:val="fr-FR"/>
        </w:rPr>
        <w:t>Agence Nationale de Réglementation des Télécommunications (ANRT)</w:t>
      </w:r>
      <w:r w:rsidRPr="00403045">
        <w:rPr>
          <w:rFonts w:asciiTheme="minorHAnsi" w:hAnsiTheme="minorHAnsi"/>
          <w:lang w:val="fr-FR"/>
        </w:rPr>
        <w:t>, Rabat, annonce la mise à jour suivante du plan national de numérotage téléphonique du Maroc.</w:t>
      </w:r>
    </w:p>
    <w:p w14:paraId="2FB34DF8" w14:textId="77777777" w:rsidR="005D2A4D" w:rsidRPr="00403045" w:rsidRDefault="005D2A4D" w:rsidP="00E65003">
      <w:pPr>
        <w:ind w:left="567" w:hanging="567"/>
        <w:rPr>
          <w:rFonts w:eastAsia="Calibri"/>
          <w:lang w:val="fr-FR"/>
        </w:rPr>
      </w:pPr>
      <w:r w:rsidRPr="00403045">
        <w:rPr>
          <w:rFonts w:eastAsia="Calibri"/>
          <w:lang w:val="fr-FR"/>
        </w:rPr>
        <w:t>•</w:t>
      </w:r>
      <w:r w:rsidRPr="00403045">
        <w:rPr>
          <w:rFonts w:eastAsia="Calibri"/>
          <w:lang w:val="fr-FR"/>
        </w:rPr>
        <w:tab/>
        <w:t>Description de la mise en service de nouvelles ressources dans le plan national de numérotage E.164 pour l'indicatif de pays +</w:t>
      </w:r>
      <w:proofErr w:type="gramStart"/>
      <w:r w:rsidRPr="00403045">
        <w:rPr>
          <w:rFonts w:eastAsia="Calibri"/>
          <w:lang w:val="fr-FR"/>
        </w:rPr>
        <w:t>212:</w:t>
      </w:r>
      <w:proofErr w:type="gramEnd"/>
    </w:p>
    <w:p w14:paraId="0CC2F66B" w14:textId="77777777" w:rsidR="005D2A4D" w:rsidRPr="00403045" w:rsidRDefault="005D2A4D" w:rsidP="00E65003">
      <w:pPr>
        <w:tabs>
          <w:tab w:val="left" w:pos="794"/>
          <w:tab w:val="left" w:pos="1191"/>
          <w:tab w:val="left" w:pos="1588"/>
          <w:tab w:val="left" w:pos="1985"/>
        </w:tabs>
        <w:spacing w:before="0"/>
        <w:rPr>
          <w:rFonts w:asciiTheme="minorHAnsi" w:hAnsiTheme="minorHAnsi"/>
          <w:bCs/>
          <w:sz w:val="8"/>
          <w:lang w:val="fr-FR"/>
        </w:rPr>
      </w:pPr>
    </w:p>
    <w:tbl>
      <w:tblPr>
        <w:tblW w:w="9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7"/>
        <w:gridCol w:w="1253"/>
        <w:gridCol w:w="1254"/>
        <w:gridCol w:w="2921"/>
        <w:gridCol w:w="2365"/>
      </w:tblGrid>
      <w:tr w:rsidR="005D2A4D" w:rsidRPr="006F2E81" w14:paraId="5E50E568" w14:textId="77777777" w:rsidTr="00CB6FA7">
        <w:trPr>
          <w:cantSplit/>
          <w:trHeight w:val="41"/>
          <w:tblHeader/>
        </w:trPr>
        <w:tc>
          <w:tcPr>
            <w:tcW w:w="2087" w:type="dxa"/>
            <w:vMerge w:val="restart"/>
            <w:shd w:val="clear" w:color="auto" w:fill="auto"/>
            <w:vAlign w:val="center"/>
            <w:hideMark/>
          </w:tcPr>
          <w:p w14:paraId="2E7419C0" w14:textId="77777777" w:rsidR="005D2A4D" w:rsidRPr="006F2E81" w:rsidRDefault="005D2A4D" w:rsidP="00CB6FA7">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Indicatif national de destination (NDC) ou premiers chiffres du numéro national significatif (N(S)N)</w:t>
            </w:r>
          </w:p>
        </w:tc>
        <w:tc>
          <w:tcPr>
            <w:tcW w:w="2507" w:type="dxa"/>
            <w:gridSpan w:val="2"/>
            <w:shd w:val="clear" w:color="auto" w:fill="auto"/>
            <w:vAlign w:val="center"/>
            <w:hideMark/>
          </w:tcPr>
          <w:p w14:paraId="370C9B0A" w14:textId="77777777" w:rsidR="005D2A4D" w:rsidRPr="006F2E81" w:rsidRDefault="005D2A4D" w:rsidP="00CB6FA7">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Longueur du numéro N(S)N</w:t>
            </w:r>
          </w:p>
        </w:tc>
        <w:tc>
          <w:tcPr>
            <w:tcW w:w="2921" w:type="dxa"/>
            <w:vMerge w:val="restart"/>
            <w:shd w:val="clear" w:color="auto" w:fill="auto"/>
            <w:vAlign w:val="center"/>
            <w:hideMark/>
          </w:tcPr>
          <w:p w14:paraId="79A4A2A0" w14:textId="77777777" w:rsidR="005D2A4D" w:rsidRPr="006F2E81" w:rsidRDefault="005D2A4D" w:rsidP="00CB6FA7">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 xml:space="preserve">Utilisation du </w:t>
            </w:r>
            <w:r w:rsidRPr="006F2E81">
              <w:rPr>
                <w:rFonts w:asciiTheme="minorHAnsi" w:hAnsiTheme="minorHAnsi"/>
                <w:i/>
                <w:color w:val="000000" w:themeColor="text1"/>
                <w:lang w:val="fr-FR" w:eastAsia="fr-FR"/>
              </w:rPr>
              <w:br/>
              <w:t>numéro E.164</w:t>
            </w:r>
          </w:p>
        </w:tc>
        <w:tc>
          <w:tcPr>
            <w:tcW w:w="2365" w:type="dxa"/>
            <w:vMerge w:val="restart"/>
            <w:shd w:val="clear" w:color="auto" w:fill="auto"/>
            <w:vAlign w:val="center"/>
            <w:hideMark/>
          </w:tcPr>
          <w:p w14:paraId="3BFFC5B8" w14:textId="77777777" w:rsidR="005D2A4D" w:rsidRPr="006F2E81" w:rsidRDefault="005D2A4D" w:rsidP="00CB6FA7">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Informations complémentaires</w:t>
            </w:r>
          </w:p>
        </w:tc>
      </w:tr>
      <w:tr w:rsidR="005D2A4D" w:rsidRPr="00403045" w14:paraId="2981CC4B" w14:textId="77777777" w:rsidTr="00CB6FA7">
        <w:trPr>
          <w:cantSplit/>
          <w:trHeight w:val="841"/>
          <w:tblHeader/>
        </w:trPr>
        <w:tc>
          <w:tcPr>
            <w:tcW w:w="2087" w:type="dxa"/>
            <w:vMerge/>
            <w:vAlign w:val="center"/>
            <w:hideMark/>
          </w:tcPr>
          <w:p w14:paraId="607D9E25" w14:textId="77777777" w:rsidR="005D2A4D" w:rsidRPr="00403045" w:rsidRDefault="005D2A4D" w:rsidP="00CB6FA7">
            <w:pPr>
              <w:rPr>
                <w:rFonts w:asciiTheme="minorHAnsi" w:hAnsiTheme="minorHAnsi"/>
                <w:color w:val="000000" w:themeColor="text1"/>
                <w:lang w:val="fr-FR" w:eastAsia="fr-FR"/>
              </w:rPr>
            </w:pPr>
          </w:p>
        </w:tc>
        <w:tc>
          <w:tcPr>
            <w:tcW w:w="1253" w:type="dxa"/>
            <w:shd w:val="clear" w:color="auto" w:fill="auto"/>
            <w:noWrap/>
            <w:vAlign w:val="center"/>
            <w:hideMark/>
          </w:tcPr>
          <w:p w14:paraId="4E28E9B3" w14:textId="77777777" w:rsidR="005D2A4D" w:rsidRPr="006F2E81" w:rsidRDefault="005D2A4D" w:rsidP="00CB6FA7">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Longueur maximale</w:t>
            </w:r>
          </w:p>
        </w:tc>
        <w:tc>
          <w:tcPr>
            <w:tcW w:w="1254" w:type="dxa"/>
            <w:shd w:val="clear" w:color="auto" w:fill="auto"/>
            <w:noWrap/>
            <w:vAlign w:val="center"/>
            <w:hideMark/>
          </w:tcPr>
          <w:p w14:paraId="129A6653" w14:textId="77777777" w:rsidR="005D2A4D" w:rsidRPr="006F2E81" w:rsidRDefault="005D2A4D" w:rsidP="00CB6FA7">
            <w:pPr>
              <w:jc w:val="center"/>
              <w:rPr>
                <w:rFonts w:asciiTheme="minorHAnsi" w:hAnsiTheme="minorHAnsi"/>
                <w:i/>
                <w:color w:val="000000" w:themeColor="text1"/>
                <w:lang w:val="fr-FR" w:eastAsia="fr-FR"/>
              </w:rPr>
            </w:pPr>
            <w:r w:rsidRPr="006F2E81">
              <w:rPr>
                <w:rFonts w:asciiTheme="minorHAnsi" w:hAnsiTheme="minorHAnsi"/>
                <w:i/>
                <w:color w:val="000000" w:themeColor="text1"/>
                <w:lang w:val="fr-FR" w:eastAsia="fr-FR"/>
              </w:rPr>
              <w:t>Longueur minimale</w:t>
            </w:r>
          </w:p>
        </w:tc>
        <w:tc>
          <w:tcPr>
            <w:tcW w:w="2921" w:type="dxa"/>
            <w:vMerge/>
            <w:vAlign w:val="center"/>
            <w:hideMark/>
          </w:tcPr>
          <w:p w14:paraId="48544004" w14:textId="77777777" w:rsidR="005D2A4D" w:rsidRPr="00403045" w:rsidRDefault="005D2A4D" w:rsidP="00CB6FA7">
            <w:pPr>
              <w:rPr>
                <w:rFonts w:asciiTheme="minorHAnsi" w:hAnsiTheme="minorHAnsi"/>
                <w:color w:val="000000" w:themeColor="text1"/>
                <w:lang w:val="fr-FR" w:eastAsia="fr-FR"/>
              </w:rPr>
            </w:pPr>
          </w:p>
        </w:tc>
        <w:tc>
          <w:tcPr>
            <w:tcW w:w="2365" w:type="dxa"/>
            <w:vMerge/>
            <w:vAlign w:val="center"/>
            <w:hideMark/>
          </w:tcPr>
          <w:p w14:paraId="6328A654" w14:textId="77777777" w:rsidR="005D2A4D" w:rsidRPr="00403045" w:rsidRDefault="005D2A4D" w:rsidP="00CB6FA7">
            <w:pPr>
              <w:rPr>
                <w:rFonts w:asciiTheme="minorHAnsi" w:hAnsiTheme="minorHAnsi"/>
                <w:color w:val="000000" w:themeColor="text1"/>
                <w:lang w:val="fr-FR" w:eastAsia="fr-FR"/>
              </w:rPr>
            </w:pPr>
          </w:p>
        </w:tc>
      </w:tr>
      <w:tr w:rsidR="005D2A4D" w:rsidRPr="00403045" w14:paraId="7DCF7C10" w14:textId="77777777" w:rsidTr="00CB6FA7">
        <w:trPr>
          <w:cantSplit/>
          <w:trHeight w:val="300"/>
        </w:trPr>
        <w:tc>
          <w:tcPr>
            <w:tcW w:w="2087" w:type="dxa"/>
            <w:shd w:val="clear" w:color="auto" w:fill="auto"/>
            <w:noWrap/>
            <w:vAlign w:val="center"/>
          </w:tcPr>
          <w:p w14:paraId="738722AC" w14:textId="77777777" w:rsidR="005D2A4D" w:rsidRPr="00403045" w:rsidRDefault="005D2A4D" w:rsidP="00CB6FA7">
            <w:pPr>
              <w:spacing w:before="60"/>
              <w:jc w:val="center"/>
              <w:rPr>
                <w:rFonts w:asciiTheme="minorHAnsi" w:hAnsiTheme="minorHAnsi" w:cstheme="minorHAnsi"/>
                <w:color w:val="000000"/>
                <w:lang w:val="fr-FR" w:eastAsia="fr-FR"/>
              </w:rPr>
            </w:pPr>
            <w:r>
              <w:rPr>
                <w:rFonts w:asciiTheme="minorHAnsi" w:hAnsiTheme="minorHAnsi" w:cstheme="minorHAnsi"/>
                <w:color w:val="000000"/>
                <w:szCs w:val="22"/>
                <w:lang w:val="fr-FR" w:eastAsia="fr-FR"/>
              </w:rPr>
              <w:t>702</w:t>
            </w:r>
          </w:p>
        </w:tc>
        <w:tc>
          <w:tcPr>
            <w:tcW w:w="1253" w:type="dxa"/>
            <w:shd w:val="clear" w:color="auto" w:fill="auto"/>
            <w:noWrap/>
            <w:vAlign w:val="center"/>
          </w:tcPr>
          <w:p w14:paraId="224A20FD" w14:textId="77777777" w:rsidR="005D2A4D" w:rsidRPr="00403045" w:rsidRDefault="005D2A4D" w:rsidP="00CB6FA7">
            <w:pPr>
              <w:spacing w:before="60"/>
              <w:jc w:val="center"/>
              <w:rPr>
                <w:color w:val="000000"/>
                <w:lang w:val="fr-FR" w:eastAsia="fr-FR"/>
              </w:rPr>
            </w:pPr>
            <w:r w:rsidRPr="00403045">
              <w:rPr>
                <w:color w:val="000000"/>
                <w:lang w:val="fr-FR" w:eastAsia="fr-FR"/>
              </w:rPr>
              <w:t>9</w:t>
            </w:r>
          </w:p>
        </w:tc>
        <w:tc>
          <w:tcPr>
            <w:tcW w:w="1254" w:type="dxa"/>
            <w:shd w:val="clear" w:color="auto" w:fill="auto"/>
            <w:noWrap/>
            <w:vAlign w:val="center"/>
          </w:tcPr>
          <w:p w14:paraId="10E0512C" w14:textId="77777777" w:rsidR="005D2A4D" w:rsidRPr="00403045" w:rsidRDefault="005D2A4D" w:rsidP="00CB6FA7">
            <w:pPr>
              <w:spacing w:before="60"/>
              <w:jc w:val="center"/>
              <w:rPr>
                <w:color w:val="000000"/>
                <w:lang w:val="fr-FR" w:eastAsia="fr-FR"/>
              </w:rPr>
            </w:pPr>
            <w:r w:rsidRPr="00403045">
              <w:rPr>
                <w:color w:val="000000"/>
                <w:lang w:val="fr-FR" w:eastAsia="fr-FR"/>
              </w:rPr>
              <w:t>9</w:t>
            </w:r>
          </w:p>
        </w:tc>
        <w:tc>
          <w:tcPr>
            <w:tcW w:w="2921" w:type="dxa"/>
            <w:shd w:val="clear" w:color="auto" w:fill="auto"/>
            <w:noWrap/>
            <w:vAlign w:val="center"/>
          </w:tcPr>
          <w:p w14:paraId="0896AE80" w14:textId="77777777" w:rsidR="005D2A4D" w:rsidRPr="00403045" w:rsidRDefault="005D2A4D" w:rsidP="00CB6FA7">
            <w:pPr>
              <w:spacing w:before="60"/>
              <w:jc w:val="center"/>
              <w:rPr>
                <w:color w:val="000000"/>
                <w:lang w:val="fr-FR" w:eastAsia="fr-FR"/>
              </w:rPr>
            </w:pPr>
            <w:bookmarkStart w:id="475" w:name="lt_pId046"/>
            <w:r>
              <w:rPr>
                <w:color w:val="000000"/>
                <w:lang w:val="fr-FR" w:eastAsia="fr-FR"/>
              </w:rPr>
              <w:t>Services m</w:t>
            </w:r>
            <w:r w:rsidRPr="00302230">
              <w:rPr>
                <w:color w:val="000000"/>
                <w:lang w:val="fr-FR" w:eastAsia="fr-FR"/>
              </w:rPr>
              <w:t>obile</w:t>
            </w:r>
            <w:r>
              <w:rPr>
                <w:color w:val="000000"/>
                <w:lang w:val="fr-FR" w:eastAsia="fr-FR"/>
              </w:rPr>
              <w:t>s</w:t>
            </w:r>
            <w:r w:rsidRPr="00302230">
              <w:rPr>
                <w:color w:val="000000"/>
                <w:lang w:val="fr-FR" w:eastAsia="fr-FR"/>
              </w:rPr>
              <w:t xml:space="preserve"> 2G/3G/4G</w:t>
            </w:r>
            <w:bookmarkEnd w:id="475"/>
          </w:p>
        </w:tc>
        <w:tc>
          <w:tcPr>
            <w:tcW w:w="2365" w:type="dxa"/>
            <w:shd w:val="clear" w:color="auto" w:fill="auto"/>
            <w:noWrap/>
            <w:vAlign w:val="center"/>
          </w:tcPr>
          <w:p w14:paraId="17B109BE" w14:textId="77777777" w:rsidR="005D2A4D" w:rsidRPr="00403045" w:rsidRDefault="005D2A4D" w:rsidP="00CB6FA7">
            <w:pPr>
              <w:spacing w:before="60"/>
              <w:jc w:val="center"/>
              <w:rPr>
                <w:color w:val="000000"/>
                <w:lang w:val="fr-FR" w:eastAsia="fr-FR"/>
              </w:rPr>
            </w:pPr>
            <w:r w:rsidRPr="00403045">
              <w:rPr>
                <w:color w:val="000000"/>
                <w:lang w:val="fr-FR" w:eastAsia="fr-FR"/>
              </w:rPr>
              <w:t>Wana Corporate</w:t>
            </w:r>
            <w:r w:rsidRPr="00302230">
              <w:rPr>
                <w:color w:val="000000"/>
                <w:vertAlign w:val="superscript"/>
                <w:lang w:val="fr-FR" w:eastAsia="fr-FR"/>
              </w:rPr>
              <w:t>1</w:t>
            </w:r>
          </w:p>
        </w:tc>
      </w:tr>
      <w:tr w:rsidR="005D2A4D" w:rsidRPr="00403045" w14:paraId="49DBCAE5" w14:textId="77777777" w:rsidTr="00CB6FA7">
        <w:trPr>
          <w:cantSplit/>
          <w:trHeight w:val="300"/>
        </w:trPr>
        <w:tc>
          <w:tcPr>
            <w:tcW w:w="2087" w:type="dxa"/>
            <w:shd w:val="clear" w:color="auto" w:fill="auto"/>
            <w:noWrap/>
            <w:vAlign w:val="center"/>
          </w:tcPr>
          <w:p w14:paraId="1BD75AF0" w14:textId="77777777" w:rsidR="005D2A4D" w:rsidRPr="00403045" w:rsidRDefault="005D2A4D" w:rsidP="00CB6FA7">
            <w:pPr>
              <w:spacing w:before="60"/>
              <w:jc w:val="center"/>
              <w:rPr>
                <w:rFonts w:asciiTheme="minorHAnsi" w:hAnsiTheme="minorHAnsi" w:cstheme="minorHAnsi"/>
                <w:color w:val="000000"/>
                <w:lang w:val="fr-FR" w:eastAsia="fr-FR"/>
              </w:rPr>
            </w:pPr>
            <w:r>
              <w:rPr>
                <w:rFonts w:asciiTheme="minorHAnsi" w:hAnsiTheme="minorHAnsi" w:cstheme="minorHAnsi"/>
                <w:color w:val="000000"/>
                <w:szCs w:val="22"/>
                <w:lang w:val="fr-FR" w:eastAsia="fr-FR"/>
              </w:rPr>
              <w:t>703</w:t>
            </w:r>
          </w:p>
        </w:tc>
        <w:tc>
          <w:tcPr>
            <w:tcW w:w="1253" w:type="dxa"/>
            <w:shd w:val="clear" w:color="auto" w:fill="auto"/>
            <w:noWrap/>
            <w:vAlign w:val="center"/>
          </w:tcPr>
          <w:p w14:paraId="2FC87D09" w14:textId="77777777" w:rsidR="005D2A4D" w:rsidRPr="00403045" w:rsidRDefault="005D2A4D" w:rsidP="00CB6FA7">
            <w:pPr>
              <w:spacing w:before="60"/>
              <w:jc w:val="center"/>
              <w:rPr>
                <w:color w:val="000000"/>
                <w:lang w:val="fr-FR" w:eastAsia="fr-FR"/>
              </w:rPr>
            </w:pPr>
            <w:r w:rsidRPr="00403045">
              <w:rPr>
                <w:color w:val="000000"/>
                <w:lang w:val="fr-FR" w:eastAsia="fr-FR"/>
              </w:rPr>
              <w:t>9</w:t>
            </w:r>
          </w:p>
        </w:tc>
        <w:tc>
          <w:tcPr>
            <w:tcW w:w="1254" w:type="dxa"/>
            <w:shd w:val="clear" w:color="auto" w:fill="auto"/>
            <w:noWrap/>
            <w:vAlign w:val="center"/>
          </w:tcPr>
          <w:p w14:paraId="39717F90" w14:textId="77777777" w:rsidR="005D2A4D" w:rsidRPr="00403045" w:rsidRDefault="005D2A4D" w:rsidP="00CB6FA7">
            <w:pPr>
              <w:spacing w:before="60"/>
              <w:jc w:val="center"/>
              <w:rPr>
                <w:color w:val="000000"/>
                <w:lang w:val="fr-FR" w:eastAsia="fr-FR"/>
              </w:rPr>
            </w:pPr>
            <w:r w:rsidRPr="00403045">
              <w:rPr>
                <w:color w:val="000000"/>
                <w:lang w:val="fr-FR" w:eastAsia="fr-FR"/>
              </w:rPr>
              <w:t>9</w:t>
            </w:r>
          </w:p>
        </w:tc>
        <w:tc>
          <w:tcPr>
            <w:tcW w:w="2921" w:type="dxa"/>
            <w:shd w:val="clear" w:color="auto" w:fill="auto"/>
            <w:noWrap/>
            <w:vAlign w:val="center"/>
          </w:tcPr>
          <w:p w14:paraId="5237811E" w14:textId="77777777" w:rsidR="005D2A4D" w:rsidRPr="00403045" w:rsidRDefault="005D2A4D" w:rsidP="00CB6FA7">
            <w:pPr>
              <w:spacing w:before="60"/>
              <w:jc w:val="center"/>
              <w:rPr>
                <w:color w:val="000000"/>
                <w:lang w:val="fr-FR" w:eastAsia="fr-FR"/>
              </w:rPr>
            </w:pPr>
            <w:bookmarkStart w:id="476" w:name="lt_pId051"/>
            <w:r>
              <w:rPr>
                <w:color w:val="000000"/>
                <w:lang w:val="fr-FR" w:eastAsia="fr-FR"/>
              </w:rPr>
              <w:t>Services m</w:t>
            </w:r>
            <w:r w:rsidRPr="00302230">
              <w:rPr>
                <w:color w:val="000000"/>
                <w:lang w:val="fr-FR" w:eastAsia="fr-FR"/>
              </w:rPr>
              <w:t>obile</w:t>
            </w:r>
            <w:r>
              <w:rPr>
                <w:color w:val="000000"/>
                <w:lang w:val="fr-FR" w:eastAsia="fr-FR"/>
              </w:rPr>
              <w:t>s</w:t>
            </w:r>
            <w:r w:rsidRPr="00302230">
              <w:rPr>
                <w:color w:val="000000"/>
                <w:lang w:val="fr-FR" w:eastAsia="fr-FR"/>
              </w:rPr>
              <w:t xml:space="preserve"> 2G/3G/4G</w:t>
            </w:r>
            <w:bookmarkEnd w:id="476"/>
          </w:p>
        </w:tc>
        <w:tc>
          <w:tcPr>
            <w:tcW w:w="2365" w:type="dxa"/>
            <w:shd w:val="clear" w:color="auto" w:fill="auto"/>
            <w:noWrap/>
            <w:vAlign w:val="center"/>
          </w:tcPr>
          <w:p w14:paraId="36613284" w14:textId="77777777" w:rsidR="005D2A4D" w:rsidRPr="00403045" w:rsidRDefault="005D2A4D" w:rsidP="00CB6FA7">
            <w:pPr>
              <w:spacing w:before="60"/>
              <w:jc w:val="center"/>
              <w:rPr>
                <w:color w:val="000000"/>
                <w:lang w:val="fr-FR" w:eastAsia="fr-FR"/>
              </w:rPr>
            </w:pPr>
            <w:r w:rsidRPr="00403045">
              <w:rPr>
                <w:color w:val="000000"/>
                <w:lang w:val="fr-FR" w:eastAsia="fr-FR"/>
              </w:rPr>
              <w:t>Wana Corporate</w:t>
            </w:r>
          </w:p>
        </w:tc>
      </w:tr>
    </w:tbl>
    <w:p w14:paraId="10037DF9" w14:textId="77777777" w:rsidR="005D2A4D" w:rsidRPr="00090D23" w:rsidRDefault="005D2A4D" w:rsidP="00E65003">
      <w:pPr>
        <w:tabs>
          <w:tab w:val="clear" w:pos="567"/>
          <w:tab w:val="clear" w:pos="1276"/>
          <w:tab w:val="clear" w:pos="1843"/>
          <w:tab w:val="clear" w:pos="5387"/>
          <w:tab w:val="clear" w:pos="5954"/>
        </w:tabs>
        <w:spacing w:before="0"/>
        <w:jc w:val="left"/>
        <w:rPr>
          <w:rFonts w:cs="Calibri"/>
          <w:lang w:val="fr-FR"/>
        </w:rPr>
      </w:pPr>
    </w:p>
    <w:p w14:paraId="71047792" w14:textId="77777777" w:rsidR="005D2A4D" w:rsidRPr="00090D23" w:rsidRDefault="005D2A4D" w:rsidP="00E65003">
      <w:pPr>
        <w:tabs>
          <w:tab w:val="clear" w:pos="567"/>
          <w:tab w:val="clear" w:pos="1276"/>
          <w:tab w:val="clear" w:pos="1843"/>
          <w:tab w:val="clear" w:pos="5387"/>
          <w:tab w:val="clear" w:pos="5954"/>
        </w:tabs>
        <w:spacing w:before="0"/>
        <w:jc w:val="left"/>
        <w:rPr>
          <w:rFonts w:eastAsia="SimSun"/>
          <w:lang w:eastAsia="zh-CN"/>
        </w:rPr>
      </w:pPr>
      <w:r w:rsidRPr="00090D23">
        <w:rPr>
          <w:rFonts w:eastAsia="SimSun"/>
          <w:vertAlign w:val="superscript"/>
          <w:lang w:eastAsia="zh-CN"/>
        </w:rPr>
        <w:t>1</w:t>
      </w:r>
      <w:r w:rsidRPr="00090D23">
        <w:rPr>
          <w:rFonts w:eastAsia="SimSun"/>
          <w:lang w:eastAsia="zh-CN"/>
        </w:rPr>
        <w:t>: INWI</w:t>
      </w:r>
    </w:p>
    <w:p w14:paraId="536C0C22" w14:textId="77777777" w:rsidR="005D2A4D" w:rsidRPr="00090D23" w:rsidRDefault="005D2A4D" w:rsidP="00E65003">
      <w:pPr>
        <w:tabs>
          <w:tab w:val="clear" w:pos="567"/>
          <w:tab w:val="clear" w:pos="1276"/>
          <w:tab w:val="clear" w:pos="1843"/>
          <w:tab w:val="clear" w:pos="5387"/>
          <w:tab w:val="clear" w:pos="5954"/>
        </w:tabs>
        <w:jc w:val="left"/>
        <w:rPr>
          <w:rFonts w:eastAsia="SimSun"/>
          <w:lang w:eastAsia="zh-CN"/>
        </w:rPr>
      </w:pPr>
      <w:r w:rsidRPr="00090D23">
        <w:rPr>
          <w:rFonts w:eastAsia="SimSun"/>
          <w:lang w:eastAsia="zh-CN"/>
        </w:rPr>
        <w:t>Contact:</w:t>
      </w:r>
    </w:p>
    <w:p w14:paraId="731A43FF" w14:textId="77777777" w:rsidR="005D2A4D" w:rsidRPr="00090D23" w:rsidRDefault="005D2A4D" w:rsidP="00E65003">
      <w:pPr>
        <w:tabs>
          <w:tab w:val="clear" w:pos="567"/>
          <w:tab w:val="clear" w:pos="1276"/>
          <w:tab w:val="clear" w:pos="1843"/>
          <w:tab w:val="clear" w:pos="5387"/>
          <w:tab w:val="clear" w:pos="5954"/>
        </w:tabs>
        <w:ind w:left="720"/>
        <w:jc w:val="left"/>
      </w:pPr>
      <w:r w:rsidRPr="00090D23">
        <w:t>Motiaa Abdelhay</w:t>
      </w:r>
    </w:p>
    <w:p w14:paraId="51AF910F" w14:textId="77777777" w:rsidR="005D2A4D" w:rsidRPr="00090D23" w:rsidRDefault="005D2A4D" w:rsidP="00E65003">
      <w:pPr>
        <w:tabs>
          <w:tab w:val="clear" w:pos="567"/>
          <w:tab w:val="clear" w:pos="1276"/>
          <w:tab w:val="clear" w:pos="1843"/>
          <w:tab w:val="clear" w:pos="5387"/>
          <w:tab w:val="clear" w:pos="5954"/>
        </w:tabs>
        <w:spacing w:before="0"/>
        <w:ind w:left="720"/>
        <w:jc w:val="left"/>
        <w:rPr>
          <w:lang w:val="fr-CH"/>
        </w:rPr>
      </w:pPr>
      <w:r w:rsidRPr="00090D23">
        <w:rPr>
          <w:lang w:val="fr-CH"/>
        </w:rPr>
        <w:t>Agence Nationale de Réglementation des Télécommunications (ANRT)</w:t>
      </w:r>
    </w:p>
    <w:p w14:paraId="575CDD5D" w14:textId="77777777" w:rsidR="005D2A4D" w:rsidRPr="00090D23" w:rsidRDefault="005D2A4D" w:rsidP="00E65003">
      <w:pPr>
        <w:tabs>
          <w:tab w:val="clear" w:pos="567"/>
          <w:tab w:val="clear" w:pos="1276"/>
          <w:tab w:val="clear" w:pos="1843"/>
          <w:tab w:val="clear" w:pos="5387"/>
          <w:tab w:val="clear" w:pos="5954"/>
        </w:tabs>
        <w:spacing w:before="0"/>
        <w:ind w:left="720"/>
        <w:jc w:val="left"/>
        <w:rPr>
          <w:rFonts w:eastAsia="SimSun"/>
          <w:lang w:val="fr-CH" w:eastAsia="zh-CN"/>
        </w:rPr>
      </w:pPr>
      <w:r w:rsidRPr="00090D23">
        <w:rPr>
          <w:lang w:val="fr-CH"/>
        </w:rPr>
        <w:t>Centre d'affaires</w:t>
      </w:r>
    </w:p>
    <w:p w14:paraId="20A52EB9" w14:textId="77777777" w:rsidR="005D2A4D" w:rsidRPr="00090D23" w:rsidRDefault="005D2A4D" w:rsidP="00E65003">
      <w:pPr>
        <w:tabs>
          <w:tab w:val="clear" w:pos="567"/>
          <w:tab w:val="clear" w:pos="1276"/>
          <w:tab w:val="clear" w:pos="1843"/>
          <w:tab w:val="clear" w:pos="5387"/>
          <w:tab w:val="clear" w:pos="5954"/>
        </w:tabs>
        <w:spacing w:before="0"/>
        <w:ind w:left="720"/>
        <w:jc w:val="left"/>
        <w:rPr>
          <w:rFonts w:eastAsia="SimSun"/>
          <w:lang w:val="fr-FR" w:eastAsia="zh-CN"/>
        </w:rPr>
      </w:pPr>
      <w:r w:rsidRPr="00090D23">
        <w:rPr>
          <w:rFonts w:eastAsia="SimSun"/>
          <w:lang w:val="fr-FR" w:eastAsia="zh-CN"/>
        </w:rPr>
        <w:t xml:space="preserve">Boulevard Ar-Riad, Hay Riad </w:t>
      </w:r>
    </w:p>
    <w:p w14:paraId="7BFE454C" w14:textId="77777777" w:rsidR="005D2A4D" w:rsidRPr="00090D23" w:rsidRDefault="005D2A4D" w:rsidP="00E65003">
      <w:pPr>
        <w:tabs>
          <w:tab w:val="clear" w:pos="567"/>
          <w:tab w:val="clear" w:pos="1276"/>
          <w:tab w:val="clear" w:pos="1843"/>
          <w:tab w:val="clear" w:pos="5387"/>
          <w:tab w:val="clear" w:pos="5954"/>
        </w:tabs>
        <w:spacing w:before="0"/>
        <w:ind w:left="720"/>
        <w:jc w:val="left"/>
        <w:rPr>
          <w:rFonts w:eastAsia="SimSun"/>
          <w:lang w:val="fr-FR" w:eastAsia="zh-CN"/>
        </w:rPr>
      </w:pPr>
      <w:r w:rsidRPr="00090D23">
        <w:rPr>
          <w:rFonts w:eastAsia="SimSun"/>
          <w:lang w:val="fr-FR" w:eastAsia="zh-CN"/>
        </w:rPr>
        <w:t>B.P. 2939</w:t>
      </w:r>
    </w:p>
    <w:p w14:paraId="64B5697F" w14:textId="77777777" w:rsidR="005D2A4D" w:rsidRPr="00090D23" w:rsidRDefault="005D2A4D" w:rsidP="00E65003">
      <w:pPr>
        <w:tabs>
          <w:tab w:val="clear" w:pos="567"/>
          <w:tab w:val="clear" w:pos="1276"/>
          <w:tab w:val="clear" w:pos="1843"/>
          <w:tab w:val="clear" w:pos="5387"/>
          <w:tab w:val="clear" w:pos="5954"/>
        </w:tabs>
        <w:spacing w:before="0"/>
        <w:ind w:left="720"/>
        <w:jc w:val="left"/>
        <w:rPr>
          <w:rFonts w:eastAsia="SimSun"/>
          <w:lang w:val="fr-FR" w:eastAsia="zh-CN"/>
        </w:rPr>
      </w:pPr>
      <w:r w:rsidRPr="00090D23">
        <w:rPr>
          <w:rFonts w:eastAsia="SimSun"/>
          <w:lang w:val="fr-FR" w:eastAsia="zh-CN"/>
        </w:rPr>
        <w:t>RABAT 10100</w:t>
      </w:r>
    </w:p>
    <w:p w14:paraId="1E9D14C4" w14:textId="77777777" w:rsidR="005D2A4D" w:rsidRPr="00D25D91" w:rsidRDefault="005D2A4D" w:rsidP="00E65003">
      <w:pPr>
        <w:tabs>
          <w:tab w:val="clear" w:pos="567"/>
          <w:tab w:val="clear" w:pos="1276"/>
          <w:tab w:val="clear" w:pos="1843"/>
          <w:tab w:val="clear" w:pos="5387"/>
          <w:tab w:val="clear" w:pos="5954"/>
          <w:tab w:val="left" w:pos="1418"/>
        </w:tabs>
        <w:spacing w:before="0"/>
        <w:ind w:left="720"/>
        <w:jc w:val="left"/>
        <w:rPr>
          <w:lang w:val="fr-FR"/>
        </w:rPr>
      </w:pPr>
      <w:r w:rsidRPr="00302230">
        <w:rPr>
          <w:rFonts w:eastAsia="SimSun"/>
          <w:lang w:val="fr-FR" w:eastAsia="zh-CN"/>
        </w:rPr>
        <w:t>Maroc</w:t>
      </w:r>
      <w:r w:rsidRPr="00302230">
        <w:rPr>
          <w:rFonts w:eastAsia="SimSun"/>
          <w:lang w:val="fr-FR" w:eastAsia="zh-CN"/>
        </w:rPr>
        <w:br/>
      </w:r>
      <w:proofErr w:type="gramStart"/>
      <w:r w:rsidRPr="00302230">
        <w:rPr>
          <w:rFonts w:eastAsia="SimSun"/>
          <w:lang w:val="fr-FR" w:eastAsia="zh-CN"/>
        </w:rPr>
        <w:t>Tél.:</w:t>
      </w:r>
      <w:proofErr w:type="gramEnd"/>
      <w:r>
        <w:rPr>
          <w:rFonts w:eastAsia="SimSun"/>
          <w:lang w:val="fr-FR" w:eastAsia="zh-CN"/>
        </w:rPr>
        <w:tab/>
      </w:r>
      <w:r w:rsidRPr="00302230">
        <w:rPr>
          <w:rFonts w:eastAsia="SimSun"/>
          <w:lang w:val="fr-FR" w:eastAsia="zh-CN"/>
        </w:rPr>
        <w:t>+212 5 37 71 85 64</w:t>
      </w:r>
      <w:r w:rsidRPr="00302230">
        <w:rPr>
          <w:rFonts w:eastAsia="SimSun"/>
          <w:lang w:val="fr-FR" w:eastAsia="zh-CN"/>
        </w:rPr>
        <w:br/>
        <w:t>E-mail:</w:t>
      </w:r>
      <w:r w:rsidRPr="00302230">
        <w:rPr>
          <w:rFonts w:eastAsia="SimSun"/>
          <w:lang w:val="fr-FR" w:eastAsia="zh-CN"/>
        </w:rPr>
        <w:tab/>
        <w:t xml:space="preserve">numerotation@anrt.ma </w:t>
      </w:r>
      <w:r w:rsidRPr="00302230">
        <w:rPr>
          <w:rFonts w:eastAsia="SimSun"/>
          <w:lang w:val="fr-FR" w:eastAsia="zh-CN"/>
        </w:rPr>
        <w:br/>
        <w:t xml:space="preserve">URL: </w:t>
      </w:r>
      <w:r w:rsidRPr="00302230">
        <w:rPr>
          <w:rFonts w:eastAsia="SimSun"/>
          <w:lang w:val="fr-FR" w:eastAsia="zh-CN"/>
        </w:rPr>
        <w:tab/>
      </w:r>
      <w:r w:rsidRPr="00302230">
        <w:rPr>
          <w:rFonts w:eastAsia="SimSun"/>
          <w:lang w:val="fr-FR" w:eastAsia="zh-CN"/>
        </w:rPr>
        <w:tab/>
        <w:t>www.anrt.ma</w:t>
      </w:r>
    </w:p>
    <w:p w14:paraId="36C3B425" w14:textId="77777777" w:rsidR="004B7325" w:rsidRPr="005D2A4D" w:rsidRDefault="004B7325" w:rsidP="00633882">
      <w:pPr>
        <w:ind w:left="567" w:hanging="567"/>
        <w:jc w:val="left"/>
        <w:rPr>
          <w:lang w:val="fr-CH"/>
        </w:rPr>
      </w:pPr>
    </w:p>
    <w:p w14:paraId="2D3FFA04" w14:textId="58A7ADFE" w:rsidR="00E9733A" w:rsidRPr="005D2A4D" w:rsidRDefault="00E9733A" w:rsidP="007D610B">
      <w:pPr>
        <w:ind w:left="567" w:hanging="567"/>
        <w:jc w:val="left"/>
        <w:rPr>
          <w:lang w:val="fr-CH"/>
        </w:rPr>
      </w:pPr>
    </w:p>
    <w:p w14:paraId="4CF3470A" w14:textId="77777777" w:rsidR="00E63036" w:rsidRPr="005D2A4D" w:rsidRDefault="00E63036" w:rsidP="007D610B">
      <w:pPr>
        <w:ind w:left="567" w:hanging="567"/>
        <w:jc w:val="left"/>
        <w:rPr>
          <w:lang w:val="fr-CH"/>
        </w:rPr>
        <w:sectPr w:rsidR="00E63036" w:rsidRPr="005D2A4D" w:rsidSect="00E24CD9">
          <w:footerReference w:type="even" r:id="rId11"/>
          <w:footerReference w:type="default" r:id="rId12"/>
          <w:footerReference w:type="first" r:id="rId13"/>
          <w:type w:val="continuous"/>
          <w:pgSz w:w="11901" w:h="16840" w:code="9"/>
          <w:pgMar w:top="907" w:right="1134" w:bottom="907" w:left="1134" w:header="720" w:footer="720" w:gutter="0"/>
          <w:paperSrc w:first="15" w:other="15"/>
          <w:cols w:space="720"/>
          <w:titlePg/>
          <w:docGrid w:linePitch="360"/>
        </w:sectPr>
      </w:pPr>
    </w:p>
    <w:p w14:paraId="3EF45ABF" w14:textId="77777777" w:rsidR="00F96A3C" w:rsidRPr="002A6185" w:rsidRDefault="00F96A3C" w:rsidP="00F96A3C">
      <w:pPr>
        <w:pStyle w:val="Heading20"/>
      </w:pPr>
      <w:bookmarkStart w:id="477" w:name="_Toc417551684"/>
      <w:bookmarkStart w:id="478" w:name="_Toc418172334"/>
      <w:bookmarkStart w:id="479" w:name="_Toc418590416"/>
      <w:bookmarkStart w:id="480" w:name="_Toc421025977"/>
      <w:bookmarkStart w:id="481" w:name="_Toc422401214"/>
      <w:bookmarkStart w:id="482" w:name="_Toc423525459"/>
      <w:bookmarkStart w:id="483" w:name="_Toc424821420"/>
      <w:bookmarkStart w:id="484" w:name="_Toc428366209"/>
      <w:bookmarkStart w:id="485" w:name="_Toc429043969"/>
      <w:bookmarkStart w:id="486" w:name="_Toc430351629"/>
      <w:bookmarkStart w:id="487" w:name="_Toc435101744"/>
      <w:bookmarkStart w:id="488" w:name="_Toc436994431"/>
      <w:bookmarkStart w:id="489" w:name="_Toc437951348"/>
      <w:bookmarkStart w:id="490" w:name="_Toc439770098"/>
      <w:bookmarkStart w:id="491" w:name="_Toc442697183"/>
      <w:bookmarkStart w:id="492" w:name="_Toc443314403"/>
      <w:bookmarkStart w:id="493" w:name="_Toc451159962"/>
      <w:bookmarkStart w:id="494" w:name="_Toc452042297"/>
      <w:bookmarkStart w:id="495" w:name="_Toc453246397"/>
      <w:bookmarkStart w:id="496" w:name="_Toc455568929"/>
      <w:bookmarkStart w:id="497" w:name="_Toc458763347"/>
      <w:bookmarkStart w:id="498" w:name="_Toc461613929"/>
      <w:bookmarkStart w:id="499" w:name="_Toc464028571"/>
      <w:bookmarkStart w:id="500" w:name="_Toc466292736"/>
      <w:bookmarkStart w:id="501" w:name="_Toc467229228"/>
      <w:bookmarkStart w:id="502" w:name="_Toc468199537"/>
      <w:bookmarkStart w:id="503" w:name="_Toc469058093"/>
      <w:bookmarkStart w:id="504" w:name="_Toc472413666"/>
      <w:bookmarkStart w:id="505" w:name="_Toc473107267"/>
      <w:bookmarkStart w:id="506" w:name="_Toc474850439"/>
      <w:bookmarkStart w:id="507" w:name="_Toc476061821"/>
      <w:bookmarkStart w:id="508" w:name="_Toc477355879"/>
      <w:bookmarkStart w:id="509" w:name="_Toc478045212"/>
      <w:bookmarkStart w:id="510" w:name="_Toc479170905"/>
      <w:bookmarkStart w:id="511" w:name="_Toc481736935"/>
      <w:bookmarkStart w:id="512" w:name="_Toc483991774"/>
      <w:bookmarkStart w:id="513" w:name="_Toc484612706"/>
      <w:bookmarkStart w:id="514" w:name="_Toc486861831"/>
      <w:bookmarkStart w:id="515" w:name="_Toc489604268"/>
      <w:bookmarkStart w:id="516" w:name="_Toc490733865"/>
      <w:bookmarkStart w:id="517" w:name="_Toc492473929"/>
      <w:bookmarkStart w:id="518" w:name="_Toc493239117"/>
      <w:bookmarkStart w:id="519" w:name="_Toc494706577"/>
      <w:bookmarkStart w:id="520" w:name="_Toc496867161"/>
      <w:bookmarkStart w:id="521" w:name="_Toc497466152"/>
      <w:bookmarkStart w:id="522" w:name="_Toc498510163"/>
      <w:bookmarkStart w:id="523" w:name="_Toc499892935"/>
      <w:bookmarkStart w:id="524" w:name="_Toc500928331"/>
      <w:bookmarkStart w:id="525" w:name="_Toc503278447"/>
      <w:bookmarkStart w:id="526" w:name="_Toc508115976"/>
      <w:bookmarkStart w:id="527" w:name="_Toc509306707"/>
      <w:bookmarkStart w:id="528" w:name="_Toc510616292"/>
      <w:bookmarkStart w:id="529" w:name="_Toc512954056"/>
      <w:bookmarkStart w:id="530" w:name="_Toc513554846"/>
      <w:bookmarkStart w:id="531" w:name="_Toc514942276"/>
      <w:bookmarkStart w:id="532" w:name="_Toc516152566"/>
      <w:bookmarkStart w:id="533" w:name="_Toc517084132"/>
      <w:bookmarkStart w:id="534" w:name="_Toc517963000"/>
      <w:bookmarkStart w:id="535" w:name="_Toc525139697"/>
      <w:bookmarkStart w:id="536" w:name="_Toc526173614"/>
      <w:bookmarkStart w:id="537" w:name="_Toc527641996"/>
      <w:bookmarkStart w:id="538" w:name="_Toc528154648"/>
      <w:bookmarkStart w:id="539" w:name="_Toc530564043"/>
      <w:bookmarkStart w:id="540" w:name="_Toc535414819"/>
      <w:bookmarkStart w:id="541" w:name="_Toc536450198"/>
      <w:bookmarkStart w:id="542" w:name="_Toc169242"/>
      <w:bookmarkStart w:id="543" w:name="_Toc6472175"/>
      <w:bookmarkStart w:id="544" w:name="_Toc7430885"/>
      <w:bookmarkStart w:id="545" w:name="_Toc11673110"/>
      <w:bookmarkStart w:id="546" w:name="_Toc11942215"/>
      <w:bookmarkStart w:id="547" w:name="_Toc16521662"/>
      <w:bookmarkStart w:id="548" w:name="_Toc17124508"/>
      <w:bookmarkStart w:id="549" w:name="_Toc19268841"/>
      <w:bookmarkStart w:id="550" w:name="_Toc22049226"/>
      <w:bookmarkStart w:id="551" w:name="_Toc23412326"/>
      <w:bookmarkStart w:id="552" w:name="_Toc24538174"/>
      <w:bookmarkStart w:id="553" w:name="_Toc25845782"/>
      <w:bookmarkStart w:id="554" w:name="_Toc26799557"/>
      <w:bookmarkStart w:id="555" w:name="_Toc42092839"/>
      <w:bookmarkEnd w:id="445"/>
      <w:bookmarkEnd w:id="446"/>
      <w:r w:rsidRPr="002A6185">
        <w:t>Restrictions de service</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F4A1D5D"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95559AC" w14:textId="77777777" w:rsidR="00F96A3C" w:rsidRPr="005E174B" w:rsidRDefault="00F96A3C" w:rsidP="00F96A3C">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3F7B55E1" w14:textId="0C7B0BB4"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77CB17C"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31DB5A0A"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172B7688" w14:textId="77777777" w:rsidTr="00070B7B">
        <w:trPr>
          <w:gridAfter w:val="2"/>
          <w:wAfter w:w="3617" w:type="dxa"/>
        </w:trPr>
        <w:tc>
          <w:tcPr>
            <w:tcW w:w="2904" w:type="dxa"/>
            <w:gridSpan w:val="2"/>
            <w:vAlign w:val="center"/>
          </w:tcPr>
          <w:p w14:paraId="471A016E"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4BB5C3F5"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7A2F5B86" w14:textId="77777777" w:rsidTr="00070B7B">
        <w:tc>
          <w:tcPr>
            <w:tcW w:w="2160" w:type="dxa"/>
          </w:tcPr>
          <w:p w14:paraId="796F01CA"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32A4A00A"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709C6AA2"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BB3C23C"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763B5CF6" w14:textId="77777777" w:rsidTr="00070B7B">
        <w:tc>
          <w:tcPr>
            <w:tcW w:w="2160" w:type="dxa"/>
          </w:tcPr>
          <w:p w14:paraId="05D71AD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282C9693"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5199464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002A6A44"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460DA73B" w14:textId="77777777" w:rsidTr="00070B7B">
        <w:tc>
          <w:tcPr>
            <w:tcW w:w="2160" w:type="dxa"/>
          </w:tcPr>
          <w:p w14:paraId="5E6A344A"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B64EAE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994689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D7D96C4"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2AB58EE" w14:textId="77777777" w:rsidTr="00070B7B">
        <w:tc>
          <w:tcPr>
            <w:tcW w:w="2160" w:type="dxa"/>
          </w:tcPr>
          <w:p w14:paraId="14D56DF5"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5AE81C9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159D4C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4E7AA8D2"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9387320" w14:textId="77777777" w:rsidTr="00070B7B">
        <w:tc>
          <w:tcPr>
            <w:tcW w:w="2160" w:type="dxa"/>
          </w:tcPr>
          <w:p w14:paraId="127F77B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3F210F89"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25DC2F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20EB4B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5B41482E" w14:textId="77777777" w:rsidTr="00070B7B">
        <w:tc>
          <w:tcPr>
            <w:tcW w:w="2160" w:type="dxa"/>
          </w:tcPr>
          <w:p w14:paraId="65A582D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199A5C3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51D13E9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35BFE8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6B62A4CC" w14:textId="77777777" w:rsidTr="00070B7B">
        <w:tc>
          <w:tcPr>
            <w:tcW w:w="2160" w:type="dxa"/>
          </w:tcPr>
          <w:p w14:paraId="727AE832"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02ABE0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32C9C42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177C8E5"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5306414F" w14:textId="77777777" w:rsidTr="00070B7B">
        <w:tc>
          <w:tcPr>
            <w:tcW w:w="2160" w:type="dxa"/>
          </w:tcPr>
          <w:p w14:paraId="42591B6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F7BFB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0261D99C"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EE5DAC2"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320455C8"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6B5BAA94"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36ABD033" w14:textId="77777777" w:rsidR="009D76D1" w:rsidRPr="003D52C3" w:rsidRDefault="009D76D1" w:rsidP="00937135">
      <w:pPr>
        <w:pStyle w:val="Heading20"/>
      </w:pPr>
      <w:bookmarkStart w:id="556" w:name="_Toc417551685"/>
      <w:bookmarkStart w:id="557" w:name="_Toc418172335"/>
      <w:bookmarkStart w:id="558" w:name="_Toc418590417"/>
      <w:bookmarkStart w:id="559" w:name="_Toc421025978"/>
      <w:bookmarkStart w:id="560" w:name="_Toc422401215"/>
      <w:bookmarkStart w:id="561" w:name="_Toc423525460"/>
      <w:bookmarkStart w:id="562" w:name="_Toc424821421"/>
      <w:bookmarkStart w:id="563" w:name="_Toc428366210"/>
      <w:bookmarkStart w:id="564" w:name="_Toc429043970"/>
      <w:bookmarkStart w:id="565" w:name="_Toc430351630"/>
      <w:bookmarkStart w:id="566" w:name="_Toc435101745"/>
      <w:bookmarkStart w:id="567" w:name="_Toc436994432"/>
      <w:bookmarkStart w:id="568" w:name="_Toc437951349"/>
      <w:bookmarkStart w:id="569" w:name="_Toc439770099"/>
      <w:bookmarkStart w:id="570" w:name="_Toc442697184"/>
      <w:bookmarkStart w:id="571" w:name="_Toc443314404"/>
      <w:bookmarkStart w:id="572" w:name="_Toc451159963"/>
      <w:bookmarkStart w:id="573" w:name="_Toc452042298"/>
      <w:bookmarkStart w:id="574" w:name="_Toc453246398"/>
      <w:bookmarkStart w:id="575" w:name="_Toc455568930"/>
      <w:bookmarkStart w:id="576" w:name="_Toc458763348"/>
      <w:bookmarkStart w:id="577" w:name="_Toc461613930"/>
      <w:bookmarkStart w:id="578" w:name="_Toc464028572"/>
      <w:bookmarkStart w:id="579" w:name="_Toc466292737"/>
      <w:bookmarkStart w:id="580" w:name="_Toc467229229"/>
      <w:bookmarkStart w:id="581" w:name="_Toc468199538"/>
      <w:bookmarkStart w:id="582" w:name="_Toc469058094"/>
      <w:bookmarkStart w:id="583" w:name="_Toc472413667"/>
      <w:bookmarkStart w:id="584" w:name="_Toc473107268"/>
      <w:bookmarkStart w:id="585" w:name="_Toc474850440"/>
      <w:bookmarkStart w:id="586" w:name="_Toc476061822"/>
      <w:bookmarkStart w:id="587" w:name="_Toc477355880"/>
      <w:bookmarkStart w:id="588" w:name="_Toc478045213"/>
      <w:bookmarkStart w:id="589" w:name="_Toc479170906"/>
      <w:bookmarkStart w:id="590" w:name="_Toc481736936"/>
      <w:bookmarkStart w:id="591" w:name="_Toc483991775"/>
      <w:bookmarkStart w:id="592" w:name="_Toc484612707"/>
      <w:bookmarkStart w:id="593" w:name="_Toc486861832"/>
      <w:bookmarkStart w:id="594" w:name="_Toc489604269"/>
      <w:bookmarkStart w:id="595" w:name="_Toc490733866"/>
      <w:bookmarkStart w:id="596" w:name="_Toc492473930"/>
      <w:bookmarkStart w:id="597" w:name="_Toc493239118"/>
      <w:bookmarkStart w:id="598" w:name="_Toc494706578"/>
      <w:bookmarkStart w:id="599" w:name="_Toc496867162"/>
      <w:bookmarkStart w:id="600" w:name="_Toc497466153"/>
      <w:bookmarkStart w:id="601" w:name="_Toc498510164"/>
      <w:bookmarkStart w:id="602" w:name="_Toc499892936"/>
      <w:bookmarkStart w:id="603" w:name="_Toc500928332"/>
      <w:bookmarkStart w:id="604" w:name="_Toc503278448"/>
      <w:bookmarkStart w:id="605" w:name="_Toc508115977"/>
      <w:bookmarkStart w:id="606" w:name="_Toc509306708"/>
      <w:bookmarkStart w:id="607" w:name="_Toc510616293"/>
      <w:bookmarkStart w:id="608" w:name="_Toc512954057"/>
      <w:bookmarkStart w:id="609" w:name="_Toc513554847"/>
      <w:bookmarkStart w:id="610" w:name="_Toc514942277"/>
      <w:bookmarkStart w:id="611" w:name="_Toc516152567"/>
      <w:bookmarkStart w:id="612" w:name="_Toc517084133"/>
      <w:bookmarkStart w:id="613" w:name="_Toc517963001"/>
      <w:bookmarkStart w:id="614" w:name="_Toc525139698"/>
      <w:bookmarkStart w:id="615" w:name="_Toc526173615"/>
      <w:bookmarkStart w:id="616" w:name="_Toc527641997"/>
      <w:bookmarkStart w:id="617" w:name="_Toc528154649"/>
      <w:bookmarkStart w:id="618" w:name="_Toc530564044"/>
      <w:bookmarkStart w:id="619" w:name="_Toc535414820"/>
      <w:bookmarkStart w:id="620" w:name="_Toc536450199"/>
      <w:bookmarkStart w:id="621" w:name="_Toc169243"/>
      <w:bookmarkStart w:id="622" w:name="_Toc6472176"/>
      <w:bookmarkStart w:id="623" w:name="_Toc7430886"/>
      <w:bookmarkStart w:id="624" w:name="_Toc11673111"/>
      <w:bookmarkStart w:id="625" w:name="_Toc11942216"/>
      <w:bookmarkStart w:id="626" w:name="_Toc16521663"/>
      <w:bookmarkStart w:id="627" w:name="_Toc17124509"/>
      <w:bookmarkStart w:id="628" w:name="_Toc19268842"/>
      <w:bookmarkStart w:id="629" w:name="_Toc22049227"/>
      <w:bookmarkStart w:id="630" w:name="_Toc23412327"/>
      <w:bookmarkStart w:id="631" w:name="_Toc24538175"/>
      <w:bookmarkStart w:id="632" w:name="_Toc25845783"/>
      <w:bookmarkStart w:id="633" w:name="_Toc26799558"/>
      <w:bookmarkStart w:id="634" w:name="_Toc42092840"/>
      <w:r w:rsidRPr="003D52C3">
        <w:t>Systèmes de rappel (Call-Back)</w:t>
      </w:r>
      <w:r w:rsidRPr="003D52C3">
        <w:br/>
        <w:t>et procédures d'appel alternatives (Rés. 21 Rév. PP-2006)</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785F05A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70698CD2"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1C4C3F84"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42D5BBC"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B24F84A"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6456032D" w14:textId="77777777" w:rsidR="007A56E1" w:rsidRPr="007F41C3" w:rsidRDefault="007A56E1" w:rsidP="007A56E1">
      <w:pPr>
        <w:pStyle w:val="Heading1"/>
        <w:spacing w:before="0"/>
        <w:ind w:left="142"/>
        <w:rPr>
          <w:lang w:val="fr-FR"/>
        </w:rPr>
      </w:pPr>
      <w:bookmarkStart w:id="635" w:name="_Toc40273974"/>
      <w:bookmarkStart w:id="636" w:name="_Toc42092841"/>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35"/>
      <w:bookmarkEnd w:id="636"/>
    </w:p>
    <w:p w14:paraId="52C4BC73"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5AEE6929" w14:textId="77777777" w:rsidTr="00C12BE1">
        <w:tc>
          <w:tcPr>
            <w:tcW w:w="590" w:type="dxa"/>
          </w:tcPr>
          <w:p w14:paraId="607E5F38"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6B17C03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9359B6E"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8988D4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3F7086C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3D6A84FB" w14:textId="77777777" w:rsidTr="00C12BE1">
        <w:tc>
          <w:tcPr>
            <w:tcW w:w="590" w:type="dxa"/>
          </w:tcPr>
          <w:p w14:paraId="07453BF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06192B3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0E9B022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6BAEFFC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396DB5E"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3E540B4F" w14:textId="77777777" w:rsidTr="00C12BE1">
        <w:tc>
          <w:tcPr>
            <w:tcW w:w="590" w:type="dxa"/>
          </w:tcPr>
          <w:p w14:paraId="3A7C773D"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53F721C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4AD76EC3"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5C113C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1B2039BF"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57F6E3EE" w14:textId="77777777" w:rsidTr="00C12BE1">
        <w:tc>
          <w:tcPr>
            <w:tcW w:w="590" w:type="dxa"/>
          </w:tcPr>
          <w:p w14:paraId="3942B502"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4F26E95D"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22D3743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51F5819"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3E838E4D" w14:textId="77777777" w:rsidR="007A56E1" w:rsidRPr="002826D5" w:rsidRDefault="007A56E1" w:rsidP="00C12BE1">
            <w:pPr>
              <w:tabs>
                <w:tab w:val="clear" w:pos="567"/>
                <w:tab w:val="clear" w:pos="5387"/>
                <w:tab w:val="clear" w:pos="5954"/>
              </w:tabs>
              <w:spacing w:before="0"/>
              <w:jc w:val="left"/>
              <w:rPr>
                <w:bCs/>
                <w:lang w:val="en-US"/>
              </w:rPr>
            </w:pPr>
          </w:p>
        </w:tc>
      </w:tr>
    </w:tbl>
    <w:p w14:paraId="05B67466" w14:textId="2800B3B1" w:rsidR="00B11972" w:rsidRDefault="00B11972" w:rsidP="00103F77">
      <w:pPr>
        <w:rPr>
          <w:lang w:val="fr-FR"/>
        </w:rPr>
      </w:pPr>
    </w:p>
    <w:p w14:paraId="3DFA4BF1" w14:textId="15EEE718" w:rsidR="00420B9B" w:rsidRDefault="00420B9B" w:rsidP="00103F77">
      <w:pPr>
        <w:rPr>
          <w:lang w:val="fr-FR"/>
        </w:rPr>
      </w:pPr>
    </w:p>
    <w:p w14:paraId="09242F41" w14:textId="77777777" w:rsidR="00FA2EF6" w:rsidRDefault="00FA2EF6" w:rsidP="00103F77">
      <w:pPr>
        <w:rPr>
          <w:lang w:val="fr-FR"/>
        </w:rPr>
      </w:pPr>
    </w:p>
    <w:p w14:paraId="120803AC" w14:textId="77777777" w:rsidR="006C7824" w:rsidRPr="00CD323A" w:rsidRDefault="006C7824" w:rsidP="000E2A8F">
      <w:pPr>
        <w:pStyle w:val="Heading2"/>
        <w:rPr>
          <w:rFonts w:ascii="Arial" w:hAnsi="Arial" w:cs="Arial"/>
          <w:sz w:val="26"/>
          <w:szCs w:val="26"/>
          <w:lang w:val="fr-FR"/>
        </w:rPr>
      </w:pPr>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20</w:t>
      </w:r>
      <w:r w:rsidRPr="00CD323A">
        <w:rPr>
          <w:rFonts w:ascii="Arial" w:hAnsi="Arial" w:cs="Arial"/>
          <w:sz w:val="26"/>
          <w:szCs w:val="26"/>
          <w:lang w:val="fr-FR"/>
        </w:rPr>
        <w:br/>
      </w:r>
      <w:r w:rsidRPr="00CD323A">
        <w:rPr>
          <w:rFonts w:ascii="Arial" w:hAnsi="Arial" w:cs="Arial"/>
          <w:sz w:val="26"/>
          <w:szCs w:val="26"/>
          <w:lang w:val="fr-FR"/>
        </w:rPr>
        <w:br/>
        <w:t>Section VI</w:t>
      </w:r>
    </w:p>
    <w:p w14:paraId="588186D8" w14:textId="77777777" w:rsidR="006C7824" w:rsidRPr="006C7824" w:rsidRDefault="006C7824" w:rsidP="00C86E7F">
      <w:pPr>
        <w:widowControl w:val="0"/>
        <w:tabs>
          <w:tab w:val="left" w:pos="90"/>
        </w:tabs>
        <w:spacing w:before="0"/>
        <w:rPr>
          <w:rFonts w:cs="Calibri"/>
          <w:b/>
          <w:bCs/>
          <w:lang w:val="fr-CH"/>
        </w:rPr>
      </w:pPr>
    </w:p>
    <w:p w14:paraId="7C1EF07F" w14:textId="77777777" w:rsidR="006C7824" w:rsidRPr="006C7824" w:rsidRDefault="006C7824" w:rsidP="00C86E7F">
      <w:pPr>
        <w:widowControl w:val="0"/>
        <w:tabs>
          <w:tab w:val="left" w:pos="90"/>
        </w:tabs>
        <w:spacing w:before="0"/>
        <w:rPr>
          <w:rFonts w:cs="Calibri"/>
          <w:b/>
          <w:bCs/>
          <w:lang w:val="fr-CH"/>
        </w:rPr>
      </w:pPr>
    </w:p>
    <w:p w14:paraId="49FD24C8" w14:textId="77777777" w:rsidR="006C7824" w:rsidRPr="006C7824" w:rsidRDefault="006C7824" w:rsidP="00C86E7F">
      <w:pPr>
        <w:widowControl w:val="0"/>
        <w:tabs>
          <w:tab w:val="left" w:pos="90"/>
        </w:tabs>
        <w:spacing w:before="0"/>
        <w:rPr>
          <w:rFonts w:cs="Calibri"/>
          <w:b/>
          <w:bCs/>
          <w:lang w:val="fr-CH"/>
        </w:rPr>
      </w:pPr>
    </w:p>
    <w:p w14:paraId="0F78F52F" w14:textId="77777777" w:rsidR="006C7824" w:rsidRPr="006C7824" w:rsidRDefault="006C7824" w:rsidP="00CE6F11">
      <w:pPr>
        <w:widowControl w:val="0"/>
        <w:tabs>
          <w:tab w:val="left" w:pos="90"/>
        </w:tabs>
        <w:spacing w:before="0"/>
        <w:rPr>
          <w:rFonts w:cs="Calibri"/>
          <w:b/>
          <w:bCs/>
          <w:lang w:val="en-US"/>
        </w:rPr>
      </w:pPr>
      <w:r w:rsidRPr="006C7824">
        <w:rPr>
          <w:rFonts w:cs="Calibri"/>
          <w:b/>
          <w:bCs/>
        </w:rPr>
        <w:t>REP</w:t>
      </w:r>
    </w:p>
    <w:p w14:paraId="2E62CE76" w14:textId="77777777" w:rsidR="006C7824" w:rsidRPr="006C7824" w:rsidRDefault="006C7824" w:rsidP="00CE6F11">
      <w:pPr>
        <w:widowControl w:val="0"/>
        <w:tabs>
          <w:tab w:val="left" w:pos="90"/>
        </w:tabs>
        <w:spacing w:before="0"/>
        <w:rPr>
          <w:rFonts w:cs="Calibri"/>
          <w:b/>
          <w:bCs/>
          <w:lang w:val="en-US"/>
        </w:rPr>
      </w:pPr>
    </w:p>
    <w:p w14:paraId="1F975C29" w14:textId="1D1EB20A" w:rsidR="006C7824" w:rsidRPr="006C7824" w:rsidRDefault="005E1A32" w:rsidP="006F6B8A">
      <w:pPr>
        <w:widowControl w:val="0"/>
        <w:tabs>
          <w:tab w:val="left" w:pos="199"/>
          <w:tab w:val="left" w:pos="1021"/>
        </w:tabs>
        <w:spacing w:before="0"/>
        <w:rPr>
          <w:rFonts w:cs="Calibri"/>
          <w:color w:val="000000"/>
          <w:lang w:eastAsia="en-GB"/>
        </w:rPr>
      </w:pPr>
      <w:r>
        <w:rPr>
          <w:rFonts w:cs="Calibri"/>
          <w:b/>
          <w:bCs/>
          <w:color w:val="000000"/>
        </w:rPr>
        <w:tab/>
      </w:r>
      <w:r>
        <w:rPr>
          <w:rFonts w:cs="Calibri"/>
          <w:b/>
          <w:bCs/>
          <w:color w:val="000000"/>
        </w:rPr>
        <w:tab/>
      </w:r>
      <w:r w:rsidR="006C7824" w:rsidRPr="006C7824">
        <w:rPr>
          <w:rFonts w:cs="Calibri"/>
          <w:b/>
          <w:bCs/>
          <w:color w:val="000000"/>
        </w:rPr>
        <w:t>CA03</w:t>
      </w:r>
      <w:r w:rsidR="006C7824" w:rsidRPr="006C7824">
        <w:rPr>
          <w:rFonts w:cs="Calibri"/>
          <w:sz w:val="24"/>
          <w:szCs w:val="24"/>
        </w:rPr>
        <w:tab/>
      </w:r>
      <w:r w:rsidR="006C7824" w:rsidRPr="006C7824">
        <w:rPr>
          <w:rFonts w:cs="Calibri"/>
          <w:sz w:val="24"/>
          <w:szCs w:val="24"/>
        </w:rPr>
        <w:tab/>
      </w:r>
      <w:r w:rsidR="006C7824" w:rsidRPr="006C7824">
        <w:rPr>
          <w:rFonts w:cs="Calibri"/>
          <w:color w:val="000000"/>
          <w:lang w:eastAsia="en-GB"/>
        </w:rPr>
        <w:t>Inmarsat I</w:t>
      </w:r>
      <w:bookmarkStart w:id="637" w:name="_GoBack"/>
      <w:bookmarkEnd w:id="637"/>
      <w:r w:rsidR="006C7824" w:rsidRPr="006C7824">
        <w:rPr>
          <w:rFonts w:cs="Calibri"/>
          <w:color w:val="000000"/>
          <w:lang w:eastAsia="en-GB"/>
        </w:rPr>
        <w:t>nc., P.O. Box 5754, 34 Glencoe Drive.</w:t>
      </w:r>
    </w:p>
    <w:p w14:paraId="0CB75BD4" w14:textId="705575F9"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Donovan's Business Park, Mt. Pearl (Newfoundland) A1C 5X3, Canada.</w:t>
      </w:r>
    </w:p>
    <w:p w14:paraId="714A79B4" w14:textId="3FD208B3" w:rsidR="006C7824" w:rsidRPr="006C7824" w:rsidRDefault="006C7824" w:rsidP="006F6B8A">
      <w:pPr>
        <w:widowControl w:val="0"/>
        <w:tabs>
          <w:tab w:val="left" w:pos="199"/>
          <w:tab w:val="left" w:pos="1021"/>
        </w:tabs>
        <w:spacing w:before="0"/>
        <w:rPr>
          <w:rFonts w:cs="Calibri"/>
          <w:color w:val="000000"/>
          <w:lang w:eastAsia="en-GB"/>
        </w:rPr>
      </w:pPr>
      <w:bookmarkStart w:id="638" w:name="_Hlk43186680"/>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E-mail</w:t>
      </w:r>
      <w:bookmarkEnd w:id="638"/>
      <w:r w:rsidRPr="006C7824">
        <w:rPr>
          <w:rFonts w:cs="Calibri"/>
          <w:color w:val="000000"/>
          <w:lang w:eastAsia="en-GB"/>
        </w:rPr>
        <w:t xml:space="preserve">: </w:t>
      </w:r>
      <w:hyperlink r:id="rId14" w:history="1">
        <w:r w:rsidRPr="006C7824">
          <w:rPr>
            <w:rStyle w:val="Hyperlink"/>
            <w:rFonts w:cs="Calibri"/>
            <w:lang w:eastAsia="en-GB"/>
          </w:rPr>
          <w:t>Globalcustomersupport@inmarsat.com</w:t>
        </w:r>
      </w:hyperlink>
      <w:r w:rsidRPr="006C7824">
        <w:rPr>
          <w:rFonts w:cs="Calibri"/>
          <w:color w:val="000000"/>
          <w:lang w:eastAsia="en-GB"/>
        </w:rPr>
        <w:t xml:space="preserve">, </w:t>
      </w:r>
    </w:p>
    <w:p w14:paraId="512BD63E" w14:textId="759CD51E"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Tel: +1 709 7484226 / +1 800 5632255, Fax: +1 709 7484320.</w:t>
      </w:r>
    </w:p>
    <w:p w14:paraId="19C6D913" w14:textId="0CDAF572"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 xml:space="preserve">URL: </w:t>
      </w:r>
      <w:hyperlink r:id="rId15" w:history="1">
        <w:r w:rsidRPr="006C7824">
          <w:rPr>
            <w:rStyle w:val="Hyperlink"/>
            <w:rFonts w:cs="Calibri"/>
            <w:lang w:eastAsia="en-GB"/>
          </w:rPr>
          <w:t>www.inmarsat.com</w:t>
        </w:r>
      </w:hyperlink>
      <w:r w:rsidRPr="006C7824">
        <w:rPr>
          <w:rFonts w:cs="Calibri"/>
          <w:color w:val="000000"/>
          <w:lang w:eastAsia="en-GB"/>
        </w:rPr>
        <w:t>.</w:t>
      </w:r>
    </w:p>
    <w:p w14:paraId="7C826B7D" w14:textId="6B2AB137"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Personne de Contact: Linda Marsden.</w:t>
      </w:r>
    </w:p>
    <w:p w14:paraId="3262A674" w14:textId="13DEE2EC"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 xml:space="preserve">Email: </w:t>
      </w:r>
      <w:hyperlink r:id="rId16" w:history="1">
        <w:r w:rsidRPr="006C7824">
          <w:rPr>
            <w:rStyle w:val="Hyperlink"/>
            <w:rFonts w:cs="Calibri"/>
            <w:lang w:eastAsia="en-GB"/>
          </w:rPr>
          <w:t>Globalcustomersupport@inmarsat.com</w:t>
        </w:r>
      </w:hyperlink>
      <w:r w:rsidRPr="006C7824">
        <w:rPr>
          <w:rFonts w:cs="Calibri"/>
          <w:color w:val="000000"/>
          <w:lang w:eastAsia="en-GB"/>
        </w:rPr>
        <w:t>,</w:t>
      </w:r>
    </w:p>
    <w:p w14:paraId="0D98765A" w14:textId="216CA907" w:rsidR="006C7824" w:rsidRPr="006C7824" w:rsidRDefault="006C7824" w:rsidP="006F6B8A">
      <w:pPr>
        <w:widowControl w:val="0"/>
        <w:tabs>
          <w:tab w:val="left" w:pos="199"/>
          <w:tab w:val="left" w:pos="1021"/>
        </w:tabs>
        <w:spacing w:before="0"/>
        <w:rPr>
          <w:rFonts w:cs="Calibri"/>
          <w:color w:val="000000"/>
          <w:sz w:val="25"/>
          <w:szCs w:val="25"/>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Tel: +1 (321) 309—5718, Fax: +1 (321) 309-1345.</w:t>
      </w:r>
    </w:p>
    <w:p w14:paraId="2D0115BE" w14:textId="77777777" w:rsidR="006C7824" w:rsidRPr="006C7824" w:rsidRDefault="006C7824" w:rsidP="00CE6F11">
      <w:pPr>
        <w:widowControl w:val="0"/>
        <w:tabs>
          <w:tab w:val="left" w:pos="90"/>
        </w:tabs>
        <w:spacing w:before="0"/>
        <w:rPr>
          <w:rFonts w:cs="Calibri"/>
          <w:color w:val="000000"/>
          <w:lang w:eastAsia="en-GB"/>
        </w:rPr>
      </w:pPr>
    </w:p>
    <w:p w14:paraId="1DABD299" w14:textId="77777777" w:rsidR="006C7824" w:rsidRPr="006C7824" w:rsidRDefault="006C7824" w:rsidP="00CE6F11">
      <w:pPr>
        <w:widowControl w:val="0"/>
        <w:tabs>
          <w:tab w:val="left" w:pos="90"/>
        </w:tabs>
        <w:spacing w:before="0"/>
        <w:rPr>
          <w:rFonts w:cs="Calibri"/>
          <w:color w:val="000000"/>
          <w:lang w:eastAsia="en-GB"/>
        </w:rPr>
      </w:pPr>
    </w:p>
    <w:p w14:paraId="63BAF060" w14:textId="65756C29" w:rsidR="006C7824" w:rsidRPr="006C7824" w:rsidRDefault="005E1A32" w:rsidP="006F6B8A">
      <w:pPr>
        <w:widowControl w:val="0"/>
        <w:tabs>
          <w:tab w:val="left" w:pos="199"/>
          <w:tab w:val="left" w:pos="1021"/>
        </w:tabs>
        <w:spacing w:before="0"/>
        <w:rPr>
          <w:rFonts w:cs="Calibri"/>
          <w:color w:val="000000"/>
          <w:lang w:eastAsia="en-GB"/>
        </w:rPr>
      </w:pPr>
      <w:r>
        <w:rPr>
          <w:rFonts w:cs="Calibri"/>
          <w:b/>
          <w:bCs/>
          <w:color w:val="000000"/>
        </w:rPr>
        <w:tab/>
      </w:r>
      <w:r>
        <w:rPr>
          <w:rFonts w:cs="Calibri"/>
          <w:b/>
          <w:bCs/>
          <w:color w:val="000000"/>
        </w:rPr>
        <w:tab/>
      </w:r>
      <w:r w:rsidR="006C7824" w:rsidRPr="006C7824">
        <w:rPr>
          <w:rFonts w:cs="Calibri"/>
          <w:b/>
          <w:bCs/>
          <w:color w:val="000000"/>
        </w:rPr>
        <w:t>NL01</w:t>
      </w:r>
      <w:r w:rsidR="006C7824" w:rsidRPr="006C7824">
        <w:rPr>
          <w:rFonts w:cs="Calibri"/>
          <w:sz w:val="24"/>
          <w:szCs w:val="24"/>
        </w:rPr>
        <w:tab/>
      </w:r>
      <w:r w:rsidR="006C7824" w:rsidRPr="006C7824">
        <w:rPr>
          <w:rFonts w:cs="Calibri"/>
          <w:sz w:val="24"/>
          <w:szCs w:val="24"/>
        </w:rPr>
        <w:tab/>
      </w:r>
      <w:r w:rsidR="006C7824" w:rsidRPr="006C7824">
        <w:rPr>
          <w:rFonts w:cs="Calibri"/>
          <w:color w:val="000000"/>
          <w:lang w:eastAsia="en-GB"/>
        </w:rPr>
        <w:t xml:space="preserve">Stratos B.V., Loire 158-160, Entrance B, 2491 AL </w:t>
      </w:r>
      <w:proofErr w:type="gramStart"/>
      <w:r w:rsidR="006C7824" w:rsidRPr="006C7824">
        <w:rPr>
          <w:rFonts w:cs="Calibri"/>
          <w:color w:val="000000"/>
          <w:lang w:eastAsia="en-GB"/>
        </w:rPr>
        <w:t>The</w:t>
      </w:r>
      <w:proofErr w:type="gramEnd"/>
      <w:r w:rsidR="006C7824" w:rsidRPr="006C7824">
        <w:rPr>
          <w:rFonts w:cs="Calibri"/>
          <w:color w:val="000000"/>
          <w:lang w:eastAsia="en-GB"/>
        </w:rPr>
        <w:t xml:space="preserve"> Hague, Netherlands.</w:t>
      </w:r>
    </w:p>
    <w:p w14:paraId="15A486F1" w14:textId="4DCC1FD5"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 xml:space="preserve">E-mail: </w:t>
      </w:r>
      <w:hyperlink r:id="rId17" w:history="1">
        <w:r w:rsidRPr="006C7824">
          <w:rPr>
            <w:rStyle w:val="Hyperlink"/>
            <w:rFonts w:cs="Calibri"/>
            <w:lang w:eastAsia="en-GB"/>
          </w:rPr>
          <w:t>globalcustomersupport@inmarsat.com</w:t>
        </w:r>
      </w:hyperlink>
      <w:r w:rsidRPr="006C7824">
        <w:rPr>
          <w:rFonts w:cs="Calibri"/>
          <w:color w:val="000000"/>
          <w:lang w:eastAsia="en-GB"/>
        </w:rPr>
        <w:t xml:space="preserve">, </w:t>
      </w:r>
    </w:p>
    <w:p w14:paraId="63D98CE3" w14:textId="070CAC94" w:rsidR="006C7824" w:rsidRPr="006C7824" w:rsidRDefault="006C7824" w:rsidP="006F6B8A">
      <w:pPr>
        <w:widowControl w:val="0"/>
        <w:tabs>
          <w:tab w:val="left" w:pos="199"/>
          <w:tab w:val="left" w:pos="1021"/>
        </w:tabs>
        <w:spacing w:before="0"/>
        <w:rPr>
          <w:rFonts w:cs="Calibri"/>
          <w:color w:val="000000"/>
          <w:sz w:val="25"/>
          <w:szCs w:val="25"/>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Tel: +31 70 301 3200.</w:t>
      </w:r>
    </w:p>
    <w:p w14:paraId="2BFEC94B" w14:textId="77777777" w:rsidR="006C7824" w:rsidRPr="006C7824" w:rsidRDefault="006C7824" w:rsidP="00CE6F11">
      <w:pPr>
        <w:widowControl w:val="0"/>
        <w:tabs>
          <w:tab w:val="left" w:pos="90"/>
        </w:tabs>
        <w:spacing w:before="0"/>
        <w:rPr>
          <w:rFonts w:cs="Calibri"/>
          <w:color w:val="000000"/>
          <w:lang w:eastAsia="en-GB"/>
        </w:rPr>
      </w:pPr>
    </w:p>
    <w:p w14:paraId="687CFA24" w14:textId="77777777" w:rsidR="006C7824" w:rsidRPr="006C7824" w:rsidRDefault="006C7824" w:rsidP="006F6B8A">
      <w:pPr>
        <w:widowControl w:val="0"/>
        <w:tabs>
          <w:tab w:val="left" w:pos="199"/>
          <w:tab w:val="left" w:pos="1021"/>
        </w:tabs>
        <w:spacing w:before="0"/>
        <w:rPr>
          <w:rFonts w:cs="Calibri"/>
          <w:color w:val="000000"/>
          <w:lang w:eastAsia="en-GB"/>
        </w:rPr>
      </w:pPr>
    </w:p>
    <w:p w14:paraId="1D952440" w14:textId="4B7B56F7" w:rsidR="006C7824" w:rsidRPr="006C7824" w:rsidRDefault="005E1A32" w:rsidP="006F6B8A">
      <w:pPr>
        <w:widowControl w:val="0"/>
        <w:tabs>
          <w:tab w:val="left" w:pos="199"/>
          <w:tab w:val="left" w:pos="1021"/>
        </w:tabs>
        <w:spacing w:before="0"/>
        <w:rPr>
          <w:rFonts w:cs="Calibri"/>
          <w:color w:val="000000"/>
          <w:lang w:eastAsia="en-GB"/>
        </w:rPr>
      </w:pPr>
      <w:r>
        <w:rPr>
          <w:rFonts w:cs="Calibri"/>
          <w:b/>
          <w:bCs/>
          <w:color w:val="000000"/>
          <w:lang w:eastAsia="en-GB"/>
        </w:rPr>
        <w:tab/>
      </w:r>
      <w:r>
        <w:rPr>
          <w:rFonts w:cs="Calibri"/>
          <w:b/>
          <w:bCs/>
          <w:color w:val="000000"/>
          <w:lang w:eastAsia="en-GB"/>
        </w:rPr>
        <w:tab/>
      </w:r>
      <w:r w:rsidR="006C7824" w:rsidRPr="006C7824">
        <w:rPr>
          <w:rFonts w:cs="Calibri"/>
          <w:b/>
          <w:bCs/>
          <w:color w:val="000000"/>
          <w:lang w:eastAsia="en-GB"/>
        </w:rPr>
        <w:t>US11</w:t>
      </w:r>
      <w:r w:rsidR="006C7824" w:rsidRPr="006C7824">
        <w:rPr>
          <w:rFonts w:cs="Calibri"/>
          <w:sz w:val="24"/>
          <w:szCs w:val="24"/>
        </w:rPr>
        <w:tab/>
      </w:r>
      <w:r w:rsidR="006C7824" w:rsidRPr="006C7824">
        <w:rPr>
          <w:rFonts w:cs="Calibri"/>
          <w:sz w:val="24"/>
          <w:szCs w:val="24"/>
        </w:rPr>
        <w:tab/>
      </w:r>
      <w:r w:rsidR="006C7824" w:rsidRPr="006C7824">
        <w:rPr>
          <w:rFonts w:cs="Calibri"/>
          <w:color w:val="000000"/>
          <w:lang w:eastAsia="en-GB"/>
        </w:rPr>
        <w:t>COMSAT, Inc., Customer Care, 2550 Wasser Terrace, Suite 6000, Herndon,</w:t>
      </w:r>
    </w:p>
    <w:p w14:paraId="7D9C77AC" w14:textId="6B60A5C7"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VA 20171, United States.</w:t>
      </w:r>
    </w:p>
    <w:p w14:paraId="76A80C2C" w14:textId="0EA3AFC5" w:rsidR="006C7824" w:rsidRPr="006C7824" w:rsidRDefault="006C7824" w:rsidP="006F6B8A">
      <w:pPr>
        <w:widowControl w:val="0"/>
        <w:tabs>
          <w:tab w:val="left" w:pos="199"/>
          <w:tab w:val="left" w:pos="1021"/>
        </w:tabs>
        <w:spacing w:before="0"/>
        <w:rPr>
          <w:rFonts w:cs="Calibri"/>
          <w:color w:val="000000"/>
          <w:lang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r w:rsidRPr="006C7824">
        <w:rPr>
          <w:rFonts w:cs="Calibri"/>
          <w:color w:val="000000"/>
          <w:lang w:eastAsia="en-GB"/>
        </w:rPr>
        <w:t xml:space="preserve">E-mail: </w:t>
      </w:r>
      <w:hyperlink r:id="rId18" w:history="1">
        <w:r w:rsidRPr="006C7824">
          <w:rPr>
            <w:rStyle w:val="Hyperlink"/>
            <w:rFonts w:cs="Calibri"/>
            <w:lang w:eastAsia="en-GB"/>
          </w:rPr>
          <w:t>customercare@comsat.com</w:t>
        </w:r>
      </w:hyperlink>
      <w:r w:rsidRPr="006C7824">
        <w:rPr>
          <w:rFonts w:cs="Calibri"/>
          <w:color w:val="000000"/>
          <w:lang w:eastAsia="en-GB"/>
        </w:rPr>
        <w:t xml:space="preserve">, </w:t>
      </w:r>
    </w:p>
    <w:p w14:paraId="27E7FC95" w14:textId="361155A8" w:rsidR="006C7824" w:rsidRPr="006C7824" w:rsidRDefault="006C7824" w:rsidP="006F6B8A">
      <w:pPr>
        <w:widowControl w:val="0"/>
        <w:tabs>
          <w:tab w:val="left" w:pos="199"/>
          <w:tab w:val="left" w:pos="1021"/>
        </w:tabs>
        <w:spacing w:before="0"/>
        <w:rPr>
          <w:rFonts w:cs="Calibri"/>
          <w:color w:val="000000"/>
          <w:lang w:val="fr-CH" w:eastAsia="en-GB"/>
        </w:rPr>
      </w:pPr>
      <w:r w:rsidRPr="006C7824">
        <w:rPr>
          <w:rFonts w:cs="Calibri"/>
          <w:color w:val="000000"/>
          <w:lang w:eastAsia="en-GB"/>
        </w:rPr>
        <w:tab/>
      </w:r>
      <w:r w:rsidRPr="006C7824">
        <w:rPr>
          <w:rFonts w:cs="Calibri"/>
          <w:color w:val="000000"/>
          <w:lang w:eastAsia="en-GB"/>
        </w:rPr>
        <w:tab/>
      </w:r>
      <w:r w:rsidRPr="006C7824">
        <w:rPr>
          <w:rFonts w:cs="Calibri"/>
          <w:color w:val="000000"/>
          <w:lang w:eastAsia="en-GB"/>
        </w:rPr>
        <w:tab/>
      </w:r>
      <w:r w:rsidR="005E1A32">
        <w:rPr>
          <w:rFonts w:cs="Calibri"/>
          <w:color w:val="000000"/>
          <w:lang w:eastAsia="en-GB"/>
        </w:rPr>
        <w:tab/>
      </w:r>
      <w:proofErr w:type="gramStart"/>
      <w:r w:rsidRPr="006C7824">
        <w:rPr>
          <w:rFonts w:cs="Calibri"/>
          <w:color w:val="000000"/>
          <w:lang w:val="fr-CH" w:eastAsia="en-GB"/>
        </w:rPr>
        <w:t>Tel:</w:t>
      </w:r>
      <w:proofErr w:type="gramEnd"/>
      <w:r w:rsidRPr="006C7824">
        <w:rPr>
          <w:rFonts w:cs="Calibri"/>
          <w:color w:val="000000"/>
          <w:lang w:val="fr-CH" w:eastAsia="en-GB"/>
        </w:rPr>
        <w:t xml:space="preserve"> +1 (571) 599 3605 / +1 (800) 685 7898, Fax: +1 (571) 599 3670.</w:t>
      </w:r>
    </w:p>
    <w:p w14:paraId="09D198B4" w14:textId="1DA098D2" w:rsidR="006C7824" w:rsidRPr="006C7824" w:rsidRDefault="006C7824" w:rsidP="006F6B8A">
      <w:pPr>
        <w:widowControl w:val="0"/>
        <w:tabs>
          <w:tab w:val="left" w:pos="199"/>
          <w:tab w:val="left" w:pos="1021"/>
        </w:tabs>
        <w:spacing w:before="0"/>
        <w:rPr>
          <w:rFonts w:cs="Calibri"/>
          <w:color w:val="000000"/>
          <w:sz w:val="25"/>
          <w:szCs w:val="25"/>
          <w:lang w:val="fr-CH" w:eastAsia="en-GB"/>
        </w:rPr>
      </w:pPr>
      <w:r w:rsidRPr="006C7824">
        <w:rPr>
          <w:rFonts w:cs="Calibri"/>
          <w:color w:val="000000"/>
          <w:lang w:val="fr-CH" w:eastAsia="en-GB"/>
        </w:rPr>
        <w:tab/>
      </w:r>
      <w:r w:rsidRPr="006C7824">
        <w:rPr>
          <w:rFonts w:cs="Calibri"/>
          <w:color w:val="000000"/>
          <w:lang w:val="fr-CH" w:eastAsia="en-GB"/>
        </w:rPr>
        <w:tab/>
      </w:r>
      <w:r w:rsidRPr="006C7824">
        <w:rPr>
          <w:rFonts w:cs="Calibri"/>
          <w:color w:val="000000"/>
          <w:lang w:val="fr-CH" w:eastAsia="en-GB"/>
        </w:rPr>
        <w:tab/>
      </w:r>
      <w:r w:rsidR="005E1A32">
        <w:rPr>
          <w:rFonts w:cs="Calibri"/>
          <w:color w:val="000000"/>
          <w:lang w:val="fr-CH" w:eastAsia="en-GB"/>
        </w:rPr>
        <w:tab/>
      </w:r>
      <w:proofErr w:type="gramStart"/>
      <w:r w:rsidRPr="006C7824">
        <w:rPr>
          <w:rFonts w:cs="Calibri"/>
          <w:color w:val="000000"/>
          <w:lang w:val="fr-CH" w:eastAsia="en-GB"/>
        </w:rPr>
        <w:t>URL:</w:t>
      </w:r>
      <w:proofErr w:type="gramEnd"/>
      <w:r w:rsidRPr="006C7824">
        <w:rPr>
          <w:rFonts w:cs="Calibri"/>
          <w:color w:val="000000"/>
          <w:lang w:val="fr-CH" w:eastAsia="en-GB"/>
        </w:rPr>
        <w:t xml:space="preserve"> </w:t>
      </w:r>
      <w:hyperlink r:id="rId19" w:history="1">
        <w:r w:rsidRPr="006C7824">
          <w:rPr>
            <w:rStyle w:val="Hyperlink"/>
            <w:rFonts w:cs="Calibri"/>
            <w:lang w:val="fr-CH" w:eastAsia="en-GB"/>
          </w:rPr>
          <w:t>www.comsat.com</w:t>
        </w:r>
      </w:hyperlink>
      <w:r w:rsidRPr="006C7824">
        <w:rPr>
          <w:rFonts w:cs="Calibri"/>
          <w:color w:val="000000"/>
          <w:lang w:val="fr-CH" w:eastAsia="en-GB"/>
        </w:rPr>
        <w:t>.</w:t>
      </w:r>
    </w:p>
    <w:p w14:paraId="48DBEA30" w14:textId="77777777" w:rsidR="006C7824" w:rsidRPr="006C7824" w:rsidRDefault="006C7824" w:rsidP="00CE6F11">
      <w:pPr>
        <w:widowControl w:val="0"/>
        <w:tabs>
          <w:tab w:val="left" w:pos="90"/>
        </w:tabs>
        <w:spacing w:before="0"/>
        <w:rPr>
          <w:rFonts w:ascii="Arial" w:hAnsi="Arial" w:cs="Arial"/>
          <w:color w:val="000000"/>
          <w:lang w:val="fr-CH" w:eastAsia="en-GB"/>
        </w:rPr>
      </w:pPr>
    </w:p>
    <w:p w14:paraId="21BF3E6E" w14:textId="1748B2D8" w:rsidR="00103F77" w:rsidRDefault="00103F77" w:rsidP="00103F77">
      <w:pPr>
        <w:rPr>
          <w:lang w:val="fr-FR"/>
        </w:rPr>
      </w:pPr>
    </w:p>
    <w:p w14:paraId="234353A7" w14:textId="122730BC" w:rsidR="00177A7D" w:rsidRDefault="00177A7D" w:rsidP="00CE6F11">
      <w:pPr>
        <w:widowControl w:val="0"/>
        <w:tabs>
          <w:tab w:val="left" w:pos="90"/>
        </w:tabs>
        <w:spacing w:before="0"/>
        <w:rPr>
          <w:rFonts w:ascii="Arial" w:hAnsi="Arial" w:cs="Arial"/>
          <w:color w:val="000000"/>
          <w:lang w:val="fr-CH" w:eastAsia="en-GB"/>
        </w:rPr>
      </w:pPr>
      <w:r>
        <w:rPr>
          <w:rFonts w:ascii="Arial" w:hAnsi="Arial" w:cs="Arial"/>
          <w:color w:val="000000"/>
          <w:lang w:val="fr-CH" w:eastAsia="en-GB"/>
        </w:rPr>
        <w:br w:type="page"/>
      </w:r>
    </w:p>
    <w:p w14:paraId="50085272" w14:textId="77777777" w:rsidR="006C7824" w:rsidRPr="003B314E" w:rsidRDefault="006C7824" w:rsidP="007C7128">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6A4FCE15" w14:textId="77777777" w:rsidR="006C7824" w:rsidRDefault="006C7824" w:rsidP="004372E8">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30</w:t>
      </w:r>
      <w:r w:rsidRPr="003B314E">
        <w:rPr>
          <w:rFonts w:cs="Arial"/>
          <w:lang w:val="fr-FR"/>
        </w:rPr>
        <w:t>)</w:t>
      </w:r>
    </w:p>
    <w:p w14:paraId="12A1E056" w14:textId="77777777" w:rsidR="006C7824" w:rsidRPr="00A16FA9" w:rsidRDefault="006C7824" w:rsidP="00D50771">
      <w:pPr>
        <w:tabs>
          <w:tab w:val="left" w:pos="1560"/>
          <w:tab w:val="left" w:pos="2700"/>
        </w:tabs>
        <w:spacing w:before="240" w:after="120"/>
        <w:rPr>
          <w:b/>
          <w:bCs/>
          <w:lang w:val="fr-CH"/>
        </w:rPr>
      </w:pPr>
      <w:proofErr w:type="gramStart"/>
      <w:r>
        <w:rPr>
          <w:rFonts w:cstheme="minorHAnsi"/>
          <w:b/>
          <w:bCs/>
          <w:color w:val="000000"/>
        </w:rPr>
        <w:t xml:space="preserve">France </w:t>
      </w:r>
      <w:r>
        <w:rPr>
          <w:b/>
          <w:bCs/>
          <w:lang w:val="fr-CH"/>
        </w:rPr>
        <w:t xml:space="preserve"> </w:t>
      </w:r>
      <w:r>
        <w:rPr>
          <w:b/>
          <w:bCs/>
          <w:lang w:val="fr-CH"/>
        </w:rPr>
        <w:tab/>
      </w:r>
      <w:proofErr w:type="gramEnd"/>
      <w:r w:rsidRPr="00A16FA9">
        <w:rPr>
          <w:b/>
          <w:bCs/>
          <w:lang w:val="fr-CH"/>
        </w:rPr>
        <w:t>ADD</w:t>
      </w:r>
    </w:p>
    <w:tbl>
      <w:tblPr>
        <w:tblW w:w="53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3"/>
        <w:gridCol w:w="2606"/>
        <w:gridCol w:w="1719"/>
        <w:gridCol w:w="2952"/>
        <w:gridCol w:w="1491"/>
      </w:tblGrid>
      <w:tr w:rsidR="006C7824" w:rsidRPr="005E1A32" w14:paraId="392B375D" w14:textId="77777777" w:rsidTr="00A02C65">
        <w:tc>
          <w:tcPr>
            <w:tcW w:w="1544" w:type="dxa"/>
            <w:tcBorders>
              <w:top w:val="single" w:sz="6" w:space="0" w:color="auto"/>
              <w:left w:val="single" w:sz="6" w:space="0" w:color="auto"/>
              <w:bottom w:val="single" w:sz="6" w:space="0" w:color="auto"/>
              <w:right w:val="single" w:sz="6" w:space="0" w:color="auto"/>
            </w:tcBorders>
            <w:hideMark/>
          </w:tcPr>
          <w:p w14:paraId="6727FB83" w14:textId="77777777" w:rsidR="006C7824" w:rsidRPr="00A16FA9" w:rsidRDefault="006C7824" w:rsidP="008E3C92">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03E8BA3E" w14:textId="77777777" w:rsidR="006C7824" w:rsidRPr="00A16FA9" w:rsidRDefault="006C7824" w:rsidP="008E3C92">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78" w:type="dxa"/>
            <w:tcBorders>
              <w:top w:val="single" w:sz="6" w:space="0" w:color="auto"/>
              <w:left w:val="single" w:sz="6" w:space="0" w:color="auto"/>
              <w:bottom w:val="single" w:sz="6" w:space="0" w:color="auto"/>
              <w:right w:val="single" w:sz="6" w:space="0" w:color="auto"/>
            </w:tcBorders>
            <w:hideMark/>
          </w:tcPr>
          <w:p w14:paraId="123D9459" w14:textId="77777777" w:rsidR="006C7824" w:rsidRPr="00A16FA9" w:rsidRDefault="006C7824" w:rsidP="008E3C92">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5F70DA2B" w14:textId="77777777" w:rsidR="006C7824" w:rsidRPr="00A16FA9" w:rsidRDefault="006C7824" w:rsidP="008E3C92">
            <w:pPr>
              <w:tabs>
                <w:tab w:val="left" w:pos="426"/>
                <w:tab w:val="left" w:pos="4140"/>
                <w:tab w:val="left" w:pos="4230"/>
              </w:tabs>
              <w:rPr>
                <w:rFonts w:cs="Arial"/>
                <w:i/>
                <w:iCs/>
                <w:lang w:val="fr-FR"/>
              </w:rPr>
            </w:pPr>
            <w:r w:rsidRPr="00A16FA9">
              <w:rPr>
                <w:rFonts w:cs="Arial"/>
                <w:i/>
                <w:iCs/>
                <w:lang w:val="fr-FR"/>
              </w:rPr>
              <w:t>Contact</w:t>
            </w:r>
          </w:p>
        </w:tc>
        <w:tc>
          <w:tcPr>
            <w:tcW w:w="1541" w:type="dxa"/>
            <w:tcBorders>
              <w:top w:val="single" w:sz="6" w:space="0" w:color="auto"/>
              <w:left w:val="single" w:sz="6" w:space="0" w:color="auto"/>
              <w:bottom w:val="single" w:sz="6" w:space="0" w:color="auto"/>
              <w:right w:val="single" w:sz="6" w:space="0" w:color="auto"/>
            </w:tcBorders>
          </w:tcPr>
          <w:p w14:paraId="076E9A89" w14:textId="77777777" w:rsidR="006C7824" w:rsidRPr="00A16FA9" w:rsidRDefault="006C7824" w:rsidP="008E3C92">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6C7824" w:rsidRPr="00A16FA9" w14:paraId="2B160389" w14:textId="77777777" w:rsidTr="00A02C65">
        <w:trPr>
          <w:trHeight w:val="1326"/>
        </w:trPr>
        <w:tc>
          <w:tcPr>
            <w:tcW w:w="1544" w:type="dxa"/>
            <w:tcBorders>
              <w:top w:val="single" w:sz="6" w:space="0" w:color="auto"/>
              <w:left w:val="single" w:sz="6" w:space="0" w:color="auto"/>
              <w:bottom w:val="single" w:sz="6" w:space="0" w:color="auto"/>
              <w:right w:val="single" w:sz="6" w:space="0" w:color="auto"/>
            </w:tcBorders>
          </w:tcPr>
          <w:p w14:paraId="49F7AA19" w14:textId="77777777" w:rsidR="006C7824" w:rsidRPr="00244634" w:rsidRDefault="006C7824" w:rsidP="006C7824">
            <w:pPr>
              <w:tabs>
                <w:tab w:val="left" w:pos="720"/>
              </w:tabs>
              <w:spacing w:before="0"/>
              <w:rPr>
                <w:rFonts w:cstheme="minorHAnsi"/>
                <w:bCs/>
                <w:color w:val="212121"/>
              </w:rPr>
            </w:pPr>
            <w:r w:rsidRPr="00604502">
              <w:rPr>
                <w:rFonts w:cs="Arial"/>
              </w:rPr>
              <w:t>France</w:t>
            </w:r>
          </w:p>
        </w:tc>
        <w:tc>
          <w:tcPr>
            <w:tcW w:w="2700" w:type="dxa"/>
            <w:tcBorders>
              <w:top w:val="single" w:sz="6" w:space="0" w:color="auto"/>
              <w:left w:val="single" w:sz="6" w:space="0" w:color="auto"/>
              <w:bottom w:val="single" w:sz="6" w:space="0" w:color="auto"/>
              <w:right w:val="single" w:sz="6" w:space="0" w:color="auto"/>
            </w:tcBorders>
          </w:tcPr>
          <w:p w14:paraId="3D456D94" w14:textId="77777777" w:rsidR="006C7824" w:rsidRPr="00604502" w:rsidRDefault="006C7824" w:rsidP="006C7824">
            <w:pPr>
              <w:spacing w:before="0"/>
              <w:rPr>
                <w:b/>
                <w:lang w:val="fr-CH"/>
              </w:rPr>
            </w:pPr>
            <w:bookmarkStart w:id="639" w:name="_Hlk45702222"/>
            <w:r w:rsidRPr="00604502">
              <w:rPr>
                <w:b/>
                <w:lang w:val="fr-CH"/>
              </w:rPr>
              <w:t>Coriolis Telecom S.A.S.</w:t>
            </w:r>
            <w:bookmarkEnd w:id="639"/>
          </w:p>
          <w:p w14:paraId="2B89A135" w14:textId="77777777" w:rsidR="006C7824" w:rsidRPr="00604502" w:rsidRDefault="006C7824" w:rsidP="006C7824">
            <w:pPr>
              <w:spacing w:before="0"/>
              <w:rPr>
                <w:lang w:val="fr-CH"/>
              </w:rPr>
            </w:pPr>
            <w:r w:rsidRPr="00604502">
              <w:rPr>
                <w:lang w:val="fr-CH"/>
              </w:rPr>
              <w:t>2, rue du Capitaine Scott</w:t>
            </w:r>
          </w:p>
          <w:p w14:paraId="59FA2AF2" w14:textId="77777777" w:rsidR="006C7824" w:rsidRPr="006C7824" w:rsidRDefault="006C7824" w:rsidP="006C7824">
            <w:pPr>
              <w:tabs>
                <w:tab w:val="left" w:pos="794"/>
                <w:tab w:val="left" w:pos="1191"/>
                <w:tab w:val="left" w:pos="1588"/>
                <w:tab w:val="left" w:pos="1985"/>
              </w:tabs>
              <w:spacing w:before="0"/>
              <w:rPr>
                <w:lang w:val="fr-CH"/>
              </w:rPr>
            </w:pPr>
            <w:r w:rsidRPr="00604502">
              <w:rPr>
                <w:lang w:val="fr-CH"/>
              </w:rPr>
              <w:t>75015 Paris</w:t>
            </w:r>
          </w:p>
        </w:tc>
        <w:tc>
          <w:tcPr>
            <w:tcW w:w="1778" w:type="dxa"/>
            <w:tcBorders>
              <w:top w:val="single" w:sz="6" w:space="0" w:color="auto"/>
              <w:left w:val="single" w:sz="6" w:space="0" w:color="auto"/>
              <w:bottom w:val="single" w:sz="6" w:space="0" w:color="auto"/>
              <w:right w:val="single" w:sz="6" w:space="0" w:color="auto"/>
            </w:tcBorders>
          </w:tcPr>
          <w:p w14:paraId="6D4E64B2" w14:textId="77777777" w:rsidR="006C7824" w:rsidRPr="00A03AF3" w:rsidRDefault="006C7824" w:rsidP="006C7824">
            <w:pPr>
              <w:tabs>
                <w:tab w:val="left" w:pos="426"/>
                <w:tab w:val="left" w:pos="4140"/>
                <w:tab w:val="left" w:pos="4230"/>
              </w:tabs>
              <w:spacing w:before="0"/>
              <w:jc w:val="center"/>
              <w:rPr>
                <w:rFonts w:cs="Arial"/>
                <w:b/>
              </w:rPr>
            </w:pPr>
            <w:r w:rsidRPr="00604502">
              <w:rPr>
                <w:rFonts w:cs="Arial"/>
                <w:b/>
              </w:rPr>
              <w:t>89 33 27</w:t>
            </w:r>
          </w:p>
        </w:tc>
        <w:tc>
          <w:tcPr>
            <w:tcW w:w="3060" w:type="dxa"/>
            <w:tcBorders>
              <w:top w:val="single" w:sz="6" w:space="0" w:color="auto"/>
              <w:left w:val="single" w:sz="6" w:space="0" w:color="auto"/>
              <w:bottom w:val="single" w:sz="6" w:space="0" w:color="auto"/>
              <w:right w:val="single" w:sz="6" w:space="0" w:color="auto"/>
            </w:tcBorders>
          </w:tcPr>
          <w:p w14:paraId="7379F83F" w14:textId="77777777" w:rsidR="006C7824" w:rsidRPr="00604502" w:rsidRDefault="006C7824" w:rsidP="006C7824">
            <w:pPr>
              <w:spacing w:before="0"/>
              <w:rPr>
                <w:lang w:val="fr-FR"/>
              </w:rPr>
            </w:pPr>
            <w:r w:rsidRPr="00604502">
              <w:rPr>
                <w:lang w:val="fr-FR"/>
              </w:rPr>
              <w:t>Luc Chonkel</w:t>
            </w:r>
          </w:p>
          <w:p w14:paraId="29358532" w14:textId="77777777" w:rsidR="006C7824" w:rsidRPr="00604502" w:rsidRDefault="006C7824" w:rsidP="006C7824">
            <w:pPr>
              <w:spacing w:before="0"/>
              <w:rPr>
                <w:lang w:val="fr-CH"/>
              </w:rPr>
            </w:pPr>
            <w:r w:rsidRPr="00604502">
              <w:rPr>
                <w:lang w:val="fr-CH"/>
              </w:rPr>
              <w:t>2, rue du Capitaine Scott</w:t>
            </w:r>
          </w:p>
          <w:p w14:paraId="05438FD5" w14:textId="77777777" w:rsidR="006C7824" w:rsidRPr="00604502" w:rsidRDefault="006C7824" w:rsidP="006C7824">
            <w:pPr>
              <w:spacing w:before="0"/>
              <w:rPr>
                <w:lang w:val="fr-FR"/>
              </w:rPr>
            </w:pPr>
            <w:r w:rsidRPr="00604502">
              <w:rPr>
                <w:lang w:val="fr-CH"/>
              </w:rPr>
              <w:t>75015 Paris</w:t>
            </w:r>
          </w:p>
          <w:p w14:paraId="0BF1887E" w14:textId="76FEB255" w:rsidR="006C7824" w:rsidRPr="00604502" w:rsidRDefault="006C7824" w:rsidP="00F50D8C">
            <w:pPr>
              <w:tabs>
                <w:tab w:val="clear" w:pos="567"/>
                <w:tab w:val="left" w:pos="585"/>
              </w:tabs>
              <w:spacing w:before="0"/>
              <w:rPr>
                <w:lang w:val="fr-FR"/>
              </w:rPr>
            </w:pPr>
            <w:proofErr w:type="gramStart"/>
            <w:r w:rsidRPr="00604502">
              <w:rPr>
                <w:lang w:val="fr-FR"/>
              </w:rPr>
              <w:t>Tel:</w:t>
            </w:r>
            <w:proofErr w:type="gramEnd"/>
            <w:r>
              <w:rPr>
                <w:lang w:val="fr-FR"/>
              </w:rPr>
              <w:tab/>
            </w:r>
            <w:r w:rsidRPr="00604502">
              <w:rPr>
                <w:lang w:val="fr-FR"/>
              </w:rPr>
              <w:t>+</w:t>
            </w:r>
            <w:r w:rsidRPr="00F50D8C">
              <w:rPr>
                <w:rFonts w:cs="Arial"/>
                <w:lang w:val="fr-FR"/>
              </w:rPr>
              <w:t>33</w:t>
            </w:r>
            <w:r w:rsidRPr="00604502">
              <w:rPr>
                <w:lang w:val="fr-FR"/>
              </w:rPr>
              <w:t xml:space="preserve"> 1 41 45 57 01</w:t>
            </w:r>
          </w:p>
          <w:p w14:paraId="4C0E0065" w14:textId="0A02ABBE" w:rsidR="006C7824" w:rsidRPr="006C7824" w:rsidRDefault="006C7824" w:rsidP="00F50D8C">
            <w:pPr>
              <w:tabs>
                <w:tab w:val="clear" w:pos="567"/>
                <w:tab w:val="left" w:pos="585"/>
              </w:tabs>
              <w:spacing w:before="0"/>
              <w:rPr>
                <w:color w:val="000000" w:themeColor="text1"/>
                <w:lang w:val="fr-CH"/>
              </w:rPr>
            </w:pPr>
            <w:proofErr w:type="gramStart"/>
            <w:r w:rsidRPr="00604502">
              <w:rPr>
                <w:lang w:val="fr-FR"/>
              </w:rPr>
              <w:t>E-mail:</w:t>
            </w:r>
            <w:proofErr w:type="gramEnd"/>
            <w:r>
              <w:rPr>
                <w:lang w:val="fr-FR"/>
              </w:rPr>
              <w:tab/>
            </w:r>
            <w:r w:rsidRPr="00F50D8C">
              <w:rPr>
                <w:rFonts w:cs="Arial"/>
                <w:lang w:val="fr-FR"/>
              </w:rPr>
              <w:t>lucchonkel</w:t>
            </w:r>
            <w:r w:rsidRPr="00604502">
              <w:rPr>
                <w:lang w:val="fr-FR"/>
              </w:rPr>
              <w:t>@coriolis.fr</w:t>
            </w:r>
          </w:p>
        </w:tc>
        <w:tc>
          <w:tcPr>
            <w:tcW w:w="1541" w:type="dxa"/>
            <w:tcBorders>
              <w:top w:val="single" w:sz="6" w:space="0" w:color="auto"/>
              <w:left w:val="single" w:sz="6" w:space="0" w:color="auto"/>
              <w:bottom w:val="single" w:sz="6" w:space="0" w:color="auto"/>
              <w:right w:val="single" w:sz="6" w:space="0" w:color="auto"/>
            </w:tcBorders>
          </w:tcPr>
          <w:p w14:paraId="50320C7D" w14:textId="77777777" w:rsidR="006C7824" w:rsidRPr="00A03AF3" w:rsidRDefault="006C7824" w:rsidP="006C7824">
            <w:pPr>
              <w:tabs>
                <w:tab w:val="left" w:pos="794"/>
                <w:tab w:val="left" w:pos="1191"/>
                <w:tab w:val="left" w:pos="1588"/>
                <w:tab w:val="left" w:pos="1985"/>
              </w:tabs>
              <w:spacing w:before="0"/>
              <w:jc w:val="center"/>
            </w:pPr>
            <w:r w:rsidRPr="00604502">
              <w:rPr>
                <w:rFonts w:cs="Arial"/>
                <w:bCs/>
                <w:lang w:val="fr-FR"/>
              </w:rPr>
              <w:t>1.VII.2020</w:t>
            </w:r>
          </w:p>
        </w:tc>
      </w:tr>
      <w:tr w:rsidR="006C7824" w:rsidRPr="00A16FA9" w14:paraId="67028BC6" w14:textId="77777777" w:rsidTr="00A02C65">
        <w:trPr>
          <w:trHeight w:val="1344"/>
        </w:trPr>
        <w:tc>
          <w:tcPr>
            <w:tcW w:w="1544" w:type="dxa"/>
            <w:tcBorders>
              <w:top w:val="single" w:sz="6" w:space="0" w:color="auto"/>
              <w:left w:val="single" w:sz="6" w:space="0" w:color="auto"/>
              <w:bottom w:val="single" w:sz="6" w:space="0" w:color="auto"/>
              <w:right w:val="single" w:sz="6" w:space="0" w:color="auto"/>
            </w:tcBorders>
          </w:tcPr>
          <w:p w14:paraId="0692565F" w14:textId="77777777" w:rsidR="006C7824" w:rsidRDefault="006C7824" w:rsidP="006C7824">
            <w:pPr>
              <w:tabs>
                <w:tab w:val="left" w:pos="720"/>
              </w:tabs>
              <w:spacing w:before="0"/>
              <w:rPr>
                <w:rFonts w:cstheme="minorHAnsi"/>
                <w:bCs/>
                <w:color w:val="000000"/>
              </w:rPr>
            </w:pPr>
            <w:r w:rsidRPr="004836DE">
              <w:rPr>
                <w:rFonts w:cs="Arial"/>
              </w:rPr>
              <w:t>France</w:t>
            </w:r>
          </w:p>
        </w:tc>
        <w:tc>
          <w:tcPr>
            <w:tcW w:w="2700" w:type="dxa"/>
            <w:tcBorders>
              <w:top w:val="single" w:sz="6" w:space="0" w:color="auto"/>
              <w:left w:val="single" w:sz="6" w:space="0" w:color="auto"/>
              <w:bottom w:val="single" w:sz="6" w:space="0" w:color="auto"/>
              <w:right w:val="single" w:sz="6" w:space="0" w:color="auto"/>
            </w:tcBorders>
          </w:tcPr>
          <w:p w14:paraId="37082572" w14:textId="77777777" w:rsidR="006C7824" w:rsidRPr="004836DE" w:rsidRDefault="006C7824" w:rsidP="006C7824">
            <w:pPr>
              <w:spacing w:before="0"/>
              <w:rPr>
                <w:rFonts w:cs="Arial"/>
                <w:b/>
                <w:bCs/>
                <w:highlight w:val="yellow"/>
                <w:lang w:val="fr-FR"/>
              </w:rPr>
            </w:pPr>
            <w:r w:rsidRPr="004836DE">
              <w:rPr>
                <w:rFonts w:cs="Arial"/>
                <w:b/>
                <w:bCs/>
                <w:lang w:val="fr-FR"/>
              </w:rPr>
              <w:t>FREE MOBILE</w:t>
            </w:r>
          </w:p>
          <w:p w14:paraId="4E916353" w14:textId="77777777" w:rsidR="006C7824" w:rsidRPr="004836DE" w:rsidRDefault="006C7824" w:rsidP="006C7824">
            <w:pPr>
              <w:spacing w:before="0"/>
              <w:rPr>
                <w:rFonts w:cs="Arial"/>
                <w:lang w:val="fr-FR"/>
              </w:rPr>
            </w:pPr>
            <w:r w:rsidRPr="004836DE">
              <w:rPr>
                <w:rFonts w:cs="Arial"/>
                <w:lang w:val="fr-FR"/>
              </w:rPr>
              <w:t>16 rue de la Ville l’Evêque</w:t>
            </w:r>
          </w:p>
          <w:p w14:paraId="3A9C49FC" w14:textId="77777777" w:rsidR="006C7824" w:rsidRPr="004F70F5" w:rsidRDefault="006C7824" w:rsidP="006C7824">
            <w:pPr>
              <w:spacing w:before="0"/>
              <w:rPr>
                <w:b/>
                <w:lang w:val="es-CO"/>
              </w:rPr>
            </w:pPr>
            <w:r w:rsidRPr="004836DE">
              <w:rPr>
                <w:rFonts w:cs="Arial"/>
                <w:lang w:val="fr-FR"/>
              </w:rPr>
              <w:t>75008 PARIS</w:t>
            </w:r>
          </w:p>
        </w:tc>
        <w:tc>
          <w:tcPr>
            <w:tcW w:w="1778" w:type="dxa"/>
            <w:tcBorders>
              <w:top w:val="single" w:sz="6" w:space="0" w:color="auto"/>
              <w:left w:val="single" w:sz="6" w:space="0" w:color="auto"/>
              <w:bottom w:val="single" w:sz="6" w:space="0" w:color="auto"/>
              <w:right w:val="single" w:sz="6" w:space="0" w:color="auto"/>
            </w:tcBorders>
          </w:tcPr>
          <w:p w14:paraId="18CF126E" w14:textId="77777777" w:rsidR="006C7824" w:rsidRPr="004F70F5" w:rsidRDefault="006C7824" w:rsidP="006C7824">
            <w:pPr>
              <w:tabs>
                <w:tab w:val="left" w:pos="426"/>
                <w:tab w:val="left" w:pos="4140"/>
                <w:tab w:val="left" w:pos="4230"/>
              </w:tabs>
              <w:spacing w:before="0"/>
              <w:jc w:val="center"/>
              <w:rPr>
                <w:rFonts w:cs="Arial"/>
                <w:b/>
                <w:lang w:val="es-CO"/>
              </w:rPr>
            </w:pPr>
            <w:r w:rsidRPr="004836DE">
              <w:rPr>
                <w:rFonts w:cs="Arial"/>
                <w:b/>
              </w:rPr>
              <w:t>89 33 15</w:t>
            </w:r>
          </w:p>
        </w:tc>
        <w:tc>
          <w:tcPr>
            <w:tcW w:w="3060" w:type="dxa"/>
            <w:tcBorders>
              <w:top w:val="single" w:sz="6" w:space="0" w:color="auto"/>
              <w:left w:val="single" w:sz="6" w:space="0" w:color="auto"/>
              <w:bottom w:val="single" w:sz="6" w:space="0" w:color="auto"/>
              <w:right w:val="single" w:sz="6" w:space="0" w:color="auto"/>
            </w:tcBorders>
          </w:tcPr>
          <w:p w14:paraId="5B02BD2F" w14:textId="77777777" w:rsidR="006C7824" w:rsidRPr="004836DE" w:rsidRDefault="006C7824" w:rsidP="006C7824">
            <w:pPr>
              <w:tabs>
                <w:tab w:val="left" w:pos="499"/>
                <w:tab w:val="left" w:pos="4140"/>
                <w:tab w:val="left" w:pos="4230"/>
              </w:tabs>
              <w:spacing w:before="0"/>
              <w:rPr>
                <w:rFonts w:cs="Arial"/>
                <w:lang w:val="fr-FR"/>
              </w:rPr>
            </w:pPr>
            <w:r w:rsidRPr="004836DE">
              <w:rPr>
                <w:rFonts w:cs="Arial"/>
                <w:lang w:val="fr-FR"/>
              </w:rPr>
              <w:t>Pascal MAYEUX</w:t>
            </w:r>
          </w:p>
          <w:p w14:paraId="132088E5" w14:textId="77777777" w:rsidR="006C7824" w:rsidRPr="004836DE" w:rsidRDefault="006C7824" w:rsidP="006C7824">
            <w:pPr>
              <w:spacing w:before="0"/>
              <w:rPr>
                <w:rFonts w:cs="Arial"/>
                <w:lang w:val="fr-FR"/>
              </w:rPr>
            </w:pPr>
            <w:r w:rsidRPr="004836DE">
              <w:rPr>
                <w:rFonts w:cs="Arial"/>
                <w:lang w:val="fr-FR"/>
              </w:rPr>
              <w:t>16 rue de la Ville l’Evêque</w:t>
            </w:r>
          </w:p>
          <w:p w14:paraId="62308458" w14:textId="77777777" w:rsidR="006C7824" w:rsidRPr="004836DE" w:rsidRDefault="006C7824" w:rsidP="006C7824">
            <w:pPr>
              <w:tabs>
                <w:tab w:val="left" w:pos="499"/>
                <w:tab w:val="left" w:pos="4140"/>
                <w:tab w:val="left" w:pos="4230"/>
              </w:tabs>
              <w:spacing w:before="0"/>
              <w:rPr>
                <w:rFonts w:cs="Arial"/>
                <w:lang w:val="fr-FR"/>
              </w:rPr>
            </w:pPr>
            <w:r w:rsidRPr="004836DE">
              <w:rPr>
                <w:rFonts w:cs="Arial"/>
                <w:lang w:val="fr-FR"/>
              </w:rPr>
              <w:t xml:space="preserve">75008 PARIS </w:t>
            </w:r>
          </w:p>
          <w:p w14:paraId="7A5204EC" w14:textId="77777777" w:rsidR="006C7824" w:rsidRPr="004836DE" w:rsidRDefault="006C7824" w:rsidP="00F50D8C">
            <w:pPr>
              <w:tabs>
                <w:tab w:val="clear" w:pos="567"/>
                <w:tab w:val="left" w:pos="585"/>
              </w:tabs>
              <w:spacing w:before="0"/>
              <w:rPr>
                <w:rFonts w:cs="Arial"/>
                <w:lang w:val="fr-FR"/>
              </w:rPr>
            </w:pPr>
            <w:proofErr w:type="gramStart"/>
            <w:r w:rsidRPr="004836DE">
              <w:rPr>
                <w:rFonts w:cs="Arial"/>
                <w:lang w:val="fr-FR"/>
              </w:rPr>
              <w:t>Tel:</w:t>
            </w:r>
            <w:proofErr w:type="gramEnd"/>
            <w:r w:rsidRPr="004836DE">
              <w:rPr>
                <w:rFonts w:cs="Arial"/>
                <w:lang w:val="fr-FR"/>
              </w:rPr>
              <w:t xml:space="preserve"> </w:t>
            </w:r>
            <w:r>
              <w:rPr>
                <w:rFonts w:cs="Arial"/>
                <w:lang w:val="fr-FR"/>
              </w:rPr>
              <w:tab/>
            </w:r>
            <w:r w:rsidRPr="004836DE">
              <w:rPr>
                <w:rFonts w:cs="Arial"/>
                <w:lang w:val="fr-FR"/>
              </w:rPr>
              <w:t>+</w:t>
            </w:r>
            <w:r w:rsidRPr="00A02C65">
              <w:rPr>
                <w:lang w:val="fr-FR"/>
              </w:rPr>
              <w:t>33</w:t>
            </w:r>
            <w:r w:rsidRPr="004836DE">
              <w:rPr>
                <w:rFonts w:cs="Arial"/>
                <w:lang w:val="fr-FR"/>
              </w:rPr>
              <w:t xml:space="preserve"> 173502495</w:t>
            </w:r>
          </w:p>
          <w:p w14:paraId="3793D396" w14:textId="0200295F" w:rsidR="006C7824" w:rsidRPr="004F70F5" w:rsidRDefault="006C7824" w:rsidP="00F50D8C">
            <w:pPr>
              <w:tabs>
                <w:tab w:val="clear" w:pos="567"/>
                <w:tab w:val="left" w:pos="585"/>
              </w:tabs>
              <w:spacing w:before="0"/>
              <w:rPr>
                <w:rFonts w:cs="Arial"/>
                <w:lang w:val="pt-BR"/>
              </w:rPr>
            </w:pPr>
            <w:proofErr w:type="gramStart"/>
            <w:r w:rsidRPr="004836DE">
              <w:rPr>
                <w:rFonts w:cs="Arial"/>
                <w:lang w:val="fr-FR"/>
              </w:rPr>
              <w:t>E-mail:</w:t>
            </w:r>
            <w:proofErr w:type="gramEnd"/>
            <w:r>
              <w:rPr>
                <w:rFonts w:cs="Arial"/>
                <w:lang w:val="fr-FR"/>
              </w:rPr>
              <w:tab/>
            </w:r>
            <w:r w:rsidRPr="004836DE">
              <w:rPr>
                <w:rFonts w:cs="Arial"/>
                <w:lang w:val="fr-FR"/>
              </w:rPr>
              <w:t>pmayeux@free-mobile.fr</w:t>
            </w:r>
          </w:p>
        </w:tc>
        <w:tc>
          <w:tcPr>
            <w:tcW w:w="1541" w:type="dxa"/>
            <w:tcBorders>
              <w:top w:val="single" w:sz="6" w:space="0" w:color="auto"/>
              <w:left w:val="single" w:sz="6" w:space="0" w:color="auto"/>
              <w:bottom w:val="single" w:sz="6" w:space="0" w:color="auto"/>
              <w:right w:val="single" w:sz="6" w:space="0" w:color="auto"/>
            </w:tcBorders>
          </w:tcPr>
          <w:p w14:paraId="3D28F317" w14:textId="77777777" w:rsidR="006C7824" w:rsidRPr="004F70F5" w:rsidRDefault="006C7824" w:rsidP="006C7824">
            <w:pPr>
              <w:tabs>
                <w:tab w:val="left" w:pos="794"/>
                <w:tab w:val="left" w:pos="1191"/>
                <w:tab w:val="left" w:pos="1588"/>
                <w:tab w:val="left" w:pos="1985"/>
              </w:tabs>
              <w:spacing w:before="0"/>
              <w:jc w:val="center"/>
              <w:rPr>
                <w:rFonts w:cs="Arial"/>
                <w:bCs/>
                <w:lang w:val="es-CO"/>
              </w:rPr>
            </w:pPr>
            <w:r w:rsidRPr="004836DE">
              <w:rPr>
                <w:rFonts w:cs="Arial"/>
                <w:bCs/>
              </w:rPr>
              <w:t>10.I.2012</w:t>
            </w:r>
          </w:p>
        </w:tc>
      </w:tr>
    </w:tbl>
    <w:p w14:paraId="67B923A3" w14:textId="76E13113" w:rsidR="00F50D8C" w:rsidRDefault="00F50D8C" w:rsidP="00D50771">
      <w:pPr>
        <w:tabs>
          <w:tab w:val="left" w:pos="1560"/>
          <w:tab w:val="left" w:pos="2700"/>
        </w:tabs>
        <w:spacing w:before="240" w:after="120"/>
        <w:rPr>
          <w:rFonts w:cs="Arial"/>
          <w:b/>
          <w:bCs/>
          <w:lang w:val="es-ES"/>
        </w:rPr>
      </w:pPr>
      <w:r>
        <w:rPr>
          <w:rFonts w:cs="Arial"/>
          <w:b/>
          <w:bCs/>
          <w:lang w:val="es-ES"/>
        </w:rPr>
        <w:br w:type="page"/>
      </w:r>
    </w:p>
    <w:p w14:paraId="38249279" w14:textId="77777777" w:rsidR="006C7824" w:rsidRPr="00A16FA9" w:rsidRDefault="006C7824" w:rsidP="00D50771">
      <w:pPr>
        <w:tabs>
          <w:tab w:val="left" w:pos="1560"/>
          <w:tab w:val="left" w:pos="2700"/>
        </w:tabs>
        <w:spacing w:before="240" w:after="120"/>
        <w:rPr>
          <w:rFonts w:cs="Arial"/>
          <w:b/>
          <w:bCs/>
          <w:lang w:val="es-ES"/>
        </w:rPr>
      </w:pPr>
    </w:p>
    <w:tbl>
      <w:tblPr>
        <w:tblW w:w="0" w:type="auto"/>
        <w:tblCellMar>
          <w:left w:w="0" w:type="dxa"/>
          <w:right w:w="0" w:type="dxa"/>
        </w:tblCellMar>
        <w:tblLook w:val="0000" w:firstRow="0" w:lastRow="0" w:firstColumn="0" w:lastColumn="0" w:noHBand="0" w:noVBand="0"/>
      </w:tblPr>
      <w:tblGrid>
        <w:gridCol w:w="110"/>
        <w:gridCol w:w="8625"/>
        <w:gridCol w:w="410"/>
      </w:tblGrid>
      <w:tr w:rsidR="000C2B15" w14:paraId="10B43DFE" w14:textId="77777777">
        <w:trPr>
          <w:trHeight w:val="339"/>
        </w:trPr>
        <w:tc>
          <w:tcPr>
            <w:tcW w:w="110" w:type="dxa"/>
          </w:tcPr>
          <w:p w14:paraId="00081D57" w14:textId="77777777" w:rsidR="000C2B15" w:rsidRDefault="000C2B15">
            <w:pPr>
              <w:pStyle w:val="EmptyCellLayoutStyle"/>
              <w:spacing w:after="0" w:line="240" w:lineRule="auto"/>
            </w:pPr>
          </w:p>
        </w:tc>
        <w:tc>
          <w:tcPr>
            <w:tcW w:w="8274" w:type="dxa"/>
          </w:tcPr>
          <w:p w14:paraId="525A32E6" w14:textId="77777777" w:rsidR="000C2B15" w:rsidRDefault="000C2B15">
            <w:pPr>
              <w:pStyle w:val="EmptyCellLayoutStyle"/>
              <w:spacing w:after="0" w:line="240" w:lineRule="auto"/>
            </w:pPr>
          </w:p>
        </w:tc>
        <w:tc>
          <w:tcPr>
            <w:tcW w:w="410" w:type="dxa"/>
          </w:tcPr>
          <w:p w14:paraId="695F8668" w14:textId="77777777" w:rsidR="000C2B15" w:rsidRDefault="000C2B15">
            <w:pPr>
              <w:pStyle w:val="EmptyCellLayoutStyle"/>
              <w:spacing w:after="0" w:line="240" w:lineRule="auto"/>
            </w:pPr>
          </w:p>
        </w:tc>
      </w:tr>
      <w:tr w:rsidR="000C2B15" w:rsidRPr="005E1A32" w14:paraId="7366AFB3" w14:textId="77777777">
        <w:trPr>
          <w:trHeight w:val="1076"/>
        </w:trPr>
        <w:tc>
          <w:tcPr>
            <w:tcW w:w="110" w:type="dxa"/>
          </w:tcPr>
          <w:p w14:paraId="6DBAF690" w14:textId="77777777" w:rsidR="000C2B15" w:rsidRDefault="000C2B15" w:rsidP="001F3214"/>
        </w:tc>
        <w:tc>
          <w:tcPr>
            <w:tcW w:w="8274" w:type="dxa"/>
          </w:tcPr>
          <w:tbl>
            <w:tblPr>
              <w:tblW w:w="8625" w:type="dxa"/>
              <w:tblCellMar>
                <w:left w:w="0" w:type="dxa"/>
                <w:right w:w="0" w:type="dxa"/>
              </w:tblCellMar>
              <w:tblLook w:val="0000" w:firstRow="0" w:lastRow="0" w:firstColumn="0" w:lastColumn="0" w:noHBand="0" w:noVBand="0"/>
            </w:tblPr>
            <w:tblGrid>
              <w:gridCol w:w="8625"/>
            </w:tblGrid>
            <w:tr w:rsidR="000C2B15" w:rsidRPr="005E1A32" w14:paraId="4FAA5F60" w14:textId="77777777" w:rsidTr="001F3214">
              <w:trPr>
                <w:trHeight w:val="998"/>
              </w:trPr>
              <w:tc>
                <w:tcPr>
                  <w:tcW w:w="8625" w:type="dxa"/>
                  <w:tcBorders>
                    <w:top w:val="nil"/>
                    <w:left w:val="nil"/>
                    <w:bottom w:val="nil"/>
                    <w:right w:val="nil"/>
                  </w:tcBorders>
                  <w:shd w:val="clear" w:color="auto" w:fill="D3D3D3"/>
                  <w:tcMar>
                    <w:top w:w="39" w:type="dxa"/>
                    <w:left w:w="39" w:type="dxa"/>
                    <w:bottom w:w="39" w:type="dxa"/>
                    <w:right w:w="39" w:type="dxa"/>
                  </w:tcMar>
                </w:tcPr>
                <w:p w14:paraId="3891E27B" w14:textId="77777777" w:rsidR="000C2B15" w:rsidRPr="000C2B15" w:rsidRDefault="000C2B15" w:rsidP="001F3214">
                  <w:pPr>
                    <w:jc w:val="center"/>
                    <w:rPr>
                      <w:lang w:val="fr-CH"/>
                    </w:rPr>
                  </w:pPr>
                  <w:r w:rsidRPr="000C2B15">
                    <w:rPr>
                      <w:rFonts w:ascii="Arial" w:eastAsia="Arial" w:hAnsi="Arial"/>
                      <w:b/>
                      <w:color w:val="000000"/>
                      <w:sz w:val="22"/>
                      <w:lang w:val="fr-CH"/>
                    </w:rPr>
                    <w:t>Codes de réseau mobile (MNC) pour le plan d'identification international</w:t>
                  </w:r>
                  <w:r w:rsidRPr="000C2B15">
                    <w:rPr>
                      <w:rFonts w:ascii="Arial" w:eastAsia="Arial" w:hAnsi="Arial"/>
                      <w:b/>
                      <w:color w:val="000000"/>
                      <w:sz w:val="22"/>
                      <w:lang w:val="fr-CH"/>
                    </w:rPr>
                    <w:br/>
                    <w:t>pour les réseaux publics et les abonnements</w:t>
                  </w:r>
                  <w:r w:rsidRPr="000C2B15">
                    <w:rPr>
                      <w:rFonts w:ascii="Arial" w:eastAsia="Arial" w:hAnsi="Arial"/>
                      <w:b/>
                      <w:color w:val="000000"/>
                      <w:sz w:val="22"/>
                      <w:lang w:val="fr-CH"/>
                    </w:rPr>
                    <w:br/>
                    <w:t>(Selon la Recommandation UIT-T E.212 (09/2016))</w:t>
                  </w:r>
                  <w:r w:rsidRPr="000C2B15">
                    <w:rPr>
                      <w:rFonts w:ascii="Arial" w:eastAsia="Arial" w:hAnsi="Arial"/>
                      <w:b/>
                      <w:color w:val="000000"/>
                      <w:sz w:val="22"/>
                      <w:lang w:val="fr-CH"/>
                    </w:rPr>
                    <w:br/>
                    <w:t xml:space="preserve">(Situation au 15 décembre </w:t>
                  </w:r>
                  <w:proofErr w:type="gramStart"/>
                  <w:r w:rsidRPr="000C2B15">
                    <w:rPr>
                      <w:rFonts w:ascii="Arial" w:eastAsia="Arial" w:hAnsi="Arial"/>
                      <w:b/>
                      <w:color w:val="000000"/>
                      <w:sz w:val="22"/>
                      <w:lang w:val="fr-CH"/>
                    </w:rPr>
                    <w:t>2018 )</w:t>
                  </w:r>
                  <w:proofErr w:type="gramEnd"/>
                </w:p>
              </w:tc>
            </w:tr>
          </w:tbl>
          <w:p w14:paraId="5619C5C8" w14:textId="77777777" w:rsidR="000C2B15" w:rsidRPr="000C2B15" w:rsidRDefault="000C2B15">
            <w:pPr>
              <w:rPr>
                <w:lang w:val="fr-CH"/>
              </w:rPr>
            </w:pPr>
          </w:p>
        </w:tc>
        <w:tc>
          <w:tcPr>
            <w:tcW w:w="410" w:type="dxa"/>
          </w:tcPr>
          <w:p w14:paraId="35C576AE" w14:textId="77777777" w:rsidR="000C2B15" w:rsidRPr="000C2B15" w:rsidRDefault="000C2B15">
            <w:pPr>
              <w:pStyle w:val="EmptyCellLayoutStyle"/>
              <w:spacing w:after="0" w:line="240" w:lineRule="auto"/>
              <w:rPr>
                <w:lang w:val="fr-CH"/>
              </w:rPr>
            </w:pPr>
          </w:p>
        </w:tc>
      </w:tr>
      <w:tr w:rsidR="000C2B15" w:rsidRPr="005E1A32" w14:paraId="4E05A785" w14:textId="77777777">
        <w:trPr>
          <w:trHeight w:val="172"/>
        </w:trPr>
        <w:tc>
          <w:tcPr>
            <w:tcW w:w="110" w:type="dxa"/>
          </w:tcPr>
          <w:p w14:paraId="456F5299" w14:textId="77777777" w:rsidR="000C2B15" w:rsidRPr="000C2B15" w:rsidRDefault="000C2B15">
            <w:pPr>
              <w:pStyle w:val="EmptyCellLayoutStyle"/>
              <w:spacing w:after="0" w:line="240" w:lineRule="auto"/>
              <w:rPr>
                <w:lang w:val="fr-CH"/>
              </w:rPr>
            </w:pPr>
          </w:p>
        </w:tc>
        <w:tc>
          <w:tcPr>
            <w:tcW w:w="8274" w:type="dxa"/>
          </w:tcPr>
          <w:p w14:paraId="5AC09910" w14:textId="77777777" w:rsidR="000C2B15" w:rsidRPr="000C2B15" w:rsidRDefault="000C2B15">
            <w:pPr>
              <w:pStyle w:val="EmptyCellLayoutStyle"/>
              <w:spacing w:after="0" w:line="240" w:lineRule="auto"/>
              <w:rPr>
                <w:lang w:val="fr-CH"/>
              </w:rPr>
            </w:pPr>
          </w:p>
        </w:tc>
        <w:tc>
          <w:tcPr>
            <w:tcW w:w="410" w:type="dxa"/>
          </w:tcPr>
          <w:p w14:paraId="29BCE0B7" w14:textId="77777777" w:rsidR="000C2B15" w:rsidRPr="000C2B15" w:rsidRDefault="000C2B15">
            <w:pPr>
              <w:pStyle w:val="EmptyCellLayoutStyle"/>
              <w:spacing w:after="0" w:line="240" w:lineRule="auto"/>
              <w:rPr>
                <w:lang w:val="fr-CH"/>
              </w:rPr>
            </w:pPr>
          </w:p>
        </w:tc>
      </w:tr>
      <w:tr w:rsidR="000C2B15" w14:paraId="7AB4EEE6" w14:textId="77777777">
        <w:trPr>
          <w:trHeight w:val="434"/>
        </w:trPr>
        <w:tc>
          <w:tcPr>
            <w:tcW w:w="110" w:type="dxa"/>
          </w:tcPr>
          <w:p w14:paraId="49F86764" w14:textId="77777777" w:rsidR="000C2B15" w:rsidRPr="000C2B15" w:rsidRDefault="000C2B15">
            <w:pPr>
              <w:pStyle w:val="EmptyCellLayoutStyle"/>
              <w:spacing w:after="0" w:line="240" w:lineRule="auto"/>
              <w:rPr>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0C2B15" w:rsidRPr="001F3214" w14:paraId="26298B8D" w14:textId="77777777">
              <w:trPr>
                <w:trHeight w:val="356"/>
              </w:trPr>
              <w:tc>
                <w:tcPr>
                  <w:tcW w:w="8274" w:type="dxa"/>
                  <w:tcBorders>
                    <w:top w:val="nil"/>
                    <w:left w:val="nil"/>
                    <w:bottom w:val="nil"/>
                    <w:right w:val="nil"/>
                  </w:tcBorders>
                  <w:tcMar>
                    <w:top w:w="39" w:type="dxa"/>
                    <w:left w:w="39" w:type="dxa"/>
                    <w:bottom w:w="39" w:type="dxa"/>
                    <w:right w:w="39" w:type="dxa"/>
                  </w:tcMar>
                </w:tcPr>
                <w:p w14:paraId="59A34B82" w14:textId="77777777" w:rsidR="000C2B15" w:rsidRPr="000C2B15" w:rsidRDefault="000C2B15" w:rsidP="00F50D8C">
                  <w:pPr>
                    <w:spacing w:before="0"/>
                    <w:jc w:val="center"/>
                    <w:rPr>
                      <w:rFonts w:asciiTheme="minorHAnsi" w:hAnsiTheme="minorHAnsi"/>
                      <w:lang w:val="fr-CH"/>
                    </w:rPr>
                  </w:pPr>
                  <w:r w:rsidRPr="000C2B15">
                    <w:rPr>
                      <w:rFonts w:asciiTheme="minorHAnsi" w:eastAsia="Arial" w:hAnsiTheme="minorHAnsi"/>
                      <w:color w:val="000000"/>
                      <w:lang w:val="fr-CH"/>
                    </w:rPr>
                    <w:t xml:space="preserve">(Annexe au Bulletin d'exploitation de l'UIT </w:t>
                  </w:r>
                  <w:r w:rsidRPr="000C2B15">
                    <w:rPr>
                      <w:rFonts w:asciiTheme="minorHAnsi" w:eastAsia="Calibri" w:hAnsiTheme="minorHAnsi"/>
                      <w:color w:val="000000"/>
                      <w:lang w:val="fr-CH"/>
                    </w:rPr>
                    <w:t>N°</w:t>
                  </w:r>
                  <w:r w:rsidRPr="000C2B15">
                    <w:rPr>
                      <w:rFonts w:asciiTheme="minorHAnsi" w:eastAsia="Arial" w:hAnsiTheme="minorHAnsi"/>
                      <w:color w:val="000000"/>
                      <w:lang w:val="fr-CH"/>
                    </w:rPr>
                    <w:t xml:space="preserve"> 1162 - 15.XII.2018)</w:t>
                  </w:r>
                </w:p>
                <w:p w14:paraId="68948E72" w14:textId="034C32C6" w:rsidR="000C2B15" w:rsidRPr="001F3214" w:rsidRDefault="000C2B15" w:rsidP="00F50D8C">
                  <w:pPr>
                    <w:spacing w:before="0"/>
                    <w:jc w:val="center"/>
                    <w:rPr>
                      <w:rFonts w:asciiTheme="minorHAnsi" w:hAnsiTheme="minorHAnsi"/>
                    </w:rPr>
                  </w:pPr>
                  <w:r w:rsidRPr="001F3214">
                    <w:rPr>
                      <w:rFonts w:asciiTheme="minorHAnsi" w:eastAsia="Arial" w:hAnsiTheme="minorHAnsi"/>
                      <w:color w:val="000000"/>
                    </w:rPr>
                    <w:t xml:space="preserve">(Amendement </w:t>
                  </w:r>
                  <w:r w:rsidRPr="001F3214">
                    <w:rPr>
                      <w:rFonts w:asciiTheme="minorHAnsi" w:eastAsia="Calibri" w:hAnsiTheme="minorHAnsi"/>
                      <w:color w:val="000000"/>
                    </w:rPr>
                    <w:t xml:space="preserve">N° </w:t>
                  </w:r>
                  <w:r w:rsidRPr="001F3214">
                    <w:rPr>
                      <w:rFonts w:asciiTheme="minorHAnsi" w:eastAsia="Arial" w:hAnsiTheme="minorHAnsi"/>
                      <w:color w:val="000000"/>
                    </w:rPr>
                    <w:t>36)</w:t>
                  </w:r>
                </w:p>
              </w:tc>
            </w:tr>
          </w:tbl>
          <w:p w14:paraId="22DB556D" w14:textId="77777777" w:rsidR="000C2B15" w:rsidRPr="001F3214" w:rsidRDefault="000C2B15">
            <w:pPr>
              <w:rPr>
                <w:rFonts w:asciiTheme="minorHAnsi" w:hAnsiTheme="minorHAnsi"/>
              </w:rPr>
            </w:pPr>
          </w:p>
        </w:tc>
        <w:tc>
          <w:tcPr>
            <w:tcW w:w="410" w:type="dxa"/>
          </w:tcPr>
          <w:p w14:paraId="5368E8B9" w14:textId="77777777" w:rsidR="000C2B15" w:rsidRDefault="000C2B15">
            <w:pPr>
              <w:pStyle w:val="EmptyCellLayoutStyle"/>
              <w:spacing w:after="0" w:line="240" w:lineRule="auto"/>
            </w:pPr>
          </w:p>
        </w:tc>
      </w:tr>
      <w:tr w:rsidR="000C2B15" w14:paraId="6462522B" w14:textId="77777777">
        <w:trPr>
          <w:trHeight w:val="239"/>
        </w:trPr>
        <w:tc>
          <w:tcPr>
            <w:tcW w:w="110" w:type="dxa"/>
          </w:tcPr>
          <w:p w14:paraId="0A3DEAC3" w14:textId="77777777" w:rsidR="000C2B15" w:rsidRDefault="000C2B15">
            <w:pPr>
              <w:pStyle w:val="EmptyCellLayoutStyle"/>
              <w:spacing w:after="0" w:line="240" w:lineRule="auto"/>
            </w:pPr>
          </w:p>
        </w:tc>
        <w:tc>
          <w:tcPr>
            <w:tcW w:w="8274" w:type="dxa"/>
          </w:tcPr>
          <w:p w14:paraId="04640266" w14:textId="77777777" w:rsidR="000C2B15" w:rsidRPr="001F3214" w:rsidRDefault="000C2B15">
            <w:pPr>
              <w:pStyle w:val="EmptyCellLayoutStyle"/>
              <w:spacing w:after="0" w:line="240" w:lineRule="auto"/>
              <w:rPr>
                <w:rFonts w:asciiTheme="minorHAnsi" w:hAnsiTheme="minorHAnsi"/>
                <w:sz w:val="20"/>
              </w:rPr>
            </w:pPr>
          </w:p>
        </w:tc>
        <w:tc>
          <w:tcPr>
            <w:tcW w:w="410" w:type="dxa"/>
          </w:tcPr>
          <w:p w14:paraId="0BBCC871" w14:textId="77777777" w:rsidR="000C2B15" w:rsidRDefault="000C2B15">
            <w:pPr>
              <w:pStyle w:val="EmptyCellLayoutStyle"/>
              <w:spacing w:after="0" w:line="240" w:lineRule="auto"/>
            </w:pPr>
          </w:p>
        </w:tc>
      </w:tr>
      <w:tr w:rsidR="000C2B15" w14:paraId="6A53B0A9" w14:textId="77777777">
        <w:tc>
          <w:tcPr>
            <w:tcW w:w="110" w:type="dxa"/>
          </w:tcPr>
          <w:p w14:paraId="2AF72186" w14:textId="77777777" w:rsidR="000C2B15" w:rsidRDefault="000C2B15">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0"/>
              <w:gridCol w:w="8484"/>
              <w:gridCol w:w="8"/>
              <w:gridCol w:w="73"/>
            </w:tblGrid>
            <w:tr w:rsidR="000C2B15" w14:paraId="2C618F30" w14:textId="77777777">
              <w:trPr>
                <w:trHeight w:val="120"/>
              </w:trPr>
              <w:tc>
                <w:tcPr>
                  <w:tcW w:w="211" w:type="dxa"/>
                </w:tcPr>
                <w:p w14:paraId="65CDECB7" w14:textId="77777777" w:rsidR="000C2B15" w:rsidRDefault="000C2B15">
                  <w:pPr>
                    <w:pStyle w:val="EmptyCellLayoutStyle"/>
                    <w:spacing w:after="0" w:line="240" w:lineRule="auto"/>
                  </w:pPr>
                </w:p>
              </w:tc>
              <w:tc>
                <w:tcPr>
                  <w:tcW w:w="7788" w:type="dxa"/>
                </w:tcPr>
                <w:p w14:paraId="27FF1CEC" w14:textId="77777777" w:rsidR="000C2B15" w:rsidRDefault="000C2B15">
                  <w:pPr>
                    <w:pStyle w:val="EmptyCellLayoutStyle"/>
                    <w:spacing w:after="0" w:line="240" w:lineRule="auto"/>
                  </w:pPr>
                </w:p>
              </w:tc>
              <w:tc>
                <w:tcPr>
                  <w:tcW w:w="12" w:type="dxa"/>
                </w:tcPr>
                <w:p w14:paraId="0105478E" w14:textId="77777777" w:rsidR="000C2B15" w:rsidRDefault="000C2B15">
                  <w:pPr>
                    <w:pStyle w:val="EmptyCellLayoutStyle"/>
                    <w:spacing w:after="0" w:line="240" w:lineRule="auto"/>
                  </w:pPr>
                </w:p>
              </w:tc>
              <w:tc>
                <w:tcPr>
                  <w:tcW w:w="261" w:type="dxa"/>
                </w:tcPr>
                <w:p w14:paraId="4296C071" w14:textId="77777777" w:rsidR="000C2B15" w:rsidRDefault="000C2B15">
                  <w:pPr>
                    <w:pStyle w:val="EmptyCellLayoutStyle"/>
                    <w:spacing w:after="0" w:line="240" w:lineRule="auto"/>
                  </w:pPr>
                </w:p>
              </w:tc>
            </w:tr>
            <w:tr w:rsidR="000C2B15" w14:paraId="58107E37" w14:textId="77777777">
              <w:tc>
                <w:tcPr>
                  <w:tcW w:w="211" w:type="dxa"/>
                </w:tcPr>
                <w:p w14:paraId="35BEE51A" w14:textId="77777777" w:rsidR="000C2B15" w:rsidRDefault="000C2B15">
                  <w:pPr>
                    <w:pStyle w:val="EmptyCellLayoutStyle"/>
                    <w:spacing w:after="0" w:line="240" w:lineRule="auto"/>
                  </w:pPr>
                </w:p>
              </w:tc>
              <w:tc>
                <w:tcPr>
                  <w:tcW w:w="7788" w:type="dxa"/>
                </w:tcPr>
                <w:tbl>
                  <w:tblPr>
                    <w:tblW w:w="8466" w:type="dxa"/>
                    <w:tblBorders>
                      <w:top w:val="nil"/>
                      <w:left w:val="nil"/>
                      <w:bottom w:val="nil"/>
                      <w:right w:val="nil"/>
                    </w:tblBorders>
                    <w:tblCellMar>
                      <w:left w:w="0" w:type="dxa"/>
                      <w:right w:w="0" w:type="dxa"/>
                    </w:tblCellMar>
                    <w:tblLook w:val="0000" w:firstRow="0" w:lastRow="0" w:firstColumn="0" w:lastColumn="0" w:noHBand="0" w:noVBand="0"/>
                  </w:tblPr>
                  <w:tblGrid>
                    <w:gridCol w:w="3846"/>
                    <w:gridCol w:w="1350"/>
                    <w:gridCol w:w="3270"/>
                  </w:tblGrid>
                  <w:tr w:rsidR="000C2B15" w14:paraId="3AD8AB8D" w14:textId="77777777" w:rsidTr="001F3214">
                    <w:trPr>
                      <w:trHeight w:val="466"/>
                    </w:trPr>
                    <w:tc>
                      <w:tcPr>
                        <w:tcW w:w="38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67E6EA" w14:textId="77777777" w:rsidR="000C2B15" w:rsidRPr="001F3214" w:rsidRDefault="000C2B15">
                        <w:r w:rsidRPr="001F3214">
                          <w:rPr>
                            <w:rFonts w:eastAsia="Calibri"/>
                            <w:b/>
                            <w:i/>
                            <w:color w:val="000000"/>
                          </w:rPr>
                          <w:t>Pays ou Zone géographique</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2A25B" w14:textId="77777777" w:rsidR="000C2B15" w:rsidRPr="001F3214" w:rsidRDefault="000C2B15" w:rsidP="001F3214">
                        <w:pPr>
                          <w:jc w:val="center"/>
                        </w:pPr>
                        <w:r w:rsidRPr="001F3214">
                          <w:rPr>
                            <w:rFonts w:eastAsia="Calibri"/>
                            <w:b/>
                            <w:i/>
                            <w:color w:val="000000"/>
                          </w:rPr>
                          <w:t>MCC+MNC *</w:t>
                        </w: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EB66EF" w14:textId="77777777" w:rsidR="000C2B15" w:rsidRPr="001F3214" w:rsidRDefault="000C2B15">
                        <w:r w:rsidRPr="001F3214">
                          <w:rPr>
                            <w:rFonts w:eastAsia="Calibri"/>
                            <w:b/>
                            <w:i/>
                            <w:color w:val="000000"/>
                          </w:rPr>
                          <w:t>Nom de Réseau/Opérateur</w:t>
                        </w:r>
                      </w:p>
                    </w:tc>
                  </w:tr>
                  <w:tr w:rsidR="000C2B15" w14:paraId="2FDC3DEA" w14:textId="77777777" w:rsidTr="001F3214">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53A1A10" w14:textId="77777777" w:rsidR="000C2B15" w:rsidRDefault="000C2B15">
                        <w:r>
                          <w:rPr>
                            <w:rFonts w:eastAsia="Calibri"/>
                            <w:b/>
                            <w:color w:val="000000"/>
                          </w:rPr>
                          <w:t>Sudafricaine (Rép.) ADD</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A97C" w14:textId="77777777" w:rsidR="000C2B15" w:rsidRDefault="000C2B15">
                        <w:pPr>
                          <w:rPr>
                            <w:sz w:val="0"/>
                          </w:rPr>
                        </w:pP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0D370" w14:textId="77777777" w:rsidR="000C2B15" w:rsidRDefault="000C2B15">
                        <w:pPr>
                          <w:rPr>
                            <w:sz w:val="0"/>
                          </w:rPr>
                        </w:pPr>
                      </w:p>
                    </w:tc>
                  </w:tr>
                  <w:tr w:rsidR="000C2B15" w14:paraId="6DBF40B7" w14:textId="77777777" w:rsidTr="001F3214">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F4005C3" w14:textId="77777777" w:rsidR="000C2B15" w:rsidRDefault="000C2B15"/>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9D5D1" w14:textId="77777777" w:rsidR="000C2B15" w:rsidRDefault="000C2B15">
                        <w:pPr>
                          <w:jc w:val="center"/>
                        </w:pPr>
                        <w:r>
                          <w:rPr>
                            <w:rFonts w:eastAsia="Calibri"/>
                            <w:color w:val="000000"/>
                          </w:rPr>
                          <w:t>655 76</w:t>
                        </w: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FC93CF" w14:textId="77777777" w:rsidR="000C2B15" w:rsidRDefault="000C2B15">
                        <w:r>
                          <w:rPr>
                            <w:rFonts w:eastAsia="Calibri"/>
                            <w:color w:val="000000"/>
                          </w:rPr>
                          <w:t>Comsol Networks (Pty) Ltd</w:t>
                        </w:r>
                      </w:p>
                    </w:tc>
                  </w:tr>
                  <w:tr w:rsidR="000C2B15" w:rsidRPr="005E1A32" w14:paraId="7C95318D" w14:textId="77777777" w:rsidTr="001F3214">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D22A87C" w14:textId="77777777" w:rsidR="000C2B15" w:rsidRPr="000C2B15" w:rsidRDefault="000C2B15">
                        <w:pPr>
                          <w:rPr>
                            <w:lang w:val="fr-CH"/>
                          </w:rPr>
                        </w:pPr>
                        <w:r w:rsidRPr="000C2B15">
                          <w:rPr>
                            <w:rFonts w:eastAsia="Calibri"/>
                            <w:b/>
                            <w:color w:val="000000"/>
                            <w:lang w:val="fr-CH"/>
                          </w:rPr>
                          <w:t>Mobile international, indicatif partagé ADD</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68E91" w14:textId="77777777" w:rsidR="000C2B15" w:rsidRPr="000C2B15" w:rsidRDefault="000C2B15">
                        <w:pPr>
                          <w:rPr>
                            <w:sz w:val="0"/>
                            <w:lang w:val="fr-CH"/>
                          </w:rPr>
                        </w:pP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80B45" w14:textId="77777777" w:rsidR="000C2B15" w:rsidRPr="000C2B15" w:rsidRDefault="000C2B15">
                        <w:pPr>
                          <w:rPr>
                            <w:sz w:val="0"/>
                            <w:lang w:val="fr-CH"/>
                          </w:rPr>
                        </w:pPr>
                      </w:p>
                    </w:tc>
                  </w:tr>
                  <w:tr w:rsidR="000C2B15" w14:paraId="1F395C38" w14:textId="77777777" w:rsidTr="001F3214">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9AE61D" w14:textId="77777777" w:rsidR="000C2B15" w:rsidRPr="000C2B15" w:rsidRDefault="000C2B15">
                        <w:pPr>
                          <w:rPr>
                            <w:lang w:val="fr-CH"/>
                          </w:rPr>
                        </w:pP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8BA1" w14:textId="77777777" w:rsidR="000C2B15" w:rsidRDefault="000C2B15">
                        <w:pPr>
                          <w:jc w:val="center"/>
                        </w:pPr>
                        <w:r>
                          <w:rPr>
                            <w:rFonts w:eastAsia="Calibri"/>
                            <w:color w:val="000000"/>
                          </w:rPr>
                          <w:t>901 74</w:t>
                        </w: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B4F97" w14:textId="77777777" w:rsidR="000C2B15" w:rsidRDefault="000C2B15">
                        <w:r>
                          <w:rPr>
                            <w:rFonts w:eastAsia="Calibri"/>
                            <w:color w:val="000000"/>
                          </w:rPr>
                          <w:t>Etisalat</w:t>
                        </w:r>
                      </w:p>
                    </w:tc>
                  </w:tr>
                  <w:tr w:rsidR="000C2B15" w:rsidRPr="005E1A32" w14:paraId="27579293" w14:textId="77777777" w:rsidTr="001F3214">
                    <w:trPr>
                      <w:trHeight w:val="262"/>
                    </w:trPr>
                    <w:tc>
                      <w:tcPr>
                        <w:tcW w:w="384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938B29" w14:textId="77777777" w:rsidR="000C2B15" w:rsidRPr="000C2B15" w:rsidRDefault="000C2B15">
                        <w:pPr>
                          <w:rPr>
                            <w:lang w:val="fr-CH"/>
                          </w:rPr>
                        </w:pPr>
                        <w:r w:rsidRPr="000C2B15">
                          <w:rPr>
                            <w:rFonts w:eastAsia="Calibri"/>
                            <w:b/>
                            <w:color w:val="000000"/>
                            <w:lang w:val="fr-CH"/>
                          </w:rPr>
                          <w:t>Mobile international, indicatif partagé LIR</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E944A" w14:textId="77777777" w:rsidR="000C2B15" w:rsidRPr="000C2B15" w:rsidRDefault="000C2B15">
                        <w:pPr>
                          <w:rPr>
                            <w:sz w:val="0"/>
                            <w:lang w:val="fr-CH"/>
                          </w:rPr>
                        </w:pP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BA00C" w14:textId="77777777" w:rsidR="000C2B15" w:rsidRPr="000C2B15" w:rsidRDefault="000C2B15">
                        <w:pPr>
                          <w:rPr>
                            <w:sz w:val="0"/>
                            <w:lang w:val="fr-CH"/>
                          </w:rPr>
                        </w:pPr>
                      </w:p>
                    </w:tc>
                  </w:tr>
                  <w:tr w:rsidR="000C2B15" w14:paraId="1F28FA88" w14:textId="77777777" w:rsidTr="001F3214">
                    <w:trPr>
                      <w:trHeight w:val="262"/>
                    </w:trPr>
                    <w:tc>
                      <w:tcPr>
                        <w:tcW w:w="384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59EDD4E" w14:textId="77777777" w:rsidR="000C2B15" w:rsidRPr="000C2B15" w:rsidRDefault="000C2B15">
                        <w:pPr>
                          <w:rPr>
                            <w:lang w:val="fr-CH"/>
                          </w:rPr>
                        </w:pP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CEA41" w14:textId="77777777" w:rsidR="000C2B15" w:rsidRDefault="000C2B15">
                        <w:pPr>
                          <w:jc w:val="center"/>
                        </w:pPr>
                        <w:r>
                          <w:rPr>
                            <w:rFonts w:eastAsia="Calibri"/>
                            <w:color w:val="000000"/>
                          </w:rPr>
                          <w:t>901 49</w:t>
                        </w:r>
                      </w:p>
                    </w:tc>
                    <w:tc>
                      <w:tcPr>
                        <w:tcW w:w="32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D38F31" w14:textId="77777777" w:rsidR="000C2B15" w:rsidRDefault="000C2B15">
                        <w:r>
                          <w:rPr>
                            <w:rFonts w:eastAsia="Calibri"/>
                            <w:color w:val="000000"/>
                          </w:rPr>
                          <w:t>Mobile Telecommunications Company K.S.C.P. (Formerly Zain Kuwait)</w:t>
                        </w:r>
                      </w:p>
                    </w:tc>
                  </w:tr>
                </w:tbl>
                <w:p w14:paraId="022001EF" w14:textId="77777777" w:rsidR="000C2B15" w:rsidRDefault="000C2B15"/>
              </w:tc>
              <w:tc>
                <w:tcPr>
                  <w:tcW w:w="12" w:type="dxa"/>
                </w:tcPr>
                <w:p w14:paraId="20F6EF17" w14:textId="77777777" w:rsidR="000C2B15" w:rsidRDefault="000C2B15">
                  <w:pPr>
                    <w:pStyle w:val="EmptyCellLayoutStyle"/>
                    <w:spacing w:after="0" w:line="240" w:lineRule="auto"/>
                  </w:pPr>
                </w:p>
              </w:tc>
              <w:tc>
                <w:tcPr>
                  <w:tcW w:w="261" w:type="dxa"/>
                </w:tcPr>
                <w:p w14:paraId="3C3F00DA" w14:textId="77777777" w:rsidR="000C2B15" w:rsidRDefault="000C2B15">
                  <w:pPr>
                    <w:pStyle w:val="EmptyCellLayoutStyle"/>
                    <w:spacing w:after="0" w:line="240" w:lineRule="auto"/>
                  </w:pPr>
                </w:p>
              </w:tc>
            </w:tr>
            <w:tr w:rsidR="000C2B15" w14:paraId="7F1DF1D9" w14:textId="77777777">
              <w:trPr>
                <w:trHeight w:val="323"/>
              </w:trPr>
              <w:tc>
                <w:tcPr>
                  <w:tcW w:w="211" w:type="dxa"/>
                </w:tcPr>
                <w:p w14:paraId="0BC6E7B7" w14:textId="77777777" w:rsidR="000C2B15" w:rsidRDefault="000C2B15">
                  <w:pPr>
                    <w:pStyle w:val="EmptyCellLayoutStyle"/>
                    <w:spacing w:after="0" w:line="240" w:lineRule="auto"/>
                  </w:pPr>
                </w:p>
              </w:tc>
              <w:tc>
                <w:tcPr>
                  <w:tcW w:w="7788" w:type="dxa"/>
                </w:tcPr>
                <w:p w14:paraId="68B401E3" w14:textId="77777777" w:rsidR="000C2B15" w:rsidRDefault="000C2B15">
                  <w:pPr>
                    <w:pStyle w:val="EmptyCellLayoutStyle"/>
                    <w:spacing w:after="0" w:line="240" w:lineRule="auto"/>
                  </w:pPr>
                </w:p>
              </w:tc>
              <w:tc>
                <w:tcPr>
                  <w:tcW w:w="12" w:type="dxa"/>
                </w:tcPr>
                <w:p w14:paraId="5CB95A53" w14:textId="77777777" w:rsidR="000C2B15" w:rsidRDefault="000C2B15">
                  <w:pPr>
                    <w:pStyle w:val="EmptyCellLayoutStyle"/>
                    <w:spacing w:after="0" w:line="240" w:lineRule="auto"/>
                  </w:pPr>
                </w:p>
              </w:tc>
              <w:tc>
                <w:tcPr>
                  <w:tcW w:w="261" w:type="dxa"/>
                </w:tcPr>
                <w:p w14:paraId="4DCAFB77" w14:textId="77777777" w:rsidR="000C2B15" w:rsidRDefault="000C2B15">
                  <w:pPr>
                    <w:pStyle w:val="EmptyCellLayoutStyle"/>
                    <w:spacing w:after="0" w:line="240" w:lineRule="auto"/>
                  </w:pPr>
                </w:p>
              </w:tc>
            </w:tr>
            <w:tr w:rsidR="000C2B15" w14:paraId="1BF917A0" w14:textId="77777777" w:rsidTr="00E174EA">
              <w:trPr>
                <w:trHeight w:val="688"/>
              </w:trPr>
              <w:tc>
                <w:tcPr>
                  <w:tcW w:w="211" w:type="dxa"/>
                </w:tcPr>
                <w:p w14:paraId="3AD40812" w14:textId="77777777" w:rsidR="000C2B15" w:rsidRDefault="000C2B15">
                  <w:pPr>
                    <w:pStyle w:val="EmptyCellLayoutStyle"/>
                    <w:spacing w:after="0" w:line="240" w:lineRule="auto"/>
                  </w:pPr>
                </w:p>
              </w:tc>
              <w:tc>
                <w:tcPr>
                  <w:tcW w:w="7788" w:type="dxa"/>
                  <w:gridSpan w:val="2"/>
                </w:tcPr>
                <w:tbl>
                  <w:tblPr>
                    <w:tblW w:w="8145" w:type="dxa"/>
                    <w:tblCellMar>
                      <w:left w:w="0" w:type="dxa"/>
                      <w:right w:w="0" w:type="dxa"/>
                    </w:tblCellMar>
                    <w:tblLook w:val="0000" w:firstRow="0" w:lastRow="0" w:firstColumn="0" w:lastColumn="0" w:noHBand="0" w:noVBand="0"/>
                  </w:tblPr>
                  <w:tblGrid>
                    <w:gridCol w:w="8145"/>
                  </w:tblGrid>
                  <w:tr w:rsidR="000C2B15" w14:paraId="2D672331" w14:textId="77777777" w:rsidTr="001F3214">
                    <w:trPr>
                      <w:trHeight w:val="610"/>
                    </w:trPr>
                    <w:tc>
                      <w:tcPr>
                        <w:tcW w:w="8145" w:type="dxa"/>
                        <w:tcBorders>
                          <w:top w:val="nil"/>
                          <w:left w:val="nil"/>
                          <w:bottom w:val="nil"/>
                          <w:right w:val="nil"/>
                        </w:tcBorders>
                        <w:tcMar>
                          <w:top w:w="39" w:type="dxa"/>
                          <w:left w:w="39" w:type="dxa"/>
                          <w:bottom w:w="39" w:type="dxa"/>
                          <w:right w:w="39" w:type="dxa"/>
                        </w:tcMar>
                      </w:tcPr>
                      <w:p w14:paraId="7346664A" w14:textId="77777777" w:rsidR="000C2B15" w:rsidRDefault="000C2B15">
                        <w:r>
                          <w:rPr>
                            <w:rFonts w:ascii="Arial" w:eastAsia="Arial" w:hAnsi="Arial"/>
                            <w:color w:val="000000"/>
                            <w:sz w:val="16"/>
                          </w:rPr>
                          <w:t>____________</w:t>
                        </w:r>
                      </w:p>
                      <w:p w14:paraId="6ECF1739" w14:textId="77777777" w:rsidR="000C2B15" w:rsidRDefault="000C2B15">
                        <w:r>
                          <w:rPr>
                            <w:rFonts w:eastAsia="Calibri"/>
                            <w:color w:val="000000"/>
                            <w:sz w:val="16"/>
                          </w:rPr>
                          <w:t>*</w:t>
                        </w:r>
                        <w:r>
                          <w:rPr>
                            <w:rFonts w:eastAsia="Calibri"/>
                            <w:color w:val="000000"/>
                            <w:sz w:val="18"/>
                          </w:rPr>
                          <w:t>                  MCC:  Mobile Country Code / Indicatif de pays du mobile / Indicativo de país para el servicio móvil</w:t>
                        </w:r>
                      </w:p>
                      <w:p w14:paraId="19BAC6BE" w14:textId="77777777" w:rsidR="000C2B15" w:rsidRDefault="000C2B15" w:rsidP="00F50D8C">
                        <w:pPr>
                          <w:spacing w:before="0"/>
                        </w:pPr>
                        <w:r>
                          <w:rPr>
                            <w:rFonts w:eastAsia="Calibri"/>
                            <w:color w:val="000000"/>
                            <w:sz w:val="18"/>
                          </w:rPr>
                          <w:t>                    MNC:  Mobile Network Code / Code de réseau mobile / Indicativo de red para el servicio móvil</w:t>
                        </w:r>
                      </w:p>
                    </w:tc>
                  </w:tr>
                </w:tbl>
                <w:p w14:paraId="68BDE32B" w14:textId="77777777" w:rsidR="000C2B15" w:rsidRDefault="000C2B15"/>
              </w:tc>
              <w:tc>
                <w:tcPr>
                  <w:tcW w:w="261" w:type="dxa"/>
                </w:tcPr>
                <w:p w14:paraId="57C0D6B1" w14:textId="77777777" w:rsidR="000C2B15" w:rsidRDefault="000C2B15">
                  <w:pPr>
                    <w:pStyle w:val="EmptyCellLayoutStyle"/>
                    <w:spacing w:after="0" w:line="240" w:lineRule="auto"/>
                  </w:pPr>
                </w:p>
              </w:tc>
            </w:tr>
          </w:tbl>
          <w:p w14:paraId="3E0C0800" w14:textId="77777777" w:rsidR="000C2B15" w:rsidRDefault="000C2B15"/>
        </w:tc>
        <w:tc>
          <w:tcPr>
            <w:tcW w:w="410" w:type="dxa"/>
          </w:tcPr>
          <w:p w14:paraId="6E9BCEA6" w14:textId="77777777" w:rsidR="000C2B15" w:rsidRDefault="000C2B15">
            <w:pPr>
              <w:pStyle w:val="EmptyCellLayoutStyle"/>
              <w:spacing w:after="0" w:line="240" w:lineRule="auto"/>
            </w:pPr>
          </w:p>
        </w:tc>
      </w:tr>
    </w:tbl>
    <w:p w14:paraId="27AD3510" w14:textId="77777777" w:rsidR="000C2B15" w:rsidRDefault="000C2B15">
      <w:pPr>
        <w:rPr>
          <w:sz w:val="0"/>
        </w:rPr>
      </w:pPr>
      <w:r>
        <w:br w:type="page"/>
      </w:r>
    </w:p>
    <w:tbl>
      <w:tblPr>
        <w:tblW w:w="0" w:type="auto"/>
        <w:tblCellMar>
          <w:left w:w="0" w:type="dxa"/>
          <w:right w:w="0" w:type="dxa"/>
        </w:tblCellMar>
        <w:tblLook w:val="0000" w:firstRow="0" w:lastRow="0" w:firstColumn="0" w:lastColumn="0" w:noHBand="0" w:noVBand="0"/>
      </w:tblPr>
      <w:tblGrid>
        <w:gridCol w:w="110"/>
        <w:gridCol w:w="8274"/>
        <w:gridCol w:w="410"/>
      </w:tblGrid>
      <w:tr w:rsidR="000C2B15" w14:paraId="4CB7D806" w14:textId="77777777">
        <w:trPr>
          <w:trHeight w:val="279"/>
        </w:trPr>
        <w:tc>
          <w:tcPr>
            <w:tcW w:w="110" w:type="dxa"/>
          </w:tcPr>
          <w:p w14:paraId="3AD96F58" w14:textId="77777777" w:rsidR="000C2B15" w:rsidRDefault="000C2B15">
            <w:pPr>
              <w:pStyle w:val="EmptyCellLayoutStyle"/>
              <w:spacing w:after="0" w:line="240" w:lineRule="auto"/>
            </w:pPr>
          </w:p>
        </w:tc>
        <w:tc>
          <w:tcPr>
            <w:tcW w:w="8274" w:type="dxa"/>
          </w:tcPr>
          <w:p w14:paraId="42915637" w14:textId="77777777" w:rsidR="000C2B15" w:rsidRDefault="000C2B15">
            <w:pPr>
              <w:pStyle w:val="EmptyCellLayoutStyle"/>
              <w:spacing w:after="0" w:line="240" w:lineRule="auto"/>
            </w:pPr>
          </w:p>
        </w:tc>
        <w:tc>
          <w:tcPr>
            <w:tcW w:w="410" w:type="dxa"/>
          </w:tcPr>
          <w:p w14:paraId="5CA54E40" w14:textId="77777777" w:rsidR="000C2B15" w:rsidRDefault="000C2B15">
            <w:pPr>
              <w:pStyle w:val="EmptyCellLayoutStyle"/>
              <w:spacing w:after="0" w:line="240" w:lineRule="auto"/>
            </w:pPr>
          </w:p>
        </w:tc>
      </w:tr>
    </w:tbl>
    <w:p w14:paraId="02B63368" w14:textId="77777777" w:rsidR="000C2B15" w:rsidRPr="00542D9D" w:rsidRDefault="000C2B15" w:rsidP="000E6330">
      <w:pPr>
        <w:pStyle w:val="Heading20"/>
      </w:pPr>
      <w:r w:rsidRPr="008149B6">
        <w:t>Liste des codes de points sémaphores internationaux (ISPC)</w:t>
      </w:r>
      <w:r w:rsidRPr="008149B6">
        <w:br/>
        <w:t>(Selon la Recommandation UIT-T Q.708 (03/1999))</w:t>
      </w:r>
      <w:r w:rsidRPr="008149B6">
        <w:br/>
        <w:t>(Situation au 1 juillet 2020)</w:t>
      </w:r>
    </w:p>
    <w:p w14:paraId="22DED235" w14:textId="77777777" w:rsidR="000C2B15" w:rsidRPr="000C2B15" w:rsidRDefault="000C2B15" w:rsidP="00756D3F">
      <w:pPr>
        <w:pStyle w:val="Heading70"/>
        <w:keepNext/>
        <w:rPr>
          <w:b/>
          <w:lang w:val="fr-CH"/>
        </w:rPr>
      </w:pPr>
      <w:r w:rsidRPr="000C2B15">
        <w:rPr>
          <w:lang w:val="fr-CH"/>
        </w:rPr>
        <w:t>(Annexe au Bulletin d'exploitation de l'UIT No. 1199 - 1.VII.2020)</w:t>
      </w:r>
      <w:r w:rsidRPr="000C2B15">
        <w:rPr>
          <w:lang w:val="fr-CH"/>
        </w:rPr>
        <w:br/>
        <w:t>(Amendement No. 1)</w:t>
      </w:r>
    </w:p>
    <w:p w14:paraId="59330249" w14:textId="77777777" w:rsidR="000C2B15" w:rsidRPr="000C2B15" w:rsidRDefault="000C2B15" w:rsidP="00756D3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31"/>
        <w:gridCol w:w="2939"/>
        <w:gridCol w:w="4009"/>
      </w:tblGrid>
      <w:tr w:rsidR="000C2B15" w:rsidRPr="005E1A32" w14:paraId="645633EC" w14:textId="77777777" w:rsidTr="00EB22CD">
        <w:trPr>
          <w:cantSplit/>
          <w:trHeight w:val="227"/>
        </w:trPr>
        <w:tc>
          <w:tcPr>
            <w:tcW w:w="2340" w:type="dxa"/>
            <w:gridSpan w:val="2"/>
          </w:tcPr>
          <w:p w14:paraId="14EBA2DB" w14:textId="77777777" w:rsidR="000C2B15" w:rsidRDefault="000C2B15" w:rsidP="00146B1D">
            <w:pPr>
              <w:pStyle w:val="Tablehead0"/>
              <w:jc w:val="left"/>
            </w:pPr>
            <w:r w:rsidRPr="00870C6B">
              <w:t>Pays/ Zone Géographique</w:t>
            </w:r>
          </w:p>
        </w:tc>
        <w:tc>
          <w:tcPr>
            <w:tcW w:w="2939" w:type="dxa"/>
            <w:vMerge w:val="restart"/>
            <w:shd w:val="clear" w:color="auto" w:fill="auto"/>
          </w:tcPr>
          <w:p w14:paraId="2ED37A76" w14:textId="77777777" w:rsidR="000C2B15" w:rsidRPr="00870C6B" w:rsidRDefault="000C2B15" w:rsidP="00916C1F">
            <w:pPr>
              <w:pStyle w:val="Tablehead0"/>
              <w:jc w:val="left"/>
            </w:pPr>
            <w:r w:rsidRPr="00870C6B">
              <w:t>Nom unique du point sémaphore</w:t>
            </w:r>
          </w:p>
        </w:tc>
        <w:tc>
          <w:tcPr>
            <w:tcW w:w="4009" w:type="dxa"/>
            <w:vMerge w:val="restart"/>
            <w:shd w:val="clear" w:color="auto" w:fill="auto"/>
          </w:tcPr>
          <w:p w14:paraId="020DBE9D" w14:textId="77777777" w:rsidR="000C2B15" w:rsidRPr="00870C6B" w:rsidRDefault="000C2B15" w:rsidP="00146B1D">
            <w:pPr>
              <w:pStyle w:val="Tablehead0"/>
              <w:jc w:val="left"/>
            </w:pPr>
            <w:r w:rsidRPr="00870C6B">
              <w:t>Nom de l'opérateur du point sémaphore</w:t>
            </w:r>
          </w:p>
        </w:tc>
      </w:tr>
      <w:tr w:rsidR="000C2B15" w:rsidRPr="00B62253" w14:paraId="26082840" w14:textId="77777777" w:rsidTr="00EB22CD">
        <w:trPr>
          <w:cantSplit/>
          <w:trHeight w:val="227"/>
        </w:trPr>
        <w:tc>
          <w:tcPr>
            <w:tcW w:w="909" w:type="dxa"/>
          </w:tcPr>
          <w:p w14:paraId="5A12C8FD" w14:textId="77777777" w:rsidR="000C2B15" w:rsidRPr="00870C6B" w:rsidRDefault="000C2B15" w:rsidP="00B62253">
            <w:pPr>
              <w:pStyle w:val="Tablehead0"/>
              <w:jc w:val="left"/>
            </w:pPr>
            <w:r w:rsidRPr="00870C6B">
              <w:t>ISPC</w:t>
            </w:r>
          </w:p>
        </w:tc>
        <w:tc>
          <w:tcPr>
            <w:tcW w:w="1431" w:type="dxa"/>
            <w:shd w:val="clear" w:color="auto" w:fill="auto"/>
          </w:tcPr>
          <w:p w14:paraId="1DB5841A" w14:textId="77777777" w:rsidR="000C2B15" w:rsidRDefault="000C2B15" w:rsidP="00146B1D">
            <w:pPr>
              <w:pStyle w:val="Tablehead0"/>
              <w:jc w:val="left"/>
            </w:pPr>
            <w:r>
              <w:t>DEC</w:t>
            </w:r>
          </w:p>
        </w:tc>
        <w:tc>
          <w:tcPr>
            <w:tcW w:w="2939" w:type="dxa"/>
            <w:vMerge/>
            <w:shd w:val="clear" w:color="auto" w:fill="auto"/>
          </w:tcPr>
          <w:p w14:paraId="5799AC64" w14:textId="77777777" w:rsidR="000C2B15" w:rsidRPr="00870C6B" w:rsidRDefault="000C2B15" w:rsidP="00146B1D">
            <w:pPr>
              <w:pStyle w:val="Tablehead0"/>
              <w:jc w:val="left"/>
            </w:pPr>
          </w:p>
        </w:tc>
        <w:tc>
          <w:tcPr>
            <w:tcW w:w="4009" w:type="dxa"/>
            <w:vMerge/>
            <w:shd w:val="clear" w:color="auto" w:fill="auto"/>
          </w:tcPr>
          <w:p w14:paraId="3D775517" w14:textId="77777777" w:rsidR="000C2B15" w:rsidRPr="00870C6B" w:rsidRDefault="000C2B15" w:rsidP="00146B1D">
            <w:pPr>
              <w:pStyle w:val="Tablehead0"/>
              <w:jc w:val="left"/>
            </w:pPr>
          </w:p>
        </w:tc>
      </w:tr>
      <w:tr w:rsidR="000C2B15" w:rsidRPr="005E1A32" w14:paraId="7FC4A658" w14:textId="77777777" w:rsidTr="00146B1D">
        <w:trPr>
          <w:cantSplit/>
          <w:trHeight w:val="240"/>
        </w:trPr>
        <w:tc>
          <w:tcPr>
            <w:tcW w:w="9288" w:type="dxa"/>
            <w:gridSpan w:val="4"/>
            <w:shd w:val="clear" w:color="auto" w:fill="auto"/>
          </w:tcPr>
          <w:p w14:paraId="21FCF160" w14:textId="77777777" w:rsidR="000C2B15" w:rsidRPr="00F50D8C" w:rsidRDefault="000C2B15" w:rsidP="00146B1D">
            <w:pPr>
              <w:pStyle w:val="Normalaftertitle"/>
              <w:keepNext/>
              <w:spacing w:before="240"/>
              <w:rPr>
                <w:b/>
                <w:bCs/>
                <w:lang w:val="fr-CH"/>
              </w:rPr>
            </w:pPr>
            <w:r w:rsidRPr="00F50D8C">
              <w:rPr>
                <w:b/>
                <w:bCs/>
                <w:lang w:val="fr-CH"/>
              </w:rPr>
              <w:t xml:space="preserve">Venezuela (République bolivarienne </w:t>
            </w:r>
            <w:proofErr w:type="gramStart"/>
            <w:r w:rsidRPr="00F50D8C">
              <w:rPr>
                <w:b/>
                <w:bCs/>
                <w:lang w:val="fr-CH"/>
              </w:rPr>
              <w:t xml:space="preserve">du)   </w:t>
            </w:r>
            <w:proofErr w:type="gramEnd"/>
            <w:r w:rsidRPr="00F50D8C">
              <w:rPr>
                <w:b/>
                <w:bCs/>
                <w:lang w:val="fr-CH"/>
              </w:rPr>
              <w:t xml:space="preserve"> ADD</w:t>
            </w:r>
          </w:p>
        </w:tc>
      </w:tr>
      <w:tr w:rsidR="000C2B15" w:rsidRPr="00870C6B" w14:paraId="461C5BFD" w14:textId="77777777" w:rsidTr="00EB22CD">
        <w:trPr>
          <w:cantSplit/>
          <w:trHeight w:val="240"/>
        </w:trPr>
        <w:tc>
          <w:tcPr>
            <w:tcW w:w="909" w:type="dxa"/>
            <w:shd w:val="clear" w:color="auto" w:fill="auto"/>
          </w:tcPr>
          <w:p w14:paraId="362E8032" w14:textId="77777777" w:rsidR="000C2B15" w:rsidRPr="00E7062C" w:rsidRDefault="000C2B15" w:rsidP="00353640">
            <w:pPr>
              <w:pStyle w:val="StyleTabletextLeft"/>
            </w:pPr>
            <w:r w:rsidRPr="00E7062C">
              <w:t>7-100-1</w:t>
            </w:r>
          </w:p>
        </w:tc>
        <w:tc>
          <w:tcPr>
            <w:tcW w:w="1431" w:type="dxa"/>
            <w:shd w:val="clear" w:color="auto" w:fill="auto"/>
          </w:tcPr>
          <w:p w14:paraId="30F8CC51" w14:textId="77777777" w:rsidR="000C2B15" w:rsidRPr="00E7062C" w:rsidRDefault="000C2B15" w:rsidP="00146B1D">
            <w:pPr>
              <w:pStyle w:val="StyleTabletextLeft"/>
            </w:pPr>
            <w:r w:rsidRPr="00E7062C">
              <w:t>15137</w:t>
            </w:r>
          </w:p>
        </w:tc>
        <w:tc>
          <w:tcPr>
            <w:tcW w:w="2939" w:type="dxa"/>
            <w:shd w:val="clear" w:color="auto" w:fill="auto"/>
          </w:tcPr>
          <w:p w14:paraId="53C30436" w14:textId="77777777" w:rsidR="000C2B15" w:rsidRPr="00FF621E" w:rsidRDefault="000C2B15" w:rsidP="00146B1D">
            <w:pPr>
              <w:pStyle w:val="StyleTabletextLeft"/>
            </w:pPr>
            <w:r w:rsidRPr="00FF621E">
              <w:t>SPS - CC3</w:t>
            </w:r>
          </w:p>
        </w:tc>
        <w:tc>
          <w:tcPr>
            <w:tcW w:w="4009" w:type="dxa"/>
          </w:tcPr>
          <w:p w14:paraId="7B855BB6" w14:textId="77777777" w:rsidR="000C2B15" w:rsidRPr="00FF621E" w:rsidRDefault="000C2B15" w:rsidP="00146B1D">
            <w:pPr>
              <w:pStyle w:val="StyleTabletextLeft"/>
            </w:pPr>
            <w:r w:rsidRPr="00FF621E">
              <w:t>Telecomunicaciones Movilnet, CA</w:t>
            </w:r>
          </w:p>
        </w:tc>
      </w:tr>
      <w:tr w:rsidR="000C2B15" w:rsidRPr="00870C6B" w14:paraId="0F886C98" w14:textId="77777777" w:rsidTr="00EB22CD">
        <w:trPr>
          <w:cantSplit/>
          <w:trHeight w:val="240"/>
        </w:trPr>
        <w:tc>
          <w:tcPr>
            <w:tcW w:w="909" w:type="dxa"/>
            <w:shd w:val="clear" w:color="auto" w:fill="auto"/>
          </w:tcPr>
          <w:p w14:paraId="4901D0F3" w14:textId="77777777" w:rsidR="000C2B15" w:rsidRPr="00E7062C" w:rsidRDefault="000C2B15" w:rsidP="00353640">
            <w:pPr>
              <w:pStyle w:val="StyleTabletextLeft"/>
            </w:pPr>
            <w:r w:rsidRPr="00E7062C">
              <w:t>7-100-2</w:t>
            </w:r>
          </w:p>
        </w:tc>
        <w:tc>
          <w:tcPr>
            <w:tcW w:w="1431" w:type="dxa"/>
            <w:shd w:val="clear" w:color="auto" w:fill="auto"/>
          </w:tcPr>
          <w:p w14:paraId="65B9E486" w14:textId="77777777" w:rsidR="000C2B15" w:rsidRPr="00E7062C" w:rsidRDefault="000C2B15" w:rsidP="00146B1D">
            <w:pPr>
              <w:pStyle w:val="StyleTabletextLeft"/>
            </w:pPr>
            <w:r w:rsidRPr="00E7062C">
              <w:t>15138</w:t>
            </w:r>
          </w:p>
        </w:tc>
        <w:tc>
          <w:tcPr>
            <w:tcW w:w="2939" w:type="dxa"/>
            <w:shd w:val="clear" w:color="auto" w:fill="auto"/>
          </w:tcPr>
          <w:p w14:paraId="2780D840" w14:textId="77777777" w:rsidR="000C2B15" w:rsidRPr="00FF621E" w:rsidRDefault="000C2B15" w:rsidP="00146B1D">
            <w:pPr>
              <w:pStyle w:val="StyleTabletextLeft"/>
            </w:pPr>
            <w:r w:rsidRPr="00FF621E">
              <w:t>SPS - MCY</w:t>
            </w:r>
          </w:p>
        </w:tc>
        <w:tc>
          <w:tcPr>
            <w:tcW w:w="4009" w:type="dxa"/>
          </w:tcPr>
          <w:p w14:paraId="14F4D47D" w14:textId="77777777" w:rsidR="000C2B15" w:rsidRPr="00FF621E" w:rsidRDefault="000C2B15" w:rsidP="00146B1D">
            <w:pPr>
              <w:pStyle w:val="StyleTabletextLeft"/>
            </w:pPr>
            <w:r w:rsidRPr="00FF621E">
              <w:t>Telecomunicaciones Movilnet, CA</w:t>
            </w:r>
          </w:p>
        </w:tc>
      </w:tr>
    </w:tbl>
    <w:p w14:paraId="7FBACAFF" w14:textId="77777777" w:rsidR="000C2B15" w:rsidRPr="00FF621E" w:rsidRDefault="000C2B15" w:rsidP="00756D3F">
      <w:pPr>
        <w:pStyle w:val="Footnotesepar"/>
        <w:rPr>
          <w:lang w:val="fr-FR"/>
        </w:rPr>
      </w:pPr>
      <w:r w:rsidRPr="00FF621E">
        <w:rPr>
          <w:lang w:val="fr-FR"/>
        </w:rPr>
        <w:t>____________</w:t>
      </w:r>
    </w:p>
    <w:p w14:paraId="3C0A994A" w14:textId="77777777" w:rsidR="000C2B15" w:rsidRDefault="000C2B15" w:rsidP="00756D3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7DA78113" w14:textId="77777777" w:rsidR="000C2B15" w:rsidRDefault="000C2B15"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1E0FA3E6" w14:textId="77777777" w:rsidR="000C2B15" w:rsidRPr="00756D3F" w:rsidRDefault="000C2B15"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90F7AE8" w14:textId="7308BDE1" w:rsidR="000C2B15" w:rsidRDefault="000C2B15">
      <w:pPr>
        <w:rPr>
          <w:lang w:val="es-ES"/>
        </w:rPr>
      </w:pPr>
    </w:p>
    <w:p w14:paraId="316957E0" w14:textId="62B84EAA" w:rsidR="00F50D8C" w:rsidRDefault="00F50D8C">
      <w:pPr>
        <w:rPr>
          <w:lang w:val="es-ES"/>
        </w:rPr>
      </w:pPr>
      <w:r>
        <w:rPr>
          <w:lang w:val="es-ES"/>
        </w:rPr>
        <w:br w:type="page"/>
      </w:r>
    </w:p>
    <w:p w14:paraId="3F945C43" w14:textId="77777777" w:rsidR="000C2B15" w:rsidRPr="007406C6" w:rsidRDefault="000C2B15" w:rsidP="00EA39FF">
      <w:pPr>
        <w:pStyle w:val="Heading2"/>
        <w:spacing w:before="0"/>
        <w:rPr>
          <w:rFonts w:asciiTheme="minorHAnsi" w:hAnsiTheme="minorHAnsi" w:cs="Arial"/>
          <w:sz w:val="26"/>
          <w:szCs w:val="26"/>
          <w:lang w:val="fr-FR"/>
        </w:rPr>
      </w:pPr>
      <w:bookmarkStart w:id="640"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40"/>
    </w:p>
    <w:p w14:paraId="39A443F7" w14:textId="77777777" w:rsidR="000C2B15" w:rsidRPr="0014039D" w:rsidRDefault="000C2B15" w:rsidP="00595D9A">
      <w:pPr>
        <w:jc w:val="center"/>
        <w:rPr>
          <w:rFonts w:asciiTheme="minorHAnsi" w:hAnsiTheme="minorHAnsi"/>
        </w:rPr>
      </w:pPr>
      <w:bookmarkStart w:id="641" w:name="_Toc36875244"/>
      <w:r w:rsidRPr="0014039D">
        <w:rPr>
          <w:rFonts w:asciiTheme="minorHAnsi" w:hAnsiTheme="minorHAnsi"/>
        </w:rPr>
        <w:t>Web: www.itu.int/itu-t/inr/nnp/index.html</w:t>
      </w:r>
    </w:p>
    <w:bookmarkEnd w:id="641"/>
    <w:p w14:paraId="6DD03B76" w14:textId="77777777" w:rsidR="000C2B15" w:rsidRPr="0014039D" w:rsidRDefault="000C2B15" w:rsidP="00E22D0F">
      <w:pPr>
        <w:rPr>
          <w:rFonts w:asciiTheme="minorHAnsi" w:hAnsiTheme="minorHAnsi"/>
        </w:rPr>
      </w:pPr>
    </w:p>
    <w:p w14:paraId="68860AD0" w14:textId="77777777" w:rsidR="000C2B15" w:rsidRPr="007406C6" w:rsidRDefault="000C2B15" w:rsidP="00E22D0F">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959AB98" w14:textId="77777777" w:rsidR="000C2B15" w:rsidRPr="007406C6" w:rsidRDefault="000C2B15" w:rsidP="00E22D0F">
      <w:pPr>
        <w:pStyle w:val="Normalaftertitle"/>
        <w:spacing w:before="0"/>
        <w:rPr>
          <w:rFonts w:asciiTheme="minorHAnsi" w:hAnsiTheme="minorHAnsi" w:cs="Arial"/>
          <w:lang w:val="fr-FR"/>
        </w:rPr>
      </w:pPr>
    </w:p>
    <w:p w14:paraId="0018E4DA" w14:textId="77777777" w:rsidR="000C2B15" w:rsidRPr="007406C6" w:rsidRDefault="000C2B15" w:rsidP="007406C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561031C5" w14:textId="77777777" w:rsidR="000C2B15" w:rsidRPr="007406C6" w:rsidRDefault="000C2B15" w:rsidP="008606E3">
      <w:pPr>
        <w:rPr>
          <w:rFonts w:asciiTheme="minorHAnsi" w:hAnsiTheme="minorHAnsi" w:cs="Arial"/>
          <w:lang w:val="fr-FR"/>
        </w:rPr>
      </w:pPr>
    </w:p>
    <w:p w14:paraId="465243B6" w14:textId="77777777" w:rsidR="000C2B15" w:rsidRPr="007406C6" w:rsidRDefault="000C2B15" w:rsidP="001D3C1C">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VII</w:t>
      </w:r>
      <w:r w:rsidRPr="007406C6">
        <w:rPr>
          <w:rFonts w:asciiTheme="minorHAnsi" w:hAnsiTheme="minorHAnsi" w:cs="Arial"/>
          <w:lang w:val="fr-FR"/>
        </w:rPr>
        <w:t>.20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 xml:space="preserve">suivants ont actualisé leur plan de numérotage national sur le </w:t>
      </w:r>
      <w:proofErr w:type="gramStart"/>
      <w:r w:rsidRPr="007406C6">
        <w:rPr>
          <w:rFonts w:asciiTheme="minorHAnsi" w:hAnsiTheme="minorHAnsi" w:cs="Arial"/>
          <w:lang w:val="fr-FR"/>
        </w:rPr>
        <w:t>site:</w:t>
      </w:r>
      <w:proofErr w:type="gramEnd"/>
    </w:p>
    <w:p w14:paraId="5CFC68DE" w14:textId="77777777" w:rsidR="000C2B15" w:rsidRPr="007406C6" w:rsidRDefault="000C2B15" w:rsidP="0071082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0C2B15" w:rsidRPr="000C2B15" w14:paraId="7FEF1043" w14:textId="77777777" w:rsidTr="00CF4EE8">
        <w:trPr>
          <w:jc w:val="center"/>
        </w:trPr>
        <w:tc>
          <w:tcPr>
            <w:tcW w:w="4390" w:type="dxa"/>
            <w:tcBorders>
              <w:top w:val="single" w:sz="4" w:space="0" w:color="auto"/>
              <w:bottom w:val="single" w:sz="4" w:space="0" w:color="auto"/>
              <w:right w:val="single" w:sz="4" w:space="0" w:color="auto"/>
            </w:tcBorders>
            <w:hideMark/>
          </w:tcPr>
          <w:p w14:paraId="5A4FFEFD" w14:textId="77777777" w:rsidR="000C2B15" w:rsidRPr="000C2B15" w:rsidRDefault="000C2B15" w:rsidP="003E5DA3">
            <w:pPr>
              <w:pStyle w:val="Default"/>
              <w:jc w:val="center"/>
              <w:rPr>
                <w:rFonts w:ascii="Calibri" w:hAnsi="Calibri" w:cs="Calibri"/>
                <w:i/>
                <w:iCs/>
                <w:sz w:val="20"/>
                <w:szCs w:val="20"/>
              </w:rPr>
            </w:pPr>
            <w:r w:rsidRPr="000C2B15">
              <w:rPr>
                <w:rFonts w:ascii="Calibri" w:hAnsi="Calibri" w:cs="Calibri"/>
                <w:i/>
                <w:iCs/>
                <w:sz w:val="20"/>
                <w:szCs w:val="20"/>
              </w:rPr>
              <w:t xml:space="preserve">Pays / </w:t>
            </w:r>
            <w:r w:rsidRPr="000C2B15">
              <w:rPr>
                <w:rFonts w:ascii="Calibri" w:eastAsia="Calibri" w:hAnsi="Calibri" w:cs="Calibri"/>
                <w:i/>
                <w:sz w:val="20"/>
                <w:szCs w:val="20"/>
              </w:rPr>
              <w:t>Zone géographique</w:t>
            </w:r>
          </w:p>
        </w:tc>
        <w:tc>
          <w:tcPr>
            <w:tcW w:w="2443" w:type="dxa"/>
            <w:tcBorders>
              <w:top w:val="single" w:sz="4" w:space="0" w:color="auto"/>
              <w:left w:val="single" w:sz="4" w:space="0" w:color="auto"/>
              <w:bottom w:val="single" w:sz="4" w:space="0" w:color="auto"/>
            </w:tcBorders>
            <w:hideMark/>
          </w:tcPr>
          <w:p w14:paraId="49F610CB" w14:textId="77777777" w:rsidR="000C2B15" w:rsidRPr="000C2B15" w:rsidRDefault="000C2B15" w:rsidP="00303B8D">
            <w:pPr>
              <w:pStyle w:val="Default"/>
              <w:jc w:val="center"/>
              <w:rPr>
                <w:rFonts w:ascii="Calibri" w:hAnsi="Calibri" w:cs="Calibri"/>
                <w:i/>
                <w:iCs/>
                <w:sz w:val="20"/>
                <w:szCs w:val="20"/>
              </w:rPr>
            </w:pPr>
            <w:r w:rsidRPr="000C2B15">
              <w:rPr>
                <w:rFonts w:ascii="Calibri" w:hAnsi="Calibri" w:cs="Calibri"/>
                <w:i/>
                <w:iCs/>
                <w:sz w:val="20"/>
                <w:szCs w:val="20"/>
              </w:rPr>
              <w:t xml:space="preserve">Indicatif de pays (CC) </w:t>
            </w:r>
          </w:p>
        </w:tc>
      </w:tr>
      <w:tr w:rsidR="000C2B15" w:rsidRPr="007406C6" w14:paraId="07307902"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114FD659" w14:textId="77777777" w:rsidR="000C2B15" w:rsidRPr="00C10DC1" w:rsidRDefault="000C2B15" w:rsidP="00F141C5">
            <w:pPr>
              <w:spacing w:before="40" w:after="40"/>
              <w:rPr>
                <w:rFonts w:asciiTheme="minorHAnsi" w:hAnsiTheme="minorHAnsi" w:cstheme="minorHAnsi"/>
                <w:lang w:val="fr-FR"/>
              </w:rPr>
            </w:pPr>
            <w:r>
              <w:rPr>
                <w:rFonts w:asciiTheme="minorHAnsi" w:hAnsiTheme="minorHAnsi" w:cstheme="minorHAnsi"/>
                <w:lang w:val="fr-FR"/>
              </w:rPr>
              <w:t xml:space="preserve">Maroc </w:t>
            </w:r>
          </w:p>
        </w:tc>
        <w:tc>
          <w:tcPr>
            <w:tcW w:w="2443" w:type="dxa"/>
            <w:tcBorders>
              <w:top w:val="single" w:sz="4" w:space="0" w:color="auto"/>
              <w:left w:val="single" w:sz="4" w:space="0" w:color="auto"/>
              <w:bottom w:val="single" w:sz="4" w:space="0" w:color="auto"/>
              <w:right w:val="single" w:sz="4" w:space="0" w:color="auto"/>
            </w:tcBorders>
          </w:tcPr>
          <w:p w14:paraId="3EDEDF7C" w14:textId="77777777" w:rsidR="000C2B15" w:rsidRPr="00C10DC1" w:rsidRDefault="000C2B15" w:rsidP="00F141C5">
            <w:pPr>
              <w:spacing w:before="40" w:after="40"/>
              <w:jc w:val="center"/>
              <w:rPr>
                <w:rFonts w:asciiTheme="minorHAnsi" w:hAnsiTheme="minorHAnsi"/>
              </w:rPr>
            </w:pPr>
            <w:r>
              <w:t>+212</w:t>
            </w:r>
          </w:p>
        </w:tc>
      </w:tr>
    </w:tbl>
    <w:p w14:paraId="699EF6D9" w14:textId="77777777" w:rsidR="000C2B15" w:rsidRDefault="000C2B15" w:rsidP="0043536A">
      <w:pPr>
        <w:rPr>
          <w:noProof/>
        </w:rPr>
      </w:pPr>
    </w:p>
    <w:p w14:paraId="0E1D51C5" w14:textId="77777777" w:rsidR="00103F77" w:rsidRPr="000C2B15" w:rsidRDefault="00103F77" w:rsidP="00103F77">
      <w:pPr>
        <w:rPr>
          <w:lang w:val="es-ES"/>
        </w:rPr>
      </w:pPr>
    </w:p>
    <w:sectPr w:rsidR="00103F77" w:rsidRPr="000C2B15" w:rsidSect="00E63036">
      <w:footerReference w:type="even" r:id="rId20"/>
      <w:footerReference w:type="default" r:id="rId21"/>
      <w:footerReference w:type="first" r:id="rId22"/>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7681" w14:textId="77777777" w:rsidR="00B0103B" w:rsidRPr="00346A28" w:rsidRDefault="00B0103B" w:rsidP="00346A28">
      <w:pPr>
        <w:pStyle w:val="Footer"/>
      </w:pPr>
    </w:p>
  </w:endnote>
  <w:endnote w:type="continuationSeparator" w:id="0">
    <w:p w14:paraId="443EFEA8" w14:textId="77777777" w:rsidR="00B0103B" w:rsidRPr="00346A28" w:rsidRDefault="00B0103B" w:rsidP="00346A28">
      <w:pPr>
        <w:pStyle w:val="Footer"/>
      </w:pPr>
    </w:p>
  </w:endnote>
  <w:endnote w:type="continuationNotice" w:id="1">
    <w:p w14:paraId="35E6784C" w14:textId="77777777" w:rsidR="00B0103B" w:rsidRDefault="00B010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0103B" w:rsidRPr="007F091C" w14:paraId="5EE7AC2C" w14:textId="77777777" w:rsidTr="008149B6">
      <w:trPr>
        <w:cantSplit/>
        <w:trHeight w:val="900"/>
      </w:trPr>
      <w:tc>
        <w:tcPr>
          <w:tcW w:w="8147" w:type="dxa"/>
          <w:tcBorders>
            <w:top w:val="nil"/>
            <w:bottom w:val="nil"/>
          </w:tcBorders>
          <w:shd w:val="clear" w:color="auto" w:fill="FFFFFF"/>
          <w:vAlign w:val="center"/>
        </w:tcPr>
        <w:p w14:paraId="0A9AE491" w14:textId="77777777" w:rsidR="00B0103B" w:rsidRDefault="00B0103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33F4FDC" w14:textId="77777777" w:rsidR="00B0103B" w:rsidRPr="007F091C" w:rsidRDefault="00B0103B"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4D69BF72" wp14:editId="6CE2500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8C4FA8F" w14:textId="77777777" w:rsidR="00B0103B" w:rsidRDefault="00B0103B"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0103B" w:rsidRPr="00D33DDA" w14:paraId="1FBB1494" w14:textId="77777777" w:rsidTr="001912C6">
      <w:trPr>
        <w:cantSplit/>
      </w:trPr>
      <w:tc>
        <w:tcPr>
          <w:tcW w:w="1761" w:type="dxa"/>
          <w:shd w:val="clear" w:color="auto" w:fill="4C4C4C"/>
        </w:tcPr>
        <w:p w14:paraId="30F57CF9" w14:textId="3FD74696" w:rsidR="00B0103B" w:rsidRPr="00D33DDA" w:rsidRDefault="00B0103B"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2E4">
            <w:rPr>
              <w:noProof/>
              <w:color w:val="FFFFFF" w:themeColor="background1"/>
              <w:lang w:val="es-ES_tradnl"/>
            </w:rPr>
            <w:t>1201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Pr="00D33DDA">
            <w:rPr>
              <w:color w:val="FFFFFF" w:themeColor="background1"/>
              <w:lang w:val="en-US"/>
            </w:rPr>
            <w:t>2</w:t>
          </w:r>
          <w:r w:rsidRPr="00D33DDA">
            <w:rPr>
              <w:color w:val="FFFFFF" w:themeColor="background1"/>
            </w:rPr>
            <w:fldChar w:fldCharType="end"/>
          </w:r>
        </w:p>
      </w:tc>
      <w:tc>
        <w:tcPr>
          <w:tcW w:w="7292" w:type="dxa"/>
          <w:shd w:val="clear" w:color="auto" w:fill="A6A6A6"/>
        </w:tcPr>
        <w:p w14:paraId="54C8358C" w14:textId="77777777" w:rsidR="00B0103B" w:rsidRPr="00D33DDA" w:rsidRDefault="00B0103B"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67445902" w14:textId="77777777" w:rsidR="00B0103B" w:rsidRDefault="00B0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0103B" w:rsidRPr="00D33DDA" w14:paraId="44F68A9E" w14:textId="77777777" w:rsidTr="00233549">
      <w:trPr>
        <w:cantSplit/>
      </w:trPr>
      <w:tc>
        <w:tcPr>
          <w:tcW w:w="7378" w:type="dxa"/>
          <w:shd w:val="clear" w:color="auto" w:fill="A6A6A6"/>
        </w:tcPr>
        <w:p w14:paraId="0C47A951" w14:textId="77777777" w:rsidR="00B0103B" w:rsidRPr="00D33DDA" w:rsidRDefault="00B0103B"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343734EF" w14:textId="4407D966" w:rsidR="00B0103B" w:rsidRPr="00D33DDA" w:rsidRDefault="00B0103B"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2E4">
            <w:rPr>
              <w:noProof/>
              <w:color w:val="FFFFFF" w:themeColor="background1"/>
              <w:lang w:val="es-ES_tradnl"/>
            </w:rPr>
            <w:t>1201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Pr="00D33DDA">
            <w:rPr>
              <w:color w:val="FFFFFF" w:themeColor="background1"/>
              <w:lang w:val="en-US"/>
            </w:rPr>
            <w:t>3</w:t>
          </w:r>
          <w:r w:rsidRPr="00D33DDA">
            <w:rPr>
              <w:color w:val="FFFFFF" w:themeColor="background1"/>
            </w:rPr>
            <w:fldChar w:fldCharType="end"/>
          </w:r>
          <w:r w:rsidRPr="00D33DDA">
            <w:rPr>
              <w:color w:val="FFFFFF" w:themeColor="background1"/>
              <w:lang w:val="es-ES_tradnl"/>
            </w:rPr>
            <w:t>  </w:t>
          </w:r>
        </w:p>
      </w:tc>
    </w:tr>
  </w:tbl>
  <w:p w14:paraId="198D463F" w14:textId="77777777" w:rsidR="00B0103B" w:rsidRDefault="00B01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0103B" w:rsidRPr="007F091C" w14:paraId="2CD284A4" w14:textId="77777777" w:rsidTr="00C8229B">
      <w:trPr>
        <w:cantSplit/>
        <w:jc w:val="center"/>
      </w:trPr>
      <w:tc>
        <w:tcPr>
          <w:tcW w:w="1761" w:type="dxa"/>
          <w:shd w:val="clear" w:color="auto" w:fill="4C4C4C"/>
        </w:tcPr>
        <w:p w14:paraId="29A2C865" w14:textId="6A270173" w:rsidR="00B0103B" w:rsidRPr="007F091C" w:rsidRDefault="00B0103B"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E52E4">
            <w:rPr>
              <w:noProof/>
              <w:color w:val="FFFFFF"/>
              <w:lang w:val="es-ES_tradnl"/>
            </w:rPr>
            <w:t>1201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64EE80DD" w14:textId="77777777" w:rsidR="00B0103B" w:rsidRPr="007F091C" w:rsidRDefault="00B0103B"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23373FB4" w14:textId="77777777" w:rsidR="00B0103B" w:rsidRPr="00940694" w:rsidRDefault="00B0103B"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0103B" w:rsidRPr="00D33DDA" w14:paraId="112E1D80" w14:textId="77777777" w:rsidTr="001912C6">
      <w:trPr>
        <w:cantSplit/>
      </w:trPr>
      <w:tc>
        <w:tcPr>
          <w:tcW w:w="1761" w:type="dxa"/>
          <w:shd w:val="clear" w:color="auto" w:fill="4C4C4C"/>
        </w:tcPr>
        <w:p w14:paraId="4FBF9716" w14:textId="4DA94E48" w:rsidR="00B0103B" w:rsidRPr="00D33DDA" w:rsidRDefault="00B0103B"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2E4">
            <w:rPr>
              <w:noProof/>
              <w:color w:val="FFFFFF" w:themeColor="background1"/>
              <w:lang w:val="es-ES_tradnl"/>
            </w:rPr>
            <w:t>1201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Pr="00D33DDA">
            <w:rPr>
              <w:color w:val="FFFFFF" w:themeColor="background1"/>
              <w:lang w:val="en-US"/>
            </w:rPr>
            <w:t>2</w:t>
          </w:r>
          <w:r w:rsidRPr="00D33DDA">
            <w:rPr>
              <w:color w:val="FFFFFF" w:themeColor="background1"/>
            </w:rPr>
            <w:fldChar w:fldCharType="end"/>
          </w:r>
        </w:p>
      </w:tc>
      <w:tc>
        <w:tcPr>
          <w:tcW w:w="7292" w:type="dxa"/>
          <w:shd w:val="clear" w:color="auto" w:fill="A6A6A6"/>
        </w:tcPr>
        <w:p w14:paraId="0414131E" w14:textId="77777777" w:rsidR="00B0103B" w:rsidRPr="00D33DDA" w:rsidRDefault="00B0103B"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12E626F" w14:textId="77777777" w:rsidR="00B0103B" w:rsidRDefault="00B010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0103B" w:rsidRPr="00D33DDA" w14:paraId="59908403" w14:textId="77777777" w:rsidTr="001912C6">
      <w:trPr>
        <w:cantSplit/>
        <w:jc w:val="right"/>
      </w:trPr>
      <w:tc>
        <w:tcPr>
          <w:tcW w:w="7378" w:type="dxa"/>
          <w:shd w:val="clear" w:color="auto" w:fill="A6A6A6"/>
        </w:tcPr>
        <w:p w14:paraId="51471571" w14:textId="77777777" w:rsidR="00B0103B" w:rsidRPr="00D33DDA" w:rsidRDefault="00B0103B"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F0E7AFA" w14:textId="2D424BA6" w:rsidR="00B0103B" w:rsidRPr="00D33DDA" w:rsidRDefault="00B0103B"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2E4">
            <w:rPr>
              <w:noProof/>
              <w:color w:val="FFFFFF" w:themeColor="background1"/>
              <w:lang w:val="es-ES_tradnl"/>
            </w:rPr>
            <w:t>1201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Pr="00D33DDA">
            <w:rPr>
              <w:color w:val="FFFFFF" w:themeColor="background1"/>
              <w:lang w:val="en-US"/>
            </w:rPr>
            <w:t>3</w:t>
          </w:r>
          <w:r w:rsidRPr="00D33DDA">
            <w:rPr>
              <w:color w:val="FFFFFF" w:themeColor="background1"/>
            </w:rPr>
            <w:fldChar w:fldCharType="end"/>
          </w:r>
          <w:r w:rsidRPr="00D33DDA">
            <w:rPr>
              <w:color w:val="FFFFFF" w:themeColor="background1"/>
              <w:lang w:val="es-ES_tradnl"/>
            </w:rPr>
            <w:t>  </w:t>
          </w:r>
        </w:p>
      </w:tc>
    </w:tr>
  </w:tbl>
  <w:p w14:paraId="182553F7" w14:textId="77777777" w:rsidR="00B0103B" w:rsidRDefault="00B010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0103B" w:rsidRPr="00D33DDA" w14:paraId="4A015579" w14:textId="77777777" w:rsidTr="001912C6">
      <w:trPr>
        <w:cantSplit/>
        <w:jc w:val="right"/>
      </w:trPr>
      <w:tc>
        <w:tcPr>
          <w:tcW w:w="7378" w:type="dxa"/>
          <w:shd w:val="clear" w:color="auto" w:fill="A6A6A6"/>
        </w:tcPr>
        <w:p w14:paraId="06B01903" w14:textId="77777777" w:rsidR="00B0103B" w:rsidRPr="00D33DDA" w:rsidRDefault="00B0103B"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CBC2C6E" w14:textId="4BFCCAF1" w:rsidR="00B0103B" w:rsidRPr="00D33DDA" w:rsidRDefault="00B0103B"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FE52E4">
            <w:rPr>
              <w:noProof/>
              <w:color w:val="FFFFFF" w:themeColor="background1"/>
              <w:lang w:val="es-ES_tradnl"/>
            </w:rPr>
            <w:t>1201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sidRPr="00D33DDA">
            <w:rPr>
              <w:color w:val="FFFFFF" w:themeColor="background1"/>
              <w:lang w:val="en-US"/>
            </w:rPr>
            <w:t>3</w:t>
          </w:r>
          <w:r w:rsidRPr="00D33DDA">
            <w:rPr>
              <w:color w:val="FFFFFF" w:themeColor="background1"/>
            </w:rPr>
            <w:fldChar w:fldCharType="end"/>
          </w:r>
          <w:r w:rsidRPr="00D33DDA">
            <w:rPr>
              <w:color w:val="FFFFFF" w:themeColor="background1"/>
              <w:lang w:val="es-ES_tradnl"/>
            </w:rPr>
            <w:t>  </w:t>
          </w:r>
        </w:p>
      </w:tc>
    </w:tr>
  </w:tbl>
  <w:p w14:paraId="65BA42DC" w14:textId="77777777" w:rsidR="00B0103B" w:rsidRPr="00FB32DC" w:rsidRDefault="00B0103B"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E75CD" w14:textId="36B48059" w:rsidR="00B0103B" w:rsidRPr="00097BDE" w:rsidRDefault="00B0103B" w:rsidP="00097BDE">
      <w:pPr>
        <w:pStyle w:val="Footer"/>
      </w:pPr>
      <w:r>
        <w:separator/>
      </w:r>
    </w:p>
  </w:footnote>
  <w:footnote w:type="continuationSeparator" w:id="0">
    <w:p w14:paraId="5B596B12" w14:textId="77777777" w:rsidR="00B0103B" w:rsidRPr="006D67B6" w:rsidRDefault="00B0103B" w:rsidP="006D67B6">
      <w:pPr>
        <w:pStyle w:val="Footer"/>
      </w:pPr>
    </w:p>
  </w:footnote>
  <w:footnote w:type="continuationNotice" w:id="1">
    <w:p w14:paraId="54D66AB5" w14:textId="77777777" w:rsidR="00B0103B" w:rsidRDefault="00B010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CF7E8BC4"/>
    <w:lvl w:ilvl="0">
      <w:numFmt w:val="bullet"/>
      <w:lvlText w:val="*"/>
      <w:lvlJc w:val="left"/>
    </w:lvl>
  </w:abstractNum>
  <w:abstractNum w:abstractNumId="2"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6"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15"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7"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4"/>
  </w:num>
  <w:num w:numId="5">
    <w:abstractNumId w:val="0"/>
  </w:num>
  <w:num w:numId="6">
    <w:abstractNumId w:val="1"/>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1"/>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2"/>
  </w:num>
  <w:num w:numId="11">
    <w:abstractNumId w:val="8"/>
  </w:num>
  <w:num w:numId="12">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1"/>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9"/>
  </w:num>
  <w:num w:numId="15">
    <w:abstractNumId w:val="17"/>
  </w:num>
  <w:num w:numId="16">
    <w:abstractNumId w:val="13"/>
  </w:num>
  <w:num w:numId="17">
    <w:abstractNumId w:val="15"/>
  </w:num>
  <w:num w:numId="18">
    <w:abstractNumId w:val="10"/>
  </w:num>
  <w:num w:numId="19">
    <w:abstractNumId w:val="6"/>
  </w:num>
  <w:num w:numId="20">
    <w:abstractNumId w:val="3"/>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823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B15"/>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2305"/>
    <o:shapelayout v:ext="edit">
      <o:idmap v:ext="edit" data="1"/>
    </o:shapelayout>
  </w:shapeDefaults>
  <w:decimalSymbol w:val="."/>
  <w:listSeparator w:val=","/>
  <w14:docId w14:val="4C7BFFFD"/>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CA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styleId="UnresolvedMention">
    <w:name w:val="Unresolved Mention"/>
    <w:basedOn w:val="DefaultParagraphFont"/>
    <w:uiPriority w:val="99"/>
    <w:semiHidden/>
    <w:unhideWhenUsed/>
    <w:rsid w:val="00982560"/>
    <w:rPr>
      <w:color w:val="605E5C"/>
      <w:shd w:val="clear" w:color="auto" w:fill="E1DFDD"/>
    </w:rPr>
  </w:style>
  <w:style w:type="character" w:customStyle="1" w:styleId="UnresolvedMention2">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18" Type="http://schemas.openxmlformats.org/officeDocument/2006/relationships/hyperlink" Target="mailto:customercare@comsat.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lobalcustomersupport@inmarsat.com" TargetMode="External"/><Relationship Id="rId2" Type="http://schemas.openxmlformats.org/officeDocument/2006/relationships/numbering" Target="numbering.xml"/><Relationship Id="rId16" Type="http://schemas.openxmlformats.org/officeDocument/2006/relationships/hyperlink" Target="mailto:Globalcustomersupport@inmarsat.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marsat.com" TargetMode="External"/><Relationship Id="rId23" Type="http://schemas.openxmlformats.org/officeDocument/2006/relationships/fontTable" Target="fontTable.xml"/><Relationship Id="rId10" Type="http://schemas.openxmlformats.org/officeDocument/2006/relationships/hyperlink" Target="http://www.itu.int/itu-t/inr/nnp" TargetMode="External"/><Relationship Id="rId19" Type="http://schemas.openxmlformats.org/officeDocument/2006/relationships/hyperlink" Target="http://www.comsa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lobalcustomersupport@inmarsat.com" TargetMode="Externa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2867-BE10-43D1-A52F-69175361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16</Pages>
  <Words>3792</Words>
  <Characters>20937</Characters>
  <Application>Microsoft Office Word</Application>
  <DocSecurity>0</DocSecurity>
  <Lines>367</Lines>
  <Paragraphs>156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24573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1201F</dc:title>
  <dc:subject/>
  <dc:creator>ITU-T</dc:creator>
  <cp:keywords/>
  <dc:description/>
  <cp:lastModifiedBy>Gachet, Christelle</cp:lastModifiedBy>
  <cp:revision>188</cp:revision>
  <cp:lastPrinted>2020-08-11T07:42:00Z</cp:lastPrinted>
  <dcterms:created xsi:type="dcterms:W3CDTF">2020-01-31T08:25:00Z</dcterms:created>
  <dcterms:modified xsi:type="dcterms:W3CDTF">2020-08-11T07:42:00Z</dcterms:modified>
</cp:coreProperties>
</file>