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18939" w14:textId="77777777" w:rsidR="00A67173" w:rsidRPr="00507D30" w:rsidRDefault="00A67173"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B910FF" w14:paraId="007A881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6DCA2F03"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A41EE9" w14:paraId="6B5F4C12" w14:textId="77777777" w:rsidTr="00215F63">
        <w:tc>
          <w:tcPr>
            <w:tcW w:w="1507" w:type="dxa"/>
            <w:tcBorders>
              <w:top w:val="nil"/>
              <w:left w:val="single" w:sz="8" w:space="0" w:color="333333"/>
              <w:bottom w:val="nil"/>
            </w:tcBorders>
            <w:shd w:val="clear" w:color="auto" w:fill="4C4C4C"/>
            <w:vAlign w:val="center"/>
          </w:tcPr>
          <w:p w14:paraId="77C3B9E3" w14:textId="6E1EB872"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FF7AFD">
              <w:rPr>
                <w:rStyle w:val="Foot"/>
                <w:rFonts w:ascii="Arial" w:hAnsi="Arial" w:cs="Arial"/>
                <w:b/>
                <w:bCs/>
                <w:color w:val="FFFFFF"/>
                <w:sz w:val="28"/>
                <w:szCs w:val="28"/>
                <w:lang w:val="fr-FR"/>
              </w:rPr>
              <w:t>9</w:t>
            </w:r>
            <w:r w:rsidR="00363AED">
              <w:rPr>
                <w:rStyle w:val="Foot"/>
                <w:rFonts w:ascii="Arial" w:hAnsi="Arial" w:cs="Arial"/>
                <w:b/>
                <w:bCs/>
                <w:color w:val="FFFFFF"/>
                <w:sz w:val="28"/>
                <w:szCs w:val="28"/>
                <w:lang w:val="fr-FR"/>
              </w:rPr>
              <w:t>0</w:t>
            </w:r>
          </w:p>
        </w:tc>
        <w:tc>
          <w:tcPr>
            <w:tcW w:w="1359" w:type="dxa"/>
            <w:tcBorders>
              <w:top w:val="nil"/>
              <w:bottom w:val="nil"/>
            </w:tcBorders>
            <w:shd w:val="clear" w:color="auto" w:fill="A6A6A6"/>
            <w:vAlign w:val="center"/>
          </w:tcPr>
          <w:p w14:paraId="2ABF2A03" w14:textId="60C821F4" w:rsidR="00BF6D6B" w:rsidRPr="004E21DC" w:rsidRDefault="000917DF" w:rsidP="0042274D">
            <w:pPr>
              <w:framePr w:hSpace="181" w:wrap="around" w:vAnchor="text" w:hAnchor="margin" w:xAlign="center" w:y="1"/>
              <w:jc w:val="left"/>
              <w:rPr>
                <w:rFonts w:ascii="Arial" w:hAnsi="Arial" w:cs="Arial"/>
                <w:color w:val="FFFFFF"/>
                <w:lang w:val="fr-FR"/>
              </w:rPr>
            </w:pPr>
            <w:r>
              <w:rPr>
                <w:color w:val="FFFFFF"/>
                <w:lang w:val="fr-FR"/>
              </w:rPr>
              <w:t>1</w:t>
            </w:r>
            <w:r w:rsidR="00E20B5D">
              <w:rPr>
                <w:color w:val="FFFFFF"/>
                <w:lang w:val="fr-FR"/>
              </w:rPr>
              <w:t>5</w:t>
            </w:r>
            <w:r w:rsidR="00BF6D6B">
              <w:rPr>
                <w:color w:val="FFFFFF"/>
                <w:lang w:val="fr-FR"/>
              </w:rPr>
              <w:t>.</w:t>
            </w:r>
            <w:r w:rsidR="00621F48">
              <w:rPr>
                <w:color w:val="FFFFFF"/>
                <w:lang w:val="fr-FR"/>
              </w:rPr>
              <w:t>I</w:t>
            </w:r>
            <w:r w:rsidR="00FF7AFD">
              <w:rPr>
                <w:color w:val="FFFFFF"/>
                <w:lang w:val="fr-FR"/>
              </w:rPr>
              <w:t>I</w:t>
            </w:r>
            <w:r w:rsidR="00BF6D6B">
              <w:rPr>
                <w:color w:val="FFFFFF"/>
                <w:lang w:val="fr-FR"/>
              </w:rPr>
              <w:t>.</w:t>
            </w:r>
            <w:r w:rsidR="00BF6D6B" w:rsidRPr="004E21DC">
              <w:rPr>
                <w:color w:val="FFFFFF"/>
                <w:lang w:val="fr-FR"/>
              </w:rPr>
              <w:t>20</w:t>
            </w:r>
            <w:r w:rsidR="0042274D">
              <w:rPr>
                <w:color w:val="FFFFFF"/>
                <w:lang w:val="fr-FR"/>
              </w:rPr>
              <w:t>20</w:t>
            </w:r>
          </w:p>
        </w:tc>
        <w:tc>
          <w:tcPr>
            <w:tcW w:w="6314" w:type="dxa"/>
            <w:gridSpan w:val="2"/>
            <w:tcBorders>
              <w:top w:val="nil"/>
              <w:bottom w:val="nil"/>
              <w:right w:val="single" w:sz="8" w:space="0" w:color="333333"/>
            </w:tcBorders>
            <w:shd w:val="clear" w:color="auto" w:fill="A6A6A6"/>
            <w:vAlign w:val="center"/>
          </w:tcPr>
          <w:p w14:paraId="02BB6D5D" w14:textId="5077A73E"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E20B5D">
              <w:rPr>
                <w:color w:val="FFFFFF"/>
                <w:lang w:val="fr-FR"/>
              </w:rPr>
              <w:t>3</w:t>
            </w:r>
            <w:r w:rsidR="00C61A8A">
              <w:rPr>
                <w:color w:val="FFFFFF"/>
                <w:lang w:val="fr-FR"/>
              </w:rPr>
              <w:t>1</w:t>
            </w:r>
            <w:r w:rsidR="00871CF0">
              <w:rPr>
                <w:color w:val="FFFFFF"/>
                <w:lang w:val="fr-FR"/>
              </w:rPr>
              <w:t xml:space="preserve"> </w:t>
            </w:r>
            <w:r w:rsidR="00FF7AFD">
              <w:rPr>
                <w:color w:val="FFFFFF"/>
                <w:lang w:val="fr-FR"/>
              </w:rPr>
              <w:t xml:space="preserve">janvier </w:t>
            </w:r>
            <w:r>
              <w:rPr>
                <w:color w:val="FFFFFF"/>
                <w:lang w:val="fr-FR"/>
              </w:rPr>
              <w:t>20</w:t>
            </w:r>
            <w:r w:rsidR="00FF7AFD">
              <w:rPr>
                <w:color w:val="FFFFFF"/>
                <w:lang w:val="fr-FR"/>
              </w:rPr>
              <w:t>20</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A41EE9" w14:paraId="4E1F468A" w14:textId="77777777" w:rsidTr="00215F63">
        <w:tc>
          <w:tcPr>
            <w:tcW w:w="2866" w:type="dxa"/>
            <w:gridSpan w:val="2"/>
            <w:tcBorders>
              <w:top w:val="nil"/>
              <w:left w:val="single" w:sz="8" w:space="0" w:color="333333"/>
              <w:bottom w:val="single" w:sz="8" w:space="0" w:color="333333"/>
            </w:tcBorders>
            <w:shd w:val="clear" w:color="auto" w:fill="auto"/>
          </w:tcPr>
          <w:p w14:paraId="41F62CBA"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4E21DC">
              <w:rPr>
                <w:rFonts w:ascii="Calibri" w:hAnsi="Calibri"/>
                <w:b w:val="0"/>
                <w:bCs/>
                <w:sz w:val="14"/>
                <w:szCs w:val="14"/>
                <w:lang w:val="fr-FR"/>
              </w:rPr>
              <w:t xml:space="preserve"> </w:t>
            </w:r>
          </w:p>
          <w:p w14:paraId="1C1EB26A"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60AF53FD" w14:textId="77777777"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69" w:name="_Toc419901106"/>
            <w:bookmarkStart w:id="70" w:name="_Toc423525450"/>
            <w:bookmarkStart w:id="71" w:name="_Toc424821405"/>
            <w:bookmarkStart w:id="72" w:name="_Toc429043948"/>
            <w:bookmarkStart w:id="73" w:name="_Toc430351610"/>
            <w:bookmarkStart w:id="74" w:name="_Toc435101736"/>
            <w:bookmarkStart w:id="75" w:name="_Toc436994414"/>
            <w:bookmarkStart w:id="76" w:name="_Toc437951326"/>
            <w:bookmarkStart w:id="77" w:name="_Toc439770081"/>
            <w:bookmarkStart w:id="78" w:name="_Toc442697165"/>
            <w:bookmarkStart w:id="79" w:name="_Toc443314395"/>
            <w:bookmarkStart w:id="80" w:name="_Toc451159940"/>
            <w:bookmarkStart w:id="81" w:name="_Toc452042282"/>
            <w:bookmarkStart w:id="82" w:name="_Toc453246382"/>
            <w:bookmarkStart w:id="83" w:name="_Toc455568905"/>
            <w:bookmarkStart w:id="84" w:name="_Toc458763331"/>
            <w:bookmarkStart w:id="85" w:name="_Toc461613919"/>
            <w:bookmarkStart w:id="86" w:name="_Toc464028552"/>
            <w:bookmarkStart w:id="87" w:name="_Toc466292711"/>
            <w:bookmarkStart w:id="88" w:name="_Toc467229208"/>
            <w:bookmarkStart w:id="89" w:name="_Toc468199508"/>
            <w:bookmarkStart w:id="90" w:name="_Toc469058077"/>
            <w:bookmarkStart w:id="91" w:name="_Toc472413645"/>
            <w:bookmarkStart w:id="92" w:name="_Toc473107256"/>
            <w:bookmarkStart w:id="93" w:name="_Toc474850427"/>
            <w:bookmarkStart w:id="94" w:name="_Toc476061805"/>
            <w:bookmarkStart w:id="95" w:name="_Toc477355858"/>
            <w:bookmarkStart w:id="96" w:name="_Toc478045194"/>
            <w:bookmarkStart w:id="97" w:name="_Toc479170884"/>
            <w:bookmarkStart w:id="98" w:name="_Toc481736912"/>
            <w:bookmarkStart w:id="99" w:name="_Toc483991758"/>
            <w:bookmarkStart w:id="100" w:name="_Toc484612680"/>
            <w:bookmarkStart w:id="101" w:name="_Toc486861815"/>
            <w:bookmarkStart w:id="102" w:name="_Toc489604239"/>
            <w:bookmarkStart w:id="103" w:name="_Toc490733846"/>
            <w:bookmarkStart w:id="104" w:name="_Toc492473912"/>
            <w:bookmarkStart w:id="105" w:name="_Toc493239106"/>
            <w:bookmarkStart w:id="106" w:name="_Toc494706559"/>
            <w:bookmarkStart w:id="107" w:name="_Toc496867147"/>
            <w:bookmarkStart w:id="108" w:name="_Toc497466140"/>
            <w:bookmarkStart w:id="109" w:name="_Toc498510152"/>
            <w:bookmarkStart w:id="110" w:name="_Toc499892914"/>
            <w:bookmarkStart w:id="111" w:name="_Toc500928320"/>
            <w:bookmarkStart w:id="112" w:name="_Toc503278432"/>
            <w:bookmarkStart w:id="113" w:name="_Toc508115956"/>
            <w:bookmarkStart w:id="114" w:name="_Toc509306684"/>
            <w:bookmarkStart w:id="115" w:name="_Toc510616269"/>
            <w:bookmarkStart w:id="116" w:name="_Toc512954041"/>
            <w:bookmarkStart w:id="117" w:name="_Toc513554835"/>
            <w:bookmarkStart w:id="118" w:name="_Toc514942257"/>
            <w:bookmarkStart w:id="119" w:name="_Toc516152548"/>
            <w:bookmarkStart w:id="120" w:name="_Toc517084119"/>
            <w:bookmarkStart w:id="121" w:name="_Toc517962987"/>
            <w:bookmarkStart w:id="122" w:name="_Toc525139684"/>
            <w:bookmarkStart w:id="123" w:name="_Toc526173594"/>
            <w:bookmarkStart w:id="124" w:name="_Toc527641978"/>
            <w:bookmarkStart w:id="125" w:name="_Toc528154637"/>
            <w:bookmarkStart w:id="126" w:name="_Toc530564026"/>
            <w:bookmarkStart w:id="127" w:name="_Toc535414803"/>
            <w:bookmarkStart w:id="128" w:name="_Toc536450184"/>
            <w:bookmarkStart w:id="129" w:name="_Toc7430870"/>
            <w:bookmarkStart w:id="130" w:name="_Toc11673091"/>
            <w:bookmarkStart w:id="131" w:name="_Toc11942196"/>
            <w:bookmarkStart w:id="132" w:name="_Toc19268826"/>
            <w:bookmarkStart w:id="133" w:name="_Toc22049216"/>
            <w:bookmarkStart w:id="134" w:name="_Toc23412315"/>
            <w:bookmarkStart w:id="135" w:name="_Toc24538160"/>
            <w:bookmarkStart w:id="136" w:name="_Toc25845764"/>
            <w:bookmarkStart w:id="137" w:name="_Toc26799551"/>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c>
        <w:tc>
          <w:tcPr>
            <w:tcW w:w="2508" w:type="dxa"/>
            <w:tcBorders>
              <w:top w:val="nil"/>
              <w:bottom w:val="single" w:sz="8" w:space="0" w:color="333333"/>
              <w:right w:val="single" w:sz="8" w:space="0" w:color="333333"/>
            </w:tcBorders>
            <w:shd w:val="clear" w:color="auto" w:fill="auto"/>
          </w:tcPr>
          <w:p w14:paraId="4135F5B0" w14:textId="77777777"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38" w:name="_Toc526173595"/>
            <w:bookmarkStart w:id="139" w:name="_Toc527641979"/>
            <w:bookmarkStart w:id="140" w:name="_Toc528154638"/>
            <w:bookmarkStart w:id="141" w:name="_Toc530564027"/>
            <w:bookmarkStart w:id="142" w:name="_Toc535414804"/>
            <w:bookmarkStart w:id="143" w:name="_Toc536450185"/>
            <w:bookmarkStart w:id="144" w:name="_Toc7430871"/>
            <w:bookmarkStart w:id="145" w:name="_Toc11673092"/>
            <w:bookmarkStart w:id="146" w:name="_Toc11942197"/>
            <w:bookmarkStart w:id="147" w:name="_Toc19268827"/>
            <w:bookmarkStart w:id="148" w:name="_Toc22049217"/>
            <w:bookmarkStart w:id="149" w:name="_Toc23412316"/>
            <w:bookmarkStart w:id="150" w:name="_Toc24538161"/>
            <w:bookmarkStart w:id="151" w:name="_Toc25845765"/>
            <w:bookmarkStart w:id="152" w:name="_Toc26799552"/>
            <w:bookmarkStart w:id="153" w:name="_Toc419901107"/>
            <w:bookmarkStart w:id="154" w:name="_Toc423525451"/>
            <w:bookmarkStart w:id="155" w:name="_Toc424821406"/>
            <w:bookmarkStart w:id="156" w:name="_Toc429043949"/>
            <w:bookmarkStart w:id="157" w:name="_Toc430351611"/>
            <w:bookmarkStart w:id="158" w:name="_Toc435101737"/>
            <w:bookmarkStart w:id="159" w:name="_Toc436994415"/>
            <w:bookmarkStart w:id="160" w:name="_Toc437951327"/>
            <w:bookmarkStart w:id="161" w:name="_Toc439770082"/>
            <w:bookmarkStart w:id="162" w:name="_Toc442697166"/>
            <w:bookmarkStart w:id="163" w:name="_Toc443314396"/>
            <w:bookmarkStart w:id="164" w:name="_Toc451159941"/>
            <w:bookmarkStart w:id="165" w:name="_Toc452042283"/>
            <w:bookmarkStart w:id="166" w:name="_Toc453246383"/>
            <w:bookmarkStart w:id="167" w:name="_Toc455568906"/>
            <w:bookmarkStart w:id="168" w:name="_Toc458763332"/>
            <w:bookmarkStart w:id="169" w:name="_Toc461613920"/>
            <w:bookmarkStart w:id="170" w:name="_Toc464028553"/>
            <w:bookmarkStart w:id="171" w:name="_Toc466292712"/>
            <w:bookmarkStart w:id="172" w:name="_Toc467229209"/>
            <w:bookmarkStart w:id="173" w:name="_Toc468199509"/>
            <w:bookmarkStart w:id="174" w:name="_Toc469058078"/>
            <w:bookmarkStart w:id="175" w:name="_Toc472413646"/>
            <w:bookmarkStart w:id="176" w:name="_Toc473107257"/>
            <w:bookmarkStart w:id="177" w:name="_Toc474850428"/>
            <w:bookmarkStart w:id="178" w:name="_Toc476061806"/>
            <w:bookmarkStart w:id="179" w:name="_Toc477355859"/>
            <w:bookmarkStart w:id="180" w:name="_Toc478045195"/>
            <w:bookmarkStart w:id="181" w:name="_Toc479170885"/>
            <w:bookmarkStart w:id="182" w:name="_Toc481736913"/>
            <w:bookmarkStart w:id="183" w:name="_Toc483991759"/>
            <w:bookmarkStart w:id="184" w:name="_Toc484612681"/>
            <w:bookmarkStart w:id="185" w:name="_Toc486861816"/>
            <w:bookmarkStart w:id="186" w:name="_Toc489604240"/>
            <w:bookmarkStart w:id="187" w:name="_Toc490733847"/>
            <w:bookmarkStart w:id="188" w:name="_Toc492473913"/>
            <w:bookmarkStart w:id="189" w:name="_Toc493239107"/>
            <w:bookmarkStart w:id="190" w:name="_Toc494706560"/>
            <w:bookmarkStart w:id="191" w:name="_Toc496867148"/>
            <w:bookmarkStart w:id="192" w:name="_Toc497466141"/>
            <w:bookmarkStart w:id="193" w:name="_Toc498510153"/>
            <w:bookmarkStart w:id="194" w:name="_Toc499892915"/>
            <w:bookmarkStart w:id="195" w:name="_Toc500928321"/>
            <w:bookmarkStart w:id="196" w:name="_Toc503278433"/>
            <w:bookmarkStart w:id="197" w:name="_Toc508115957"/>
            <w:bookmarkStart w:id="198" w:name="_Toc509306685"/>
            <w:bookmarkStart w:id="199" w:name="_Toc510616270"/>
            <w:bookmarkStart w:id="200" w:name="_Toc512954042"/>
            <w:bookmarkStart w:id="201" w:name="_Toc513554836"/>
            <w:bookmarkStart w:id="202" w:name="_Toc514942258"/>
            <w:bookmarkStart w:id="203" w:name="_Toc516152549"/>
            <w:bookmarkStart w:id="204" w:name="_Toc517084120"/>
            <w:bookmarkStart w:id="205" w:name="_Toc517962988"/>
            <w:bookmarkStart w:id="206"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hyperlink>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tc>
      </w:tr>
    </w:tbl>
    <w:p w14:paraId="20E201AA" w14:textId="77777777" w:rsidR="00BF6D6B" w:rsidRPr="007F41C3" w:rsidRDefault="00BF6D6B" w:rsidP="00BF6D6B">
      <w:pPr>
        <w:rPr>
          <w:lang w:val="fr-FR"/>
        </w:rPr>
      </w:pPr>
    </w:p>
    <w:p w14:paraId="19668EF5"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0E870953" w14:textId="77777777" w:rsidR="00BF6D6B" w:rsidRPr="00A61AFB" w:rsidRDefault="00BF6D6B" w:rsidP="004715C8">
      <w:pPr>
        <w:pStyle w:val="Heading1"/>
        <w:rPr>
          <w:lang w:val="fr-FR"/>
        </w:rPr>
      </w:pPr>
      <w:bookmarkStart w:id="207" w:name="_Toc419901108"/>
      <w:bookmarkStart w:id="208" w:name="_Toc423525452"/>
      <w:bookmarkStart w:id="209" w:name="_Toc424821407"/>
      <w:bookmarkStart w:id="210" w:name="_Toc428366200"/>
      <w:bookmarkStart w:id="211" w:name="_Toc429043950"/>
      <w:bookmarkStart w:id="212" w:name="_Toc430351612"/>
      <w:bookmarkStart w:id="213" w:name="_Toc435101738"/>
      <w:bookmarkStart w:id="214" w:name="_Toc436994416"/>
      <w:bookmarkStart w:id="215" w:name="_Toc437951328"/>
      <w:bookmarkStart w:id="216" w:name="_Toc439770083"/>
      <w:bookmarkStart w:id="217" w:name="_Toc442697167"/>
      <w:bookmarkStart w:id="218" w:name="_Toc443314397"/>
      <w:bookmarkStart w:id="219" w:name="_Toc451159942"/>
      <w:bookmarkStart w:id="220" w:name="_Toc452042284"/>
      <w:bookmarkStart w:id="221" w:name="_Toc453246384"/>
      <w:bookmarkStart w:id="222" w:name="_Toc455568907"/>
      <w:bookmarkStart w:id="223" w:name="_Toc458763333"/>
      <w:bookmarkStart w:id="224" w:name="_Toc461613921"/>
      <w:bookmarkStart w:id="225" w:name="_Toc464028554"/>
      <w:bookmarkStart w:id="226" w:name="_Toc466292713"/>
      <w:bookmarkStart w:id="227" w:name="_Toc467229210"/>
      <w:bookmarkStart w:id="228" w:name="_Toc468199510"/>
      <w:bookmarkStart w:id="229" w:name="_Toc469058079"/>
      <w:bookmarkStart w:id="230" w:name="_Toc472413647"/>
      <w:bookmarkStart w:id="231" w:name="_Toc473107258"/>
      <w:bookmarkStart w:id="232" w:name="_Toc474850429"/>
      <w:bookmarkStart w:id="233" w:name="_Toc476061807"/>
      <w:bookmarkStart w:id="234" w:name="_Toc477355860"/>
      <w:bookmarkStart w:id="235" w:name="_Toc478045196"/>
      <w:bookmarkStart w:id="236" w:name="_Toc479170886"/>
      <w:bookmarkStart w:id="237" w:name="_Toc481736914"/>
      <w:bookmarkStart w:id="238" w:name="_Toc483991760"/>
      <w:bookmarkStart w:id="239" w:name="_Toc484612682"/>
      <w:bookmarkStart w:id="240" w:name="_Toc486861817"/>
      <w:bookmarkStart w:id="241" w:name="_Toc489604241"/>
      <w:bookmarkStart w:id="242" w:name="_Toc490733848"/>
      <w:bookmarkStart w:id="243" w:name="_Toc492473914"/>
      <w:bookmarkStart w:id="244" w:name="_Toc493239108"/>
      <w:bookmarkStart w:id="245" w:name="_Toc494706561"/>
      <w:bookmarkStart w:id="246" w:name="_Toc496867149"/>
      <w:bookmarkStart w:id="247" w:name="_Toc497466142"/>
      <w:bookmarkStart w:id="248" w:name="_Toc498510154"/>
      <w:bookmarkStart w:id="249" w:name="_Toc499892916"/>
      <w:bookmarkStart w:id="250" w:name="_Toc500928322"/>
      <w:bookmarkStart w:id="251" w:name="_Toc503278434"/>
      <w:bookmarkStart w:id="252" w:name="_Toc508115958"/>
      <w:bookmarkStart w:id="253" w:name="_Toc509306686"/>
      <w:bookmarkStart w:id="254" w:name="_Toc510616271"/>
      <w:bookmarkStart w:id="255" w:name="_Toc512954043"/>
      <w:bookmarkStart w:id="256" w:name="_Toc513554837"/>
      <w:bookmarkStart w:id="257" w:name="_Toc514942259"/>
      <w:bookmarkStart w:id="258" w:name="_Toc516152550"/>
      <w:bookmarkStart w:id="259" w:name="_Toc517084121"/>
      <w:bookmarkStart w:id="260" w:name="_Toc517962989"/>
      <w:bookmarkStart w:id="261" w:name="_Toc525139686"/>
      <w:bookmarkStart w:id="262" w:name="_Toc526173596"/>
      <w:bookmarkStart w:id="263" w:name="_Toc527641980"/>
      <w:bookmarkStart w:id="264" w:name="_Toc528154639"/>
      <w:bookmarkStart w:id="265" w:name="_Toc530564028"/>
      <w:bookmarkStart w:id="266" w:name="_Toc535414805"/>
      <w:bookmarkStart w:id="267" w:name="_Toc536450186"/>
      <w:bookmarkStart w:id="268" w:name="_Toc169235"/>
      <w:bookmarkStart w:id="269" w:name="_Toc6472167"/>
      <w:bookmarkStart w:id="270" w:name="_Toc7430872"/>
      <w:bookmarkStart w:id="271" w:name="_Toc11673093"/>
      <w:bookmarkStart w:id="272" w:name="_Toc11942198"/>
      <w:bookmarkStart w:id="273" w:name="_Toc16076846"/>
      <w:bookmarkStart w:id="274" w:name="_Toc16521656"/>
      <w:bookmarkStart w:id="275" w:name="_Toc19268828"/>
      <w:bookmarkStart w:id="276" w:name="_Toc22049218"/>
      <w:bookmarkStart w:id="277" w:name="_Toc23412317"/>
      <w:bookmarkStart w:id="278" w:name="_Toc24538162"/>
      <w:bookmarkStart w:id="279" w:name="_Toc25845766"/>
      <w:bookmarkStart w:id="280" w:name="_Toc26799553"/>
      <w:r w:rsidRPr="00A61AFB">
        <w:rPr>
          <w:lang w:val="fr-FR"/>
        </w:rPr>
        <w:t>Table des matières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D7D7118" w14:textId="77777777" w:rsidR="00BF6D6B" w:rsidRPr="00A61AFB" w:rsidRDefault="00BF6D6B" w:rsidP="00A41EE9">
      <w:pPr>
        <w:tabs>
          <w:tab w:val="clear" w:pos="1276"/>
          <w:tab w:val="clear" w:pos="1843"/>
          <w:tab w:val="clear" w:pos="5387"/>
          <w:tab w:val="clear" w:pos="5954"/>
          <w:tab w:val="right" w:leader="dot" w:pos="8505"/>
          <w:tab w:val="right" w:pos="8789"/>
        </w:tabs>
        <w:spacing w:before="0" w:after="40"/>
        <w:ind w:left="284" w:right="419" w:hanging="284"/>
        <w:jc w:val="right"/>
        <w:rPr>
          <w:i/>
          <w:noProof/>
          <w:szCs w:val="32"/>
          <w:lang w:val="fr-FR"/>
        </w:rPr>
      </w:pPr>
      <w:r w:rsidRPr="00A61AFB">
        <w:rPr>
          <w:i/>
          <w:noProof/>
          <w:szCs w:val="32"/>
          <w:lang w:val="fr-FR"/>
        </w:rPr>
        <w:t>Page</w:t>
      </w:r>
    </w:p>
    <w:p w14:paraId="00688B8D" w14:textId="77777777" w:rsidR="005E4C2B" w:rsidRPr="009B14FA" w:rsidRDefault="005E4C2B" w:rsidP="00675F1B">
      <w:pPr>
        <w:pStyle w:val="TOC1"/>
        <w:spacing w:before="0"/>
        <w:rPr>
          <w:rFonts w:asciiTheme="minorHAnsi" w:eastAsiaTheme="minorEastAsia" w:hAnsiTheme="minorHAnsi" w:cstheme="minorBidi"/>
          <w:sz w:val="22"/>
          <w:szCs w:val="22"/>
          <w:lang w:val="fr-CH" w:eastAsia="en-GB"/>
        </w:rPr>
      </w:pPr>
      <w:r w:rsidRPr="009B14FA">
        <w:rPr>
          <w:b/>
          <w:bCs/>
        </w:rPr>
        <w:t>INFORMATION GÉNÉRALE</w:t>
      </w:r>
    </w:p>
    <w:p w14:paraId="45BE4E01" w14:textId="77777777" w:rsidR="005E4C2B" w:rsidRPr="009B14FA" w:rsidRDefault="005E4C2B" w:rsidP="005E4C2B">
      <w:pPr>
        <w:pStyle w:val="TOC1"/>
        <w:rPr>
          <w:rFonts w:asciiTheme="minorHAnsi" w:eastAsiaTheme="minorEastAsia" w:hAnsiTheme="minorHAnsi" w:cstheme="minorBidi"/>
          <w:sz w:val="22"/>
          <w:szCs w:val="22"/>
          <w:lang w:val="fr-CH" w:eastAsia="en-GB"/>
        </w:rPr>
      </w:pPr>
      <w:r w:rsidRPr="009B14FA">
        <w:t xml:space="preserve">Listes annexées au Bulletin d'exploitation de l'UIT: </w:t>
      </w:r>
      <w:r w:rsidRPr="009B14FA">
        <w:rPr>
          <w:i/>
          <w:iCs/>
        </w:rPr>
        <w:t>Note du TSB</w:t>
      </w:r>
      <w:r w:rsidRPr="009B14FA">
        <w:rPr>
          <w:i/>
          <w:iCs/>
        </w:rPr>
        <w:tab/>
      </w:r>
      <w:r>
        <w:rPr>
          <w:webHidden/>
        </w:rPr>
        <w:tab/>
        <w:t>3</w:t>
      </w:r>
    </w:p>
    <w:p w14:paraId="2ADCD57C" w14:textId="0F4AAFB4" w:rsidR="00C11692" w:rsidRDefault="00C11692" w:rsidP="005E4C2B">
      <w:pPr>
        <w:pStyle w:val="TOC1"/>
      </w:pPr>
      <w:r w:rsidRPr="00C11692">
        <w:t xml:space="preserve">Plan de numérotage des télécommunications publiques internationales (Recommandation UIT-T E.164 </w:t>
      </w:r>
      <w:r w:rsidR="00675F1B">
        <w:br/>
      </w:r>
      <w:r w:rsidRPr="00C11692">
        <w:t>(11/2010))</w:t>
      </w:r>
      <w:r>
        <w:t xml:space="preserve">: </w:t>
      </w:r>
      <w:r w:rsidRPr="004537BF">
        <w:rPr>
          <w:i/>
          <w:iCs/>
          <w:lang w:val="fr-CH"/>
        </w:rPr>
        <w:t>Codes d'identification à des fins d'essais non commerciaux internationaux</w:t>
      </w:r>
      <w:r>
        <w:tab/>
      </w:r>
      <w:r>
        <w:tab/>
        <w:t>4</w:t>
      </w:r>
    </w:p>
    <w:p w14:paraId="0E8495AB" w14:textId="7787B0CE" w:rsidR="00C11692" w:rsidRDefault="00C11692" w:rsidP="00C11692">
      <w:pPr>
        <w:pStyle w:val="TOC1"/>
        <w:rPr>
          <w:rFonts w:asciiTheme="minorHAnsi" w:hAnsiTheme="minorHAnsi"/>
          <w:iCs/>
          <w:lang w:val="fr-CH"/>
        </w:rPr>
      </w:pPr>
      <w:r w:rsidRPr="004537BF">
        <w:rPr>
          <w:rFonts w:asciiTheme="minorHAnsi" w:hAnsiTheme="minorHAnsi"/>
          <w:lang w:val="fr-CH"/>
        </w:rPr>
        <w:t xml:space="preserve">Plan d'identification international pour les réseaux publics et les abonnements </w:t>
      </w:r>
      <w:r w:rsidRPr="004537BF">
        <w:rPr>
          <w:rFonts w:asciiTheme="minorHAnsi" w:hAnsiTheme="minorHAnsi"/>
          <w:lang w:val="fr-CH"/>
        </w:rPr>
        <w:br/>
        <w:t>(Recommandation UIT-T E.212 (09/2016))</w:t>
      </w:r>
      <w:r>
        <w:rPr>
          <w:rFonts w:asciiTheme="minorHAnsi" w:hAnsiTheme="minorHAnsi"/>
          <w:lang w:val="fr-CH"/>
        </w:rPr>
        <w:t xml:space="preserve">: </w:t>
      </w:r>
      <w:r w:rsidRPr="004537BF">
        <w:rPr>
          <w:rFonts w:asciiTheme="minorHAnsi" w:hAnsiTheme="minorHAnsi"/>
          <w:i/>
          <w:lang w:val="fr-CH"/>
        </w:rPr>
        <w:t xml:space="preserve">Codes d'identification à des fins d'essais non commerciaux </w:t>
      </w:r>
      <w:r>
        <w:rPr>
          <w:rFonts w:asciiTheme="minorHAnsi" w:hAnsiTheme="minorHAnsi"/>
          <w:i/>
          <w:lang w:val="fr-CH"/>
        </w:rPr>
        <w:br/>
      </w:r>
      <w:r w:rsidRPr="004537BF">
        <w:rPr>
          <w:rFonts w:asciiTheme="minorHAnsi" w:hAnsiTheme="minorHAnsi"/>
          <w:i/>
          <w:lang w:val="fr-CH"/>
        </w:rPr>
        <w:t>internationaux</w:t>
      </w:r>
      <w:r>
        <w:rPr>
          <w:rFonts w:asciiTheme="minorHAnsi" w:hAnsiTheme="minorHAnsi"/>
          <w:i/>
          <w:lang w:val="fr-CH"/>
        </w:rPr>
        <w:tab/>
      </w:r>
      <w:r>
        <w:rPr>
          <w:rFonts w:asciiTheme="minorHAnsi" w:hAnsiTheme="minorHAnsi"/>
          <w:i/>
          <w:lang w:val="fr-CH"/>
        </w:rPr>
        <w:tab/>
      </w:r>
      <w:r>
        <w:rPr>
          <w:rFonts w:asciiTheme="minorHAnsi" w:hAnsiTheme="minorHAnsi"/>
          <w:iCs/>
          <w:lang w:val="fr-CH"/>
        </w:rPr>
        <w:t>4</w:t>
      </w:r>
    </w:p>
    <w:p w14:paraId="2B96CAEB" w14:textId="744E3183" w:rsidR="00C11692" w:rsidRPr="00C11692" w:rsidRDefault="00C11692" w:rsidP="00C11692">
      <w:pPr>
        <w:pStyle w:val="TOC1"/>
        <w:rPr>
          <w:lang w:val="fr-CH"/>
        </w:rPr>
      </w:pPr>
      <w:r w:rsidRPr="00F9412C">
        <w:rPr>
          <w:lang w:val="fr-CH"/>
        </w:rPr>
        <w:t>Liste des indicatifs de pays du mobile pour les radiocommunications de Terre à ressources partagées (Recommandation UIT-T E.218 (05/2004))</w:t>
      </w:r>
      <w:r>
        <w:rPr>
          <w:lang w:val="fr-CH"/>
        </w:rPr>
        <w:t xml:space="preserve">: </w:t>
      </w:r>
      <w:r w:rsidRPr="004537BF">
        <w:rPr>
          <w:i/>
          <w:iCs/>
          <w:lang w:val="fr-CH"/>
        </w:rPr>
        <w:t>Codes d'identification</w:t>
      </w:r>
      <w:r w:rsidR="00675F1B">
        <w:rPr>
          <w:i/>
          <w:iCs/>
          <w:lang w:val="fr-CH"/>
        </w:rPr>
        <w:t xml:space="preserve"> </w:t>
      </w:r>
      <w:r w:rsidRPr="004537BF">
        <w:rPr>
          <w:i/>
          <w:iCs/>
          <w:lang w:val="fr-CH"/>
        </w:rPr>
        <w:t>à des fins d'essais non commerciaux internationaux</w:t>
      </w:r>
      <w:r>
        <w:rPr>
          <w:lang w:val="fr-CH"/>
        </w:rPr>
        <w:tab/>
      </w:r>
      <w:r>
        <w:rPr>
          <w:lang w:val="fr-CH"/>
        </w:rPr>
        <w:tab/>
        <w:t>5</w:t>
      </w:r>
    </w:p>
    <w:p w14:paraId="795323CC" w14:textId="1E187212" w:rsidR="005E4C2B" w:rsidRPr="006B5178" w:rsidRDefault="005E4C2B" w:rsidP="005E4C2B">
      <w:pPr>
        <w:pStyle w:val="TOC1"/>
        <w:rPr>
          <w:rFonts w:asciiTheme="minorHAnsi" w:eastAsiaTheme="minorEastAsia" w:hAnsiTheme="minorHAnsi" w:cstheme="minorBidi"/>
          <w:sz w:val="22"/>
          <w:szCs w:val="22"/>
          <w:lang w:val="en-GB" w:eastAsia="en-GB"/>
        </w:rPr>
      </w:pPr>
      <w:r w:rsidRPr="006B5178">
        <w:rPr>
          <w:lang w:val="en-GB"/>
        </w:rPr>
        <w:t>Service téléphonique</w:t>
      </w:r>
      <w:r w:rsidR="00471EB0" w:rsidRPr="006B5178">
        <w:rPr>
          <w:lang w:val="en-GB"/>
        </w:rPr>
        <w:t>:</w:t>
      </w:r>
    </w:p>
    <w:p w14:paraId="694E1040" w14:textId="77777777" w:rsidR="006B5178" w:rsidRPr="006B5178" w:rsidRDefault="006B5178" w:rsidP="00675F1B">
      <w:pPr>
        <w:pStyle w:val="TOC2"/>
        <w:spacing w:before="40"/>
        <w:rPr>
          <w:noProof/>
        </w:rPr>
      </w:pPr>
      <w:r w:rsidRPr="006B5178">
        <w:rPr>
          <w:noProof/>
        </w:rPr>
        <w:t>Botswana</w:t>
      </w:r>
      <w:r w:rsidRPr="00223B3A">
        <w:rPr>
          <w:i/>
          <w:iCs/>
          <w:noProof/>
        </w:rPr>
        <w:t xml:space="preserve"> (Botswana Communications Regulatory Authority (BOCRA), Gaborone)</w:t>
      </w:r>
      <w:r w:rsidRPr="006B5178">
        <w:rPr>
          <w:i/>
          <w:iCs/>
          <w:noProof/>
          <w:webHidden/>
        </w:rPr>
        <w:tab/>
      </w:r>
      <w:r w:rsidRPr="006B5178">
        <w:rPr>
          <w:i/>
          <w:iCs/>
          <w:noProof/>
          <w:webHidden/>
        </w:rPr>
        <w:tab/>
      </w:r>
      <w:r w:rsidRPr="006B5178">
        <w:rPr>
          <w:noProof/>
          <w:webHidden/>
        </w:rPr>
        <w:t>6</w:t>
      </w:r>
    </w:p>
    <w:p w14:paraId="72D25039" w14:textId="6B47F988" w:rsidR="006B5178" w:rsidRPr="006B5178" w:rsidRDefault="006B5178" w:rsidP="00675F1B">
      <w:pPr>
        <w:pStyle w:val="TOC2"/>
        <w:spacing w:before="40"/>
        <w:rPr>
          <w:noProof/>
        </w:rPr>
      </w:pPr>
      <w:r w:rsidRPr="006B5178">
        <w:rPr>
          <w:noProof/>
        </w:rPr>
        <w:t>D</w:t>
      </w:r>
      <w:r>
        <w:rPr>
          <w:noProof/>
        </w:rPr>
        <w:t>ane</w:t>
      </w:r>
      <w:r w:rsidRPr="006B5178">
        <w:rPr>
          <w:noProof/>
        </w:rPr>
        <w:t>mark</w:t>
      </w:r>
      <w:r w:rsidRPr="006B5178">
        <w:rPr>
          <w:i/>
          <w:iCs/>
          <w:noProof/>
        </w:rPr>
        <w:t xml:space="preserve"> </w:t>
      </w:r>
      <w:r w:rsidRPr="00223B3A">
        <w:rPr>
          <w:i/>
          <w:iCs/>
          <w:noProof/>
        </w:rPr>
        <w:t>(Danish Energy Agency, Copenhag</w:t>
      </w:r>
      <w:r>
        <w:rPr>
          <w:i/>
          <w:iCs/>
          <w:noProof/>
        </w:rPr>
        <w:t>ue</w:t>
      </w:r>
      <w:r w:rsidRPr="00223B3A">
        <w:rPr>
          <w:i/>
          <w:iCs/>
          <w:noProof/>
        </w:rPr>
        <w:t>)</w:t>
      </w:r>
      <w:r w:rsidRPr="006B5178">
        <w:rPr>
          <w:i/>
          <w:iCs/>
          <w:noProof/>
          <w:webHidden/>
        </w:rPr>
        <w:tab/>
      </w:r>
      <w:r w:rsidRPr="006B5178">
        <w:rPr>
          <w:i/>
          <w:iCs/>
          <w:noProof/>
          <w:webHidden/>
        </w:rPr>
        <w:tab/>
      </w:r>
      <w:r w:rsidRPr="006B5178">
        <w:rPr>
          <w:noProof/>
          <w:webHidden/>
        </w:rPr>
        <w:t>10</w:t>
      </w:r>
    </w:p>
    <w:p w14:paraId="095C86E8" w14:textId="5A93611B" w:rsidR="006B5178" w:rsidRPr="006B5178" w:rsidRDefault="006B5178" w:rsidP="00675F1B">
      <w:pPr>
        <w:pStyle w:val="TOC2"/>
        <w:spacing w:before="40"/>
        <w:rPr>
          <w:noProof/>
          <w:lang w:val="fr-FR"/>
        </w:rPr>
      </w:pPr>
      <w:r w:rsidRPr="006B5178">
        <w:rPr>
          <w:noProof/>
          <w:lang w:val="fr-FR"/>
        </w:rPr>
        <w:t>Iran (République islamique d')</w:t>
      </w:r>
      <w:r w:rsidRPr="006B5178">
        <w:rPr>
          <w:i/>
          <w:iCs/>
          <w:noProof/>
          <w:lang w:val="fr-FR"/>
        </w:rPr>
        <w:t xml:space="preserve"> (Communications Regulatory Authority (CRA), </w:t>
      </w:r>
      <w:r>
        <w:rPr>
          <w:i/>
          <w:iCs/>
          <w:noProof/>
          <w:lang w:val="fr-FR"/>
        </w:rPr>
        <w:t>Téhéran</w:t>
      </w:r>
      <w:r w:rsidRPr="006B5178">
        <w:rPr>
          <w:i/>
          <w:iCs/>
          <w:noProof/>
          <w:lang w:val="fr-FR"/>
        </w:rPr>
        <w:t>)</w:t>
      </w:r>
      <w:r w:rsidRPr="006B5178">
        <w:rPr>
          <w:i/>
          <w:iCs/>
          <w:noProof/>
          <w:webHidden/>
          <w:lang w:val="fr-FR"/>
        </w:rPr>
        <w:tab/>
      </w:r>
      <w:r w:rsidRPr="006B5178">
        <w:rPr>
          <w:i/>
          <w:iCs/>
          <w:noProof/>
          <w:webHidden/>
          <w:lang w:val="fr-FR"/>
        </w:rPr>
        <w:tab/>
      </w:r>
      <w:r w:rsidRPr="006B5178">
        <w:rPr>
          <w:noProof/>
          <w:webHidden/>
          <w:lang w:val="fr-FR"/>
        </w:rPr>
        <w:t>13</w:t>
      </w:r>
    </w:p>
    <w:p w14:paraId="3DB030D9" w14:textId="07FF8A6D" w:rsidR="006B5178" w:rsidRPr="00D9305B" w:rsidRDefault="006B5178" w:rsidP="00675F1B">
      <w:pPr>
        <w:pStyle w:val="TOC2"/>
        <w:spacing w:before="40"/>
        <w:rPr>
          <w:noProof/>
          <w:lang w:val="fr-FR"/>
        </w:rPr>
      </w:pPr>
      <w:r w:rsidRPr="00D9305B">
        <w:rPr>
          <w:noProof/>
          <w:lang w:val="fr-FR"/>
        </w:rPr>
        <w:t xml:space="preserve">Jordanie </w:t>
      </w:r>
      <w:r w:rsidRPr="00D9305B">
        <w:rPr>
          <w:i/>
          <w:iCs/>
          <w:noProof/>
          <w:lang w:val="fr-FR"/>
        </w:rPr>
        <w:t>(Telecommunications Regulatory Commission (TRC), Amman)</w:t>
      </w:r>
      <w:r w:rsidRPr="00D9305B">
        <w:rPr>
          <w:i/>
          <w:iCs/>
          <w:noProof/>
          <w:webHidden/>
          <w:lang w:val="fr-FR"/>
        </w:rPr>
        <w:tab/>
      </w:r>
      <w:r w:rsidRPr="00D9305B">
        <w:rPr>
          <w:i/>
          <w:iCs/>
          <w:noProof/>
          <w:webHidden/>
          <w:lang w:val="fr-FR"/>
        </w:rPr>
        <w:tab/>
      </w:r>
      <w:r w:rsidRPr="00D9305B">
        <w:rPr>
          <w:noProof/>
          <w:webHidden/>
          <w:lang w:val="fr-FR"/>
        </w:rPr>
        <w:t>16</w:t>
      </w:r>
    </w:p>
    <w:p w14:paraId="2B4EC202" w14:textId="47F278AB" w:rsidR="006B5178" w:rsidRPr="00D9305B" w:rsidRDefault="006B5178" w:rsidP="00675F1B">
      <w:pPr>
        <w:pStyle w:val="TOC2"/>
        <w:spacing w:before="40"/>
        <w:rPr>
          <w:noProof/>
          <w:lang w:val="fr-FR"/>
        </w:rPr>
      </w:pPr>
      <w:r w:rsidRPr="00D9305B">
        <w:rPr>
          <w:noProof/>
          <w:lang w:val="fr-FR"/>
        </w:rPr>
        <w:t xml:space="preserve">Monaco </w:t>
      </w:r>
      <w:r w:rsidRPr="00D9305B">
        <w:rPr>
          <w:i/>
          <w:iCs/>
          <w:noProof/>
          <w:lang w:val="fr-FR"/>
        </w:rPr>
        <w:t>(Direction du Développement des Usages Numériques, Monaco)</w:t>
      </w:r>
      <w:r w:rsidRPr="00D9305B">
        <w:rPr>
          <w:i/>
          <w:iCs/>
          <w:noProof/>
          <w:webHidden/>
          <w:lang w:val="fr-FR"/>
        </w:rPr>
        <w:tab/>
      </w:r>
      <w:r w:rsidRPr="00D9305B">
        <w:rPr>
          <w:i/>
          <w:iCs/>
          <w:noProof/>
          <w:webHidden/>
          <w:lang w:val="fr-FR"/>
        </w:rPr>
        <w:tab/>
      </w:r>
      <w:r w:rsidRPr="00D9305B">
        <w:rPr>
          <w:noProof/>
          <w:webHidden/>
          <w:lang w:val="fr-FR"/>
        </w:rPr>
        <w:t>1</w:t>
      </w:r>
      <w:r w:rsidR="00D9305B" w:rsidRPr="00D9305B">
        <w:rPr>
          <w:noProof/>
          <w:webHidden/>
          <w:lang w:val="fr-FR"/>
        </w:rPr>
        <w:t>7</w:t>
      </w:r>
    </w:p>
    <w:p w14:paraId="0775A404" w14:textId="2A7C9CD7" w:rsidR="006B5178" w:rsidRPr="006B5178" w:rsidRDefault="006B5178" w:rsidP="00675F1B">
      <w:pPr>
        <w:pStyle w:val="TOC2"/>
        <w:spacing w:before="40"/>
        <w:rPr>
          <w:noProof/>
        </w:rPr>
      </w:pPr>
      <w:r w:rsidRPr="006B5178">
        <w:rPr>
          <w:noProof/>
        </w:rPr>
        <w:t>Mongolia</w:t>
      </w:r>
      <w:r w:rsidRPr="006B5178">
        <w:rPr>
          <w:i/>
          <w:iCs/>
          <w:noProof/>
        </w:rPr>
        <w:t xml:space="preserve"> </w:t>
      </w:r>
      <w:r w:rsidRPr="00223B3A">
        <w:rPr>
          <w:i/>
          <w:iCs/>
          <w:noProof/>
        </w:rPr>
        <w:t>(Communications Regulatory Commission of Mongolia, Ulaanbaatar)</w:t>
      </w:r>
      <w:r w:rsidRPr="006B5178">
        <w:rPr>
          <w:i/>
          <w:iCs/>
          <w:noProof/>
          <w:webHidden/>
        </w:rPr>
        <w:tab/>
      </w:r>
      <w:r w:rsidRPr="006B5178">
        <w:rPr>
          <w:i/>
          <w:iCs/>
          <w:noProof/>
          <w:webHidden/>
        </w:rPr>
        <w:tab/>
      </w:r>
      <w:r w:rsidRPr="006B5178">
        <w:rPr>
          <w:noProof/>
          <w:webHidden/>
        </w:rPr>
        <w:t>1</w:t>
      </w:r>
      <w:r w:rsidR="00D9305B">
        <w:rPr>
          <w:noProof/>
          <w:webHidden/>
        </w:rPr>
        <w:t>8</w:t>
      </w:r>
    </w:p>
    <w:p w14:paraId="4721E666" w14:textId="02AAD4F6" w:rsidR="006B5178" w:rsidRDefault="006B5178" w:rsidP="00675F1B">
      <w:pPr>
        <w:pStyle w:val="TOC2"/>
        <w:spacing w:before="40"/>
        <w:rPr>
          <w:noProof/>
          <w:webHidden/>
          <w:lang w:val="fr-FR"/>
        </w:rPr>
      </w:pPr>
      <w:r w:rsidRPr="006B5178">
        <w:rPr>
          <w:noProof/>
          <w:lang w:val="fr-FR"/>
        </w:rPr>
        <w:t>Ma</w:t>
      </w:r>
      <w:r>
        <w:rPr>
          <w:noProof/>
          <w:lang w:val="fr-FR"/>
        </w:rPr>
        <w:t xml:space="preserve">roc </w:t>
      </w:r>
      <w:r w:rsidRPr="006B5178">
        <w:rPr>
          <w:i/>
          <w:iCs/>
          <w:noProof/>
          <w:lang w:val="fr-FR"/>
        </w:rPr>
        <w:t>(Agence Nationale de Réglementation des Télécommunications (ANRT), Rabat)</w:t>
      </w:r>
      <w:r w:rsidRPr="006B5178">
        <w:rPr>
          <w:i/>
          <w:iCs/>
          <w:noProof/>
          <w:webHidden/>
          <w:lang w:val="fr-FR"/>
        </w:rPr>
        <w:tab/>
      </w:r>
      <w:r w:rsidRPr="006B5178">
        <w:rPr>
          <w:i/>
          <w:iCs/>
          <w:noProof/>
          <w:webHidden/>
          <w:lang w:val="fr-FR"/>
        </w:rPr>
        <w:tab/>
      </w:r>
      <w:r w:rsidRPr="006B5178">
        <w:rPr>
          <w:noProof/>
          <w:webHidden/>
          <w:lang w:val="fr-FR"/>
        </w:rPr>
        <w:t>1</w:t>
      </w:r>
      <w:r w:rsidR="00D9305B">
        <w:rPr>
          <w:noProof/>
          <w:webHidden/>
          <w:lang w:val="fr-FR"/>
        </w:rPr>
        <w:t>9</w:t>
      </w:r>
    </w:p>
    <w:p w14:paraId="6DB50A67" w14:textId="486901E8" w:rsidR="006B5178" w:rsidRPr="006B5178" w:rsidRDefault="006B5178" w:rsidP="00675F1B">
      <w:pPr>
        <w:pStyle w:val="TOC2"/>
        <w:spacing w:before="40"/>
        <w:rPr>
          <w:rFonts w:eastAsiaTheme="minorEastAsia"/>
          <w:i/>
          <w:iCs/>
        </w:rPr>
      </w:pPr>
      <w:r w:rsidRPr="006B5178">
        <w:rPr>
          <w:rFonts w:eastAsiaTheme="minorEastAsia"/>
        </w:rPr>
        <w:t xml:space="preserve">Palaos </w:t>
      </w:r>
      <w:r w:rsidRPr="006B5178">
        <w:rPr>
          <w:rFonts w:eastAsiaTheme="minorEastAsia"/>
          <w:i/>
          <w:iCs/>
        </w:rPr>
        <w:t>(</w:t>
      </w:r>
      <w:r w:rsidRPr="006B5178">
        <w:rPr>
          <w:i/>
          <w:iCs/>
        </w:rPr>
        <w:t xml:space="preserve">Division of Communication under the Ministry of Public Infrastructure, Industries and </w:t>
      </w:r>
      <w:r>
        <w:rPr>
          <w:i/>
          <w:iCs/>
        </w:rPr>
        <w:br/>
      </w:r>
      <w:r w:rsidRPr="006B5178">
        <w:rPr>
          <w:i/>
          <w:iCs/>
        </w:rPr>
        <w:t xml:space="preserve">Commerce, </w:t>
      </w:r>
      <w:r w:rsidRPr="006B5178">
        <w:rPr>
          <w:i/>
        </w:rPr>
        <w:t>Koror</w:t>
      </w:r>
      <w:r>
        <w:rPr>
          <w:i/>
        </w:rPr>
        <w:t>)</w:t>
      </w:r>
      <w:r>
        <w:rPr>
          <w:iCs/>
        </w:rPr>
        <w:tab/>
      </w:r>
      <w:r>
        <w:rPr>
          <w:iCs/>
        </w:rPr>
        <w:tab/>
        <w:t>1</w:t>
      </w:r>
      <w:r w:rsidR="00D9305B">
        <w:rPr>
          <w:iCs/>
        </w:rPr>
        <w:t>9</w:t>
      </w:r>
    </w:p>
    <w:p w14:paraId="537C6044" w14:textId="426E0869" w:rsidR="005E4C2B" w:rsidRPr="009B14FA" w:rsidRDefault="005E4C2B" w:rsidP="005E4C2B">
      <w:pPr>
        <w:pStyle w:val="TOC1"/>
        <w:rPr>
          <w:rFonts w:asciiTheme="minorHAnsi" w:eastAsiaTheme="minorEastAsia" w:hAnsiTheme="minorHAnsi" w:cstheme="minorBidi"/>
          <w:sz w:val="22"/>
          <w:szCs w:val="22"/>
          <w:lang w:val="fr-CH" w:eastAsia="en-GB"/>
        </w:rPr>
      </w:pPr>
      <w:r w:rsidRPr="009B14FA">
        <w:t>Restrictions de service</w:t>
      </w:r>
      <w:r>
        <w:rPr>
          <w:webHidden/>
        </w:rPr>
        <w:tab/>
      </w:r>
      <w:r>
        <w:rPr>
          <w:webHidden/>
        </w:rPr>
        <w:tab/>
      </w:r>
      <w:r w:rsidR="006B5178">
        <w:rPr>
          <w:webHidden/>
        </w:rPr>
        <w:t>2</w:t>
      </w:r>
      <w:r w:rsidR="00675F1B">
        <w:rPr>
          <w:webHidden/>
        </w:rPr>
        <w:t>3</w:t>
      </w:r>
    </w:p>
    <w:p w14:paraId="6585E200" w14:textId="595B8723" w:rsidR="005E4C2B" w:rsidRPr="009B14FA" w:rsidRDefault="005E4C2B" w:rsidP="005E4C2B">
      <w:pPr>
        <w:pStyle w:val="TOC1"/>
        <w:rPr>
          <w:rFonts w:asciiTheme="minorHAnsi" w:eastAsiaTheme="minorEastAsia" w:hAnsiTheme="minorHAnsi" w:cstheme="minorBidi"/>
          <w:sz w:val="22"/>
          <w:szCs w:val="22"/>
          <w:lang w:val="fr-CH" w:eastAsia="en-GB"/>
        </w:rPr>
      </w:pPr>
      <w:r w:rsidRPr="009B14FA">
        <w:lastRenderedPageBreak/>
        <w:t>Systèmes de rappel (Call-Back) et procédures d'appel alternatives (Rés. 21 Rév. PP-2006)</w:t>
      </w:r>
      <w:r w:rsidRPr="009B14FA">
        <w:tab/>
      </w:r>
      <w:r>
        <w:rPr>
          <w:webHidden/>
        </w:rPr>
        <w:tab/>
      </w:r>
      <w:r w:rsidR="006B5178">
        <w:rPr>
          <w:webHidden/>
        </w:rPr>
        <w:t>2</w:t>
      </w:r>
      <w:r w:rsidR="00675F1B">
        <w:rPr>
          <w:webHidden/>
        </w:rPr>
        <w:t>3</w:t>
      </w:r>
    </w:p>
    <w:p w14:paraId="5C3BF6E9" w14:textId="77777777" w:rsidR="005E4C2B" w:rsidRPr="009B14FA" w:rsidRDefault="005E4C2B" w:rsidP="00675F1B">
      <w:pPr>
        <w:pStyle w:val="TOC1"/>
        <w:spacing w:before="240"/>
        <w:rPr>
          <w:rFonts w:asciiTheme="minorHAnsi" w:eastAsiaTheme="minorEastAsia" w:hAnsiTheme="minorHAnsi" w:cstheme="minorBidi"/>
          <w:b/>
          <w:bCs/>
          <w:sz w:val="22"/>
          <w:szCs w:val="22"/>
          <w:lang w:val="fr-CH" w:eastAsia="en-GB"/>
        </w:rPr>
      </w:pPr>
      <w:r w:rsidRPr="009B14FA">
        <w:rPr>
          <w:b/>
          <w:bCs/>
        </w:rPr>
        <w:t>AMENDEMENTS AUX PUBLICATIONS DE SERVICE</w:t>
      </w:r>
    </w:p>
    <w:p w14:paraId="11D92E0A" w14:textId="2D6C4E04" w:rsidR="00675F1B" w:rsidRDefault="00675F1B" w:rsidP="00675F1B">
      <w:pPr>
        <w:pStyle w:val="TOC1"/>
        <w:spacing w:before="60"/>
        <w:rPr>
          <w:rFonts w:asciiTheme="minorHAnsi" w:hAnsiTheme="minorHAnsi" w:cstheme="minorHAnsi"/>
        </w:rPr>
      </w:pPr>
      <w:r w:rsidRPr="003C1959">
        <w:rPr>
          <w:rFonts w:asciiTheme="minorHAnsi" w:hAnsiTheme="minorHAnsi" w:cstheme="minorHAnsi"/>
        </w:rPr>
        <w:t>Nomenclature des stations de navire et des identités</w:t>
      </w:r>
      <w:r>
        <w:rPr>
          <w:rFonts w:asciiTheme="minorHAnsi" w:hAnsiTheme="minorHAnsi" w:cstheme="minorHAnsi"/>
        </w:rPr>
        <w:t xml:space="preserve"> </w:t>
      </w:r>
      <w:r w:rsidRPr="003C1959">
        <w:rPr>
          <w:rFonts w:asciiTheme="minorHAnsi" w:hAnsiTheme="minorHAnsi" w:cstheme="minorHAnsi"/>
        </w:rPr>
        <w:t>du service mobile maritime assignées (Liste V)</w:t>
      </w:r>
      <w:r>
        <w:rPr>
          <w:rFonts w:asciiTheme="minorHAnsi" w:hAnsiTheme="minorHAnsi" w:cstheme="minorHAnsi"/>
        </w:rPr>
        <w:tab/>
      </w:r>
      <w:r>
        <w:rPr>
          <w:rFonts w:asciiTheme="minorHAnsi" w:hAnsiTheme="minorHAnsi" w:cstheme="minorHAnsi"/>
        </w:rPr>
        <w:tab/>
        <w:t>24</w:t>
      </w:r>
    </w:p>
    <w:p w14:paraId="2EF9B463" w14:textId="2CBCB315" w:rsidR="00675F1B" w:rsidRPr="00675F1B" w:rsidRDefault="00675F1B" w:rsidP="00675F1B">
      <w:pPr>
        <w:pStyle w:val="TOC1"/>
        <w:spacing w:before="60"/>
      </w:pPr>
      <w:r w:rsidRPr="004537BF">
        <w:rPr>
          <w:lang w:val="fr-CH"/>
        </w:rPr>
        <w:t>Liste des indicatifs de pays de la Recommandation UIT-T E.164 attribués</w:t>
      </w:r>
      <w:r>
        <w:rPr>
          <w:lang w:val="fr-CH"/>
        </w:rPr>
        <w:tab/>
      </w:r>
      <w:r>
        <w:rPr>
          <w:lang w:val="fr-CH"/>
        </w:rPr>
        <w:tab/>
        <w:t>24</w:t>
      </w:r>
    </w:p>
    <w:p w14:paraId="0DD2F33C" w14:textId="76526A66" w:rsidR="003C506F" w:rsidRDefault="00675F1B" w:rsidP="00675F1B">
      <w:pPr>
        <w:pStyle w:val="TOC1"/>
        <w:spacing w:before="60"/>
        <w:rPr>
          <w:lang w:val="fr-CH"/>
        </w:rPr>
      </w:pPr>
      <w:r w:rsidRPr="00675F1B">
        <w:rPr>
          <w:lang w:val="fr-CH"/>
        </w:rPr>
        <w:t>Codes de réseau mobile (MNC) pour le plan d'identification international</w:t>
      </w:r>
      <w:r w:rsidRPr="00675F1B">
        <w:rPr>
          <w:lang w:val="fr-CH"/>
        </w:rPr>
        <w:br/>
        <w:t>pour les réseaux publics et les abonnements</w:t>
      </w:r>
      <w:r w:rsidR="003C506F">
        <w:rPr>
          <w:lang w:val="fr-CH"/>
        </w:rPr>
        <w:tab/>
      </w:r>
      <w:r w:rsidR="003C506F">
        <w:rPr>
          <w:lang w:val="fr-CH"/>
        </w:rPr>
        <w:tab/>
      </w:r>
      <w:r>
        <w:rPr>
          <w:lang w:val="fr-CH"/>
        </w:rPr>
        <w:t>25</w:t>
      </w:r>
    </w:p>
    <w:p w14:paraId="2A84605B" w14:textId="0FD4CE04" w:rsidR="005E4C2B" w:rsidRPr="009B14FA" w:rsidRDefault="00675F1B" w:rsidP="00675F1B">
      <w:pPr>
        <w:pStyle w:val="TOC1"/>
        <w:spacing w:before="60"/>
        <w:rPr>
          <w:rFonts w:asciiTheme="minorHAnsi" w:eastAsiaTheme="minorEastAsia" w:hAnsiTheme="minorHAnsi" w:cstheme="minorBidi"/>
          <w:sz w:val="22"/>
          <w:szCs w:val="22"/>
          <w:lang w:val="fr-CH" w:eastAsia="en-GB"/>
        </w:rPr>
      </w:pPr>
      <w:r w:rsidRPr="00F9412C">
        <w:rPr>
          <w:lang w:val="fr-CH"/>
        </w:rPr>
        <w:t xml:space="preserve">Liste des indicatifs de pays du service mobile pour les radiocommunications </w:t>
      </w:r>
      <w:r w:rsidRPr="00F9412C">
        <w:rPr>
          <w:lang w:val="fr-CH"/>
        </w:rPr>
        <w:br/>
        <w:t>de Terre à ressources partagées</w:t>
      </w:r>
      <w:r w:rsidR="005E4C2B" w:rsidRPr="009B14FA">
        <w:rPr>
          <w:lang w:val="fr-CH"/>
        </w:rPr>
        <w:tab/>
      </w:r>
      <w:r w:rsidR="005E4C2B">
        <w:rPr>
          <w:webHidden/>
        </w:rPr>
        <w:tab/>
      </w:r>
      <w:r>
        <w:rPr>
          <w:webHidden/>
        </w:rPr>
        <w:t>26</w:t>
      </w:r>
    </w:p>
    <w:p w14:paraId="33714E36" w14:textId="1A3D2832" w:rsidR="00621F48" w:rsidRDefault="00675F1B" w:rsidP="00675F1B">
      <w:pPr>
        <w:pStyle w:val="TOC1"/>
        <w:spacing w:before="60"/>
        <w:rPr>
          <w:lang w:val="fr-CH"/>
        </w:rPr>
      </w:pPr>
      <w:r w:rsidRPr="00D06EDD">
        <w:rPr>
          <w:rFonts w:asciiTheme="minorHAnsi" w:hAnsiTheme="minorHAnsi" w:cstheme="minorHAnsi"/>
        </w:rPr>
        <w:t>Liste des codes de transporteur de l'UIT</w:t>
      </w:r>
      <w:r w:rsidR="003C506F">
        <w:rPr>
          <w:lang w:val="fr-CH"/>
        </w:rPr>
        <w:tab/>
      </w:r>
      <w:r w:rsidR="003C506F">
        <w:rPr>
          <w:lang w:val="fr-CH"/>
        </w:rPr>
        <w:tab/>
      </w:r>
      <w:r>
        <w:rPr>
          <w:lang w:val="fr-CH"/>
        </w:rPr>
        <w:t>27</w:t>
      </w:r>
    </w:p>
    <w:p w14:paraId="373BCDB9" w14:textId="7F5ACD82" w:rsidR="00675F1B" w:rsidRPr="00675F1B" w:rsidRDefault="00675F1B" w:rsidP="00675F1B">
      <w:pPr>
        <w:pStyle w:val="TOC1"/>
        <w:rPr>
          <w:lang w:val="fr-CH"/>
        </w:rPr>
      </w:pPr>
      <w:r w:rsidRPr="00392E6F">
        <w:rPr>
          <w:rFonts w:asciiTheme="minorHAnsi" w:hAnsiTheme="minorHAnsi" w:cs="Arial"/>
        </w:rPr>
        <w:t>Plan de numérotage national</w:t>
      </w:r>
      <w:r>
        <w:rPr>
          <w:rFonts w:asciiTheme="minorHAnsi" w:hAnsiTheme="minorHAnsi" w:cs="Arial"/>
        </w:rPr>
        <w:tab/>
      </w:r>
      <w:r>
        <w:rPr>
          <w:rFonts w:asciiTheme="minorHAnsi" w:hAnsiTheme="minorHAnsi" w:cs="Arial"/>
        </w:rPr>
        <w:tab/>
        <w:t>28</w:t>
      </w:r>
    </w:p>
    <w:p w14:paraId="1CD24E94" w14:textId="7313A0C1" w:rsidR="0042318B" w:rsidRDefault="004231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21F48" w:rsidRPr="00A41EE9" w14:paraId="48DCCC26" w14:textId="77777777" w:rsidTr="00C12BE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1D38E4"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3B1C545A"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621F48" w:rsidRPr="00621F48" w14:paraId="7DBA9BED"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73B985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1191</w:t>
            </w:r>
          </w:p>
        </w:tc>
        <w:tc>
          <w:tcPr>
            <w:tcW w:w="1980" w:type="dxa"/>
            <w:tcBorders>
              <w:top w:val="single" w:sz="4" w:space="0" w:color="auto"/>
              <w:left w:val="single" w:sz="4" w:space="0" w:color="auto"/>
              <w:bottom w:val="single" w:sz="4" w:space="0" w:color="auto"/>
              <w:right w:val="single" w:sz="4" w:space="0" w:color="auto"/>
            </w:tcBorders>
          </w:tcPr>
          <w:p w14:paraId="44508325"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1.III.2020</w:t>
            </w:r>
          </w:p>
        </w:tc>
        <w:tc>
          <w:tcPr>
            <w:tcW w:w="2520" w:type="dxa"/>
            <w:tcBorders>
              <w:top w:val="single" w:sz="4" w:space="0" w:color="auto"/>
              <w:left w:val="single" w:sz="4" w:space="0" w:color="auto"/>
              <w:bottom w:val="single" w:sz="4" w:space="0" w:color="auto"/>
              <w:right w:val="single" w:sz="4" w:space="0" w:color="auto"/>
            </w:tcBorders>
          </w:tcPr>
          <w:p w14:paraId="5FC4032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14.II.2020</w:t>
            </w:r>
          </w:p>
        </w:tc>
      </w:tr>
      <w:tr w:rsidR="00621F48" w:rsidRPr="00621F48" w14:paraId="270AB8D1"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AFCD75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1192</w:t>
            </w:r>
          </w:p>
        </w:tc>
        <w:tc>
          <w:tcPr>
            <w:tcW w:w="1980" w:type="dxa"/>
            <w:tcBorders>
              <w:top w:val="single" w:sz="4" w:space="0" w:color="auto"/>
              <w:left w:val="single" w:sz="4" w:space="0" w:color="auto"/>
              <w:bottom w:val="single" w:sz="4" w:space="0" w:color="auto"/>
              <w:right w:val="single" w:sz="4" w:space="0" w:color="auto"/>
            </w:tcBorders>
          </w:tcPr>
          <w:p w14:paraId="50DE3BB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15.III.2020</w:t>
            </w:r>
          </w:p>
        </w:tc>
        <w:tc>
          <w:tcPr>
            <w:tcW w:w="2520" w:type="dxa"/>
            <w:tcBorders>
              <w:top w:val="single" w:sz="4" w:space="0" w:color="auto"/>
              <w:left w:val="single" w:sz="4" w:space="0" w:color="auto"/>
              <w:bottom w:val="single" w:sz="4" w:space="0" w:color="auto"/>
              <w:right w:val="single" w:sz="4" w:space="0" w:color="auto"/>
            </w:tcBorders>
          </w:tcPr>
          <w:p w14:paraId="78A6835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2.III.2020</w:t>
            </w:r>
          </w:p>
        </w:tc>
      </w:tr>
      <w:tr w:rsidR="00621F48" w:rsidRPr="00621F48" w14:paraId="0A2BC2A2"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6160F39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1193</w:t>
            </w:r>
          </w:p>
        </w:tc>
        <w:tc>
          <w:tcPr>
            <w:tcW w:w="1980" w:type="dxa"/>
            <w:tcBorders>
              <w:top w:val="single" w:sz="4" w:space="0" w:color="auto"/>
              <w:left w:val="single" w:sz="4" w:space="0" w:color="auto"/>
              <w:bottom w:val="single" w:sz="4" w:space="0" w:color="auto"/>
              <w:right w:val="single" w:sz="4" w:space="0" w:color="auto"/>
            </w:tcBorders>
          </w:tcPr>
          <w:p w14:paraId="5F6D63C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1.IV.2020</w:t>
            </w:r>
          </w:p>
        </w:tc>
        <w:tc>
          <w:tcPr>
            <w:tcW w:w="2520" w:type="dxa"/>
            <w:tcBorders>
              <w:top w:val="single" w:sz="4" w:space="0" w:color="auto"/>
              <w:left w:val="single" w:sz="4" w:space="0" w:color="auto"/>
              <w:bottom w:val="single" w:sz="4" w:space="0" w:color="auto"/>
              <w:right w:val="single" w:sz="4" w:space="0" w:color="auto"/>
            </w:tcBorders>
          </w:tcPr>
          <w:p w14:paraId="029ADD6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16.III.2020</w:t>
            </w:r>
          </w:p>
        </w:tc>
      </w:tr>
      <w:tr w:rsidR="00621F48" w:rsidRPr="00621F48" w14:paraId="687C2C5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4BD6860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1194</w:t>
            </w:r>
          </w:p>
        </w:tc>
        <w:tc>
          <w:tcPr>
            <w:tcW w:w="1980" w:type="dxa"/>
            <w:tcBorders>
              <w:top w:val="single" w:sz="4" w:space="0" w:color="auto"/>
              <w:left w:val="single" w:sz="4" w:space="0" w:color="auto"/>
              <w:bottom w:val="single" w:sz="4" w:space="0" w:color="auto"/>
              <w:right w:val="single" w:sz="4" w:space="0" w:color="auto"/>
            </w:tcBorders>
          </w:tcPr>
          <w:p w14:paraId="7FE004A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15.IV.2020</w:t>
            </w:r>
          </w:p>
        </w:tc>
        <w:tc>
          <w:tcPr>
            <w:tcW w:w="2520" w:type="dxa"/>
            <w:tcBorders>
              <w:top w:val="single" w:sz="4" w:space="0" w:color="auto"/>
              <w:left w:val="single" w:sz="4" w:space="0" w:color="auto"/>
              <w:bottom w:val="single" w:sz="4" w:space="0" w:color="auto"/>
              <w:right w:val="single" w:sz="4" w:space="0" w:color="auto"/>
            </w:tcBorders>
          </w:tcPr>
          <w:p w14:paraId="501FA14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1.IV.2020</w:t>
            </w:r>
          </w:p>
        </w:tc>
      </w:tr>
      <w:tr w:rsidR="00621F48" w:rsidRPr="00621F48" w14:paraId="603D6C54"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EBDDAD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1195</w:t>
            </w:r>
          </w:p>
        </w:tc>
        <w:tc>
          <w:tcPr>
            <w:tcW w:w="1980" w:type="dxa"/>
            <w:tcBorders>
              <w:top w:val="single" w:sz="4" w:space="0" w:color="auto"/>
              <w:left w:val="single" w:sz="4" w:space="0" w:color="auto"/>
              <w:bottom w:val="single" w:sz="4" w:space="0" w:color="auto"/>
              <w:right w:val="single" w:sz="4" w:space="0" w:color="auto"/>
            </w:tcBorders>
          </w:tcPr>
          <w:p w14:paraId="548291F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1.V.2020</w:t>
            </w:r>
          </w:p>
        </w:tc>
        <w:tc>
          <w:tcPr>
            <w:tcW w:w="2520" w:type="dxa"/>
            <w:tcBorders>
              <w:top w:val="single" w:sz="4" w:space="0" w:color="auto"/>
              <w:left w:val="single" w:sz="4" w:space="0" w:color="auto"/>
              <w:bottom w:val="single" w:sz="4" w:space="0" w:color="auto"/>
              <w:right w:val="single" w:sz="4" w:space="0" w:color="auto"/>
            </w:tcBorders>
          </w:tcPr>
          <w:p w14:paraId="3026EC2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15.IV.2020</w:t>
            </w:r>
          </w:p>
        </w:tc>
      </w:tr>
      <w:tr w:rsidR="00621F48" w:rsidRPr="00621F48" w14:paraId="3821BE5B"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2F71B12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1196</w:t>
            </w:r>
          </w:p>
        </w:tc>
        <w:tc>
          <w:tcPr>
            <w:tcW w:w="1980" w:type="dxa"/>
            <w:tcBorders>
              <w:top w:val="single" w:sz="4" w:space="0" w:color="auto"/>
              <w:left w:val="single" w:sz="4" w:space="0" w:color="auto"/>
              <w:bottom w:val="single" w:sz="4" w:space="0" w:color="auto"/>
              <w:right w:val="single" w:sz="4" w:space="0" w:color="auto"/>
            </w:tcBorders>
          </w:tcPr>
          <w:p w14:paraId="37A5E87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15.V.2020</w:t>
            </w:r>
          </w:p>
        </w:tc>
        <w:tc>
          <w:tcPr>
            <w:tcW w:w="2520" w:type="dxa"/>
            <w:tcBorders>
              <w:top w:val="single" w:sz="4" w:space="0" w:color="auto"/>
              <w:left w:val="single" w:sz="4" w:space="0" w:color="auto"/>
              <w:bottom w:val="single" w:sz="4" w:space="0" w:color="auto"/>
              <w:right w:val="single" w:sz="4" w:space="0" w:color="auto"/>
            </w:tcBorders>
          </w:tcPr>
          <w:p w14:paraId="72D3885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1.V.2020</w:t>
            </w:r>
          </w:p>
        </w:tc>
      </w:tr>
      <w:tr w:rsidR="00621F48" w:rsidRPr="00621F48" w14:paraId="56DEAC73"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190799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1197</w:t>
            </w:r>
          </w:p>
        </w:tc>
        <w:tc>
          <w:tcPr>
            <w:tcW w:w="1980" w:type="dxa"/>
            <w:tcBorders>
              <w:top w:val="single" w:sz="4" w:space="0" w:color="auto"/>
              <w:left w:val="single" w:sz="4" w:space="0" w:color="auto"/>
              <w:bottom w:val="single" w:sz="4" w:space="0" w:color="auto"/>
              <w:right w:val="single" w:sz="4" w:space="0" w:color="auto"/>
            </w:tcBorders>
          </w:tcPr>
          <w:p w14:paraId="1E96134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1.VI.2020</w:t>
            </w:r>
          </w:p>
        </w:tc>
        <w:tc>
          <w:tcPr>
            <w:tcW w:w="2520" w:type="dxa"/>
            <w:tcBorders>
              <w:top w:val="single" w:sz="4" w:space="0" w:color="auto"/>
              <w:left w:val="single" w:sz="4" w:space="0" w:color="auto"/>
              <w:bottom w:val="single" w:sz="4" w:space="0" w:color="auto"/>
              <w:right w:val="single" w:sz="4" w:space="0" w:color="auto"/>
            </w:tcBorders>
          </w:tcPr>
          <w:p w14:paraId="7E6DD70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15.V.2020</w:t>
            </w:r>
          </w:p>
        </w:tc>
      </w:tr>
      <w:tr w:rsidR="00621F48" w:rsidRPr="00621F48" w14:paraId="3BAF6D0D"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78AA0E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1198</w:t>
            </w:r>
          </w:p>
        </w:tc>
        <w:tc>
          <w:tcPr>
            <w:tcW w:w="1980" w:type="dxa"/>
            <w:tcBorders>
              <w:top w:val="single" w:sz="4" w:space="0" w:color="auto"/>
              <w:left w:val="single" w:sz="4" w:space="0" w:color="auto"/>
              <w:bottom w:val="single" w:sz="4" w:space="0" w:color="auto"/>
              <w:right w:val="single" w:sz="4" w:space="0" w:color="auto"/>
            </w:tcBorders>
          </w:tcPr>
          <w:p w14:paraId="5C4B91B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15.VI.2020</w:t>
            </w:r>
          </w:p>
        </w:tc>
        <w:tc>
          <w:tcPr>
            <w:tcW w:w="2520" w:type="dxa"/>
            <w:tcBorders>
              <w:top w:val="single" w:sz="4" w:space="0" w:color="auto"/>
              <w:left w:val="single" w:sz="4" w:space="0" w:color="auto"/>
              <w:bottom w:val="single" w:sz="4" w:space="0" w:color="auto"/>
              <w:right w:val="single" w:sz="4" w:space="0" w:color="auto"/>
            </w:tcBorders>
          </w:tcPr>
          <w:p w14:paraId="5A20E99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1.VI.2020</w:t>
            </w:r>
          </w:p>
        </w:tc>
      </w:tr>
      <w:tr w:rsidR="00621F48" w:rsidRPr="00621F48" w14:paraId="18BBADAF"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53F761F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1199</w:t>
            </w:r>
          </w:p>
        </w:tc>
        <w:tc>
          <w:tcPr>
            <w:tcW w:w="1980" w:type="dxa"/>
            <w:tcBorders>
              <w:top w:val="single" w:sz="4" w:space="0" w:color="auto"/>
              <w:left w:val="single" w:sz="4" w:space="0" w:color="auto"/>
              <w:bottom w:val="single" w:sz="4" w:space="0" w:color="auto"/>
              <w:right w:val="single" w:sz="4" w:space="0" w:color="auto"/>
            </w:tcBorders>
          </w:tcPr>
          <w:p w14:paraId="54761D3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524AC02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15.VI.2020</w:t>
            </w:r>
          </w:p>
        </w:tc>
      </w:tr>
      <w:tr w:rsidR="00621F48" w:rsidRPr="00621F48" w14:paraId="5AA845A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302C78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1200</w:t>
            </w:r>
          </w:p>
        </w:tc>
        <w:tc>
          <w:tcPr>
            <w:tcW w:w="1980" w:type="dxa"/>
            <w:tcBorders>
              <w:top w:val="single" w:sz="4" w:space="0" w:color="auto"/>
              <w:left w:val="single" w:sz="4" w:space="0" w:color="auto"/>
              <w:bottom w:val="single" w:sz="4" w:space="0" w:color="auto"/>
              <w:right w:val="single" w:sz="4" w:space="0" w:color="auto"/>
            </w:tcBorders>
          </w:tcPr>
          <w:p w14:paraId="4CAE2FC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516CEC0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1.VII.2020</w:t>
            </w:r>
          </w:p>
        </w:tc>
      </w:tr>
      <w:tr w:rsidR="00621F48" w:rsidRPr="00621F48" w14:paraId="2DCE77D3"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484E17A"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1201</w:t>
            </w:r>
          </w:p>
        </w:tc>
        <w:tc>
          <w:tcPr>
            <w:tcW w:w="1980" w:type="dxa"/>
            <w:tcBorders>
              <w:top w:val="single" w:sz="4" w:space="0" w:color="auto"/>
              <w:left w:val="single" w:sz="4" w:space="0" w:color="auto"/>
              <w:bottom w:val="single" w:sz="4" w:space="0" w:color="auto"/>
              <w:right w:val="single" w:sz="4" w:space="0" w:color="auto"/>
            </w:tcBorders>
          </w:tcPr>
          <w:p w14:paraId="78CAB592"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13A4A15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15.VII.2020</w:t>
            </w:r>
          </w:p>
        </w:tc>
      </w:tr>
      <w:tr w:rsidR="00621F48" w:rsidRPr="00621F48" w14:paraId="19E564E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64D79EB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1202</w:t>
            </w:r>
          </w:p>
        </w:tc>
        <w:tc>
          <w:tcPr>
            <w:tcW w:w="1980" w:type="dxa"/>
            <w:tcBorders>
              <w:top w:val="single" w:sz="4" w:space="0" w:color="auto"/>
              <w:left w:val="single" w:sz="4" w:space="0" w:color="auto"/>
              <w:bottom w:val="single" w:sz="4" w:space="0" w:color="auto"/>
              <w:right w:val="single" w:sz="4" w:space="0" w:color="auto"/>
            </w:tcBorders>
          </w:tcPr>
          <w:p w14:paraId="3EF17E45"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5185ED1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31.VII.2020</w:t>
            </w:r>
          </w:p>
        </w:tc>
      </w:tr>
      <w:tr w:rsidR="00621F48" w:rsidRPr="00621F48" w14:paraId="650FAD0A"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105C815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1203</w:t>
            </w:r>
          </w:p>
        </w:tc>
        <w:tc>
          <w:tcPr>
            <w:tcW w:w="1980" w:type="dxa"/>
            <w:tcBorders>
              <w:top w:val="single" w:sz="4" w:space="0" w:color="auto"/>
              <w:left w:val="single" w:sz="4" w:space="0" w:color="auto"/>
              <w:bottom w:val="single" w:sz="4" w:space="0" w:color="auto"/>
              <w:right w:val="single" w:sz="4" w:space="0" w:color="auto"/>
            </w:tcBorders>
          </w:tcPr>
          <w:p w14:paraId="47DB4392"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1.IX.2020</w:t>
            </w:r>
          </w:p>
        </w:tc>
        <w:tc>
          <w:tcPr>
            <w:tcW w:w="2520" w:type="dxa"/>
            <w:tcBorders>
              <w:top w:val="single" w:sz="4" w:space="0" w:color="auto"/>
              <w:left w:val="single" w:sz="4" w:space="0" w:color="auto"/>
              <w:bottom w:val="single" w:sz="4" w:space="0" w:color="auto"/>
              <w:right w:val="single" w:sz="4" w:space="0" w:color="auto"/>
            </w:tcBorders>
          </w:tcPr>
          <w:p w14:paraId="41BC04C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14.VIII.2020</w:t>
            </w:r>
          </w:p>
        </w:tc>
      </w:tr>
      <w:tr w:rsidR="00621F48" w:rsidRPr="00621F48" w14:paraId="1FA001AE"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256E50A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1204</w:t>
            </w:r>
          </w:p>
        </w:tc>
        <w:tc>
          <w:tcPr>
            <w:tcW w:w="1980" w:type="dxa"/>
            <w:tcBorders>
              <w:top w:val="single" w:sz="4" w:space="0" w:color="auto"/>
              <w:left w:val="single" w:sz="4" w:space="0" w:color="auto"/>
              <w:bottom w:val="single" w:sz="4" w:space="0" w:color="auto"/>
              <w:right w:val="single" w:sz="4" w:space="0" w:color="auto"/>
            </w:tcBorders>
          </w:tcPr>
          <w:p w14:paraId="1419898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32BD34D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1.IX.2020</w:t>
            </w:r>
          </w:p>
        </w:tc>
      </w:tr>
      <w:tr w:rsidR="00621F48" w:rsidRPr="00621F48" w14:paraId="34BAE058"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586D3C3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1205</w:t>
            </w:r>
          </w:p>
        </w:tc>
        <w:tc>
          <w:tcPr>
            <w:tcW w:w="1980" w:type="dxa"/>
            <w:tcBorders>
              <w:top w:val="single" w:sz="4" w:space="0" w:color="auto"/>
              <w:left w:val="single" w:sz="4" w:space="0" w:color="auto"/>
              <w:bottom w:val="single" w:sz="4" w:space="0" w:color="auto"/>
              <w:right w:val="single" w:sz="4" w:space="0" w:color="auto"/>
            </w:tcBorders>
          </w:tcPr>
          <w:p w14:paraId="71AADE5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1.X.2020</w:t>
            </w:r>
          </w:p>
        </w:tc>
        <w:tc>
          <w:tcPr>
            <w:tcW w:w="2520" w:type="dxa"/>
            <w:tcBorders>
              <w:top w:val="single" w:sz="4" w:space="0" w:color="auto"/>
              <w:left w:val="single" w:sz="4" w:space="0" w:color="auto"/>
              <w:bottom w:val="single" w:sz="4" w:space="0" w:color="auto"/>
              <w:right w:val="single" w:sz="4" w:space="0" w:color="auto"/>
            </w:tcBorders>
          </w:tcPr>
          <w:p w14:paraId="431FC44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15.IX.2020</w:t>
            </w:r>
          </w:p>
        </w:tc>
      </w:tr>
      <w:tr w:rsidR="00621F48" w:rsidRPr="00621F48" w14:paraId="31ED5B1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03D5B0D"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1206</w:t>
            </w:r>
          </w:p>
        </w:tc>
        <w:tc>
          <w:tcPr>
            <w:tcW w:w="1980" w:type="dxa"/>
            <w:tcBorders>
              <w:top w:val="single" w:sz="4" w:space="0" w:color="auto"/>
              <w:left w:val="single" w:sz="4" w:space="0" w:color="auto"/>
              <w:bottom w:val="single" w:sz="4" w:space="0" w:color="auto"/>
              <w:right w:val="single" w:sz="4" w:space="0" w:color="auto"/>
            </w:tcBorders>
          </w:tcPr>
          <w:p w14:paraId="4CDAB55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15.X.2020</w:t>
            </w:r>
          </w:p>
        </w:tc>
        <w:tc>
          <w:tcPr>
            <w:tcW w:w="2520" w:type="dxa"/>
            <w:tcBorders>
              <w:top w:val="single" w:sz="4" w:space="0" w:color="auto"/>
              <w:left w:val="single" w:sz="4" w:space="0" w:color="auto"/>
              <w:bottom w:val="single" w:sz="4" w:space="0" w:color="auto"/>
              <w:right w:val="single" w:sz="4" w:space="0" w:color="auto"/>
            </w:tcBorders>
          </w:tcPr>
          <w:p w14:paraId="7D6BF6F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1.X.2020</w:t>
            </w:r>
          </w:p>
        </w:tc>
      </w:tr>
      <w:tr w:rsidR="00621F48" w:rsidRPr="00621F48" w14:paraId="1A044154"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9CC253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1207</w:t>
            </w:r>
          </w:p>
        </w:tc>
        <w:tc>
          <w:tcPr>
            <w:tcW w:w="1980" w:type="dxa"/>
            <w:tcBorders>
              <w:top w:val="single" w:sz="4" w:space="0" w:color="auto"/>
              <w:left w:val="single" w:sz="4" w:space="0" w:color="auto"/>
              <w:bottom w:val="single" w:sz="4" w:space="0" w:color="auto"/>
              <w:right w:val="single" w:sz="4" w:space="0" w:color="auto"/>
            </w:tcBorders>
          </w:tcPr>
          <w:p w14:paraId="27BDBBF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1.XI.2020</w:t>
            </w:r>
          </w:p>
        </w:tc>
        <w:tc>
          <w:tcPr>
            <w:tcW w:w="2520" w:type="dxa"/>
            <w:tcBorders>
              <w:top w:val="single" w:sz="4" w:space="0" w:color="auto"/>
              <w:left w:val="single" w:sz="4" w:space="0" w:color="auto"/>
              <w:bottom w:val="single" w:sz="4" w:space="0" w:color="auto"/>
              <w:right w:val="single" w:sz="4" w:space="0" w:color="auto"/>
            </w:tcBorders>
          </w:tcPr>
          <w:p w14:paraId="34E0400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15.X.2020</w:t>
            </w:r>
          </w:p>
        </w:tc>
      </w:tr>
      <w:tr w:rsidR="00621F48" w:rsidRPr="00621F48" w14:paraId="778E43AF"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04AFAA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1208</w:t>
            </w:r>
          </w:p>
        </w:tc>
        <w:tc>
          <w:tcPr>
            <w:tcW w:w="1980" w:type="dxa"/>
            <w:tcBorders>
              <w:top w:val="single" w:sz="4" w:space="0" w:color="auto"/>
              <w:left w:val="single" w:sz="4" w:space="0" w:color="auto"/>
              <w:bottom w:val="single" w:sz="4" w:space="0" w:color="auto"/>
              <w:right w:val="single" w:sz="4" w:space="0" w:color="auto"/>
            </w:tcBorders>
          </w:tcPr>
          <w:p w14:paraId="477D8E1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36BFCFA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30.X.2020</w:t>
            </w:r>
          </w:p>
        </w:tc>
      </w:tr>
      <w:tr w:rsidR="00621F48" w:rsidRPr="00621F48" w14:paraId="5AAEE5FC"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27C780B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1209</w:t>
            </w:r>
          </w:p>
        </w:tc>
        <w:tc>
          <w:tcPr>
            <w:tcW w:w="1980" w:type="dxa"/>
            <w:tcBorders>
              <w:top w:val="single" w:sz="4" w:space="0" w:color="auto"/>
              <w:left w:val="single" w:sz="4" w:space="0" w:color="auto"/>
              <w:bottom w:val="single" w:sz="4" w:space="0" w:color="auto"/>
              <w:right w:val="single" w:sz="4" w:space="0" w:color="auto"/>
            </w:tcBorders>
          </w:tcPr>
          <w:p w14:paraId="2BA2CFB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20077F6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16.XI.2020</w:t>
            </w:r>
          </w:p>
        </w:tc>
      </w:tr>
      <w:tr w:rsidR="00621F48" w:rsidRPr="00621F48" w14:paraId="3176C058"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2B9D96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1210</w:t>
            </w:r>
          </w:p>
        </w:tc>
        <w:tc>
          <w:tcPr>
            <w:tcW w:w="1980" w:type="dxa"/>
            <w:tcBorders>
              <w:top w:val="single" w:sz="4" w:space="0" w:color="auto"/>
              <w:left w:val="single" w:sz="4" w:space="0" w:color="auto"/>
              <w:bottom w:val="single" w:sz="4" w:space="0" w:color="auto"/>
              <w:right w:val="single" w:sz="4" w:space="0" w:color="auto"/>
            </w:tcBorders>
          </w:tcPr>
          <w:p w14:paraId="2ED60AA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64627D8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r>
      <w:tr w:rsidR="00621F48" w:rsidRPr="00621F48" w14:paraId="03413A82"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3BDC61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1211</w:t>
            </w:r>
          </w:p>
        </w:tc>
        <w:tc>
          <w:tcPr>
            <w:tcW w:w="1980" w:type="dxa"/>
            <w:tcBorders>
              <w:top w:val="single" w:sz="4" w:space="0" w:color="auto"/>
              <w:left w:val="single" w:sz="4" w:space="0" w:color="auto"/>
              <w:bottom w:val="single" w:sz="4" w:space="0" w:color="auto"/>
              <w:right w:val="single" w:sz="4" w:space="0" w:color="auto"/>
            </w:tcBorders>
          </w:tcPr>
          <w:p w14:paraId="1264225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1.I.2021</w:t>
            </w:r>
          </w:p>
        </w:tc>
        <w:tc>
          <w:tcPr>
            <w:tcW w:w="2520" w:type="dxa"/>
            <w:tcBorders>
              <w:top w:val="single" w:sz="4" w:space="0" w:color="auto"/>
              <w:left w:val="single" w:sz="4" w:space="0" w:color="auto"/>
              <w:bottom w:val="single" w:sz="4" w:space="0" w:color="auto"/>
              <w:right w:val="single" w:sz="4" w:space="0" w:color="auto"/>
            </w:tcBorders>
          </w:tcPr>
          <w:p w14:paraId="268624D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11.XII.2020</w:t>
            </w:r>
          </w:p>
        </w:tc>
      </w:tr>
    </w:tbl>
    <w:p w14:paraId="786E493E" w14:textId="77777777" w:rsidR="00621F48" w:rsidRPr="00621F48" w:rsidRDefault="00621F48" w:rsidP="00621F48">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39FCBC53"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2FD17CD1" w14:textId="77777777" w:rsidR="00A61AFB" w:rsidRPr="00A61AFB" w:rsidRDefault="00A61AFB" w:rsidP="004715C8">
      <w:pPr>
        <w:pStyle w:val="Heading1"/>
        <w:rPr>
          <w:lang w:val="fr-FR"/>
        </w:rPr>
      </w:pPr>
      <w:bookmarkStart w:id="281" w:name="_Toc417551655"/>
      <w:bookmarkStart w:id="282" w:name="_Toc418172323"/>
      <w:bookmarkStart w:id="283" w:name="_Toc418590386"/>
      <w:bookmarkStart w:id="284" w:name="_Toc421025955"/>
      <w:bookmarkStart w:id="285" w:name="_Toc422401203"/>
      <w:bookmarkStart w:id="286" w:name="_Toc423525453"/>
      <w:bookmarkStart w:id="287" w:name="_Toc424821408"/>
      <w:bookmarkStart w:id="288" w:name="_Toc428366201"/>
      <w:bookmarkStart w:id="289" w:name="_Toc429043951"/>
      <w:bookmarkStart w:id="290" w:name="_Toc430351613"/>
      <w:bookmarkStart w:id="291" w:name="_Toc435101739"/>
      <w:bookmarkStart w:id="292" w:name="_Toc436994417"/>
      <w:bookmarkStart w:id="293" w:name="_Toc437951329"/>
      <w:bookmarkStart w:id="294" w:name="_Toc439770084"/>
      <w:bookmarkStart w:id="295" w:name="_Toc442697168"/>
      <w:bookmarkStart w:id="296" w:name="_Toc443314398"/>
      <w:bookmarkStart w:id="297" w:name="_Toc451159943"/>
      <w:bookmarkStart w:id="298" w:name="_Toc452042285"/>
      <w:bookmarkStart w:id="299" w:name="_Toc453246385"/>
      <w:bookmarkStart w:id="300" w:name="_Toc455568908"/>
      <w:bookmarkStart w:id="301" w:name="_Toc458763334"/>
      <w:bookmarkStart w:id="302" w:name="_Toc461613922"/>
      <w:bookmarkStart w:id="303" w:name="_Toc464028555"/>
      <w:bookmarkStart w:id="304" w:name="_Toc466292714"/>
      <w:bookmarkStart w:id="305" w:name="_Toc467229211"/>
      <w:bookmarkStart w:id="306" w:name="_Toc468199511"/>
      <w:bookmarkStart w:id="307" w:name="_Toc469058080"/>
      <w:bookmarkStart w:id="308" w:name="_Toc472413648"/>
      <w:bookmarkStart w:id="309" w:name="_Toc473107259"/>
      <w:bookmarkStart w:id="310" w:name="_Toc474850430"/>
      <w:bookmarkStart w:id="311" w:name="_Toc476061808"/>
      <w:bookmarkStart w:id="312" w:name="_Toc477355861"/>
      <w:bookmarkStart w:id="313" w:name="_Toc478045197"/>
      <w:bookmarkStart w:id="314" w:name="_Toc479170887"/>
      <w:bookmarkStart w:id="315" w:name="_Toc481736915"/>
      <w:bookmarkStart w:id="316" w:name="_Toc483991761"/>
      <w:bookmarkStart w:id="317" w:name="_Toc484612683"/>
      <w:bookmarkStart w:id="318" w:name="_Toc486861818"/>
      <w:bookmarkStart w:id="319" w:name="_Toc489604242"/>
      <w:bookmarkStart w:id="320" w:name="_Toc490733849"/>
      <w:bookmarkStart w:id="321" w:name="_Toc492473915"/>
      <w:bookmarkStart w:id="322" w:name="_Toc493239109"/>
      <w:bookmarkStart w:id="323" w:name="_Toc494706562"/>
      <w:bookmarkStart w:id="324" w:name="_Toc496867150"/>
      <w:bookmarkStart w:id="325" w:name="_Toc497466143"/>
      <w:bookmarkStart w:id="326" w:name="_Toc498510155"/>
      <w:bookmarkStart w:id="327" w:name="_Toc499892917"/>
      <w:bookmarkStart w:id="328" w:name="_Toc500928323"/>
      <w:bookmarkStart w:id="329" w:name="_Toc503278435"/>
      <w:bookmarkStart w:id="330" w:name="_Toc508115959"/>
      <w:bookmarkStart w:id="331" w:name="_Toc509306687"/>
      <w:bookmarkStart w:id="332" w:name="_Toc510616272"/>
      <w:bookmarkStart w:id="333" w:name="_Toc512954044"/>
      <w:bookmarkStart w:id="334" w:name="_Toc513554838"/>
      <w:bookmarkStart w:id="335" w:name="_Toc514942260"/>
      <w:bookmarkStart w:id="336" w:name="_Toc516152551"/>
      <w:bookmarkStart w:id="337" w:name="_Toc517084122"/>
      <w:bookmarkStart w:id="338" w:name="_Toc517962990"/>
      <w:bookmarkStart w:id="339" w:name="_Toc525139687"/>
      <w:bookmarkStart w:id="340" w:name="_Toc526173597"/>
      <w:bookmarkStart w:id="341" w:name="_Toc527641981"/>
      <w:bookmarkStart w:id="342" w:name="_Toc528154640"/>
      <w:bookmarkStart w:id="343" w:name="_Toc530564029"/>
      <w:bookmarkStart w:id="344" w:name="_Toc535414806"/>
      <w:bookmarkStart w:id="345" w:name="_Toc536450187"/>
      <w:bookmarkStart w:id="346" w:name="_Toc169236"/>
      <w:bookmarkStart w:id="347" w:name="_Toc6472168"/>
      <w:bookmarkStart w:id="348" w:name="_Toc7430873"/>
      <w:bookmarkStart w:id="349" w:name="_Toc11673094"/>
      <w:bookmarkStart w:id="350" w:name="_Toc11942199"/>
      <w:bookmarkStart w:id="351" w:name="_Toc16521657"/>
      <w:bookmarkStart w:id="352" w:name="_Toc19268829"/>
      <w:bookmarkStart w:id="353" w:name="_Toc22049219"/>
      <w:bookmarkStart w:id="354" w:name="_Toc23412318"/>
      <w:bookmarkStart w:id="355" w:name="_Toc24538163"/>
      <w:bookmarkStart w:id="356" w:name="_Toc25845767"/>
      <w:bookmarkStart w:id="357" w:name="_Toc26799554"/>
      <w:r w:rsidRPr="00A61AFB">
        <w:rPr>
          <w:lang w:val="fr-FR"/>
        </w:rPr>
        <w:lastRenderedPageBreak/>
        <w:t>INFORMATION GÉNÉRALE</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12AE2E67" w14:textId="77777777" w:rsidR="00A61AFB" w:rsidRPr="003D52C3" w:rsidRDefault="00A61AFB" w:rsidP="00937135">
      <w:pPr>
        <w:pStyle w:val="Heading20"/>
      </w:pPr>
      <w:bookmarkStart w:id="358" w:name="_Toc417551656"/>
      <w:bookmarkStart w:id="359" w:name="_Toc418172324"/>
      <w:bookmarkStart w:id="360" w:name="_Toc418590387"/>
      <w:bookmarkStart w:id="361" w:name="_Toc421025956"/>
      <w:bookmarkStart w:id="362" w:name="_Toc422401204"/>
      <w:bookmarkStart w:id="363" w:name="_Toc423525454"/>
      <w:bookmarkStart w:id="364" w:name="_Toc424821409"/>
      <w:bookmarkStart w:id="365" w:name="_Toc428366202"/>
      <w:bookmarkStart w:id="366" w:name="_Toc429043952"/>
      <w:bookmarkStart w:id="367" w:name="_Toc430351614"/>
      <w:bookmarkStart w:id="368" w:name="_Toc435101740"/>
      <w:bookmarkStart w:id="369" w:name="_Toc436994418"/>
      <w:bookmarkStart w:id="370" w:name="_Toc437951330"/>
      <w:bookmarkStart w:id="371" w:name="_Toc439770085"/>
      <w:bookmarkStart w:id="372" w:name="_Toc442697169"/>
      <w:bookmarkStart w:id="373" w:name="_Toc443314399"/>
      <w:bookmarkStart w:id="374" w:name="_Toc451159944"/>
      <w:bookmarkStart w:id="375" w:name="_Toc452042286"/>
      <w:bookmarkStart w:id="376" w:name="_Toc453246386"/>
      <w:bookmarkStart w:id="377" w:name="_Toc455568909"/>
      <w:bookmarkStart w:id="378" w:name="_Toc458763335"/>
      <w:bookmarkStart w:id="379" w:name="_Toc461613923"/>
      <w:bookmarkStart w:id="380" w:name="_Toc464028556"/>
      <w:bookmarkStart w:id="381" w:name="_Toc466292715"/>
      <w:bookmarkStart w:id="382" w:name="_Toc467229212"/>
      <w:bookmarkStart w:id="383" w:name="_Toc468199512"/>
      <w:bookmarkStart w:id="384" w:name="_Toc469058081"/>
      <w:bookmarkStart w:id="385" w:name="_Toc472413649"/>
      <w:bookmarkStart w:id="386" w:name="_Toc473107260"/>
      <w:bookmarkStart w:id="387" w:name="_Toc474850431"/>
      <w:bookmarkStart w:id="388" w:name="_Toc476061809"/>
      <w:bookmarkStart w:id="389" w:name="_Toc477355862"/>
      <w:bookmarkStart w:id="390" w:name="_Toc478045198"/>
      <w:bookmarkStart w:id="391" w:name="_Toc479170888"/>
      <w:bookmarkStart w:id="392" w:name="_Toc481736916"/>
      <w:bookmarkStart w:id="393" w:name="_Toc483991762"/>
      <w:bookmarkStart w:id="394" w:name="_Toc484612684"/>
      <w:bookmarkStart w:id="395" w:name="_Toc486861819"/>
      <w:bookmarkStart w:id="396" w:name="_Toc489604243"/>
      <w:bookmarkStart w:id="397" w:name="_Toc490733850"/>
      <w:bookmarkStart w:id="398" w:name="_Toc492473916"/>
      <w:bookmarkStart w:id="399" w:name="_Toc493239110"/>
      <w:bookmarkStart w:id="400" w:name="_Toc494706563"/>
      <w:bookmarkStart w:id="401" w:name="_Toc496867151"/>
      <w:bookmarkStart w:id="402" w:name="_Toc497466144"/>
      <w:bookmarkStart w:id="403" w:name="_Toc498510156"/>
      <w:bookmarkStart w:id="404" w:name="_Toc499892918"/>
      <w:bookmarkStart w:id="405" w:name="_Toc500928324"/>
      <w:bookmarkStart w:id="406" w:name="_Toc503278436"/>
      <w:bookmarkStart w:id="407" w:name="_Toc508115960"/>
      <w:bookmarkStart w:id="408" w:name="_Toc509306688"/>
      <w:bookmarkStart w:id="409" w:name="_Toc510616273"/>
      <w:bookmarkStart w:id="410" w:name="_Toc512954045"/>
      <w:bookmarkStart w:id="411" w:name="_Toc513554839"/>
      <w:bookmarkStart w:id="412" w:name="_Toc514942261"/>
      <w:bookmarkStart w:id="413" w:name="_Toc516152552"/>
      <w:bookmarkStart w:id="414" w:name="_Toc517084123"/>
      <w:bookmarkStart w:id="415" w:name="_Toc517962991"/>
      <w:bookmarkStart w:id="416" w:name="_Toc525139688"/>
      <w:bookmarkStart w:id="417" w:name="_Toc526173598"/>
      <w:bookmarkStart w:id="418" w:name="_Toc527641982"/>
      <w:bookmarkStart w:id="419" w:name="_Toc528154641"/>
      <w:bookmarkStart w:id="420" w:name="_Toc530564030"/>
      <w:bookmarkStart w:id="421" w:name="_Toc535414807"/>
      <w:bookmarkStart w:id="422" w:name="_Toc536450188"/>
      <w:bookmarkStart w:id="423" w:name="_Toc169237"/>
      <w:bookmarkStart w:id="424" w:name="_Toc6472169"/>
      <w:bookmarkStart w:id="425" w:name="_Toc7430874"/>
      <w:bookmarkStart w:id="426" w:name="_Toc11673095"/>
      <w:bookmarkStart w:id="427" w:name="_Toc11942200"/>
      <w:bookmarkStart w:id="428" w:name="_Toc16521658"/>
      <w:bookmarkStart w:id="429" w:name="_Toc17124502"/>
      <w:bookmarkStart w:id="430" w:name="_Toc19268830"/>
      <w:bookmarkStart w:id="431" w:name="_Toc22049220"/>
      <w:bookmarkStart w:id="432" w:name="_Toc23412319"/>
      <w:bookmarkStart w:id="433" w:name="_Toc24538164"/>
      <w:bookmarkStart w:id="434" w:name="_Toc25845768"/>
      <w:bookmarkStart w:id="435" w:name="_Toc26799555"/>
      <w:r w:rsidRPr="003D52C3">
        <w:t>Listes annexées au Bulletin d'exploitation de l'UIT</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3F36DC0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36A4556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14:paraId="596E4915"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76F68896" w14:textId="77777777"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6AE2DA26" w14:textId="77777777"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1BD7E728" w14:textId="77777777"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44CBAD0B" w14:textId="77777777"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54BA4BB9" w14:textId="77777777"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09F7D20D" w14:textId="77777777"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0341E809" w14:textId="77777777"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126F544C" w14:textId="77777777"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14:paraId="5401B5D6" w14:textId="77777777"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60A9B57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69A4B269"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6E5D47D9"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0B9A4AA5"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392E4454"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F0020A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02F2AF1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333302A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lastRenderedPageBreak/>
        <w:t>980</w:t>
      </w:r>
      <w:r w:rsidRPr="00A61AFB">
        <w:rPr>
          <w:rFonts w:asciiTheme="minorHAnsi" w:hAnsiTheme="minorHAnsi" w:cstheme="minorBidi"/>
          <w:lang w:val="fr-FR"/>
        </w:rPr>
        <w:tab/>
        <w:t>Liste des indicateurs de destination des télégrammes (Selon la Recommandation UIT T F.32) (10/1995)) (Situation au 15 mai 2011)</w:t>
      </w:r>
    </w:p>
    <w:p w14:paraId="46FAAF7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1A2977EA"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43EA1B2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71FBA00"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672F52E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D8BB3D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37F361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14:paraId="124AFB48"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6196B459" w14:textId="7796103E"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36" w:name="_Toc262631799"/>
      <w:bookmarkStart w:id="437" w:name="_Toc253407143"/>
      <w:r>
        <w:rPr>
          <w:lang w:val="fr-CH"/>
        </w:rPr>
        <w:br w:type="page"/>
      </w:r>
    </w:p>
    <w:p w14:paraId="773BB2AE" w14:textId="77777777" w:rsidR="007E0EA9" w:rsidRPr="004537BF" w:rsidRDefault="007E0EA9" w:rsidP="007E0EA9">
      <w:pPr>
        <w:pStyle w:val="Heading2"/>
        <w:rPr>
          <w:lang w:val="fr-CH"/>
        </w:rPr>
      </w:pPr>
      <w:bookmarkStart w:id="438" w:name="_Toc514942263"/>
      <w:r w:rsidRPr="004537BF">
        <w:rPr>
          <w:lang w:val="fr-CH"/>
        </w:rPr>
        <w:lastRenderedPageBreak/>
        <w:t xml:space="preserve">Plan de numérotage des télécommunications publiques internationales </w:t>
      </w:r>
      <w:r w:rsidRPr="004537BF">
        <w:rPr>
          <w:lang w:val="fr-CH"/>
        </w:rPr>
        <w:br/>
        <w:t>(Recommandation UIT-T E.164 (11/2010))</w:t>
      </w:r>
      <w:bookmarkEnd w:id="438"/>
      <w:r w:rsidRPr="004537BF">
        <w:rPr>
          <w:lang w:val="fr-CH"/>
        </w:rPr>
        <w:t xml:space="preserve"> </w:t>
      </w:r>
    </w:p>
    <w:p w14:paraId="4842B94B" w14:textId="77777777" w:rsidR="007E0EA9" w:rsidRPr="004537BF" w:rsidRDefault="007E0EA9" w:rsidP="007E0EA9">
      <w:pPr>
        <w:spacing w:before="240"/>
        <w:rPr>
          <w:b/>
          <w:bCs/>
          <w:lang w:val="fr-CH"/>
        </w:rPr>
      </w:pPr>
      <w:r w:rsidRPr="004537BF">
        <w:rPr>
          <w:b/>
          <w:bCs/>
          <w:lang w:val="fr-CH"/>
        </w:rPr>
        <w:t>Note du TSB</w:t>
      </w:r>
    </w:p>
    <w:p w14:paraId="42CB444B" w14:textId="77777777" w:rsidR="007E0EA9" w:rsidRPr="004537BF" w:rsidRDefault="007E0EA9" w:rsidP="007E0EA9">
      <w:pPr>
        <w:spacing w:before="240"/>
        <w:jc w:val="center"/>
        <w:rPr>
          <w:i/>
          <w:iCs/>
          <w:lang w:val="fr-CH"/>
        </w:rPr>
      </w:pPr>
      <w:r w:rsidRPr="004537BF">
        <w:rPr>
          <w:i/>
          <w:iCs/>
          <w:lang w:val="fr-CH"/>
        </w:rPr>
        <w:t>Codes d'identification à des fins d'essais non commerciaux internationaux</w:t>
      </w:r>
    </w:p>
    <w:p w14:paraId="0B07C71E" w14:textId="77777777" w:rsidR="007E0EA9" w:rsidRPr="004537BF" w:rsidRDefault="007E0EA9" w:rsidP="007E0EA9">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lang w:val="fr-CH"/>
        </w:rPr>
      </w:pPr>
      <w:r w:rsidRPr="004537BF">
        <w:rPr>
          <w:lang w:val="fr-CH"/>
        </w:rPr>
        <w:t>Associé à l'indicatif de pays commun 991, le code d'identification à des fins d'essais (TIC) à trois chiffres 001 a été temporairement attribué jusqu'au 14 janvier 202</w:t>
      </w:r>
      <w:r>
        <w:rPr>
          <w:lang w:val="fr-CH"/>
        </w:rPr>
        <w:t>1</w:t>
      </w:r>
      <w:r w:rsidRPr="004537BF">
        <w:rPr>
          <w:lang w:val="fr-CH"/>
        </w:rPr>
        <w:t xml:space="preserve"> à </w:t>
      </w:r>
      <w:r w:rsidRPr="004537BF">
        <w:rPr>
          <w:rFonts w:asciiTheme="minorHAnsi" w:hAnsiTheme="minorHAnsi"/>
          <w:lang w:val="fr-CH"/>
        </w:rPr>
        <w:t xml:space="preserve">World's Global Telecom (WGT) pour le test de “BAC-TVT (Réseaux RMTP/RTPC de télécommunications mobiles mondiales pour des conférences robot-assistées avec conversion texte-voix-texte pour les personnes handicapées)”. L'attribution temporaire de l'indicatif de pays commun E.164 et du code TIC 991 001 </w:t>
      </w:r>
      <w:r>
        <w:rPr>
          <w:rFonts w:asciiTheme="minorHAnsi" w:hAnsiTheme="minorHAnsi"/>
          <w:lang w:val="fr-CH"/>
        </w:rPr>
        <w:t>entre</w:t>
      </w:r>
      <w:r w:rsidRPr="004537BF">
        <w:rPr>
          <w:rFonts w:asciiTheme="minorHAnsi" w:hAnsiTheme="minorHAnsi"/>
          <w:lang w:val="fr-CH"/>
        </w:rPr>
        <w:t xml:space="preserve"> en vigueur</w:t>
      </w:r>
      <w:r>
        <w:rPr>
          <w:rFonts w:asciiTheme="minorHAnsi" w:hAnsiTheme="minorHAnsi"/>
          <w:lang w:val="fr-CH"/>
        </w:rPr>
        <w:t xml:space="preserve"> à partir du</w:t>
      </w:r>
      <w:r w:rsidRPr="004537BF">
        <w:rPr>
          <w:rFonts w:asciiTheme="minorHAnsi" w:hAnsiTheme="minorHAnsi"/>
          <w:lang w:val="fr-CH"/>
        </w:rPr>
        <w:t xml:space="preserve"> 15 janvier 20</w:t>
      </w:r>
      <w:r>
        <w:rPr>
          <w:rFonts w:asciiTheme="minorHAnsi" w:hAnsiTheme="minorHAnsi"/>
          <w:lang w:val="fr-CH"/>
        </w:rPr>
        <w:t>20</w:t>
      </w:r>
      <w:r w:rsidRPr="004537BF">
        <w:rPr>
          <w:rFonts w:asciiTheme="minorHAnsi" w:hAnsiTheme="minorHAnsi"/>
          <w:lang w:val="fr-CH"/>
        </w:rPr>
        <w:t xml:space="preserve">. </w:t>
      </w:r>
    </w:p>
    <w:p w14:paraId="446E8385" w14:textId="77777777" w:rsidR="007E0EA9" w:rsidRPr="004537BF" w:rsidRDefault="007E0EA9" w:rsidP="007E0EA9">
      <w:pPr>
        <w:rPr>
          <w:rFonts w:asciiTheme="minorHAnsi" w:hAnsiTheme="minorHAnsi"/>
          <w:lang w:val="fr-CH"/>
        </w:rPr>
      </w:pP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870"/>
        <w:gridCol w:w="3185"/>
        <w:gridCol w:w="1667"/>
        <w:gridCol w:w="1664"/>
      </w:tblGrid>
      <w:tr w:rsidR="007E0EA9" w:rsidRPr="004537BF" w14:paraId="23B9F536" w14:textId="77777777" w:rsidTr="00A12ABB">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EB852F1" w14:textId="77777777" w:rsidR="007E0EA9" w:rsidRPr="007E0EA9" w:rsidRDefault="007E0EA9" w:rsidP="00A12AB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asciiTheme="minorHAnsi" w:hAnsiTheme="minorHAnsi"/>
                <w:i/>
                <w:highlight w:val="cyan"/>
                <w:lang w:val="fr-CH"/>
              </w:rPr>
            </w:pPr>
            <w:r w:rsidRPr="007E0EA9">
              <w:rPr>
                <w:rFonts w:asciiTheme="minorHAnsi" w:hAnsiTheme="minorHAnsi"/>
                <w:i/>
                <w:lang w:val="fr-CH"/>
              </w:rPr>
              <w:t>Requérant</w:t>
            </w:r>
          </w:p>
        </w:tc>
        <w:tc>
          <w:tcPr>
            <w:tcW w:w="2984" w:type="dxa"/>
            <w:tcBorders>
              <w:top w:val="single" w:sz="4" w:space="0" w:color="auto"/>
              <w:left w:val="single" w:sz="4" w:space="0" w:color="auto"/>
              <w:bottom w:val="single" w:sz="4" w:space="0" w:color="auto"/>
              <w:right w:val="single" w:sz="4" w:space="0" w:color="auto"/>
            </w:tcBorders>
            <w:vAlign w:val="center"/>
          </w:tcPr>
          <w:p w14:paraId="6052C848" w14:textId="77777777" w:rsidR="007E0EA9" w:rsidRPr="007E0EA9" w:rsidRDefault="007E0EA9" w:rsidP="00A12AB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highlight w:val="cyan"/>
                <w:lang w:val="fr-CH"/>
              </w:rPr>
            </w:pPr>
            <w:r w:rsidRPr="007E0EA9">
              <w:rPr>
                <w:rFonts w:asciiTheme="minorHAnsi" w:hAnsiTheme="minorHAnsi"/>
                <w:i/>
                <w:lang w:val="fr-CH"/>
              </w:rPr>
              <w:t xml:space="preserve">Indicatif de pays et </w:t>
            </w:r>
            <w:r w:rsidRPr="007E0EA9">
              <w:rPr>
                <w:rFonts w:asciiTheme="minorHAnsi" w:hAnsiTheme="minorHAnsi"/>
                <w:i/>
                <w:lang w:val="fr-CH"/>
              </w:rPr>
              <w:br/>
              <w:t>code d'identification à des fins d'essais</w:t>
            </w:r>
          </w:p>
        </w:tc>
        <w:tc>
          <w:tcPr>
            <w:tcW w:w="1562" w:type="dxa"/>
            <w:tcBorders>
              <w:top w:val="single" w:sz="4" w:space="0" w:color="auto"/>
              <w:left w:val="single" w:sz="4" w:space="0" w:color="auto"/>
              <w:bottom w:val="single" w:sz="4" w:space="0" w:color="auto"/>
              <w:right w:val="single" w:sz="4" w:space="0" w:color="auto"/>
            </w:tcBorders>
            <w:hideMark/>
          </w:tcPr>
          <w:p w14:paraId="62DA5F1A" w14:textId="77777777" w:rsidR="007E0EA9" w:rsidRPr="007E0EA9" w:rsidRDefault="007E0EA9" w:rsidP="00A12ABB">
            <w:pPr>
              <w:keepNext/>
              <w:spacing w:before="60" w:after="60"/>
              <w:jc w:val="center"/>
              <w:rPr>
                <w:rFonts w:asciiTheme="minorHAnsi" w:hAnsiTheme="minorHAnsi"/>
                <w:i/>
                <w:highlight w:val="cyan"/>
                <w:lang w:val="fr-CH"/>
              </w:rPr>
            </w:pPr>
            <w:r w:rsidRPr="007E0EA9">
              <w:rPr>
                <w:rFonts w:asciiTheme="minorHAnsi" w:hAnsiTheme="minorHAnsi" w:cs="Arial"/>
                <w:i/>
                <w:iCs/>
                <w:lang w:val="fr-CH"/>
              </w:rPr>
              <w:t>Date d'entrée en vigueur de l'attribution</w:t>
            </w:r>
          </w:p>
        </w:tc>
        <w:tc>
          <w:tcPr>
            <w:tcW w:w="1559" w:type="dxa"/>
            <w:tcBorders>
              <w:top w:val="single" w:sz="4" w:space="0" w:color="auto"/>
              <w:left w:val="single" w:sz="4" w:space="0" w:color="auto"/>
              <w:bottom w:val="single" w:sz="4" w:space="0" w:color="auto"/>
              <w:right w:val="single" w:sz="4" w:space="0" w:color="auto"/>
            </w:tcBorders>
          </w:tcPr>
          <w:p w14:paraId="6E7F4654" w14:textId="77777777" w:rsidR="007E0EA9" w:rsidRPr="007E0EA9" w:rsidRDefault="007E0EA9" w:rsidP="00A12ABB">
            <w:pPr>
              <w:keepNext/>
              <w:spacing w:before="60" w:after="60"/>
              <w:jc w:val="center"/>
              <w:rPr>
                <w:rFonts w:asciiTheme="minorHAnsi" w:hAnsiTheme="minorHAnsi" w:cs="Arial"/>
                <w:i/>
                <w:iCs/>
                <w:highlight w:val="cyan"/>
                <w:lang w:val="fr-CH"/>
              </w:rPr>
            </w:pPr>
            <w:r w:rsidRPr="007E0EA9">
              <w:rPr>
                <w:rFonts w:asciiTheme="minorHAnsi" w:hAnsiTheme="minorHAnsi" w:cs="Arial"/>
                <w:i/>
                <w:iCs/>
                <w:lang w:val="fr-CH"/>
              </w:rPr>
              <w:t>Date de retrait</w:t>
            </w:r>
          </w:p>
        </w:tc>
      </w:tr>
      <w:tr w:rsidR="007E0EA9" w:rsidRPr="004537BF" w14:paraId="6E6959B6" w14:textId="77777777" w:rsidTr="00A12ABB">
        <w:trPr>
          <w:jc w:val="center"/>
        </w:trPr>
        <w:tc>
          <w:tcPr>
            <w:tcW w:w="2689" w:type="dxa"/>
            <w:tcBorders>
              <w:top w:val="single" w:sz="4" w:space="0" w:color="auto"/>
              <w:left w:val="single" w:sz="4" w:space="0" w:color="auto"/>
              <w:bottom w:val="single" w:sz="4" w:space="0" w:color="auto"/>
              <w:right w:val="single" w:sz="4" w:space="0" w:color="auto"/>
            </w:tcBorders>
            <w:hideMark/>
          </w:tcPr>
          <w:p w14:paraId="3000D34A" w14:textId="77777777" w:rsidR="007E0EA9" w:rsidRPr="007E0EA9" w:rsidRDefault="007E0EA9" w:rsidP="00A12ABB">
            <w:pPr>
              <w:spacing w:before="40" w:after="40"/>
              <w:rPr>
                <w:rFonts w:asciiTheme="minorHAnsi" w:hAnsiTheme="minorHAnsi"/>
                <w:bCs/>
                <w:lang w:val="fr-CH"/>
              </w:rPr>
            </w:pPr>
            <w:r w:rsidRPr="007E0EA9">
              <w:rPr>
                <w:rFonts w:asciiTheme="minorHAnsi" w:hAnsiTheme="minorHAnsi"/>
                <w:lang w:val="fr-CH"/>
              </w:rPr>
              <w:t>World's Global Telecom</w:t>
            </w:r>
          </w:p>
        </w:tc>
        <w:tc>
          <w:tcPr>
            <w:tcW w:w="2984" w:type="dxa"/>
            <w:tcBorders>
              <w:top w:val="single" w:sz="4" w:space="0" w:color="auto"/>
              <w:left w:val="single" w:sz="4" w:space="0" w:color="auto"/>
              <w:bottom w:val="single" w:sz="4" w:space="0" w:color="auto"/>
              <w:right w:val="single" w:sz="4" w:space="0" w:color="auto"/>
            </w:tcBorders>
          </w:tcPr>
          <w:p w14:paraId="2AB679FA" w14:textId="77777777" w:rsidR="007E0EA9" w:rsidRPr="007E0EA9" w:rsidRDefault="007E0EA9" w:rsidP="00A12ABB">
            <w:pPr>
              <w:spacing w:before="40" w:after="40"/>
              <w:jc w:val="center"/>
              <w:rPr>
                <w:rFonts w:asciiTheme="minorHAnsi" w:hAnsiTheme="minorHAnsi"/>
                <w:bCs/>
                <w:lang w:val="fr-CH"/>
              </w:rPr>
            </w:pPr>
            <w:r w:rsidRPr="007E0EA9">
              <w:rPr>
                <w:rFonts w:asciiTheme="minorHAnsi" w:hAnsiTheme="minorHAnsi"/>
                <w:bCs/>
                <w:lang w:val="fr-CH"/>
              </w:rPr>
              <w:t>+991 001</w:t>
            </w:r>
          </w:p>
        </w:tc>
        <w:tc>
          <w:tcPr>
            <w:tcW w:w="1562" w:type="dxa"/>
            <w:tcBorders>
              <w:top w:val="single" w:sz="4" w:space="0" w:color="auto"/>
              <w:left w:val="single" w:sz="4" w:space="0" w:color="auto"/>
              <w:bottom w:val="single" w:sz="4" w:space="0" w:color="auto"/>
              <w:right w:val="single" w:sz="4" w:space="0" w:color="auto"/>
            </w:tcBorders>
            <w:textDirection w:val="lrTbV"/>
            <w:hideMark/>
          </w:tcPr>
          <w:p w14:paraId="35723939" w14:textId="77777777" w:rsidR="007E0EA9" w:rsidRPr="007E0EA9" w:rsidRDefault="007E0EA9" w:rsidP="00A12ABB">
            <w:pPr>
              <w:spacing w:before="40" w:after="40"/>
              <w:jc w:val="center"/>
              <w:rPr>
                <w:rFonts w:asciiTheme="minorHAnsi" w:hAnsiTheme="minorHAnsi"/>
                <w:bCs/>
                <w:lang w:val="fr-CH"/>
              </w:rPr>
            </w:pPr>
            <w:r w:rsidRPr="007E0EA9">
              <w:rPr>
                <w:rFonts w:asciiTheme="minorHAnsi" w:hAnsiTheme="minorHAnsi"/>
                <w:bCs/>
                <w:lang w:val="fr-CH"/>
              </w:rPr>
              <w:t>15.I.2020</w:t>
            </w:r>
          </w:p>
        </w:tc>
        <w:tc>
          <w:tcPr>
            <w:tcW w:w="1559" w:type="dxa"/>
            <w:tcBorders>
              <w:top w:val="single" w:sz="4" w:space="0" w:color="auto"/>
              <w:left w:val="single" w:sz="4" w:space="0" w:color="auto"/>
              <w:bottom w:val="single" w:sz="4" w:space="0" w:color="auto"/>
              <w:right w:val="single" w:sz="4" w:space="0" w:color="auto"/>
            </w:tcBorders>
            <w:textDirection w:val="lrTbV"/>
          </w:tcPr>
          <w:p w14:paraId="7A0A0B88" w14:textId="77777777" w:rsidR="007E0EA9" w:rsidRPr="007E0EA9" w:rsidRDefault="007E0EA9" w:rsidP="00A12ABB">
            <w:pPr>
              <w:spacing w:before="40" w:after="40"/>
              <w:jc w:val="center"/>
              <w:rPr>
                <w:rFonts w:asciiTheme="minorHAnsi" w:hAnsiTheme="minorHAnsi"/>
                <w:bCs/>
                <w:lang w:val="fr-CH"/>
              </w:rPr>
            </w:pPr>
            <w:r w:rsidRPr="007E0EA9">
              <w:rPr>
                <w:rFonts w:asciiTheme="minorHAnsi" w:hAnsiTheme="minorHAnsi"/>
                <w:bCs/>
                <w:lang w:val="fr-CH"/>
              </w:rPr>
              <w:t>15.I.2021</w:t>
            </w:r>
          </w:p>
        </w:tc>
      </w:tr>
    </w:tbl>
    <w:p w14:paraId="5AA39E51" w14:textId="5090ADCE" w:rsidR="007E0EA9" w:rsidRDefault="007E0EA9" w:rsidP="007E0EA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5968A8FA" w14:textId="77777777" w:rsidR="007E0EA9" w:rsidRPr="004537BF" w:rsidRDefault="007E0EA9" w:rsidP="007E0EA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5ED19CC0" w14:textId="239F7BED" w:rsidR="007E0EA9" w:rsidRDefault="007E0EA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2DCED348" w14:textId="77777777" w:rsidR="007E0EA9" w:rsidRPr="004537BF" w:rsidRDefault="007E0EA9" w:rsidP="007E0EA9">
      <w:pPr>
        <w:pStyle w:val="Heading20"/>
        <w:rPr>
          <w:rFonts w:asciiTheme="minorHAnsi" w:hAnsiTheme="minorHAnsi"/>
          <w:lang w:val="fr-CH"/>
        </w:rPr>
      </w:pPr>
      <w:bookmarkStart w:id="439" w:name="_Toc304892160"/>
      <w:r w:rsidRPr="004537BF">
        <w:rPr>
          <w:rFonts w:asciiTheme="minorHAnsi" w:hAnsiTheme="minorHAnsi"/>
          <w:lang w:val="fr-CH"/>
        </w:rPr>
        <w:t xml:space="preserve">Plan d'identification international pour les réseaux publics et les abonnements </w:t>
      </w:r>
      <w:r w:rsidRPr="004537BF">
        <w:rPr>
          <w:rFonts w:asciiTheme="minorHAnsi" w:hAnsiTheme="minorHAnsi"/>
          <w:lang w:val="fr-CH"/>
        </w:rPr>
        <w:br/>
        <w:t>(Recommandation UIT-T E.212 (09/2016))</w:t>
      </w:r>
      <w:bookmarkEnd w:id="439"/>
    </w:p>
    <w:p w14:paraId="728C405A" w14:textId="77777777" w:rsidR="007E0EA9" w:rsidRPr="004537BF" w:rsidRDefault="007E0EA9" w:rsidP="007E0EA9">
      <w:pPr>
        <w:spacing w:before="360" w:after="120"/>
        <w:rPr>
          <w:rFonts w:asciiTheme="minorHAnsi" w:hAnsiTheme="minorHAnsi"/>
          <w:b/>
          <w:lang w:val="fr-CH"/>
        </w:rPr>
      </w:pPr>
      <w:r w:rsidRPr="004537BF">
        <w:rPr>
          <w:rFonts w:asciiTheme="minorHAnsi" w:hAnsiTheme="minorHAnsi"/>
          <w:b/>
          <w:lang w:val="fr-CH"/>
        </w:rPr>
        <w:t>Note du TSB</w:t>
      </w:r>
    </w:p>
    <w:p w14:paraId="098DBCAD" w14:textId="77777777" w:rsidR="007E0EA9" w:rsidRPr="004537BF" w:rsidRDefault="007E0EA9" w:rsidP="007E0EA9">
      <w:pPr>
        <w:jc w:val="center"/>
        <w:rPr>
          <w:rFonts w:asciiTheme="minorHAnsi" w:hAnsiTheme="minorHAnsi"/>
          <w:i/>
          <w:lang w:val="fr-CH"/>
        </w:rPr>
      </w:pPr>
      <w:r w:rsidRPr="004537BF">
        <w:rPr>
          <w:rFonts w:asciiTheme="minorHAnsi" w:hAnsiTheme="minorHAnsi"/>
          <w:i/>
          <w:lang w:val="fr-CH"/>
        </w:rPr>
        <w:t xml:space="preserve">Codes d'identification à des fins d'essais non commerciaux internationaux </w:t>
      </w:r>
    </w:p>
    <w:p w14:paraId="1D8BF59E" w14:textId="77777777" w:rsidR="007E0EA9" w:rsidRPr="004537BF" w:rsidRDefault="007E0EA9" w:rsidP="007E0EA9">
      <w:pPr>
        <w:spacing w:after="240"/>
        <w:rPr>
          <w:rFonts w:asciiTheme="minorHAnsi" w:hAnsiTheme="minorHAnsi"/>
          <w:lang w:val="fr-CH"/>
        </w:rPr>
      </w:pPr>
      <w:r w:rsidRPr="004537BF">
        <w:rPr>
          <w:lang w:val="fr-CH"/>
        </w:rPr>
        <w:t>Associé à l'indicatif de pays du mobile commun 991 (MCC), le code de réseau mobile à des fins d'essais (MNC) à deux chiffres 01 a été temporairement attribué jusqu'au 14 janvier 202</w:t>
      </w:r>
      <w:r>
        <w:rPr>
          <w:lang w:val="fr-CH"/>
        </w:rPr>
        <w:t>1</w:t>
      </w:r>
      <w:r w:rsidRPr="004537BF">
        <w:rPr>
          <w:lang w:val="fr-CH"/>
        </w:rPr>
        <w:t xml:space="preserve"> à </w:t>
      </w:r>
      <w:r w:rsidRPr="004537BF">
        <w:rPr>
          <w:rFonts w:asciiTheme="minorHAnsi" w:hAnsiTheme="minorHAnsi"/>
          <w:lang w:val="fr-CH"/>
        </w:rPr>
        <w:t>World's Global Telecom (WGT) pour le test de “BAC-TVT (Réseaux RMTP/RTPC de télécommunications mobiles mondiales pour des conférences robot-assistées avec conversion texte-voix-texte pour les personnes handicapées)”. L'attribution temporaire de l'indicatif MCC commun E.212 et du code MNC à des fins d'essais 991 01 entre en vigueur</w:t>
      </w:r>
      <w:r>
        <w:rPr>
          <w:rFonts w:asciiTheme="minorHAnsi" w:hAnsiTheme="minorHAnsi"/>
          <w:lang w:val="fr-CH"/>
        </w:rPr>
        <w:t xml:space="preserve"> à partir du</w:t>
      </w:r>
      <w:r w:rsidRPr="004537BF">
        <w:rPr>
          <w:rFonts w:asciiTheme="minorHAnsi" w:hAnsiTheme="minorHAnsi"/>
          <w:lang w:val="fr-CH"/>
        </w:rPr>
        <w:t xml:space="preserve"> 15 janvier 20</w:t>
      </w:r>
      <w:r>
        <w:rPr>
          <w:rFonts w:asciiTheme="minorHAnsi" w:hAnsiTheme="minorHAnsi"/>
          <w:lang w:val="fr-CH"/>
        </w:rPr>
        <w:t>20</w:t>
      </w:r>
      <w:r w:rsidRPr="004537BF">
        <w:rPr>
          <w:rFonts w:asciiTheme="minorHAnsi" w:hAnsiTheme="minorHAnsi"/>
          <w:lang w:val="fr-CH"/>
        </w:rPr>
        <w:t xml:space="preserve">.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3624"/>
        <w:gridCol w:w="1812"/>
        <w:gridCol w:w="1510"/>
      </w:tblGrid>
      <w:tr w:rsidR="007E0EA9" w:rsidRPr="004537BF" w14:paraId="3E651A52" w14:textId="77777777" w:rsidTr="007E0EA9">
        <w:trPr>
          <w:tblHeader/>
          <w:jc w:val="center"/>
        </w:trPr>
        <w:tc>
          <w:tcPr>
            <w:tcW w:w="2263" w:type="dxa"/>
            <w:vAlign w:val="center"/>
          </w:tcPr>
          <w:p w14:paraId="1D5A6DCA" w14:textId="77777777" w:rsidR="007E0EA9" w:rsidRPr="004537BF" w:rsidRDefault="007E0EA9" w:rsidP="00A12AB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lang w:val="fr-CH"/>
              </w:rPr>
            </w:pPr>
            <w:r w:rsidRPr="004537BF">
              <w:rPr>
                <w:rFonts w:asciiTheme="minorHAnsi" w:hAnsiTheme="minorHAnsi"/>
                <w:i/>
                <w:lang w:val="fr-CH"/>
              </w:rPr>
              <w:t>Requérant</w:t>
            </w:r>
          </w:p>
        </w:tc>
        <w:tc>
          <w:tcPr>
            <w:tcW w:w="3402" w:type="dxa"/>
            <w:vAlign w:val="center"/>
          </w:tcPr>
          <w:p w14:paraId="3132AB7C" w14:textId="77777777" w:rsidR="007E0EA9" w:rsidRPr="004537BF" w:rsidRDefault="007E0EA9" w:rsidP="00A12ABB">
            <w:pPr>
              <w:keepNext/>
              <w:spacing w:before="60" w:after="60"/>
              <w:jc w:val="center"/>
              <w:rPr>
                <w:rFonts w:asciiTheme="minorHAnsi" w:hAnsiTheme="minorHAnsi"/>
                <w:i/>
                <w:lang w:val="fr-CH"/>
              </w:rPr>
            </w:pPr>
            <w:r w:rsidRPr="004537BF">
              <w:rPr>
                <w:rFonts w:asciiTheme="minorHAnsi" w:hAnsiTheme="minorHAnsi"/>
                <w:i/>
                <w:lang w:val="fr-CH"/>
              </w:rPr>
              <w:t xml:space="preserve">Indicatif de pays du mobile (MCC) et </w:t>
            </w:r>
            <w:r w:rsidRPr="004537BF">
              <w:rPr>
                <w:rFonts w:asciiTheme="minorHAnsi" w:hAnsiTheme="minorHAnsi"/>
                <w:i/>
                <w:lang w:val="fr-CH"/>
              </w:rPr>
              <w:br/>
              <w:t>code de réseau mobile à des fins d'essais (MNC)</w:t>
            </w:r>
          </w:p>
        </w:tc>
        <w:tc>
          <w:tcPr>
            <w:tcW w:w="1701" w:type="dxa"/>
          </w:tcPr>
          <w:p w14:paraId="7FE98A5C" w14:textId="77777777" w:rsidR="007E0EA9" w:rsidRPr="004537BF" w:rsidRDefault="007E0EA9" w:rsidP="00A12ABB">
            <w:pPr>
              <w:keepNext/>
              <w:spacing w:before="60" w:after="60"/>
              <w:jc w:val="center"/>
              <w:rPr>
                <w:rFonts w:asciiTheme="minorHAnsi" w:hAnsiTheme="minorHAnsi"/>
                <w:i/>
                <w:lang w:val="fr-CH"/>
              </w:rPr>
            </w:pPr>
            <w:r w:rsidRPr="004537BF">
              <w:rPr>
                <w:rFonts w:asciiTheme="minorHAnsi" w:hAnsiTheme="minorHAnsi" w:cs="Arial"/>
                <w:i/>
                <w:iCs/>
                <w:lang w:val="fr-CH"/>
              </w:rPr>
              <w:t>Date d'entrée en vigueur de l'attribution</w:t>
            </w:r>
          </w:p>
        </w:tc>
        <w:tc>
          <w:tcPr>
            <w:tcW w:w="1418" w:type="dxa"/>
          </w:tcPr>
          <w:p w14:paraId="3D6DF537" w14:textId="77777777" w:rsidR="007E0EA9" w:rsidRPr="004537BF" w:rsidRDefault="007E0EA9" w:rsidP="00A12ABB">
            <w:pPr>
              <w:keepNext/>
              <w:spacing w:before="60" w:after="60"/>
              <w:jc w:val="center"/>
              <w:rPr>
                <w:rFonts w:asciiTheme="minorHAnsi" w:hAnsiTheme="minorHAnsi" w:cs="Arial"/>
                <w:i/>
                <w:iCs/>
                <w:lang w:val="fr-CH"/>
              </w:rPr>
            </w:pPr>
            <w:r w:rsidRPr="004537BF">
              <w:rPr>
                <w:rFonts w:asciiTheme="minorHAnsi" w:hAnsiTheme="minorHAnsi" w:cs="Arial"/>
                <w:i/>
                <w:iCs/>
                <w:lang w:val="fr-CH"/>
              </w:rPr>
              <w:t>Date de retrait</w:t>
            </w:r>
          </w:p>
        </w:tc>
      </w:tr>
      <w:tr w:rsidR="007E0EA9" w:rsidRPr="004537BF" w14:paraId="37E7618C" w14:textId="77777777" w:rsidTr="007E0EA9">
        <w:trPr>
          <w:jc w:val="center"/>
        </w:trPr>
        <w:tc>
          <w:tcPr>
            <w:tcW w:w="2263" w:type="dxa"/>
          </w:tcPr>
          <w:p w14:paraId="47AF7F60" w14:textId="77777777" w:rsidR="007E0EA9" w:rsidRPr="004537BF" w:rsidRDefault="007E0EA9" w:rsidP="00A12ABB">
            <w:pPr>
              <w:spacing w:before="40" w:after="40"/>
              <w:rPr>
                <w:rFonts w:asciiTheme="minorHAnsi" w:hAnsiTheme="minorHAnsi"/>
                <w:bCs/>
                <w:lang w:val="fr-CH"/>
              </w:rPr>
            </w:pPr>
            <w:r w:rsidRPr="004537BF">
              <w:rPr>
                <w:rFonts w:asciiTheme="minorHAnsi" w:hAnsiTheme="minorHAnsi"/>
                <w:lang w:val="fr-CH"/>
              </w:rPr>
              <w:t>World's Global Telecom</w:t>
            </w:r>
          </w:p>
        </w:tc>
        <w:tc>
          <w:tcPr>
            <w:tcW w:w="3402" w:type="dxa"/>
            <w:textDirection w:val="lrTbV"/>
          </w:tcPr>
          <w:p w14:paraId="32B65992" w14:textId="77777777" w:rsidR="007E0EA9" w:rsidRPr="004537BF" w:rsidRDefault="007E0EA9" w:rsidP="00A12ABB">
            <w:pPr>
              <w:spacing w:before="40" w:after="40"/>
              <w:jc w:val="center"/>
              <w:rPr>
                <w:rFonts w:asciiTheme="minorHAnsi" w:hAnsiTheme="minorHAnsi"/>
                <w:bCs/>
                <w:lang w:val="fr-CH"/>
              </w:rPr>
            </w:pPr>
            <w:r w:rsidRPr="004537BF">
              <w:rPr>
                <w:rFonts w:asciiTheme="minorHAnsi" w:hAnsiTheme="minorHAnsi"/>
                <w:bCs/>
                <w:lang w:val="fr-CH"/>
              </w:rPr>
              <w:t>991 01</w:t>
            </w:r>
          </w:p>
        </w:tc>
        <w:tc>
          <w:tcPr>
            <w:tcW w:w="1701" w:type="dxa"/>
            <w:textDirection w:val="lrTbV"/>
          </w:tcPr>
          <w:p w14:paraId="18970BC2" w14:textId="77777777" w:rsidR="007E0EA9" w:rsidRPr="004537BF" w:rsidRDefault="007E0EA9" w:rsidP="00A12ABB">
            <w:pPr>
              <w:spacing w:before="40" w:after="40"/>
              <w:jc w:val="center"/>
              <w:rPr>
                <w:rFonts w:asciiTheme="minorHAnsi" w:hAnsiTheme="minorHAnsi"/>
                <w:bCs/>
                <w:lang w:val="fr-CH"/>
              </w:rPr>
            </w:pPr>
            <w:r>
              <w:rPr>
                <w:rFonts w:asciiTheme="minorHAnsi" w:hAnsiTheme="minorHAnsi"/>
                <w:bCs/>
                <w:lang w:val="fr-CH"/>
              </w:rPr>
              <w:t>15.I.2020</w:t>
            </w:r>
          </w:p>
        </w:tc>
        <w:tc>
          <w:tcPr>
            <w:tcW w:w="1418" w:type="dxa"/>
            <w:textDirection w:val="lrTbV"/>
          </w:tcPr>
          <w:p w14:paraId="75AAE385" w14:textId="77777777" w:rsidR="007E0EA9" w:rsidRPr="004537BF" w:rsidRDefault="007E0EA9" w:rsidP="00A12ABB">
            <w:pPr>
              <w:spacing w:before="40" w:after="40"/>
              <w:jc w:val="center"/>
              <w:rPr>
                <w:rFonts w:asciiTheme="minorHAnsi" w:hAnsiTheme="minorHAnsi"/>
                <w:bCs/>
                <w:lang w:val="fr-CH"/>
              </w:rPr>
            </w:pPr>
            <w:r>
              <w:rPr>
                <w:rFonts w:asciiTheme="minorHAnsi" w:hAnsiTheme="minorHAnsi"/>
                <w:bCs/>
                <w:lang w:val="fr-CH"/>
              </w:rPr>
              <w:t>15.I.2021</w:t>
            </w:r>
          </w:p>
        </w:tc>
      </w:tr>
    </w:tbl>
    <w:p w14:paraId="429617FE" w14:textId="77777777" w:rsidR="007E0EA9" w:rsidRPr="004537BF" w:rsidRDefault="007E0EA9" w:rsidP="007E0EA9">
      <w:pPr>
        <w:spacing w:after="120"/>
        <w:rPr>
          <w:rFonts w:asciiTheme="minorHAnsi" w:hAnsiTheme="minorHAnsi"/>
          <w:bCs/>
          <w:lang w:val="fr-CH"/>
        </w:rPr>
      </w:pPr>
    </w:p>
    <w:p w14:paraId="3861F3B0" w14:textId="77777777" w:rsidR="007E0EA9" w:rsidRDefault="007E0EA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52FA1362" w14:textId="089532FC" w:rsidR="007E0EA9" w:rsidRDefault="007E0EA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lastRenderedPageBreak/>
        <w:br w:type="page"/>
      </w:r>
    </w:p>
    <w:p w14:paraId="72A71ED0" w14:textId="77777777" w:rsidR="00CC5B31" w:rsidRPr="00F9412C" w:rsidRDefault="00CC5B31" w:rsidP="00CC5B31">
      <w:pPr>
        <w:pStyle w:val="Heading2"/>
        <w:rPr>
          <w:lang w:val="fr-CH"/>
        </w:rPr>
      </w:pPr>
      <w:r w:rsidRPr="00F9412C">
        <w:rPr>
          <w:lang w:val="fr-CH"/>
        </w:rPr>
        <w:lastRenderedPageBreak/>
        <w:t xml:space="preserve">Liste des indicatifs de pays du mobile pour les radiocommunications </w:t>
      </w:r>
      <w:r w:rsidRPr="00F9412C">
        <w:rPr>
          <w:lang w:val="fr-CH"/>
        </w:rPr>
        <w:br/>
        <w:t xml:space="preserve">de Terre à ressources partagées </w:t>
      </w:r>
      <w:r w:rsidRPr="00F9412C">
        <w:rPr>
          <w:lang w:val="fr-CH"/>
        </w:rPr>
        <w:br/>
        <w:t>(Recommandation UIT-T E.218 (05/2004))</w:t>
      </w:r>
    </w:p>
    <w:p w14:paraId="1055FEE3" w14:textId="77777777" w:rsidR="00CC5B31" w:rsidRPr="00F9412C" w:rsidRDefault="00CC5B31" w:rsidP="00CC5B31">
      <w:pPr>
        <w:keepNext/>
        <w:keepLines/>
        <w:spacing w:before="360" w:after="120"/>
        <w:rPr>
          <w:rFonts w:asciiTheme="minorHAnsi" w:hAnsiTheme="minorHAnsi"/>
          <w:b/>
          <w:bCs/>
          <w:lang w:val="fr-CH"/>
        </w:rPr>
      </w:pPr>
      <w:r w:rsidRPr="00F9412C">
        <w:rPr>
          <w:rFonts w:asciiTheme="minorHAnsi" w:hAnsiTheme="minorHAnsi"/>
          <w:b/>
          <w:bCs/>
          <w:lang w:val="fr-CH"/>
        </w:rPr>
        <w:t>Note du TSB</w:t>
      </w:r>
    </w:p>
    <w:p w14:paraId="4E1FFE8A" w14:textId="77777777" w:rsidR="00CC5B31" w:rsidRPr="00F9412C" w:rsidRDefault="00CC5B31" w:rsidP="00CC5B31">
      <w:pPr>
        <w:keepNext/>
        <w:keepLines/>
        <w:spacing w:before="240"/>
        <w:jc w:val="center"/>
        <w:rPr>
          <w:lang w:val="fr-CH"/>
        </w:rPr>
      </w:pPr>
      <w:r w:rsidRPr="00F9412C">
        <w:rPr>
          <w:i/>
          <w:iCs/>
          <w:lang w:val="fr-CH"/>
        </w:rPr>
        <w:t>Codes d'identification des réseaux internationaux de radiocommunications de Terre à ressources partagées</w:t>
      </w:r>
    </w:p>
    <w:p w14:paraId="3C74D730" w14:textId="77777777" w:rsidR="00CC5B31" w:rsidRPr="00F9412C" w:rsidRDefault="00CC5B31" w:rsidP="00CC5B31">
      <w:pPr>
        <w:keepNext/>
        <w:keepLines/>
        <w:rPr>
          <w:lang w:val="fr-CH"/>
        </w:rPr>
      </w:pPr>
      <w:r w:rsidRPr="00F9412C">
        <w:rPr>
          <w:lang w:val="fr-CH"/>
        </w:rPr>
        <w:t>Associé à l'indicatif de pays du mobile pour les radiocommunications de Terre à ressources partagées</w:t>
      </w:r>
      <w:r w:rsidRPr="00F9412C">
        <w:rPr>
          <w:rFonts w:eastAsia="SimSun" w:cs="Arial"/>
          <w:sz w:val="16"/>
          <w:szCs w:val="16"/>
          <w:lang w:val="fr-CH" w:eastAsia="zh-CN"/>
        </w:rPr>
        <w:t xml:space="preserve"> </w:t>
      </w:r>
      <w:r w:rsidRPr="00F9412C">
        <w:rPr>
          <w:lang w:val="fr-CH"/>
        </w:rPr>
        <w:t>((T)MCC) 944 attribué en partage, le code de réseau mobile pour les radiocommunications de Terre à ressources partagées ((T)MNC) à quatre chiffres ci-après a été attribué:</w:t>
      </w:r>
    </w:p>
    <w:p w14:paraId="69702B38" w14:textId="77777777" w:rsidR="00CC5B31" w:rsidRPr="00F9412C" w:rsidRDefault="00CC5B31" w:rsidP="00CC5B31">
      <w:pPr>
        <w:keepNext/>
        <w:keepLines/>
        <w:rPr>
          <w:color w:val="FF0000"/>
          <w:sz w:val="4"/>
          <w:lang w:val="fr-CH"/>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4900"/>
        <w:gridCol w:w="2051"/>
      </w:tblGrid>
      <w:tr w:rsidR="00CC5B31" w:rsidRPr="00CC5B31" w14:paraId="1E21A605" w14:textId="77777777" w:rsidTr="00CC5B31">
        <w:trPr>
          <w:tblHeader/>
          <w:jc w:val="center"/>
        </w:trPr>
        <w:tc>
          <w:tcPr>
            <w:tcW w:w="2405" w:type="dxa"/>
            <w:vAlign w:val="center"/>
          </w:tcPr>
          <w:p w14:paraId="0F36FAEF" w14:textId="77777777" w:rsidR="00CC5B31" w:rsidRPr="00CC5B31" w:rsidRDefault="00CC5B31" w:rsidP="00A12ABB">
            <w:pPr>
              <w:keepNext/>
              <w:keepLines/>
              <w:tabs>
                <w:tab w:val="clear" w:pos="567"/>
                <w:tab w:val="clear" w:pos="5387"/>
                <w:tab w:val="clear" w:pos="5954"/>
              </w:tabs>
              <w:spacing w:before="60" w:after="60"/>
              <w:jc w:val="center"/>
              <w:rPr>
                <w:i/>
                <w:lang w:val="fr-CH"/>
              </w:rPr>
            </w:pPr>
            <w:r w:rsidRPr="00CC5B31">
              <w:rPr>
                <w:i/>
                <w:lang w:val="fr-CH"/>
              </w:rPr>
              <w:t>Requérant/Réseau</w:t>
            </w:r>
          </w:p>
        </w:tc>
        <w:tc>
          <w:tcPr>
            <w:tcW w:w="4900" w:type="dxa"/>
            <w:vAlign w:val="center"/>
          </w:tcPr>
          <w:p w14:paraId="4B455267" w14:textId="77777777" w:rsidR="00CC5B31" w:rsidRPr="00CC5B31" w:rsidRDefault="00CC5B31" w:rsidP="00A12ABB">
            <w:pPr>
              <w:keepNext/>
              <w:keepLines/>
              <w:tabs>
                <w:tab w:val="clear" w:pos="567"/>
                <w:tab w:val="clear" w:pos="5387"/>
                <w:tab w:val="clear" w:pos="5954"/>
              </w:tabs>
              <w:spacing w:before="60" w:after="60"/>
              <w:jc w:val="center"/>
              <w:rPr>
                <w:i/>
                <w:lang w:val="fr-CH"/>
              </w:rPr>
            </w:pPr>
            <w:r w:rsidRPr="00CC5B31">
              <w:rPr>
                <w:i/>
                <w:lang w:val="fr-CH"/>
              </w:rPr>
              <w:t>Indicatif de pays du mobile pour les radiocommunications de Terre à ressources partagées ((T)MCC)*</w:t>
            </w:r>
            <w:r w:rsidRPr="00CC5B31">
              <w:rPr>
                <w:i/>
                <w:lang w:val="fr-CH"/>
              </w:rPr>
              <w:br/>
              <w:t>et code de réseau mobile pour les radiocommunications de Terre à ressources partagées ((T)MNC)**</w:t>
            </w:r>
          </w:p>
        </w:tc>
        <w:tc>
          <w:tcPr>
            <w:tcW w:w="2051" w:type="dxa"/>
          </w:tcPr>
          <w:p w14:paraId="3D77205F" w14:textId="77777777" w:rsidR="00CC5B31" w:rsidRPr="00CC5B31" w:rsidRDefault="00CC5B31" w:rsidP="00A12ABB">
            <w:pPr>
              <w:keepNext/>
              <w:keepLines/>
              <w:tabs>
                <w:tab w:val="clear" w:pos="567"/>
                <w:tab w:val="clear" w:pos="5387"/>
                <w:tab w:val="clear" w:pos="5954"/>
              </w:tabs>
              <w:spacing w:before="60" w:after="60"/>
              <w:jc w:val="center"/>
              <w:rPr>
                <w:i/>
                <w:lang w:val="fr-CH"/>
              </w:rPr>
            </w:pPr>
            <w:r w:rsidRPr="00CC5B31">
              <w:rPr>
                <w:rFonts w:asciiTheme="minorHAnsi" w:hAnsiTheme="minorHAnsi"/>
                <w:i/>
                <w:lang w:val="fr-CH"/>
              </w:rPr>
              <w:t>Date d'attribution</w:t>
            </w:r>
          </w:p>
        </w:tc>
      </w:tr>
      <w:tr w:rsidR="00CC5B31" w:rsidRPr="00CC5B31" w14:paraId="0D80FDBD" w14:textId="77777777" w:rsidTr="00CC5B31">
        <w:trPr>
          <w:jc w:val="center"/>
        </w:trPr>
        <w:tc>
          <w:tcPr>
            <w:tcW w:w="2405" w:type="dxa"/>
            <w:textDirection w:val="lrTbV"/>
          </w:tcPr>
          <w:p w14:paraId="0BEAC890" w14:textId="77777777" w:rsidR="00CC5B31" w:rsidRPr="00CC5B31" w:rsidRDefault="00CC5B31" w:rsidP="00A12ABB">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bCs/>
                <w:lang w:val="fr-CH" w:eastAsia="zh-CN"/>
              </w:rPr>
            </w:pPr>
            <w:r w:rsidRPr="00CC5B31">
              <w:rPr>
                <w:bCs/>
                <w:lang w:val="fr-CH"/>
              </w:rPr>
              <w:t>Vattenfall Vindkraft A/S</w:t>
            </w:r>
          </w:p>
        </w:tc>
        <w:tc>
          <w:tcPr>
            <w:tcW w:w="4900" w:type="dxa"/>
            <w:textDirection w:val="lrTbV"/>
          </w:tcPr>
          <w:p w14:paraId="491CFF60" w14:textId="77777777" w:rsidR="00CC5B31" w:rsidRPr="00CC5B31" w:rsidRDefault="00CC5B31" w:rsidP="00A12ABB">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bCs/>
                <w:lang w:val="fr-CH" w:eastAsia="zh-CN"/>
              </w:rPr>
            </w:pPr>
            <w:r w:rsidRPr="00CC5B31">
              <w:rPr>
                <w:rFonts w:eastAsia="SimSun" w:cs="Arial"/>
                <w:bCs/>
                <w:lang w:val="fr-CH" w:eastAsia="zh-CN"/>
              </w:rPr>
              <w:t>944 0002</w:t>
            </w:r>
          </w:p>
        </w:tc>
        <w:tc>
          <w:tcPr>
            <w:tcW w:w="2051" w:type="dxa"/>
            <w:textDirection w:val="lrTbV"/>
          </w:tcPr>
          <w:p w14:paraId="787DCF27" w14:textId="77777777" w:rsidR="00CC5B31" w:rsidRPr="00CC5B31" w:rsidRDefault="00CC5B31" w:rsidP="00A12ABB">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bCs/>
                <w:lang w:val="fr-CH" w:eastAsia="zh-CN"/>
              </w:rPr>
            </w:pPr>
            <w:r w:rsidRPr="00CC5B31">
              <w:rPr>
                <w:bCs/>
                <w:lang w:val="fr-FR"/>
              </w:rPr>
              <w:t>21.I.2020</w:t>
            </w:r>
          </w:p>
        </w:tc>
      </w:tr>
    </w:tbl>
    <w:p w14:paraId="2892E4CC" w14:textId="77777777" w:rsidR="00CC5B31" w:rsidRPr="00F9412C" w:rsidRDefault="00CC5B31" w:rsidP="00CC5B31">
      <w:pPr>
        <w:rPr>
          <w:lang w:val="fr-CH"/>
        </w:rPr>
      </w:pPr>
      <w:r w:rsidRPr="00F9412C">
        <w:rPr>
          <w:lang w:val="fr-CH"/>
        </w:rPr>
        <w:t>______________</w:t>
      </w:r>
    </w:p>
    <w:p w14:paraId="2660353C" w14:textId="77777777" w:rsidR="00CC5B31" w:rsidRPr="00F9412C" w:rsidRDefault="00CC5B31" w:rsidP="00CC5B31">
      <w:pPr>
        <w:tabs>
          <w:tab w:val="clear" w:pos="567"/>
          <w:tab w:val="clear" w:pos="5387"/>
          <w:tab w:val="clear" w:pos="5954"/>
          <w:tab w:val="left" w:pos="426"/>
          <w:tab w:val="left" w:pos="992"/>
          <w:tab w:val="left" w:pos="1418"/>
          <w:tab w:val="left" w:pos="2268"/>
        </w:tabs>
        <w:spacing w:before="0"/>
        <w:ind w:left="426" w:hanging="426"/>
        <w:jc w:val="left"/>
        <w:rPr>
          <w:rFonts w:asciiTheme="minorHAnsi" w:hAnsiTheme="minorHAnsi"/>
          <w:sz w:val="16"/>
          <w:szCs w:val="16"/>
          <w:lang w:val="fr-CH"/>
        </w:rPr>
      </w:pPr>
      <w:r w:rsidRPr="00F9412C">
        <w:rPr>
          <w:rFonts w:asciiTheme="minorHAnsi" w:hAnsiTheme="minorHAnsi"/>
          <w:sz w:val="16"/>
          <w:szCs w:val="16"/>
          <w:lang w:val="fr-CH"/>
        </w:rPr>
        <w:t>*</w:t>
      </w:r>
      <w:r w:rsidRPr="00F9412C">
        <w:rPr>
          <w:rFonts w:asciiTheme="minorHAnsi" w:hAnsiTheme="minorHAnsi"/>
          <w:sz w:val="16"/>
          <w:szCs w:val="16"/>
          <w:lang w:val="fr-CH"/>
        </w:rPr>
        <w:tab/>
        <w:t xml:space="preserve">(T)MCC: </w:t>
      </w:r>
      <w:r w:rsidRPr="00F9412C">
        <w:rPr>
          <w:rFonts w:eastAsia="SimSun" w:cs="Arial"/>
          <w:sz w:val="16"/>
          <w:szCs w:val="16"/>
          <w:lang w:val="fr-CH" w:eastAsia="zh-CN"/>
        </w:rPr>
        <w:t>Terrestrial trunk radio Mobile Country Code</w:t>
      </w:r>
      <w:r w:rsidRPr="00F9412C">
        <w:rPr>
          <w:rFonts w:asciiTheme="minorHAnsi" w:hAnsiTheme="minorHAnsi"/>
          <w:sz w:val="16"/>
          <w:szCs w:val="16"/>
          <w:lang w:val="fr-CH"/>
        </w:rPr>
        <w:t>/</w:t>
      </w:r>
      <w:r w:rsidRPr="00F9412C">
        <w:rPr>
          <w:rFonts w:eastAsia="SimSun" w:cs="Arial"/>
          <w:sz w:val="16"/>
          <w:szCs w:val="16"/>
          <w:lang w:val="fr-CH" w:eastAsia="zh-CN"/>
        </w:rPr>
        <w:t>Indicatif de pays du mobile pour les radiocommunications de Terre à ressources partagées/Indicativo de país para el servicio móvil de radiocomunicación con concentración de enlaces terrenales</w:t>
      </w:r>
    </w:p>
    <w:p w14:paraId="53E71171" w14:textId="77777777" w:rsidR="00CC5B31" w:rsidRPr="00F9412C" w:rsidRDefault="00CC5B31" w:rsidP="00CC5B31">
      <w:pPr>
        <w:tabs>
          <w:tab w:val="clear" w:pos="567"/>
          <w:tab w:val="clear" w:pos="5387"/>
          <w:tab w:val="clear" w:pos="5954"/>
          <w:tab w:val="left" w:pos="426"/>
          <w:tab w:val="left" w:pos="992"/>
          <w:tab w:val="left" w:pos="1418"/>
          <w:tab w:val="left" w:pos="2268"/>
        </w:tabs>
        <w:spacing w:before="0" w:after="360"/>
        <w:ind w:left="426" w:hanging="426"/>
        <w:jc w:val="left"/>
        <w:rPr>
          <w:rFonts w:eastAsia="SimSun" w:cs="Arial"/>
          <w:sz w:val="16"/>
          <w:szCs w:val="16"/>
          <w:lang w:val="fr-CH" w:eastAsia="zh-CN"/>
        </w:rPr>
      </w:pPr>
      <w:r w:rsidRPr="00F9412C">
        <w:rPr>
          <w:rFonts w:asciiTheme="minorHAnsi" w:hAnsiTheme="minorHAnsi"/>
          <w:sz w:val="16"/>
          <w:szCs w:val="16"/>
          <w:lang w:val="fr-CH"/>
        </w:rPr>
        <w:t>**</w:t>
      </w:r>
      <w:r w:rsidRPr="00F9412C">
        <w:rPr>
          <w:rFonts w:asciiTheme="minorHAnsi" w:hAnsiTheme="minorHAnsi"/>
          <w:sz w:val="16"/>
          <w:szCs w:val="16"/>
          <w:lang w:val="fr-CH"/>
        </w:rPr>
        <w:tab/>
        <w:t xml:space="preserve">(T)MNC: </w:t>
      </w:r>
      <w:r w:rsidRPr="00F9412C">
        <w:rPr>
          <w:rFonts w:eastAsia="SimSun" w:cs="Arial"/>
          <w:sz w:val="16"/>
          <w:szCs w:val="16"/>
          <w:lang w:val="fr-CH" w:eastAsia="zh-CN"/>
        </w:rPr>
        <w:t>Terrestrial trunk radio Mobile Network Code</w:t>
      </w:r>
      <w:r w:rsidRPr="00F9412C">
        <w:rPr>
          <w:rFonts w:asciiTheme="minorHAnsi" w:hAnsiTheme="minorHAnsi"/>
          <w:sz w:val="16"/>
          <w:szCs w:val="16"/>
          <w:lang w:val="fr-CH"/>
        </w:rPr>
        <w:t>/</w:t>
      </w:r>
      <w:r w:rsidRPr="00F9412C">
        <w:rPr>
          <w:rFonts w:eastAsia="SimSun" w:cs="Arial"/>
          <w:sz w:val="16"/>
          <w:szCs w:val="16"/>
          <w:lang w:val="fr-CH" w:eastAsia="zh-CN"/>
        </w:rPr>
        <w:t>Code de réseau mobile pour les radiocommunications de Terre à ressources partagées/Indicativo de red para el servicio móvil de radiocomunicación con concentración de enlaces terrenales</w:t>
      </w:r>
    </w:p>
    <w:p w14:paraId="37E7BDE7" w14:textId="77777777" w:rsidR="007E0EA9" w:rsidRDefault="007E0EA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2C1B7BA9" w14:textId="4ED215EE" w:rsidR="007E0EA9" w:rsidRDefault="007E0EA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6CA027D8" w14:textId="010E7A43" w:rsidR="00CC5B31" w:rsidRDefault="00CC5B31">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29AFD216" w14:textId="77777777" w:rsidR="00875AF5" w:rsidRPr="003C1959" w:rsidRDefault="00875AF5" w:rsidP="00875AF5">
      <w:pPr>
        <w:pStyle w:val="Heading2"/>
        <w:spacing w:before="0"/>
        <w:rPr>
          <w:rFonts w:asciiTheme="minorHAnsi" w:hAnsiTheme="minorHAnsi" w:cstheme="minorHAnsi"/>
          <w:lang w:val="fr-FR"/>
        </w:rPr>
      </w:pPr>
      <w:bookmarkStart w:id="440" w:name="_Toc333227438"/>
      <w:bookmarkStart w:id="441" w:name="_Toc337038735"/>
      <w:bookmarkStart w:id="442" w:name="_Toc388863475"/>
      <w:bookmarkStart w:id="443" w:name="_Toc528154643"/>
      <w:r w:rsidRPr="003C1959">
        <w:rPr>
          <w:rFonts w:asciiTheme="minorHAnsi" w:hAnsiTheme="minorHAnsi" w:cstheme="minorHAnsi"/>
          <w:lang w:val="fr-FR"/>
        </w:rPr>
        <w:lastRenderedPageBreak/>
        <w:t>Service téléphonique</w:t>
      </w:r>
      <w:bookmarkEnd w:id="440"/>
      <w:r w:rsidRPr="003C1959">
        <w:rPr>
          <w:rFonts w:asciiTheme="minorHAnsi" w:hAnsiTheme="minorHAnsi" w:cstheme="minorHAnsi"/>
          <w:lang w:val="fr-FR"/>
        </w:rPr>
        <w:br/>
        <w:t>(Recommandation UIT-T E.164)</w:t>
      </w:r>
      <w:bookmarkEnd w:id="441"/>
      <w:bookmarkEnd w:id="442"/>
      <w:bookmarkEnd w:id="443"/>
    </w:p>
    <w:p w14:paraId="591B5D79" w14:textId="77777777" w:rsidR="00875AF5" w:rsidRPr="003175D9" w:rsidRDefault="00875AF5" w:rsidP="00875AF5">
      <w:pPr>
        <w:jc w:val="center"/>
      </w:pPr>
      <w:r w:rsidRPr="003175D9">
        <w:t xml:space="preserve">url: </w:t>
      </w:r>
      <w:hyperlink r:id="rId10" w:history="1">
        <w:r w:rsidRPr="003175D9">
          <w:t>www.itu.int/itu-t/inr/nnp</w:t>
        </w:r>
      </w:hyperlink>
    </w:p>
    <w:p w14:paraId="09DDCFBD" w14:textId="77777777" w:rsidR="00875AF5" w:rsidRPr="007D3DAD" w:rsidRDefault="00875AF5" w:rsidP="00875AF5">
      <w:pPr>
        <w:rPr>
          <w:rFonts w:asciiTheme="minorHAnsi" w:hAnsiTheme="minorHAnsi"/>
          <w:b/>
          <w:bCs/>
          <w:lang w:val="fr-FR"/>
        </w:rPr>
      </w:pPr>
      <w:r w:rsidRPr="007D3DAD">
        <w:rPr>
          <w:rFonts w:asciiTheme="minorHAnsi" w:hAnsiTheme="minorHAnsi"/>
          <w:b/>
          <w:bCs/>
          <w:lang w:val="fr-FR"/>
        </w:rPr>
        <w:t>Botswana (indicatif de pays +267)</w:t>
      </w:r>
    </w:p>
    <w:p w14:paraId="1D7744E7" w14:textId="77777777" w:rsidR="00875AF5" w:rsidRPr="007D3DAD" w:rsidRDefault="00875AF5" w:rsidP="00875AF5">
      <w:pPr>
        <w:spacing w:before="0"/>
        <w:rPr>
          <w:rFonts w:asciiTheme="minorHAnsi" w:hAnsiTheme="minorHAnsi"/>
          <w:lang w:val="fr-FR"/>
        </w:rPr>
      </w:pPr>
      <w:r w:rsidRPr="007D3DAD">
        <w:rPr>
          <w:rFonts w:asciiTheme="minorHAnsi" w:hAnsiTheme="minorHAnsi"/>
          <w:lang w:val="fr-FR"/>
        </w:rPr>
        <w:t>Communication du 16.I.2020:</w:t>
      </w:r>
    </w:p>
    <w:p w14:paraId="039B1116" w14:textId="77777777" w:rsidR="00875AF5" w:rsidRPr="007D3DAD" w:rsidRDefault="00875AF5" w:rsidP="00875AF5">
      <w:pPr>
        <w:rPr>
          <w:rFonts w:asciiTheme="minorHAnsi" w:hAnsiTheme="minorHAnsi"/>
          <w:lang w:val="fr-FR"/>
        </w:rPr>
      </w:pPr>
      <w:r w:rsidRPr="007D3DAD">
        <w:rPr>
          <w:rFonts w:asciiTheme="minorHAnsi" w:hAnsiTheme="minorHAnsi"/>
          <w:lang w:val="fr-FR"/>
        </w:rPr>
        <w:t xml:space="preserve">La </w:t>
      </w:r>
      <w:r w:rsidRPr="007D3DAD">
        <w:rPr>
          <w:rFonts w:asciiTheme="minorHAnsi" w:hAnsiTheme="minorHAnsi"/>
          <w:i/>
          <w:iCs/>
          <w:lang w:val="fr-FR"/>
        </w:rPr>
        <w:t>Botswana Communications Regulatory Authority (BOCRA)</w:t>
      </w:r>
      <w:r w:rsidRPr="007D3DAD">
        <w:rPr>
          <w:rFonts w:asciiTheme="minorHAnsi" w:hAnsiTheme="minorHAnsi"/>
          <w:lang w:val="fr-FR"/>
        </w:rPr>
        <w:t xml:space="preserve">, Gaborone, annonce la mise à jour du plan national de numérotage du Botswana. </w:t>
      </w:r>
      <w:r w:rsidRPr="007D3DAD">
        <w:rPr>
          <w:rFonts w:eastAsia="SimSun" w:cs="Arial"/>
          <w:lang w:val="fr-FR"/>
        </w:rPr>
        <w:t>Les principales modifications sont surlignées en rouge.</w:t>
      </w:r>
    </w:p>
    <w:p w14:paraId="6EEB3130" w14:textId="77777777" w:rsidR="00875AF5" w:rsidRPr="007D3DAD" w:rsidRDefault="00875AF5" w:rsidP="00875AF5">
      <w:pPr>
        <w:keepNext/>
        <w:spacing w:after="120"/>
        <w:jc w:val="left"/>
        <w:rPr>
          <w:rFonts w:eastAsia="SimSun" w:cs="Arial"/>
          <w:i/>
          <w:iCs/>
          <w:noProof/>
          <w:lang w:val="fr-FR"/>
        </w:rPr>
      </w:pPr>
      <w:r w:rsidRPr="007D3DAD">
        <w:rPr>
          <w:rFonts w:eastAsia="SimSun" w:cs="Arial"/>
          <w:i/>
          <w:iCs/>
          <w:noProof/>
          <w:lang w:val="fr-FR"/>
        </w:rPr>
        <w:t>1</w:t>
      </w:r>
      <w:r w:rsidRPr="007D3DAD">
        <w:rPr>
          <w:rFonts w:eastAsia="SimSun" w:cs="Arial"/>
          <w:i/>
          <w:iCs/>
          <w:noProof/>
          <w:lang w:val="fr-FR"/>
        </w:rPr>
        <w:tab/>
        <w:t>Plan national de numérotage (NNP)</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4"/>
        <w:gridCol w:w="874"/>
        <w:gridCol w:w="775"/>
        <w:gridCol w:w="866"/>
        <w:gridCol w:w="866"/>
        <w:gridCol w:w="866"/>
        <w:gridCol w:w="866"/>
        <w:gridCol w:w="866"/>
        <w:gridCol w:w="866"/>
        <w:gridCol w:w="866"/>
        <w:gridCol w:w="854"/>
      </w:tblGrid>
      <w:tr w:rsidR="00875AF5" w:rsidRPr="00875AF5" w14:paraId="52357697" w14:textId="77777777" w:rsidTr="00875AF5">
        <w:trPr>
          <w:tblHeader/>
          <w:jc w:val="center"/>
        </w:trPr>
        <w:tc>
          <w:tcPr>
            <w:tcW w:w="1011" w:type="dxa"/>
            <w:vMerge w:val="restart"/>
            <w:tcBorders>
              <w:top w:val="single" w:sz="4" w:space="0" w:color="auto"/>
              <w:left w:val="single" w:sz="4" w:space="0" w:color="auto"/>
              <w:bottom w:val="single" w:sz="4" w:space="0" w:color="auto"/>
              <w:right w:val="single" w:sz="4" w:space="0" w:color="auto"/>
            </w:tcBorders>
          </w:tcPr>
          <w:p w14:paraId="4FCAE11E" w14:textId="77777777" w:rsidR="00875AF5" w:rsidRPr="00875AF5" w:rsidRDefault="00875AF5" w:rsidP="00A12ABB">
            <w:pPr>
              <w:jc w:val="center"/>
              <w:rPr>
                <w:rFonts w:asciiTheme="minorHAnsi" w:hAnsiTheme="minorHAnsi"/>
                <w:lang w:val="fr-FR"/>
              </w:rPr>
            </w:pPr>
            <w:r w:rsidRPr="00875AF5">
              <w:rPr>
                <w:rFonts w:asciiTheme="minorHAnsi" w:hAnsiTheme="minorHAnsi"/>
                <w:lang w:val="fr-FR"/>
              </w:rPr>
              <w:t>Premier chiffre</w:t>
            </w:r>
          </w:p>
        </w:tc>
        <w:tc>
          <w:tcPr>
            <w:tcW w:w="8061" w:type="dxa"/>
            <w:gridSpan w:val="10"/>
            <w:tcBorders>
              <w:top w:val="single" w:sz="4" w:space="0" w:color="auto"/>
              <w:left w:val="single" w:sz="4" w:space="0" w:color="auto"/>
              <w:bottom w:val="single" w:sz="4" w:space="0" w:color="auto"/>
              <w:right w:val="single" w:sz="4" w:space="0" w:color="auto"/>
            </w:tcBorders>
            <w:vAlign w:val="center"/>
          </w:tcPr>
          <w:p w14:paraId="352B1E48" w14:textId="77777777" w:rsidR="00875AF5" w:rsidRPr="00875AF5" w:rsidRDefault="00875AF5" w:rsidP="00A12ABB">
            <w:pPr>
              <w:spacing w:after="120"/>
              <w:jc w:val="center"/>
              <w:rPr>
                <w:rFonts w:asciiTheme="minorHAnsi" w:hAnsiTheme="minorHAnsi"/>
                <w:lang w:val="fr-FR"/>
              </w:rPr>
            </w:pPr>
            <w:r w:rsidRPr="00875AF5">
              <w:rPr>
                <w:rFonts w:asciiTheme="minorHAnsi" w:hAnsiTheme="minorHAnsi"/>
                <w:lang w:val="fr-FR"/>
              </w:rPr>
              <w:t>Deuxième chiffre</w:t>
            </w:r>
          </w:p>
        </w:tc>
      </w:tr>
      <w:tr w:rsidR="00875AF5" w:rsidRPr="00875AF5" w14:paraId="7D47E9A1" w14:textId="77777777" w:rsidTr="00875AF5">
        <w:trPr>
          <w:tblHeader/>
          <w:jc w:val="center"/>
        </w:trPr>
        <w:tc>
          <w:tcPr>
            <w:tcW w:w="1011" w:type="dxa"/>
            <w:vMerge/>
            <w:tcBorders>
              <w:top w:val="single" w:sz="4" w:space="0" w:color="auto"/>
              <w:left w:val="single" w:sz="4" w:space="0" w:color="auto"/>
              <w:bottom w:val="single" w:sz="4" w:space="0" w:color="auto"/>
              <w:right w:val="single" w:sz="4" w:space="0" w:color="auto"/>
            </w:tcBorders>
          </w:tcPr>
          <w:p w14:paraId="68134ECD" w14:textId="77777777" w:rsidR="00875AF5" w:rsidRPr="00875AF5" w:rsidRDefault="00875AF5" w:rsidP="00A12ABB">
            <w:pPr>
              <w:rPr>
                <w:rFonts w:asciiTheme="minorHAnsi" w:hAnsiTheme="minorHAnsi"/>
                <w:lang w:val="fr-FR"/>
              </w:rPr>
            </w:pPr>
          </w:p>
        </w:tc>
        <w:tc>
          <w:tcPr>
            <w:tcW w:w="823" w:type="dxa"/>
            <w:tcBorders>
              <w:top w:val="single" w:sz="4" w:space="0" w:color="auto"/>
              <w:left w:val="single" w:sz="4" w:space="0" w:color="auto"/>
              <w:bottom w:val="single" w:sz="4" w:space="0" w:color="auto"/>
              <w:right w:val="single" w:sz="4" w:space="0" w:color="auto"/>
            </w:tcBorders>
          </w:tcPr>
          <w:p w14:paraId="47C30768" w14:textId="77777777" w:rsidR="00875AF5" w:rsidRPr="00875AF5" w:rsidRDefault="00875AF5" w:rsidP="00A12ABB">
            <w:pPr>
              <w:jc w:val="center"/>
              <w:rPr>
                <w:rFonts w:asciiTheme="minorHAnsi" w:hAnsiTheme="minorHAnsi"/>
                <w:lang w:val="fr-FR"/>
              </w:rPr>
            </w:pPr>
            <w:r w:rsidRPr="00875AF5">
              <w:rPr>
                <w:rFonts w:asciiTheme="minorHAnsi" w:hAnsiTheme="minorHAnsi"/>
                <w:lang w:val="fr-FR"/>
              </w:rPr>
              <w:t>0</w:t>
            </w:r>
          </w:p>
        </w:tc>
        <w:tc>
          <w:tcPr>
            <w:tcW w:w="729" w:type="dxa"/>
            <w:tcBorders>
              <w:top w:val="single" w:sz="4" w:space="0" w:color="auto"/>
              <w:left w:val="single" w:sz="4" w:space="0" w:color="auto"/>
              <w:bottom w:val="single" w:sz="4" w:space="0" w:color="auto"/>
              <w:right w:val="single" w:sz="4" w:space="0" w:color="auto"/>
            </w:tcBorders>
          </w:tcPr>
          <w:p w14:paraId="20000111" w14:textId="77777777" w:rsidR="00875AF5" w:rsidRPr="00875AF5" w:rsidRDefault="00875AF5" w:rsidP="00A12ABB">
            <w:pPr>
              <w:jc w:val="center"/>
              <w:rPr>
                <w:rFonts w:asciiTheme="minorHAnsi" w:hAnsiTheme="minorHAnsi"/>
                <w:lang w:val="fr-FR"/>
              </w:rPr>
            </w:pPr>
            <w:r w:rsidRPr="00875AF5">
              <w:rPr>
                <w:rFonts w:asciiTheme="minorHAnsi" w:hAnsiTheme="minorHAnsi"/>
                <w:lang w:val="fr-FR"/>
              </w:rPr>
              <w:t>1</w:t>
            </w:r>
          </w:p>
        </w:tc>
        <w:tc>
          <w:tcPr>
            <w:tcW w:w="815" w:type="dxa"/>
            <w:tcBorders>
              <w:top w:val="single" w:sz="4" w:space="0" w:color="auto"/>
              <w:left w:val="single" w:sz="4" w:space="0" w:color="auto"/>
              <w:bottom w:val="single" w:sz="4" w:space="0" w:color="auto"/>
              <w:right w:val="single" w:sz="4" w:space="0" w:color="auto"/>
            </w:tcBorders>
          </w:tcPr>
          <w:p w14:paraId="3B35AC50" w14:textId="77777777" w:rsidR="00875AF5" w:rsidRPr="00875AF5" w:rsidRDefault="00875AF5" w:rsidP="00A12ABB">
            <w:pPr>
              <w:jc w:val="center"/>
              <w:rPr>
                <w:rFonts w:asciiTheme="minorHAnsi" w:hAnsiTheme="minorHAnsi"/>
                <w:lang w:val="fr-FR"/>
              </w:rPr>
            </w:pPr>
            <w:r w:rsidRPr="00875AF5">
              <w:rPr>
                <w:rFonts w:asciiTheme="minorHAnsi" w:hAnsiTheme="minorHAnsi"/>
                <w:lang w:val="fr-FR"/>
              </w:rPr>
              <w:t>2</w:t>
            </w:r>
          </w:p>
        </w:tc>
        <w:tc>
          <w:tcPr>
            <w:tcW w:w="815" w:type="dxa"/>
            <w:tcBorders>
              <w:top w:val="single" w:sz="4" w:space="0" w:color="auto"/>
              <w:left w:val="single" w:sz="4" w:space="0" w:color="auto"/>
              <w:bottom w:val="single" w:sz="4" w:space="0" w:color="auto"/>
              <w:right w:val="single" w:sz="4" w:space="0" w:color="auto"/>
            </w:tcBorders>
          </w:tcPr>
          <w:p w14:paraId="15204950" w14:textId="77777777" w:rsidR="00875AF5" w:rsidRPr="00875AF5" w:rsidRDefault="00875AF5" w:rsidP="00A12ABB">
            <w:pPr>
              <w:jc w:val="center"/>
              <w:rPr>
                <w:rFonts w:asciiTheme="minorHAnsi" w:hAnsiTheme="minorHAnsi"/>
                <w:lang w:val="fr-FR"/>
              </w:rPr>
            </w:pPr>
            <w:r w:rsidRPr="00875AF5">
              <w:rPr>
                <w:rFonts w:asciiTheme="minorHAnsi" w:hAnsiTheme="minorHAnsi"/>
                <w:lang w:val="fr-FR"/>
              </w:rPr>
              <w:t>3</w:t>
            </w:r>
          </w:p>
        </w:tc>
        <w:tc>
          <w:tcPr>
            <w:tcW w:w="815" w:type="dxa"/>
            <w:tcBorders>
              <w:top w:val="single" w:sz="4" w:space="0" w:color="auto"/>
              <w:left w:val="single" w:sz="4" w:space="0" w:color="auto"/>
              <w:bottom w:val="single" w:sz="4" w:space="0" w:color="auto"/>
              <w:right w:val="single" w:sz="4" w:space="0" w:color="auto"/>
            </w:tcBorders>
          </w:tcPr>
          <w:p w14:paraId="12A94A26" w14:textId="77777777" w:rsidR="00875AF5" w:rsidRPr="00875AF5" w:rsidRDefault="00875AF5" w:rsidP="00A12ABB">
            <w:pPr>
              <w:jc w:val="center"/>
              <w:rPr>
                <w:rFonts w:asciiTheme="minorHAnsi" w:hAnsiTheme="minorHAnsi"/>
                <w:lang w:val="fr-FR"/>
              </w:rPr>
            </w:pPr>
            <w:r w:rsidRPr="00875AF5">
              <w:rPr>
                <w:rFonts w:asciiTheme="minorHAnsi" w:hAnsiTheme="minorHAnsi"/>
                <w:lang w:val="fr-FR"/>
              </w:rPr>
              <w:t>4</w:t>
            </w:r>
          </w:p>
        </w:tc>
        <w:tc>
          <w:tcPr>
            <w:tcW w:w="815" w:type="dxa"/>
            <w:tcBorders>
              <w:top w:val="single" w:sz="4" w:space="0" w:color="auto"/>
              <w:left w:val="single" w:sz="4" w:space="0" w:color="auto"/>
              <w:bottom w:val="single" w:sz="4" w:space="0" w:color="auto"/>
              <w:right w:val="single" w:sz="4" w:space="0" w:color="auto"/>
            </w:tcBorders>
          </w:tcPr>
          <w:p w14:paraId="038E3D3E" w14:textId="77777777" w:rsidR="00875AF5" w:rsidRPr="00875AF5" w:rsidRDefault="00875AF5" w:rsidP="00A12ABB">
            <w:pPr>
              <w:jc w:val="center"/>
              <w:rPr>
                <w:rFonts w:asciiTheme="minorHAnsi" w:hAnsiTheme="minorHAnsi"/>
                <w:lang w:val="fr-FR"/>
              </w:rPr>
            </w:pPr>
            <w:r w:rsidRPr="00875AF5">
              <w:rPr>
                <w:rFonts w:asciiTheme="minorHAnsi" w:hAnsiTheme="minorHAnsi"/>
                <w:lang w:val="fr-FR"/>
              </w:rPr>
              <w:t>5</w:t>
            </w:r>
          </w:p>
        </w:tc>
        <w:tc>
          <w:tcPr>
            <w:tcW w:w="815" w:type="dxa"/>
            <w:tcBorders>
              <w:top w:val="single" w:sz="4" w:space="0" w:color="auto"/>
              <w:left w:val="single" w:sz="4" w:space="0" w:color="auto"/>
              <w:bottom w:val="single" w:sz="4" w:space="0" w:color="auto"/>
              <w:right w:val="single" w:sz="4" w:space="0" w:color="auto"/>
            </w:tcBorders>
          </w:tcPr>
          <w:p w14:paraId="02D03829" w14:textId="77777777" w:rsidR="00875AF5" w:rsidRPr="00875AF5" w:rsidRDefault="00875AF5" w:rsidP="00A12ABB">
            <w:pPr>
              <w:jc w:val="center"/>
              <w:rPr>
                <w:rFonts w:asciiTheme="minorHAnsi" w:hAnsiTheme="minorHAnsi"/>
                <w:lang w:val="fr-FR"/>
              </w:rPr>
            </w:pPr>
            <w:r w:rsidRPr="00875AF5">
              <w:rPr>
                <w:rFonts w:asciiTheme="minorHAnsi" w:hAnsiTheme="minorHAnsi"/>
                <w:lang w:val="fr-FR"/>
              </w:rPr>
              <w:t>6</w:t>
            </w:r>
          </w:p>
        </w:tc>
        <w:tc>
          <w:tcPr>
            <w:tcW w:w="815" w:type="dxa"/>
            <w:tcBorders>
              <w:top w:val="single" w:sz="4" w:space="0" w:color="auto"/>
              <w:left w:val="single" w:sz="4" w:space="0" w:color="auto"/>
              <w:bottom w:val="single" w:sz="4" w:space="0" w:color="auto"/>
              <w:right w:val="single" w:sz="4" w:space="0" w:color="auto"/>
            </w:tcBorders>
          </w:tcPr>
          <w:p w14:paraId="09073F0F" w14:textId="77777777" w:rsidR="00875AF5" w:rsidRPr="00875AF5" w:rsidRDefault="00875AF5" w:rsidP="00A12ABB">
            <w:pPr>
              <w:jc w:val="center"/>
              <w:rPr>
                <w:rFonts w:asciiTheme="minorHAnsi" w:hAnsiTheme="minorHAnsi"/>
                <w:lang w:val="fr-FR"/>
              </w:rPr>
            </w:pPr>
            <w:r w:rsidRPr="00875AF5">
              <w:rPr>
                <w:rFonts w:asciiTheme="minorHAnsi" w:hAnsiTheme="minorHAnsi"/>
                <w:lang w:val="fr-FR"/>
              </w:rPr>
              <w:t>7</w:t>
            </w:r>
          </w:p>
        </w:tc>
        <w:tc>
          <w:tcPr>
            <w:tcW w:w="815" w:type="dxa"/>
            <w:tcBorders>
              <w:top w:val="single" w:sz="4" w:space="0" w:color="auto"/>
              <w:left w:val="single" w:sz="4" w:space="0" w:color="auto"/>
              <w:bottom w:val="single" w:sz="4" w:space="0" w:color="auto"/>
              <w:right w:val="single" w:sz="4" w:space="0" w:color="auto"/>
            </w:tcBorders>
          </w:tcPr>
          <w:p w14:paraId="760AE4D6" w14:textId="77777777" w:rsidR="00875AF5" w:rsidRPr="00875AF5" w:rsidRDefault="00875AF5" w:rsidP="00A12ABB">
            <w:pPr>
              <w:jc w:val="center"/>
              <w:rPr>
                <w:rFonts w:asciiTheme="minorHAnsi" w:hAnsiTheme="minorHAnsi"/>
                <w:lang w:val="fr-FR"/>
              </w:rPr>
            </w:pPr>
            <w:r w:rsidRPr="00875AF5">
              <w:rPr>
                <w:rFonts w:asciiTheme="minorHAnsi" w:hAnsiTheme="minorHAnsi"/>
                <w:lang w:val="fr-FR"/>
              </w:rPr>
              <w:t>8</w:t>
            </w:r>
          </w:p>
        </w:tc>
        <w:tc>
          <w:tcPr>
            <w:tcW w:w="804" w:type="dxa"/>
            <w:tcBorders>
              <w:top w:val="single" w:sz="4" w:space="0" w:color="auto"/>
              <w:left w:val="single" w:sz="4" w:space="0" w:color="auto"/>
              <w:bottom w:val="single" w:sz="4" w:space="0" w:color="auto"/>
              <w:right w:val="single" w:sz="4" w:space="0" w:color="auto"/>
            </w:tcBorders>
          </w:tcPr>
          <w:p w14:paraId="1AF9D408" w14:textId="77777777" w:rsidR="00875AF5" w:rsidRPr="00875AF5" w:rsidRDefault="00875AF5" w:rsidP="00A12ABB">
            <w:pPr>
              <w:jc w:val="center"/>
              <w:rPr>
                <w:rFonts w:asciiTheme="minorHAnsi" w:hAnsiTheme="minorHAnsi"/>
                <w:lang w:val="fr-FR"/>
              </w:rPr>
            </w:pPr>
            <w:r w:rsidRPr="00875AF5">
              <w:rPr>
                <w:rFonts w:asciiTheme="minorHAnsi" w:hAnsiTheme="minorHAnsi"/>
                <w:lang w:val="fr-FR"/>
              </w:rPr>
              <w:t>9</w:t>
            </w:r>
          </w:p>
        </w:tc>
      </w:tr>
      <w:tr w:rsidR="00875AF5" w:rsidRPr="00A41EE9" w14:paraId="424FAD04" w14:textId="77777777" w:rsidTr="00875AF5">
        <w:trPr>
          <w:tblHeader/>
          <w:jc w:val="center"/>
        </w:trPr>
        <w:tc>
          <w:tcPr>
            <w:tcW w:w="1011" w:type="dxa"/>
            <w:tcBorders>
              <w:top w:val="single" w:sz="4" w:space="0" w:color="auto"/>
              <w:left w:val="single" w:sz="4" w:space="0" w:color="auto"/>
              <w:bottom w:val="single" w:sz="4" w:space="0" w:color="auto"/>
              <w:right w:val="single" w:sz="4" w:space="0" w:color="auto"/>
            </w:tcBorders>
          </w:tcPr>
          <w:p w14:paraId="4ADAC491" w14:textId="77777777" w:rsidR="00875AF5" w:rsidRPr="00875AF5" w:rsidRDefault="00875AF5" w:rsidP="00A12ABB">
            <w:pPr>
              <w:jc w:val="center"/>
              <w:rPr>
                <w:rFonts w:asciiTheme="minorHAnsi" w:hAnsiTheme="minorHAnsi"/>
                <w:lang w:val="fr-FR"/>
              </w:rPr>
            </w:pPr>
            <w:r w:rsidRPr="00875AF5">
              <w:rPr>
                <w:rFonts w:asciiTheme="minorHAnsi" w:hAnsiTheme="minorHAnsi"/>
                <w:lang w:val="fr-FR"/>
              </w:rPr>
              <w:t>0</w:t>
            </w:r>
          </w:p>
        </w:tc>
        <w:tc>
          <w:tcPr>
            <w:tcW w:w="823" w:type="dxa"/>
            <w:tcBorders>
              <w:top w:val="single" w:sz="4" w:space="0" w:color="auto"/>
              <w:left w:val="single" w:sz="4" w:space="0" w:color="auto"/>
              <w:bottom w:val="single" w:sz="4" w:space="0" w:color="auto"/>
              <w:right w:val="single" w:sz="4" w:space="0" w:color="auto"/>
            </w:tcBorders>
          </w:tcPr>
          <w:p w14:paraId="45B3CAEA" w14:textId="77777777" w:rsidR="00875AF5" w:rsidRPr="00875AF5" w:rsidRDefault="00875AF5" w:rsidP="00A12ABB">
            <w:pPr>
              <w:rPr>
                <w:rFonts w:asciiTheme="minorHAnsi" w:hAnsiTheme="minorHAnsi"/>
                <w:lang w:val="fr-FR"/>
              </w:rPr>
            </w:pPr>
            <w:r w:rsidRPr="00875AF5">
              <w:rPr>
                <w:rFonts w:asciiTheme="minorHAnsi" w:hAnsiTheme="minorHAnsi"/>
                <w:lang w:val="fr-FR"/>
              </w:rPr>
              <w:t>Int’l</w:t>
            </w:r>
            <w:r w:rsidRPr="00875AF5">
              <w:rPr>
                <w:rFonts w:asciiTheme="minorHAnsi" w:hAnsiTheme="minorHAnsi"/>
                <w:vertAlign w:val="superscript"/>
                <w:lang w:val="fr-FR"/>
              </w:rPr>
              <w:t>(a)</w:t>
            </w:r>
          </w:p>
        </w:tc>
        <w:tc>
          <w:tcPr>
            <w:tcW w:w="7238" w:type="dxa"/>
            <w:gridSpan w:val="9"/>
            <w:tcBorders>
              <w:top w:val="single" w:sz="4" w:space="0" w:color="auto"/>
              <w:left w:val="single" w:sz="4" w:space="0" w:color="auto"/>
              <w:bottom w:val="single" w:sz="4" w:space="0" w:color="auto"/>
              <w:right w:val="single" w:sz="4" w:space="0" w:color="auto"/>
            </w:tcBorders>
          </w:tcPr>
          <w:p w14:paraId="1D7C3D7D" w14:textId="77777777" w:rsidR="00875AF5" w:rsidRPr="00875AF5" w:rsidRDefault="00875AF5" w:rsidP="00A12ABB">
            <w:pPr>
              <w:rPr>
                <w:rFonts w:asciiTheme="minorHAnsi" w:hAnsiTheme="minorHAnsi"/>
                <w:lang w:val="fr-FR"/>
              </w:rPr>
            </w:pPr>
            <w:r w:rsidRPr="00875AF5">
              <w:rPr>
                <w:rFonts w:asciiTheme="minorHAnsi" w:hAnsiTheme="minorHAnsi"/>
                <w:lang w:val="fr-FR"/>
              </w:rPr>
              <w:t>Numérotation internationale abrégée dans la région</w:t>
            </w:r>
          </w:p>
        </w:tc>
      </w:tr>
      <w:tr w:rsidR="00875AF5" w:rsidRPr="00875AF5" w14:paraId="468DE437" w14:textId="77777777" w:rsidTr="00875AF5">
        <w:trPr>
          <w:tblHeader/>
          <w:jc w:val="center"/>
        </w:trPr>
        <w:tc>
          <w:tcPr>
            <w:tcW w:w="1011" w:type="dxa"/>
            <w:tcBorders>
              <w:top w:val="single" w:sz="4" w:space="0" w:color="auto"/>
              <w:left w:val="single" w:sz="4" w:space="0" w:color="auto"/>
              <w:bottom w:val="single" w:sz="4" w:space="0" w:color="auto"/>
              <w:right w:val="single" w:sz="4" w:space="0" w:color="auto"/>
            </w:tcBorders>
          </w:tcPr>
          <w:p w14:paraId="05AD4CAC" w14:textId="77777777" w:rsidR="00875AF5" w:rsidRPr="00875AF5" w:rsidRDefault="00875AF5" w:rsidP="00A12ABB">
            <w:pPr>
              <w:jc w:val="center"/>
              <w:rPr>
                <w:rFonts w:asciiTheme="minorHAnsi" w:hAnsiTheme="minorHAnsi"/>
                <w:lang w:val="fr-FR"/>
              </w:rPr>
            </w:pPr>
            <w:r w:rsidRPr="00875AF5">
              <w:rPr>
                <w:rFonts w:asciiTheme="minorHAnsi" w:hAnsiTheme="minorHAnsi"/>
                <w:lang w:val="fr-FR"/>
              </w:rPr>
              <w:t>1</w:t>
            </w:r>
          </w:p>
        </w:tc>
        <w:tc>
          <w:tcPr>
            <w:tcW w:w="8061" w:type="dxa"/>
            <w:gridSpan w:val="10"/>
            <w:tcBorders>
              <w:top w:val="single" w:sz="4" w:space="0" w:color="auto"/>
              <w:left w:val="single" w:sz="4" w:space="0" w:color="auto"/>
              <w:bottom w:val="single" w:sz="4" w:space="0" w:color="auto"/>
              <w:right w:val="single" w:sz="4" w:space="0" w:color="auto"/>
            </w:tcBorders>
          </w:tcPr>
          <w:p w14:paraId="64630A45" w14:textId="77777777" w:rsidR="00875AF5" w:rsidRPr="00875AF5" w:rsidRDefault="00875AF5" w:rsidP="00A12ABB">
            <w:pPr>
              <w:rPr>
                <w:rFonts w:asciiTheme="minorHAnsi" w:hAnsiTheme="minorHAnsi"/>
                <w:lang w:val="fr-FR"/>
              </w:rPr>
            </w:pPr>
            <w:r w:rsidRPr="00875AF5">
              <w:rPr>
                <w:rFonts w:asciiTheme="minorHAnsi" w:hAnsiTheme="minorHAnsi"/>
                <w:lang w:val="fr-FR"/>
              </w:rPr>
              <w:t>Numéros courts</w:t>
            </w:r>
          </w:p>
        </w:tc>
      </w:tr>
      <w:tr w:rsidR="00875AF5" w:rsidRPr="00A41EE9" w14:paraId="561B2C57" w14:textId="77777777" w:rsidTr="00875AF5">
        <w:trPr>
          <w:tblHeader/>
          <w:jc w:val="center"/>
        </w:trPr>
        <w:tc>
          <w:tcPr>
            <w:tcW w:w="1011" w:type="dxa"/>
            <w:tcBorders>
              <w:top w:val="single" w:sz="4" w:space="0" w:color="auto"/>
              <w:left w:val="single" w:sz="4" w:space="0" w:color="auto"/>
              <w:bottom w:val="single" w:sz="4" w:space="0" w:color="auto"/>
              <w:right w:val="single" w:sz="4" w:space="0" w:color="auto"/>
            </w:tcBorders>
          </w:tcPr>
          <w:p w14:paraId="4C78E214" w14:textId="77777777" w:rsidR="00875AF5" w:rsidRPr="00875AF5" w:rsidRDefault="00875AF5" w:rsidP="00A12ABB">
            <w:pPr>
              <w:jc w:val="center"/>
              <w:rPr>
                <w:rFonts w:asciiTheme="minorHAnsi" w:hAnsiTheme="minorHAnsi"/>
                <w:lang w:val="fr-FR"/>
              </w:rPr>
            </w:pPr>
            <w:r w:rsidRPr="00875AF5">
              <w:rPr>
                <w:rFonts w:asciiTheme="minorHAnsi" w:hAnsiTheme="minorHAnsi"/>
                <w:lang w:val="fr-FR"/>
              </w:rPr>
              <w:t>2</w:t>
            </w:r>
          </w:p>
        </w:tc>
        <w:tc>
          <w:tcPr>
            <w:tcW w:w="823" w:type="dxa"/>
            <w:tcBorders>
              <w:top w:val="single" w:sz="4" w:space="0" w:color="auto"/>
              <w:left w:val="single" w:sz="4" w:space="0" w:color="auto"/>
              <w:bottom w:val="single" w:sz="4" w:space="0" w:color="auto"/>
              <w:right w:val="single" w:sz="4" w:space="0" w:color="auto"/>
            </w:tcBorders>
          </w:tcPr>
          <w:p w14:paraId="5485F9C6" w14:textId="77777777" w:rsidR="00875AF5" w:rsidRPr="00875AF5" w:rsidRDefault="00875AF5" w:rsidP="00A12ABB">
            <w:pPr>
              <w:rPr>
                <w:rFonts w:asciiTheme="minorHAnsi" w:hAnsiTheme="minorHAnsi"/>
                <w:lang w:val="fr-FR"/>
              </w:rPr>
            </w:pPr>
            <w:r w:rsidRPr="00875AF5">
              <w:rPr>
                <w:rFonts w:asciiTheme="minorHAnsi" w:hAnsiTheme="minorHAnsi"/>
                <w:lang w:val="fr-FR"/>
              </w:rPr>
              <w:t>NG</w:t>
            </w:r>
            <w:r w:rsidRPr="00875AF5">
              <w:rPr>
                <w:rFonts w:asciiTheme="minorHAnsi" w:hAnsiTheme="minorHAnsi"/>
                <w:vertAlign w:val="superscript"/>
                <w:lang w:val="fr-FR"/>
              </w:rPr>
              <w:t>(b)</w:t>
            </w:r>
          </w:p>
        </w:tc>
        <w:tc>
          <w:tcPr>
            <w:tcW w:w="7238" w:type="dxa"/>
            <w:gridSpan w:val="9"/>
            <w:tcBorders>
              <w:top w:val="single" w:sz="4" w:space="0" w:color="auto"/>
              <w:left w:val="single" w:sz="4" w:space="0" w:color="auto"/>
              <w:bottom w:val="single" w:sz="4" w:space="0" w:color="auto"/>
              <w:right w:val="single" w:sz="4" w:space="0" w:color="auto"/>
            </w:tcBorders>
          </w:tcPr>
          <w:p w14:paraId="32CBF8F9" w14:textId="77777777" w:rsidR="00875AF5" w:rsidRPr="00875AF5" w:rsidRDefault="00875AF5" w:rsidP="00A12ABB">
            <w:pPr>
              <w:rPr>
                <w:rFonts w:asciiTheme="minorHAnsi" w:hAnsiTheme="minorHAnsi"/>
                <w:lang w:val="fr-FR"/>
              </w:rPr>
            </w:pPr>
            <w:r w:rsidRPr="00875AF5">
              <w:rPr>
                <w:rFonts w:asciiTheme="minorHAnsi" w:hAnsiTheme="minorHAnsi"/>
                <w:lang w:val="fr-FR"/>
              </w:rPr>
              <w:t>Numérotage géographique (région de Francistown)</w:t>
            </w:r>
          </w:p>
        </w:tc>
      </w:tr>
      <w:tr w:rsidR="00875AF5" w:rsidRPr="00875AF5" w14:paraId="5DAB83A1" w14:textId="77777777" w:rsidTr="00875AF5">
        <w:trPr>
          <w:tblHeader/>
          <w:jc w:val="center"/>
        </w:trPr>
        <w:tc>
          <w:tcPr>
            <w:tcW w:w="1011" w:type="dxa"/>
            <w:tcBorders>
              <w:top w:val="single" w:sz="4" w:space="0" w:color="auto"/>
              <w:left w:val="single" w:sz="4" w:space="0" w:color="auto"/>
              <w:bottom w:val="single" w:sz="4" w:space="0" w:color="auto"/>
              <w:right w:val="single" w:sz="4" w:space="0" w:color="auto"/>
            </w:tcBorders>
          </w:tcPr>
          <w:p w14:paraId="6B80F52C" w14:textId="77777777" w:rsidR="00875AF5" w:rsidRPr="00875AF5" w:rsidRDefault="00875AF5" w:rsidP="00A12ABB">
            <w:pPr>
              <w:jc w:val="center"/>
              <w:rPr>
                <w:rFonts w:asciiTheme="minorHAnsi" w:hAnsiTheme="minorHAnsi"/>
                <w:lang w:val="fr-FR"/>
              </w:rPr>
            </w:pPr>
            <w:r w:rsidRPr="00875AF5">
              <w:rPr>
                <w:rFonts w:asciiTheme="minorHAnsi" w:hAnsiTheme="minorHAnsi"/>
                <w:lang w:val="fr-FR"/>
              </w:rPr>
              <w:t>3</w:t>
            </w:r>
          </w:p>
        </w:tc>
        <w:tc>
          <w:tcPr>
            <w:tcW w:w="823" w:type="dxa"/>
            <w:tcBorders>
              <w:top w:val="single" w:sz="4" w:space="0" w:color="auto"/>
              <w:left w:val="single" w:sz="4" w:space="0" w:color="auto"/>
              <w:bottom w:val="single" w:sz="4" w:space="0" w:color="auto"/>
              <w:right w:val="single" w:sz="4" w:space="0" w:color="auto"/>
            </w:tcBorders>
          </w:tcPr>
          <w:p w14:paraId="4D4A8495" w14:textId="77777777" w:rsidR="00875AF5" w:rsidRPr="00875AF5" w:rsidRDefault="00875AF5" w:rsidP="00A12ABB">
            <w:pPr>
              <w:rPr>
                <w:rFonts w:asciiTheme="minorHAnsi" w:hAnsiTheme="minorHAnsi"/>
                <w:lang w:val="fr-FR"/>
              </w:rPr>
            </w:pPr>
            <w:r w:rsidRPr="00875AF5">
              <w:rPr>
                <w:rFonts w:asciiTheme="minorHAnsi" w:hAnsiTheme="minorHAnsi"/>
                <w:lang w:val="fr-FR"/>
              </w:rPr>
              <w:t>NG</w:t>
            </w:r>
          </w:p>
        </w:tc>
        <w:tc>
          <w:tcPr>
            <w:tcW w:w="7238" w:type="dxa"/>
            <w:gridSpan w:val="9"/>
            <w:tcBorders>
              <w:top w:val="single" w:sz="4" w:space="0" w:color="auto"/>
              <w:left w:val="single" w:sz="4" w:space="0" w:color="auto"/>
              <w:bottom w:val="single" w:sz="4" w:space="0" w:color="auto"/>
              <w:right w:val="single" w:sz="4" w:space="0" w:color="auto"/>
            </w:tcBorders>
          </w:tcPr>
          <w:p w14:paraId="3ECD1BAD" w14:textId="77777777" w:rsidR="00875AF5" w:rsidRPr="00875AF5" w:rsidRDefault="00875AF5" w:rsidP="00A12ABB">
            <w:pPr>
              <w:rPr>
                <w:rFonts w:asciiTheme="minorHAnsi" w:hAnsiTheme="minorHAnsi"/>
                <w:lang w:val="fr-FR"/>
              </w:rPr>
            </w:pPr>
            <w:r w:rsidRPr="00875AF5">
              <w:rPr>
                <w:rFonts w:asciiTheme="minorHAnsi" w:hAnsiTheme="minorHAnsi"/>
                <w:lang w:val="fr-FR"/>
              </w:rPr>
              <w:t>Numérotage géographique (Gaborone)</w:t>
            </w:r>
          </w:p>
        </w:tc>
      </w:tr>
      <w:tr w:rsidR="00875AF5" w:rsidRPr="00A41EE9" w14:paraId="73389374" w14:textId="77777777" w:rsidTr="00875AF5">
        <w:trPr>
          <w:tblHeader/>
          <w:jc w:val="center"/>
        </w:trPr>
        <w:tc>
          <w:tcPr>
            <w:tcW w:w="1011" w:type="dxa"/>
            <w:tcBorders>
              <w:top w:val="single" w:sz="4" w:space="0" w:color="auto"/>
              <w:left w:val="single" w:sz="4" w:space="0" w:color="auto"/>
              <w:bottom w:val="single" w:sz="4" w:space="0" w:color="auto"/>
              <w:right w:val="single" w:sz="4" w:space="0" w:color="auto"/>
            </w:tcBorders>
          </w:tcPr>
          <w:p w14:paraId="17E591C8" w14:textId="77777777" w:rsidR="00875AF5" w:rsidRPr="00875AF5" w:rsidRDefault="00875AF5" w:rsidP="00A12ABB">
            <w:pPr>
              <w:jc w:val="center"/>
              <w:rPr>
                <w:rFonts w:asciiTheme="minorHAnsi" w:hAnsiTheme="minorHAnsi"/>
                <w:lang w:val="fr-FR"/>
              </w:rPr>
            </w:pPr>
            <w:r w:rsidRPr="00875AF5">
              <w:rPr>
                <w:rFonts w:asciiTheme="minorHAnsi" w:hAnsiTheme="minorHAnsi"/>
                <w:lang w:val="fr-FR"/>
              </w:rPr>
              <w:t>4</w:t>
            </w:r>
          </w:p>
        </w:tc>
        <w:tc>
          <w:tcPr>
            <w:tcW w:w="823" w:type="dxa"/>
            <w:tcBorders>
              <w:top w:val="single" w:sz="4" w:space="0" w:color="auto"/>
              <w:left w:val="single" w:sz="4" w:space="0" w:color="auto"/>
              <w:bottom w:val="single" w:sz="4" w:space="0" w:color="auto"/>
              <w:right w:val="single" w:sz="4" w:space="0" w:color="auto"/>
            </w:tcBorders>
          </w:tcPr>
          <w:p w14:paraId="5D165469" w14:textId="77777777" w:rsidR="00875AF5" w:rsidRPr="00875AF5" w:rsidRDefault="00875AF5" w:rsidP="00A12ABB">
            <w:pPr>
              <w:rPr>
                <w:rFonts w:asciiTheme="minorHAnsi" w:hAnsiTheme="minorHAnsi"/>
                <w:lang w:val="fr-FR"/>
              </w:rPr>
            </w:pPr>
            <w:r w:rsidRPr="00875AF5">
              <w:rPr>
                <w:rFonts w:asciiTheme="minorHAnsi" w:hAnsiTheme="minorHAnsi"/>
                <w:lang w:val="fr-FR"/>
              </w:rPr>
              <w:t>NG</w:t>
            </w:r>
          </w:p>
        </w:tc>
        <w:tc>
          <w:tcPr>
            <w:tcW w:w="7238" w:type="dxa"/>
            <w:gridSpan w:val="9"/>
            <w:tcBorders>
              <w:top w:val="single" w:sz="4" w:space="0" w:color="auto"/>
              <w:left w:val="single" w:sz="4" w:space="0" w:color="auto"/>
              <w:bottom w:val="single" w:sz="4" w:space="0" w:color="auto"/>
              <w:right w:val="single" w:sz="4" w:space="0" w:color="auto"/>
            </w:tcBorders>
          </w:tcPr>
          <w:p w14:paraId="3CB1272C" w14:textId="77777777" w:rsidR="00875AF5" w:rsidRPr="00875AF5" w:rsidRDefault="00875AF5" w:rsidP="00A12ABB">
            <w:pPr>
              <w:rPr>
                <w:rFonts w:asciiTheme="minorHAnsi" w:hAnsiTheme="minorHAnsi"/>
                <w:lang w:val="fr-FR"/>
              </w:rPr>
            </w:pPr>
            <w:r w:rsidRPr="00875AF5">
              <w:rPr>
                <w:rFonts w:asciiTheme="minorHAnsi" w:hAnsiTheme="minorHAnsi"/>
                <w:lang w:val="fr-FR"/>
              </w:rPr>
              <w:t>Numérotage géographique (région de Palapye)</w:t>
            </w:r>
          </w:p>
        </w:tc>
      </w:tr>
      <w:tr w:rsidR="00875AF5" w:rsidRPr="00A41EE9" w14:paraId="76427CB9" w14:textId="77777777" w:rsidTr="00875AF5">
        <w:trPr>
          <w:tblHeader/>
          <w:jc w:val="center"/>
        </w:trPr>
        <w:tc>
          <w:tcPr>
            <w:tcW w:w="1011" w:type="dxa"/>
            <w:tcBorders>
              <w:top w:val="single" w:sz="4" w:space="0" w:color="auto"/>
              <w:left w:val="single" w:sz="4" w:space="0" w:color="auto"/>
              <w:bottom w:val="single" w:sz="4" w:space="0" w:color="auto"/>
              <w:right w:val="single" w:sz="4" w:space="0" w:color="auto"/>
            </w:tcBorders>
          </w:tcPr>
          <w:p w14:paraId="5C7DCC7D" w14:textId="77777777" w:rsidR="00875AF5" w:rsidRPr="00875AF5" w:rsidRDefault="00875AF5" w:rsidP="00A12ABB">
            <w:pPr>
              <w:jc w:val="center"/>
              <w:rPr>
                <w:rFonts w:asciiTheme="minorHAnsi" w:hAnsiTheme="minorHAnsi"/>
                <w:lang w:val="fr-FR"/>
              </w:rPr>
            </w:pPr>
            <w:r w:rsidRPr="00875AF5">
              <w:rPr>
                <w:rFonts w:asciiTheme="minorHAnsi" w:hAnsiTheme="minorHAnsi"/>
                <w:lang w:val="fr-FR"/>
              </w:rPr>
              <w:t>5</w:t>
            </w:r>
          </w:p>
        </w:tc>
        <w:tc>
          <w:tcPr>
            <w:tcW w:w="823" w:type="dxa"/>
            <w:tcBorders>
              <w:top w:val="single" w:sz="4" w:space="0" w:color="auto"/>
              <w:left w:val="single" w:sz="4" w:space="0" w:color="auto"/>
              <w:bottom w:val="single" w:sz="4" w:space="0" w:color="auto"/>
              <w:right w:val="single" w:sz="4" w:space="0" w:color="auto"/>
            </w:tcBorders>
          </w:tcPr>
          <w:p w14:paraId="611AC148" w14:textId="77777777" w:rsidR="00875AF5" w:rsidRPr="00875AF5" w:rsidRDefault="00875AF5" w:rsidP="00A12ABB">
            <w:pPr>
              <w:rPr>
                <w:rFonts w:asciiTheme="minorHAnsi" w:hAnsiTheme="minorHAnsi"/>
                <w:lang w:val="fr-FR"/>
              </w:rPr>
            </w:pPr>
            <w:r w:rsidRPr="00875AF5">
              <w:rPr>
                <w:rFonts w:asciiTheme="minorHAnsi" w:hAnsiTheme="minorHAnsi"/>
                <w:lang w:val="fr-FR"/>
              </w:rPr>
              <w:t>NG</w:t>
            </w:r>
          </w:p>
        </w:tc>
        <w:tc>
          <w:tcPr>
            <w:tcW w:w="7238" w:type="dxa"/>
            <w:gridSpan w:val="9"/>
            <w:tcBorders>
              <w:top w:val="single" w:sz="4" w:space="0" w:color="auto"/>
              <w:left w:val="single" w:sz="4" w:space="0" w:color="auto"/>
              <w:bottom w:val="single" w:sz="4" w:space="0" w:color="auto"/>
              <w:right w:val="single" w:sz="4" w:space="0" w:color="auto"/>
            </w:tcBorders>
          </w:tcPr>
          <w:p w14:paraId="5A75DA3F" w14:textId="77777777" w:rsidR="00875AF5" w:rsidRPr="00875AF5" w:rsidRDefault="00875AF5" w:rsidP="00A12ABB">
            <w:pPr>
              <w:rPr>
                <w:rFonts w:asciiTheme="minorHAnsi" w:hAnsiTheme="minorHAnsi"/>
                <w:lang w:val="fr-FR"/>
              </w:rPr>
            </w:pPr>
            <w:r w:rsidRPr="00875AF5">
              <w:rPr>
                <w:rFonts w:asciiTheme="minorHAnsi" w:hAnsiTheme="minorHAnsi"/>
                <w:lang w:val="fr-FR"/>
              </w:rPr>
              <w:t>Numérotage géographique (région du sud-est)</w:t>
            </w:r>
          </w:p>
        </w:tc>
      </w:tr>
      <w:tr w:rsidR="00875AF5" w:rsidRPr="00A41EE9" w14:paraId="2D9AAC47" w14:textId="77777777" w:rsidTr="00875AF5">
        <w:trPr>
          <w:tblHeader/>
          <w:jc w:val="center"/>
        </w:trPr>
        <w:tc>
          <w:tcPr>
            <w:tcW w:w="1011" w:type="dxa"/>
            <w:tcBorders>
              <w:top w:val="single" w:sz="4" w:space="0" w:color="auto"/>
              <w:left w:val="single" w:sz="4" w:space="0" w:color="auto"/>
              <w:bottom w:val="single" w:sz="4" w:space="0" w:color="auto"/>
              <w:right w:val="single" w:sz="4" w:space="0" w:color="auto"/>
            </w:tcBorders>
          </w:tcPr>
          <w:p w14:paraId="6FB7BD3D" w14:textId="77777777" w:rsidR="00875AF5" w:rsidRPr="00875AF5" w:rsidRDefault="00875AF5" w:rsidP="00A12ABB">
            <w:pPr>
              <w:jc w:val="center"/>
              <w:rPr>
                <w:rFonts w:asciiTheme="minorHAnsi" w:hAnsiTheme="minorHAnsi"/>
                <w:lang w:val="fr-FR"/>
              </w:rPr>
            </w:pPr>
            <w:r w:rsidRPr="00875AF5">
              <w:rPr>
                <w:rFonts w:asciiTheme="minorHAnsi" w:hAnsiTheme="minorHAnsi"/>
                <w:lang w:val="fr-FR"/>
              </w:rPr>
              <w:t>6</w:t>
            </w:r>
          </w:p>
        </w:tc>
        <w:tc>
          <w:tcPr>
            <w:tcW w:w="823" w:type="dxa"/>
            <w:tcBorders>
              <w:top w:val="single" w:sz="4" w:space="0" w:color="auto"/>
              <w:left w:val="single" w:sz="4" w:space="0" w:color="auto"/>
              <w:bottom w:val="single" w:sz="4" w:space="0" w:color="auto"/>
              <w:right w:val="single" w:sz="4" w:space="0" w:color="auto"/>
            </w:tcBorders>
          </w:tcPr>
          <w:p w14:paraId="76E3CD0F" w14:textId="77777777" w:rsidR="00875AF5" w:rsidRPr="00875AF5" w:rsidRDefault="00875AF5" w:rsidP="00A12ABB">
            <w:pPr>
              <w:rPr>
                <w:rFonts w:asciiTheme="minorHAnsi" w:hAnsiTheme="minorHAnsi"/>
                <w:lang w:val="fr-FR"/>
              </w:rPr>
            </w:pPr>
            <w:r w:rsidRPr="00875AF5">
              <w:rPr>
                <w:rFonts w:asciiTheme="minorHAnsi" w:hAnsiTheme="minorHAnsi"/>
                <w:lang w:val="fr-FR"/>
              </w:rPr>
              <w:t>NG</w:t>
            </w:r>
          </w:p>
        </w:tc>
        <w:tc>
          <w:tcPr>
            <w:tcW w:w="7238" w:type="dxa"/>
            <w:gridSpan w:val="9"/>
            <w:tcBorders>
              <w:top w:val="single" w:sz="4" w:space="0" w:color="auto"/>
              <w:left w:val="single" w:sz="4" w:space="0" w:color="auto"/>
              <w:bottom w:val="single" w:sz="4" w:space="0" w:color="auto"/>
              <w:right w:val="single" w:sz="4" w:space="0" w:color="auto"/>
            </w:tcBorders>
          </w:tcPr>
          <w:p w14:paraId="1C3EBB0D" w14:textId="77777777" w:rsidR="00875AF5" w:rsidRPr="00875AF5" w:rsidRDefault="00875AF5" w:rsidP="00A12ABB">
            <w:pPr>
              <w:rPr>
                <w:rFonts w:asciiTheme="minorHAnsi" w:hAnsiTheme="minorHAnsi"/>
                <w:lang w:val="fr-FR"/>
              </w:rPr>
            </w:pPr>
            <w:r w:rsidRPr="00875AF5">
              <w:rPr>
                <w:rFonts w:asciiTheme="minorHAnsi" w:hAnsiTheme="minorHAnsi"/>
                <w:lang w:val="fr-FR"/>
              </w:rPr>
              <w:t>Numérotage géographique (régions du nord et de l'ouest)</w:t>
            </w:r>
          </w:p>
        </w:tc>
      </w:tr>
      <w:tr w:rsidR="00875AF5" w:rsidRPr="00A41EE9" w14:paraId="539B7C0C" w14:textId="77777777" w:rsidTr="00875AF5">
        <w:trPr>
          <w:tblHeader/>
          <w:jc w:val="center"/>
        </w:trPr>
        <w:tc>
          <w:tcPr>
            <w:tcW w:w="1011" w:type="dxa"/>
            <w:tcBorders>
              <w:top w:val="single" w:sz="4" w:space="0" w:color="auto"/>
              <w:left w:val="single" w:sz="4" w:space="0" w:color="auto"/>
              <w:bottom w:val="single" w:sz="4" w:space="0" w:color="auto"/>
              <w:right w:val="single" w:sz="4" w:space="0" w:color="auto"/>
            </w:tcBorders>
          </w:tcPr>
          <w:p w14:paraId="21CFEF5E" w14:textId="77777777" w:rsidR="00875AF5" w:rsidRPr="00875AF5" w:rsidRDefault="00875AF5" w:rsidP="00A12ABB">
            <w:pPr>
              <w:jc w:val="center"/>
              <w:rPr>
                <w:rFonts w:asciiTheme="minorHAnsi" w:hAnsiTheme="minorHAnsi"/>
                <w:lang w:val="fr-FR"/>
              </w:rPr>
            </w:pPr>
            <w:r w:rsidRPr="00875AF5">
              <w:rPr>
                <w:rFonts w:asciiTheme="minorHAnsi" w:hAnsiTheme="minorHAnsi"/>
                <w:lang w:val="fr-FR"/>
              </w:rPr>
              <w:t>7</w:t>
            </w:r>
          </w:p>
        </w:tc>
        <w:tc>
          <w:tcPr>
            <w:tcW w:w="8061" w:type="dxa"/>
            <w:gridSpan w:val="10"/>
            <w:tcBorders>
              <w:top w:val="single" w:sz="4" w:space="0" w:color="auto"/>
              <w:left w:val="single" w:sz="4" w:space="0" w:color="auto"/>
              <w:bottom w:val="single" w:sz="4" w:space="0" w:color="auto"/>
              <w:right w:val="single" w:sz="4" w:space="0" w:color="auto"/>
            </w:tcBorders>
          </w:tcPr>
          <w:p w14:paraId="411EBF3E" w14:textId="77777777" w:rsidR="00875AF5" w:rsidRPr="00875AF5" w:rsidRDefault="00875AF5" w:rsidP="00A12ABB">
            <w:pPr>
              <w:rPr>
                <w:rFonts w:asciiTheme="minorHAnsi" w:hAnsiTheme="minorHAnsi"/>
                <w:lang w:val="fr-FR"/>
              </w:rPr>
            </w:pPr>
            <w:r w:rsidRPr="00875AF5">
              <w:rPr>
                <w:rFonts w:asciiTheme="minorHAnsi" w:hAnsiTheme="minorHAnsi"/>
                <w:lang w:val="fr-FR"/>
              </w:rPr>
              <w:t>Numérotage personnel et numérotage mobile</w:t>
            </w:r>
          </w:p>
        </w:tc>
      </w:tr>
      <w:tr w:rsidR="00875AF5" w:rsidRPr="00A41EE9" w14:paraId="759B39CC" w14:textId="77777777" w:rsidTr="00875AF5">
        <w:trPr>
          <w:tblHeader/>
          <w:jc w:val="center"/>
        </w:trPr>
        <w:tc>
          <w:tcPr>
            <w:tcW w:w="1011" w:type="dxa"/>
            <w:tcBorders>
              <w:top w:val="single" w:sz="4" w:space="0" w:color="auto"/>
              <w:left w:val="single" w:sz="4" w:space="0" w:color="auto"/>
              <w:bottom w:val="single" w:sz="4" w:space="0" w:color="auto"/>
              <w:right w:val="single" w:sz="4" w:space="0" w:color="auto"/>
            </w:tcBorders>
          </w:tcPr>
          <w:p w14:paraId="0EF2BFFD" w14:textId="77777777" w:rsidR="00875AF5" w:rsidRPr="00875AF5" w:rsidRDefault="00875AF5" w:rsidP="00A12ABB">
            <w:pPr>
              <w:jc w:val="center"/>
              <w:rPr>
                <w:rFonts w:asciiTheme="minorHAnsi" w:hAnsiTheme="minorHAnsi"/>
                <w:lang w:val="fr-FR"/>
              </w:rPr>
            </w:pPr>
            <w:r w:rsidRPr="00875AF5">
              <w:rPr>
                <w:rFonts w:asciiTheme="minorHAnsi" w:hAnsiTheme="minorHAnsi"/>
                <w:lang w:val="fr-FR"/>
              </w:rPr>
              <w:t>8</w:t>
            </w:r>
          </w:p>
        </w:tc>
        <w:tc>
          <w:tcPr>
            <w:tcW w:w="8061" w:type="dxa"/>
            <w:gridSpan w:val="10"/>
            <w:tcBorders>
              <w:top w:val="single" w:sz="4" w:space="0" w:color="auto"/>
              <w:left w:val="single" w:sz="4" w:space="0" w:color="auto"/>
              <w:bottom w:val="single" w:sz="4" w:space="0" w:color="auto"/>
              <w:right w:val="single" w:sz="4" w:space="0" w:color="auto"/>
            </w:tcBorders>
          </w:tcPr>
          <w:p w14:paraId="11BC0868" w14:textId="77777777" w:rsidR="00875AF5" w:rsidRPr="00875AF5" w:rsidRDefault="00875AF5" w:rsidP="00A12ABB">
            <w:pPr>
              <w:rPr>
                <w:rFonts w:asciiTheme="minorHAnsi" w:hAnsiTheme="minorHAnsi"/>
                <w:lang w:val="fr-FR"/>
              </w:rPr>
            </w:pPr>
            <w:r w:rsidRPr="00875AF5">
              <w:rPr>
                <w:rFonts w:asciiTheme="minorHAnsi" w:hAnsiTheme="minorHAnsi"/>
                <w:lang w:val="fr-FR"/>
              </w:rPr>
              <w:t>Numérotage non géographique (libre appel, etc.)</w:t>
            </w:r>
          </w:p>
        </w:tc>
      </w:tr>
      <w:tr w:rsidR="00875AF5" w:rsidRPr="00875AF5" w14:paraId="309AD271" w14:textId="77777777" w:rsidTr="00875AF5">
        <w:trPr>
          <w:tblHeader/>
          <w:jc w:val="center"/>
        </w:trPr>
        <w:tc>
          <w:tcPr>
            <w:tcW w:w="1011" w:type="dxa"/>
            <w:tcBorders>
              <w:top w:val="single" w:sz="4" w:space="0" w:color="auto"/>
              <w:left w:val="single" w:sz="4" w:space="0" w:color="auto"/>
              <w:bottom w:val="single" w:sz="4" w:space="0" w:color="auto"/>
              <w:right w:val="single" w:sz="4" w:space="0" w:color="auto"/>
            </w:tcBorders>
          </w:tcPr>
          <w:p w14:paraId="5F0533E7" w14:textId="77777777" w:rsidR="00875AF5" w:rsidRPr="00875AF5" w:rsidRDefault="00875AF5" w:rsidP="00A12ABB">
            <w:pPr>
              <w:jc w:val="center"/>
              <w:rPr>
                <w:rFonts w:asciiTheme="minorHAnsi" w:hAnsiTheme="minorHAnsi"/>
                <w:lang w:val="fr-FR"/>
              </w:rPr>
            </w:pPr>
            <w:r w:rsidRPr="00875AF5">
              <w:rPr>
                <w:rFonts w:asciiTheme="minorHAnsi" w:hAnsiTheme="minorHAnsi"/>
                <w:lang w:val="fr-FR"/>
              </w:rPr>
              <w:t>9</w:t>
            </w:r>
          </w:p>
        </w:tc>
        <w:tc>
          <w:tcPr>
            <w:tcW w:w="823" w:type="dxa"/>
            <w:tcBorders>
              <w:top w:val="single" w:sz="4" w:space="0" w:color="auto"/>
              <w:left w:val="single" w:sz="4" w:space="0" w:color="auto"/>
              <w:bottom w:val="single" w:sz="4" w:space="0" w:color="auto"/>
              <w:right w:val="single" w:sz="4" w:space="0" w:color="auto"/>
            </w:tcBorders>
          </w:tcPr>
          <w:p w14:paraId="65A51B3A" w14:textId="77777777" w:rsidR="00875AF5" w:rsidRPr="00875AF5" w:rsidRDefault="00875AF5" w:rsidP="00A12ABB">
            <w:pPr>
              <w:rPr>
                <w:rFonts w:asciiTheme="minorHAnsi" w:hAnsiTheme="minorHAnsi"/>
                <w:lang w:val="fr-FR"/>
              </w:rPr>
            </w:pPr>
            <w:r w:rsidRPr="00875AF5">
              <w:rPr>
                <w:rFonts w:asciiTheme="minorHAnsi" w:hAnsiTheme="minorHAnsi"/>
                <w:lang w:val="fr-FR"/>
              </w:rPr>
              <w:t>PRS</w:t>
            </w:r>
            <w:r w:rsidRPr="00875AF5">
              <w:rPr>
                <w:rFonts w:asciiTheme="minorHAnsi" w:hAnsiTheme="minorHAnsi"/>
                <w:vertAlign w:val="superscript"/>
                <w:lang w:val="fr-FR"/>
              </w:rPr>
              <w:t>(c)</w:t>
            </w:r>
          </w:p>
        </w:tc>
        <w:tc>
          <w:tcPr>
            <w:tcW w:w="6434" w:type="dxa"/>
            <w:gridSpan w:val="8"/>
            <w:tcBorders>
              <w:top w:val="single" w:sz="4" w:space="0" w:color="auto"/>
              <w:left w:val="single" w:sz="4" w:space="0" w:color="auto"/>
              <w:bottom w:val="single" w:sz="4" w:space="0" w:color="auto"/>
              <w:right w:val="single" w:sz="4" w:space="0" w:color="auto"/>
            </w:tcBorders>
          </w:tcPr>
          <w:p w14:paraId="0A127902" w14:textId="77777777" w:rsidR="00875AF5" w:rsidRPr="00875AF5" w:rsidRDefault="00875AF5" w:rsidP="00A12ABB">
            <w:pPr>
              <w:rPr>
                <w:rFonts w:asciiTheme="minorHAnsi" w:hAnsiTheme="minorHAnsi"/>
                <w:lang w:val="fr-FR"/>
              </w:rPr>
            </w:pPr>
            <w:r w:rsidRPr="00875AF5">
              <w:rPr>
                <w:rFonts w:asciiTheme="minorHAnsi" w:hAnsiTheme="minorHAnsi"/>
                <w:lang w:val="fr-FR"/>
              </w:rPr>
              <w:t>Réservé</w:t>
            </w:r>
          </w:p>
        </w:tc>
        <w:tc>
          <w:tcPr>
            <w:tcW w:w="804" w:type="dxa"/>
            <w:tcBorders>
              <w:top w:val="single" w:sz="4" w:space="0" w:color="auto"/>
              <w:left w:val="single" w:sz="4" w:space="0" w:color="auto"/>
              <w:bottom w:val="single" w:sz="4" w:space="0" w:color="auto"/>
              <w:right w:val="single" w:sz="4" w:space="0" w:color="auto"/>
            </w:tcBorders>
          </w:tcPr>
          <w:p w14:paraId="01B8FBA6" w14:textId="77777777" w:rsidR="00875AF5" w:rsidRPr="00875AF5" w:rsidRDefault="00875AF5" w:rsidP="00A12ABB">
            <w:pPr>
              <w:rPr>
                <w:rFonts w:asciiTheme="minorHAnsi" w:hAnsiTheme="minorHAnsi"/>
                <w:lang w:val="fr-FR"/>
              </w:rPr>
            </w:pPr>
            <w:r w:rsidRPr="00875AF5">
              <w:rPr>
                <w:rFonts w:asciiTheme="minorHAnsi" w:hAnsiTheme="minorHAnsi"/>
                <w:lang w:val="fr-FR"/>
              </w:rPr>
              <w:t>Em</w:t>
            </w:r>
            <w:r w:rsidRPr="00875AF5">
              <w:rPr>
                <w:rFonts w:asciiTheme="minorHAnsi" w:hAnsiTheme="minorHAnsi"/>
                <w:vertAlign w:val="superscript"/>
                <w:lang w:val="fr-FR"/>
              </w:rPr>
              <w:t>(d)</w:t>
            </w:r>
          </w:p>
        </w:tc>
      </w:tr>
    </w:tbl>
    <w:p w14:paraId="3E88094D" w14:textId="77777777" w:rsidR="00875AF5" w:rsidRPr="007D3DAD" w:rsidRDefault="00875AF5" w:rsidP="00875AF5">
      <w:pPr>
        <w:tabs>
          <w:tab w:val="left" w:pos="426"/>
          <w:tab w:val="left" w:pos="1418"/>
          <w:tab w:val="left" w:pos="3119"/>
        </w:tabs>
        <w:rPr>
          <w:rFonts w:asciiTheme="minorHAnsi" w:hAnsiTheme="minorHAnsi" w:cs="Arial"/>
          <w:lang w:val="fr-FR"/>
        </w:rPr>
      </w:pPr>
      <w:r w:rsidRPr="007D3DAD">
        <w:rPr>
          <w:rFonts w:asciiTheme="minorHAnsi" w:hAnsiTheme="minorHAnsi" w:cs="Arial"/>
          <w:lang w:val="fr-FR"/>
        </w:rPr>
        <w:t>(a)</w:t>
      </w:r>
      <w:r w:rsidRPr="007D3DAD">
        <w:rPr>
          <w:rFonts w:asciiTheme="minorHAnsi" w:hAnsiTheme="minorHAnsi" w:cs="Arial"/>
          <w:lang w:val="fr-FR"/>
        </w:rPr>
        <w:tab/>
        <w:t>Int'l: indicatif d'accès international</w:t>
      </w:r>
    </w:p>
    <w:p w14:paraId="03D9AE10" w14:textId="77777777" w:rsidR="00875AF5" w:rsidRPr="007D3DAD" w:rsidRDefault="00875AF5" w:rsidP="00875AF5">
      <w:pPr>
        <w:tabs>
          <w:tab w:val="left" w:pos="426"/>
          <w:tab w:val="left" w:pos="1418"/>
          <w:tab w:val="left" w:pos="3119"/>
        </w:tabs>
        <w:spacing w:before="0"/>
        <w:rPr>
          <w:rFonts w:asciiTheme="minorHAnsi" w:hAnsiTheme="minorHAnsi" w:cs="Arial"/>
          <w:lang w:val="fr-FR"/>
        </w:rPr>
      </w:pPr>
      <w:r w:rsidRPr="007D3DAD">
        <w:rPr>
          <w:rFonts w:asciiTheme="minorHAnsi" w:hAnsiTheme="minorHAnsi" w:cs="Arial"/>
          <w:lang w:val="fr-FR"/>
        </w:rPr>
        <w:t>(b)</w:t>
      </w:r>
      <w:r w:rsidRPr="007D3DAD">
        <w:rPr>
          <w:rFonts w:asciiTheme="minorHAnsi" w:hAnsiTheme="minorHAnsi" w:cs="Arial"/>
          <w:lang w:val="fr-FR"/>
        </w:rPr>
        <w:tab/>
        <w:t xml:space="preserve">NG: numérotage non géographique </w:t>
      </w:r>
    </w:p>
    <w:p w14:paraId="50F73C2E" w14:textId="77777777" w:rsidR="00875AF5" w:rsidRPr="007D3DAD" w:rsidRDefault="00875AF5" w:rsidP="00875AF5">
      <w:pPr>
        <w:tabs>
          <w:tab w:val="left" w:pos="426"/>
          <w:tab w:val="left" w:pos="1418"/>
          <w:tab w:val="left" w:pos="3119"/>
        </w:tabs>
        <w:spacing w:before="0"/>
        <w:rPr>
          <w:rFonts w:asciiTheme="minorHAnsi" w:hAnsiTheme="minorHAnsi" w:cs="Arial"/>
          <w:lang w:val="fr-FR"/>
        </w:rPr>
      </w:pPr>
      <w:r w:rsidRPr="007D3DAD">
        <w:rPr>
          <w:rFonts w:asciiTheme="minorHAnsi" w:hAnsiTheme="minorHAnsi" w:cs="Arial"/>
          <w:lang w:val="fr-FR"/>
        </w:rPr>
        <w:t>(c)</w:t>
      </w:r>
      <w:r w:rsidRPr="007D3DAD">
        <w:rPr>
          <w:rFonts w:asciiTheme="minorHAnsi" w:hAnsiTheme="minorHAnsi" w:cs="Arial"/>
          <w:lang w:val="fr-FR"/>
        </w:rPr>
        <w:tab/>
        <w:t>PRS: services kiosques (non géographique)</w:t>
      </w:r>
    </w:p>
    <w:p w14:paraId="37CC9C89" w14:textId="77777777" w:rsidR="00875AF5" w:rsidRPr="007D3DAD" w:rsidRDefault="00875AF5" w:rsidP="00875AF5">
      <w:pPr>
        <w:tabs>
          <w:tab w:val="left" w:pos="426"/>
          <w:tab w:val="left" w:pos="1418"/>
          <w:tab w:val="left" w:pos="3119"/>
        </w:tabs>
        <w:spacing w:before="0"/>
        <w:rPr>
          <w:rFonts w:asciiTheme="minorHAnsi" w:hAnsiTheme="minorHAnsi" w:cs="Arial"/>
          <w:lang w:val="fr-FR"/>
        </w:rPr>
      </w:pPr>
      <w:r w:rsidRPr="007D3DAD">
        <w:rPr>
          <w:rFonts w:asciiTheme="minorHAnsi" w:hAnsiTheme="minorHAnsi" w:cs="Arial"/>
          <w:lang w:val="fr-FR"/>
        </w:rPr>
        <w:t>(d)</w:t>
      </w:r>
      <w:r w:rsidRPr="007D3DAD">
        <w:rPr>
          <w:rFonts w:asciiTheme="minorHAnsi" w:hAnsiTheme="minorHAnsi" w:cs="Arial"/>
          <w:lang w:val="fr-FR"/>
        </w:rPr>
        <w:tab/>
        <w:t>Em: indicatif(s) d'urgence (999, 998, 997)</w:t>
      </w:r>
    </w:p>
    <w:p w14:paraId="3F9DF5DB" w14:textId="77777777" w:rsidR="00875AF5" w:rsidRPr="007D3DAD" w:rsidRDefault="00875AF5" w:rsidP="00875AF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p>
    <w:p w14:paraId="29EDB457" w14:textId="77777777" w:rsidR="00875AF5" w:rsidRPr="007D3DAD" w:rsidRDefault="00875AF5" w:rsidP="00875AF5">
      <w:pPr>
        <w:keepNext/>
        <w:spacing w:before="0" w:after="120"/>
        <w:jc w:val="left"/>
        <w:rPr>
          <w:rFonts w:asciiTheme="minorHAnsi" w:hAnsiTheme="minorHAnsi" w:cs="Arial"/>
          <w:i/>
          <w:iCs/>
          <w:lang w:val="fr-FR"/>
        </w:rPr>
      </w:pPr>
      <w:r w:rsidRPr="007D3DAD">
        <w:rPr>
          <w:rFonts w:asciiTheme="minorHAnsi" w:hAnsiTheme="minorHAnsi" w:cs="Arial"/>
          <w:i/>
          <w:iCs/>
          <w:lang w:val="fr-FR"/>
        </w:rPr>
        <w:t>2</w:t>
      </w:r>
      <w:r w:rsidRPr="007D3DAD">
        <w:rPr>
          <w:rFonts w:asciiTheme="minorHAnsi" w:hAnsiTheme="minorHAnsi" w:cs="Arial"/>
          <w:i/>
          <w:iCs/>
          <w:lang w:val="fr-FR"/>
        </w:rPr>
        <w:tab/>
        <w:t xml:space="preserve">Séries </w:t>
      </w:r>
      <w:r w:rsidRPr="007D3DAD">
        <w:rPr>
          <w:rFonts w:eastAsia="SimSun" w:cs="Arial"/>
          <w:i/>
          <w:iCs/>
          <w:noProof/>
          <w:lang w:val="fr-FR"/>
        </w:rPr>
        <w:t>de</w:t>
      </w:r>
      <w:r w:rsidRPr="007D3DAD">
        <w:rPr>
          <w:rFonts w:asciiTheme="minorHAnsi" w:hAnsiTheme="minorHAnsi" w:cs="Arial"/>
          <w:i/>
          <w:iCs/>
          <w:lang w:val="fr-FR"/>
        </w:rPr>
        <w:t xml:space="preserve"> numéros géographiques</w:t>
      </w:r>
    </w:p>
    <w:tbl>
      <w:tblPr>
        <w:tblW w:w="9639" w:type="dxa"/>
        <w:jc w:val="center"/>
        <w:tblLayout w:type="fixed"/>
        <w:tblLook w:val="04A0" w:firstRow="1" w:lastRow="0" w:firstColumn="1" w:lastColumn="0" w:noHBand="0" w:noVBand="1"/>
      </w:tblPr>
      <w:tblGrid>
        <w:gridCol w:w="3013"/>
        <w:gridCol w:w="1894"/>
        <w:gridCol w:w="2681"/>
        <w:gridCol w:w="2051"/>
      </w:tblGrid>
      <w:tr w:rsidR="00875AF5" w:rsidRPr="007D3DAD" w14:paraId="46AB3705" w14:textId="77777777" w:rsidTr="00875AF5">
        <w:trPr>
          <w:cantSplit/>
          <w:trHeight w:val="20"/>
          <w:tblHeader/>
          <w:jc w:val="center"/>
        </w:trPr>
        <w:tc>
          <w:tcPr>
            <w:tcW w:w="2837" w:type="dxa"/>
            <w:tcBorders>
              <w:top w:val="single" w:sz="4" w:space="0" w:color="auto"/>
              <w:left w:val="single" w:sz="4" w:space="0" w:color="auto"/>
              <w:bottom w:val="single" w:sz="4" w:space="0" w:color="auto"/>
              <w:right w:val="single" w:sz="4" w:space="0" w:color="auto"/>
            </w:tcBorders>
            <w:noWrap/>
            <w:vAlign w:val="center"/>
            <w:hideMark/>
          </w:tcPr>
          <w:p w14:paraId="1F2C4905" w14:textId="77777777" w:rsidR="00875AF5" w:rsidRPr="007D3DAD" w:rsidRDefault="00875AF5" w:rsidP="00A12ABB">
            <w:pPr>
              <w:keepNext/>
              <w:tabs>
                <w:tab w:val="clear" w:pos="567"/>
                <w:tab w:val="clear" w:pos="5387"/>
                <w:tab w:val="clear" w:pos="5954"/>
              </w:tabs>
              <w:spacing w:before="20" w:after="20"/>
              <w:jc w:val="center"/>
              <w:rPr>
                <w:rFonts w:asciiTheme="minorHAnsi" w:hAnsiTheme="minorHAnsi" w:cs="Arial"/>
                <w:bCs/>
                <w:i/>
                <w:lang w:val="fr-FR"/>
              </w:rPr>
            </w:pPr>
            <w:r w:rsidRPr="007D3DAD">
              <w:rPr>
                <w:rFonts w:asciiTheme="minorHAnsi" w:hAnsiTheme="minorHAnsi" w:cs="Arial"/>
                <w:bCs/>
                <w:i/>
                <w:lang w:val="fr-FR"/>
              </w:rPr>
              <w:t>Région</w:t>
            </w:r>
          </w:p>
        </w:tc>
        <w:tc>
          <w:tcPr>
            <w:tcW w:w="1783" w:type="dxa"/>
            <w:tcBorders>
              <w:top w:val="single" w:sz="4" w:space="0" w:color="auto"/>
              <w:left w:val="nil"/>
              <w:bottom w:val="single" w:sz="4" w:space="0" w:color="auto"/>
              <w:right w:val="single" w:sz="4" w:space="0" w:color="auto"/>
            </w:tcBorders>
            <w:vAlign w:val="center"/>
            <w:hideMark/>
          </w:tcPr>
          <w:p w14:paraId="00FA0F60" w14:textId="77777777" w:rsidR="00875AF5" w:rsidRPr="007D3DAD" w:rsidRDefault="00875AF5" w:rsidP="00A12ABB">
            <w:pPr>
              <w:keepNext/>
              <w:tabs>
                <w:tab w:val="clear" w:pos="567"/>
                <w:tab w:val="clear" w:pos="5387"/>
                <w:tab w:val="clear" w:pos="5954"/>
              </w:tabs>
              <w:spacing w:before="20" w:after="20"/>
              <w:jc w:val="center"/>
              <w:rPr>
                <w:rFonts w:asciiTheme="minorHAnsi" w:hAnsiTheme="minorHAnsi" w:cs="Arial"/>
                <w:bCs/>
                <w:i/>
                <w:lang w:val="fr-FR"/>
              </w:rPr>
            </w:pPr>
            <w:r w:rsidRPr="007D3DAD">
              <w:rPr>
                <w:rFonts w:asciiTheme="minorHAnsi" w:hAnsiTheme="minorHAnsi" w:cs="Arial"/>
                <w:bCs/>
                <w:i/>
                <w:lang w:val="fr-FR"/>
              </w:rPr>
              <w:t>Série de numéros</w:t>
            </w:r>
          </w:p>
        </w:tc>
        <w:tc>
          <w:tcPr>
            <w:tcW w:w="2524" w:type="dxa"/>
            <w:tcBorders>
              <w:top w:val="single" w:sz="4" w:space="0" w:color="auto"/>
              <w:left w:val="single" w:sz="4" w:space="0" w:color="auto"/>
              <w:bottom w:val="single" w:sz="4" w:space="0" w:color="auto"/>
              <w:right w:val="single" w:sz="4" w:space="0" w:color="auto"/>
            </w:tcBorders>
            <w:noWrap/>
            <w:vAlign w:val="center"/>
            <w:hideMark/>
          </w:tcPr>
          <w:p w14:paraId="142C7F17" w14:textId="77777777" w:rsidR="00875AF5" w:rsidRPr="007D3DAD" w:rsidRDefault="00875AF5" w:rsidP="00A12ABB">
            <w:pPr>
              <w:keepNext/>
              <w:tabs>
                <w:tab w:val="clear" w:pos="567"/>
                <w:tab w:val="clear" w:pos="5387"/>
                <w:tab w:val="clear" w:pos="5954"/>
              </w:tabs>
              <w:spacing w:before="20" w:after="20"/>
              <w:jc w:val="center"/>
              <w:rPr>
                <w:rFonts w:asciiTheme="minorHAnsi" w:hAnsiTheme="minorHAnsi" w:cs="Arial"/>
                <w:bCs/>
                <w:i/>
                <w:lang w:val="fr-FR"/>
              </w:rPr>
            </w:pPr>
            <w:r w:rsidRPr="007D3DAD">
              <w:rPr>
                <w:rFonts w:asciiTheme="minorHAnsi" w:hAnsiTheme="minorHAnsi" w:cs="Arial"/>
                <w:bCs/>
                <w:i/>
                <w:lang w:val="fr-FR"/>
              </w:rPr>
              <w:t>Numéro d'essai</w:t>
            </w:r>
          </w:p>
        </w:tc>
        <w:tc>
          <w:tcPr>
            <w:tcW w:w="1931" w:type="dxa"/>
            <w:tcBorders>
              <w:top w:val="single" w:sz="4" w:space="0" w:color="auto"/>
              <w:left w:val="nil"/>
              <w:bottom w:val="single" w:sz="4" w:space="0" w:color="auto"/>
              <w:right w:val="single" w:sz="4" w:space="0" w:color="auto"/>
            </w:tcBorders>
            <w:noWrap/>
            <w:vAlign w:val="center"/>
            <w:hideMark/>
          </w:tcPr>
          <w:p w14:paraId="0A144517" w14:textId="77777777" w:rsidR="00875AF5" w:rsidRPr="007D3DAD" w:rsidRDefault="00875AF5" w:rsidP="00A12ABB">
            <w:pPr>
              <w:keepNext/>
              <w:tabs>
                <w:tab w:val="clear" w:pos="567"/>
                <w:tab w:val="clear" w:pos="5387"/>
                <w:tab w:val="clear" w:pos="5954"/>
              </w:tabs>
              <w:spacing w:before="20" w:after="20"/>
              <w:jc w:val="center"/>
              <w:rPr>
                <w:rFonts w:asciiTheme="minorHAnsi" w:hAnsiTheme="minorHAnsi" w:cs="Arial"/>
                <w:bCs/>
                <w:i/>
                <w:lang w:val="fr-FR"/>
              </w:rPr>
            </w:pPr>
            <w:r w:rsidRPr="007D3DAD">
              <w:rPr>
                <w:rFonts w:asciiTheme="minorHAnsi" w:hAnsiTheme="minorHAnsi" w:cs="Arial"/>
                <w:bCs/>
                <w:i/>
                <w:lang w:val="fr-FR"/>
              </w:rPr>
              <w:t>Longueur du numéro</w:t>
            </w:r>
          </w:p>
        </w:tc>
      </w:tr>
      <w:tr w:rsidR="00875AF5" w:rsidRPr="007D3DAD" w14:paraId="568DF3B6" w14:textId="77777777" w:rsidTr="00875AF5">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316A8ABB"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t>Région de Ramotswa</w:t>
            </w:r>
          </w:p>
        </w:tc>
        <w:tc>
          <w:tcPr>
            <w:tcW w:w="1783" w:type="dxa"/>
            <w:tcBorders>
              <w:top w:val="single" w:sz="4" w:space="0" w:color="auto"/>
              <w:left w:val="nil"/>
              <w:bottom w:val="single" w:sz="4" w:space="0" w:color="auto"/>
              <w:right w:val="single" w:sz="4" w:space="0" w:color="auto"/>
            </w:tcBorders>
            <w:hideMark/>
          </w:tcPr>
          <w:p w14:paraId="5F58E3E0"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538 XXXX</w:t>
            </w:r>
            <w:r w:rsidRPr="007D3DAD">
              <w:rPr>
                <w:rFonts w:asciiTheme="minorHAnsi" w:hAnsiTheme="minorHAnsi" w:cs="Arial"/>
                <w:color w:val="000000"/>
                <w:szCs w:val="22"/>
                <w:lang w:val="fr-FR"/>
              </w:rPr>
              <w:br/>
              <w:t>539 XXXX</w:t>
            </w:r>
          </w:p>
        </w:tc>
        <w:tc>
          <w:tcPr>
            <w:tcW w:w="2524" w:type="dxa"/>
            <w:tcBorders>
              <w:top w:val="nil"/>
              <w:left w:val="single" w:sz="4" w:space="0" w:color="auto"/>
              <w:bottom w:val="single" w:sz="4" w:space="0" w:color="auto"/>
              <w:right w:val="single" w:sz="4" w:space="0" w:color="auto"/>
            </w:tcBorders>
            <w:noWrap/>
            <w:hideMark/>
          </w:tcPr>
          <w:p w14:paraId="702AEE33"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539 0100</w:t>
            </w:r>
          </w:p>
        </w:tc>
        <w:tc>
          <w:tcPr>
            <w:tcW w:w="1931" w:type="dxa"/>
            <w:tcBorders>
              <w:top w:val="nil"/>
              <w:left w:val="nil"/>
              <w:bottom w:val="single" w:sz="4" w:space="0" w:color="auto"/>
              <w:right w:val="single" w:sz="4" w:space="0" w:color="auto"/>
            </w:tcBorders>
            <w:noWrap/>
            <w:hideMark/>
          </w:tcPr>
          <w:p w14:paraId="3A0114F6"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Sept</w:t>
            </w:r>
            <w:r w:rsidRPr="007D3DAD">
              <w:rPr>
                <w:rFonts w:asciiTheme="minorHAnsi" w:hAnsiTheme="minorHAnsi" w:cs="Arial"/>
                <w:color w:val="000000"/>
                <w:szCs w:val="22"/>
                <w:lang w:val="fr-FR"/>
              </w:rPr>
              <w:br/>
              <w:t>Sept</w:t>
            </w:r>
          </w:p>
        </w:tc>
      </w:tr>
      <w:tr w:rsidR="00875AF5" w:rsidRPr="007D3DAD" w14:paraId="2E5C4E6E" w14:textId="77777777" w:rsidTr="00875AF5">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1ECB7EDC"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t>Région de Mahalapye</w:t>
            </w:r>
          </w:p>
        </w:tc>
        <w:tc>
          <w:tcPr>
            <w:tcW w:w="1783" w:type="dxa"/>
            <w:tcBorders>
              <w:top w:val="single" w:sz="4" w:space="0" w:color="auto"/>
              <w:left w:val="nil"/>
              <w:bottom w:val="single" w:sz="4" w:space="0" w:color="auto"/>
              <w:right w:val="single" w:sz="4" w:space="0" w:color="auto"/>
            </w:tcBorders>
            <w:hideMark/>
          </w:tcPr>
          <w:p w14:paraId="7FCE8D6B"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471 XXXX</w:t>
            </w:r>
            <w:r w:rsidRPr="007D3DAD">
              <w:rPr>
                <w:rFonts w:asciiTheme="minorHAnsi" w:hAnsiTheme="minorHAnsi" w:cs="Arial"/>
                <w:color w:val="000000"/>
                <w:szCs w:val="22"/>
                <w:lang w:val="fr-FR"/>
              </w:rPr>
              <w:br/>
              <w:t>472 XXXX</w:t>
            </w:r>
            <w:r w:rsidRPr="007D3DAD">
              <w:rPr>
                <w:rFonts w:asciiTheme="minorHAnsi" w:hAnsiTheme="minorHAnsi" w:cs="Arial"/>
                <w:color w:val="000000"/>
                <w:szCs w:val="22"/>
                <w:lang w:val="fr-FR"/>
              </w:rPr>
              <w:br/>
              <w:t>476 XXXX</w:t>
            </w:r>
            <w:r w:rsidRPr="007D3DAD">
              <w:rPr>
                <w:rFonts w:asciiTheme="minorHAnsi" w:hAnsiTheme="minorHAnsi" w:cs="Arial"/>
                <w:color w:val="000000"/>
                <w:szCs w:val="22"/>
                <w:lang w:val="fr-FR"/>
              </w:rPr>
              <w:br/>
              <w:t>477 XXXX</w:t>
            </w:r>
          </w:p>
        </w:tc>
        <w:tc>
          <w:tcPr>
            <w:tcW w:w="2524" w:type="dxa"/>
            <w:tcBorders>
              <w:top w:val="nil"/>
              <w:left w:val="single" w:sz="4" w:space="0" w:color="auto"/>
              <w:bottom w:val="single" w:sz="4" w:space="0" w:color="auto"/>
              <w:right w:val="single" w:sz="4" w:space="0" w:color="auto"/>
            </w:tcBorders>
            <w:noWrap/>
            <w:hideMark/>
          </w:tcPr>
          <w:p w14:paraId="3214375C"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471 0100</w:t>
            </w:r>
          </w:p>
        </w:tc>
        <w:tc>
          <w:tcPr>
            <w:tcW w:w="1931" w:type="dxa"/>
            <w:tcBorders>
              <w:top w:val="nil"/>
              <w:left w:val="nil"/>
              <w:bottom w:val="single" w:sz="4" w:space="0" w:color="auto"/>
              <w:right w:val="single" w:sz="4" w:space="0" w:color="auto"/>
            </w:tcBorders>
            <w:noWrap/>
            <w:hideMark/>
          </w:tcPr>
          <w:p w14:paraId="4C9C9711"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p>
        </w:tc>
      </w:tr>
      <w:tr w:rsidR="00875AF5" w:rsidRPr="007D3DAD" w14:paraId="5CBBDDF6" w14:textId="77777777" w:rsidTr="00875AF5">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263990FA"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lastRenderedPageBreak/>
              <w:t>Région de Gantsi</w:t>
            </w:r>
          </w:p>
        </w:tc>
        <w:tc>
          <w:tcPr>
            <w:tcW w:w="1783" w:type="dxa"/>
            <w:tcBorders>
              <w:top w:val="single" w:sz="4" w:space="0" w:color="auto"/>
              <w:left w:val="nil"/>
              <w:bottom w:val="single" w:sz="4" w:space="0" w:color="auto"/>
              <w:right w:val="single" w:sz="4" w:space="0" w:color="auto"/>
            </w:tcBorders>
            <w:hideMark/>
          </w:tcPr>
          <w:p w14:paraId="097B9772"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659 XXXX</w:t>
            </w:r>
          </w:p>
        </w:tc>
        <w:tc>
          <w:tcPr>
            <w:tcW w:w="2524" w:type="dxa"/>
            <w:tcBorders>
              <w:top w:val="nil"/>
              <w:left w:val="single" w:sz="4" w:space="0" w:color="auto"/>
              <w:bottom w:val="single" w:sz="4" w:space="0" w:color="auto"/>
              <w:right w:val="single" w:sz="4" w:space="0" w:color="auto"/>
            </w:tcBorders>
            <w:noWrap/>
            <w:hideMark/>
          </w:tcPr>
          <w:p w14:paraId="656DB4F9"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659 6100</w:t>
            </w:r>
          </w:p>
        </w:tc>
        <w:tc>
          <w:tcPr>
            <w:tcW w:w="1931" w:type="dxa"/>
            <w:tcBorders>
              <w:top w:val="nil"/>
              <w:left w:val="nil"/>
              <w:bottom w:val="single" w:sz="4" w:space="0" w:color="auto"/>
              <w:right w:val="single" w:sz="4" w:space="0" w:color="auto"/>
            </w:tcBorders>
            <w:noWrap/>
            <w:hideMark/>
          </w:tcPr>
          <w:p w14:paraId="3CC49604"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Sept</w:t>
            </w:r>
          </w:p>
        </w:tc>
      </w:tr>
      <w:tr w:rsidR="00875AF5" w:rsidRPr="00A41EE9" w14:paraId="5177FD93" w14:textId="77777777" w:rsidTr="00875AF5">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2E3EFD49"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t>Région de Palapye</w:t>
            </w:r>
          </w:p>
        </w:tc>
        <w:tc>
          <w:tcPr>
            <w:tcW w:w="1783" w:type="dxa"/>
            <w:tcBorders>
              <w:top w:val="single" w:sz="4" w:space="0" w:color="auto"/>
              <w:left w:val="nil"/>
              <w:bottom w:val="single" w:sz="4" w:space="0" w:color="auto"/>
              <w:right w:val="single" w:sz="4" w:space="0" w:color="auto"/>
            </w:tcBorders>
            <w:hideMark/>
          </w:tcPr>
          <w:p w14:paraId="4187A7F8"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490 XXXX</w:t>
            </w:r>
            <w:r w:rsidRPr="007D3DAD">
              <w:rPr>
                <w:rFonts w:asciiTheme="minorHAnsi" w:hAnsiTheme="minorHAnsi" w:cs="Arial"/>
                <w:color w:val="000000"/>
                <w:szCs w:val="22"/>
                <w:lang w:val="fr-FR"/>
              </w:rPr>
              <w:br/>
              <w:t>491 XXXX</w:t>
            </w:r>
            <w:r w:rsidRPr="007D3DAD">
              <w:rPr>
                <w:rFonts w:asciiTheme="minorHAnsi" w:hAnsiTheme="minorHAnsi" w:cs="Arial"/>
                <w:color w:val="000000"/>
                <w:szCs w:val="22"/>
                <w:lang w:val="fr-FR"/>
              </w:rPr>
              <w:br/>
              <w:t>492 XXXX</w:t>
            </w:r>
            <w:r w:rsidRPr="007D3DAD">
              <w:rPr>
                <w:rFonts w:asciiTheme="minorHAnsi" w:hAnsiTheme="minorHAnsi" w:cs="Arial"/>
                <w:color w:val="000000"/>
                <w:szCs w:val="22"/>
                <w:lang w:val="fr-FR"/>
              </w:rPr>
              <w:br/>
              <w:t>493 XXXX</w:t>
            </w:r>
            <w:r w:rsidRPr="007D3DAD">
              <w:rPr>
                <w:rFonts w:asciiTheme="minorHAnsi" w:hAnsiTheme="minorHAnsi" w:cs="Arial"/>
                <w:color w:val="000000"/>
                <w:szCs w:val="22"/>
                <w:lang w:val="fr-FR"/>
              </w:rPr>
              <w:br/>
              <w:t>494 XXXX</w:t>
            </w:r>
            <w:r w:rsidRPr="007D3DAD">
              <w:rPr>
                <w:rFonts w:asciiTheme="minorHAnsi" w:hAnsiTheme="minorHAnsi" w:cs="Arial"/>
                <w:color w:val="000000"/>
                <w:szCs w:val="22"/>
                <w:lang w:val="fr-FR"/>
              </w:rPr>
              <w:br/>
              <w:t>495 XXXX</w:t>
            </w:r>
          </w:p>
        </w:tc>
        <w:tc>
          <w:tcPr>
            <w:tcW w:w="2524" w:type="dxa"/>
            <w:tcBorders>
              <w:top w:val="nil"/>
              <w:left w:val="single" w:sz="4" w:space="0" w:color="auto"/>
              <w:bottom w:val="single" w:sz="4" w:space="0" w:color="auto"/>
              <w:right w:val="single" w:sz="4" w:space="0" w:color="auto"/>
            </w:tcBorders>
            <w:noWrap/>
            <w:hideMark/>
          </w:tcPr>
          <w:p w14:paraId="0C43B5C1"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492 0100</w:t>
            </w:r>
          </w:p>
        </w:tc>
        <w:tc>
          <w:tcPr>
            <w:tcW w:w="1931" w:type="dxa"/>
            <w:tcBorders>
              <w:top w:val="nil"/>
              <w:left w:val="nil"/>
              <w:bottom w:val="single" w:sz="4" w:space="0" w:color="auto"/>
              <w:right w:val="single" w:sz="4" w:space="0" w:color="auto"/>
            </w:tcBorders>
            <w:noWrap/>
            <w:hideMark/>
          </w:tcPr>
          <w:p w14:paraId="1CA06CBB"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p>
        </w:tc>
      </w:tr>
      <w:tr w:rsidR="00875AF5" w:rsidRPr="007D3DAD" w14:paraId="2EFE3850" w14:textId="77777777" w:rsidTr="00875AF5">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0347E0B9"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t>Région de Selebi-Phikwe</w:t>
            </w:r>
          </w:p>
        </w:tc>
        <w:tc>
          <w:tcPr>
            <w:tcW w:w="1783" w:type="dxa"/>
            <w:tcBorders>
              <w:top w:val="single" w:sz="4" w:space="0" w:color="auto"/>
              <w:left w:val="nil"/>
              <w:bottom w:val="single" w:sz="4" w:space="0" w:color="auto"/>
              <w:right w:val="single" w:sz="4" w:space="0" w:color="auto"/>
            </w:tcBorders>
            <w:hideMark/>
          </w:tcPr>
          <w:p w14:paraId="7784D765"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260 XXXX</w:t>
            </w:r>
            <w:r w:rsidRPr="007D3DAD">
              <w:rPr>
                <w:rFonts w:asciiTheme="minorHAnsi" w:hAnsiTheme="minorHAnsi" w:cs="Arial"/>
                <w:color w:val="000000"/>
                <w:szCs w:val="22"/>
                <w:lang w:val="fr-FR"/>
              </w:rPr>
              <w:br/>
              <w:t>261 XXXX</w:t>
            </w:r>
            <w:r w:rsidRPr="007D3DAD">
              <w:rPr>
                <w:rFonts w:asciiTheme="minorHAnsi" w:hAnsiTheme="minorHAnsi" w:cs="Arial"/>
                <w:color w:val="000000"/>
                <w:szCs w:val="22"/>
                <w:lang w:val="fr-FR"/>
              </w:rPr>
              <w:br/>
              <w:t>262 XXXX</w:t>
            </w:r>
            <w:r w:rsidRPr="007D3DAD">
              <w:rPr>
                <w:rFonts w:asciiTheme="minorHAnsi" w:hAnsiTheme="minorHAnsi" w:cs="Arial"/>
                <w:color w:val="000000"/>
                <w:szCs w:val="22"/>
                <w:lang w:val="fr-FR"/>
              </w:rPr>
              <w:br/>
              <w:t>264 XXXX</w:t>
            </w:r>
          </w:p>
        </w:tc>
        <w:tc>
          <w:tcPr>
            <w:tcW w:w="2524" w:type="dxa"/>
            <w:tcBorders>
              <w:top w:val="nil"/>
              <w:left w:val="single" w:sz="4" w:space="0" w:color="auto"/>
              <w:bottom w:val="single" w:sz="4" w:space="0" w:color="auto"/>
              <w:right w:val="single" w:sz="4" w:space="0" w:color="auto"/>
            </w:tcBorders>
            <w:noWrap/>
            <w:hideMark/>
          </w:tcPr>
          <w:p w14:paraId="3E4834C1"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261 0100</w:t>
            </w:r>
          </w:p>
        </w:tc>
        <w:tc>
          <w:tcPr>
            <w:tcW w:w="1931" w:type="dxa"/>
            <w:tcBorders>
              <w:top w:val="nil"/>
              <w:left w:val="nil"/>
              <w:bottom w:val="single" w:sz="4" w:space="0" w:color="auto"/>
              <w:right w:val="single" w:sz="4" w:space="0" w:color="auto"/>
            </w:tcBorders>
            <w:noWrap/>
            <w:hideMark/>
          </w:tcPr>
          <w:p w14:paraId="731CB2A4"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p>
        </w:tc>
      </w:tr>
      <w:tr w:rsidR="00875AF5" w:rsidRPr="00A41EE9" w14:paraId="42258199" w14:textId="77777777" w:rsidTr="00875AF5">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69C31CEB"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t>Région de Francistown</w:t>
            </w:r>
          </w:p>
        </w:tc>
        <w:tc>
          <w:tcPr>
            <w:tcW w:w="1783" w:type="dxa"/>
            <w:tcBorders>
              <w:top w:val="single" w:sz="4" w:space="0" w:color="auto"/>
              <w:left w:val="nil"/>
              <w:bottom w:val="single" w:sz="4" w:space="0" w:color="auto"/>
              <w:right w:val="single" w:sz="4" w:space="0" w:color="auto"/>
            </w:tcBorders>
            <w:hideMark/>
          </w:tcPr>
          <w:p w14:paraId="7D3944A0"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240 XXXX</w:t>
            </w:r>
            <w:r w:rsidRPr="007D3DAD">
              <w:rPr>
                <w:rFonts w:asciiTheme="minorHAnsi" w:hAnsiTheme="minorHAnsi" w:cs="Arial"/>
                <w:color w:val="000000"/>
                <w:szCs w:val="22"/>
                <w:lang w:val="fr-FR"/>
              </w:rPr>
              <w:br/>
              <w:t>241 XXXX</w:t>
            </w:r>
            <w:r w:rsidRPr="007D3DAD">
              <w:rPr>
                <w:rFonts w:asciiTheme="minorHAnsi" w:hAnsiTheme="minorHAnsi" w:cs="Arial"/>
                <w:color w:val="000000"/>
                <w:szCs w:val="22"/>
                <w:lang w:val="fr-FR"/>
              </w:rPr>
              <w:br/>
              <w:t>242 XXXX</w:t>
            </w:r>
            <w:r w:rsidRPr="007D3DAD">
              <w:rPr>
                <w:rFonts w:asciiTheme="minorHAnsi" w:hAnsiTheme="minorHAnsi" w:cs="Arial"/>
                <w:color w:val="000000"/>
                <w:szCs w:val="22"/>
                <w:lang w:val="fr-FR"/>
              </w:rPr>
              <w:br/>
              <w:t>243 XXXX</w:t>
            </w:r>
            <w:r w:rsidRPr="007D3DAD">
              <w:rPr>
                <w:rFonts w:asciiTheme="minorHAnsi" w:hAnsiTheme="minorHAnsi" w:cs="Arial"/>
                <w:color w:val="000000"/>
                <w:szCs w:val="22"/>
                <w:lang w:val="fr-FR"/>
              </w:rPr>
              <w:br/>
              <w:t>244 XXXX</w:t>
            </w:r>
            <w:r w:rsidRPr="007D3DAD">
              <w:rPr>
                <w:rFonts w:asciiTheme="minorHAnsi" w:hAnsiTheme="minorHAnsi" w:cs="Arial"/>
                <w:color w:val="000000"/>
                <w:szCs w:val="22"/>
                <w:lang w:val="fr-FR"/>
              </w:rPr>
              <w:br/>
              <w:t>248 XXXX</w:t>
            </w:r>
          </w:p>
        </w:tc>
        <w:tc>
          <w:tcPr>
            <w:tcW w:w="2524" w:type="dxa"/>
            <w:tcBorders>
              <w:top w:val="nil"/>
              <w:left w:val="single" w:sz="4" w:space="0" w:color="auto"/>
              <w:bottom w:val="single" w:sz="4" w:space="0" w:color="auto"/>
              <w:right w:val="single" w:sz="4" w:space="0" w:color="auto"/>
            </w:tcBorders>
            <w:noWrap/>
            <w:hideMark/>
          </w:tcPr>
          <w:p w14:paraId="190AA57D"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241 0100</w:t>
            </w:r>
          </w:p>
        </w:tc>
        <w:tc>
          <w:tcPr>
            <w:tcW w:w="1931" w:type="dxa"/>
            <w:tcBorders>
              <w:top w:val="nil"/>
              <w:left w:val="nil"/>
              <w:bottom w:val="single" w:sz="4" w:space="0" w:color="auto"/>
              <w:right w:val="single" w:sz="4" w:space="0" w:color="auto"/>
            </w:tcBorders>
            <w:noWrap/>
            <w:hideMark/>
          </w:tcPr>
          <w:p w14:paraId="487B6D86"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p>
        </w:tc>
      </w:tr>
      <w:tr w:rsidR="00875AF5" w:rsidRPr="007D3DAD" w14:paraId="33777187" w14:textId="77777777" w:rsidTr="00875AF5">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33E9B535"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t>Région de Letlhakane/Orapa</w:t>
            </w:r>
          </w:p>
        </w:tc>
        <w:tc>
          <w:tcPr>
            <w:tcW w:w="1783" w:type="dxa"/>
            <w:tcBorders>
              <w:top w:val="single" w:sz="4" w:space="0" w:color="auto"/>
              <w:left w:val="nil"/>
              <w:bottom w:val="single" w:sz="4" w:space="0" w:color="auto"/>
              <w:right w:val="single" w:sz="4" w:space="0" w:color="auto"/>
            </w:tcBorders>
            <w:hideMark/>
          </w:tcPr>
          <w:p w14:paraId="27D977F0"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290 XXXX</w:t>
            </w:r>
            <w:r w:rsidRPr="007D3DAD">
              <w:rPr>
                <w:rFonts w:asciiTheme="minorHAnsi" w:hAnsiTheme="minorHAnsi" w:cs="Arial"/>
                <w:color w:val="000000"/>
                <w:szCs w:val="22"/>
                <w:lang w:val="fr-FR"/>
              </w:rPr>
              <w:br/>
              <w:t>295 XXXX</w:t>
            </w:r>
            <w:r w:rsidRPr="007D3DAD">
              <w:rPr>
                <w:rFonts w:asciiTheme="minorHAnsi" w:hAnsiTheme="minorHAnsi" w:cs="Arial"/>
                <w:color w:val="000000"/>
                <w:szCs w:val="22"/>
                <w:lang w:val="fr-FR"/>
              </w:rPr>
              <w:br/>
              <w:t>297 XXXX</w:t>
            </w:r>
            <w:r w:rsidRPr="007D3DAD">
              <w:rPr>
                <w:rFonts w:asciiTheme="minorHAnsi" w:hAnsiTheme="minorHAnsi" w:cs="Arial"/>
                <w:color w:val="000000"/>
                <w:szCs w:val="22"/>
                <w:lang w:val="fr-FR"/>
              </w:rPr>
              <w:br/>
              <w:t>298 XXXX</w:t>
            </w:r>
          </w:p>
        </w:tc>
        <w:tc>
          <w:tcPr>
            <w:tcW w:w="2524" w:type="dxa"/>
            <w:tcBorders>
              <w:top w:val="nil"/>
              <w:left w:val="single" w:sz="4" w:space="0" w:color="auto"/>
              <w:bottom w:val="single" w:sz="4" w:space="0" w:color="auto"/>
              <w:right w:val="single" w:sz="4" w:space="0" w:color="auto"/>
            </w:tcBorders>
            <w:noWrap/>
            <w:hideMark/>
          </w:tcPr>
          <w:p w14:paraId="5CDB092E"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297 0100</w:t>
            </w:r>
          </w:p>
        </w:tc>
        <w:tc>
          <w:tcPr>
            <w:tcW w:w="1931" w:type="dxa"/>
            <w:tcBorders>
              <w:top w:val="nil"/>
              <w:left w:val="nil"/>
              <w:bottom w:val="single" w:sz="4" w:space="0" w:color="auto"/>
              <w:right w:val="single" w:sz="4" w:space="0" w:color="auto"/>
            </w:tcBorders>
            <w:noWrap/>
            <w:hideMark/>
          </w:tcPr>
          <w:p w14:paraId="59FBFF21"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p>
        </w:tc>
      </w:tr>
      <w:tr w:rsidR="00875AF5" w:rsidRPr="007D3DAD" w14:paraId="0ECAA7E8" w14:textId="77777777" w:rsidTr="00875AF5">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084B0809"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t>Région de Kgalagadi</w:t>
            </w:r>
          </w:p>
        </w:tc>
        <w:tc>
          <w:tcPr>
            <w:tcW w:w="1783" w:type="dxa"/>
            <w:tcBorders>
              <w:top w:val="single" w:sz="4" w:space="0" w:color="auto"/>
              <w:left w:val="nil"/>
              <w:bottom w:val="single" w:sz="4" w:space="0" w:color="auto"/>
              <w:right w:val="single" w:sz="4" w:space="0" w:color="auto"/>
            </w:tcBorders>
            <w:hideMark/>
          </w:tcPr>
          <w:p w14:paraId="417FF964"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651 XXXX</w:t>
            </w:r>
            <w:r w:rsidRPr="007D3DAD">
              <w:rPr>
                <w:rFonts w:asciiTheme="minorHAnsi" w:hAnsiTheme="minorHAnsi" w:cs="Arial"/>
                <w:color w:val="000000"/>
                <w:szCs w:val="22"/>
                <w:lang w:val="fr-FR"/>
              </w:rPr>
              <w:br/>
              <w:t>654 XXXX</w:t>
            </w:r>
          </w:p>
        </w:tc>
        <w:tc>
          <w:tcPr>
            <w:tcW w:w="2524" w:type="dxa"/>
            <w:tcBorders>
              <w:top w:val="nil"/>
              <w:left w:val="single" w:sz="4" w:space="0" w:color="auto"/>
              <w:bottom w:val="single" w:sz="4" w:space="0" w:color="auto"/>
              <w:right w:val="single" w:sz="4" w:space="0" w:color="auto"/>
            </w:tcBorders>
            <w:noWrap/>
            <w:hideMark/>
          </w:tcPr>
          <w:p w14:paraId="658F4D0A"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654 0100</w:t>
            </w:r>
          </w:p>
        </w:tc>
        <w:tc>
          <w:tcPr>
            <w:tcW w:w="1931" w:type="dxa"/>
            <w:tcBorders>
              <w:top w:val="nil"/>
              <w:left w:val="nil"/>
              <w:bottom w:val="single" w:sz="4" w:space="0" w:color="auto"/>
              <w:right w:val="single" w:sz="4" w:space="0" w:color="auto"/>
            </w:tcBorders>
            <w:noWrap/>
            <w:hideMark/>
          </w:tcPr>
          <w:p w14:paraId="458B5F0F"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Sept</w:t>
            </w:r>
            <w:r w:rsidRPr="007D3DAD">
              <w:rPr>
                <w:rFonts w:asciiTheme="minorHAnsi" w:hAnsiTheme="minorHAnsi" w:cs="Arial"/>
                <w:color w:val="000000"/>
                <w:szCs w:val="22"/>
                <w:lang w:val="fr-FR"/>
              </w:rPr>
              <w:br/>
              <w:t>Sept</w:t>
            </w:r>
          </w:p>
        </w:tc>
      </w:tr>
      <w:tr w:rsidR="00875AF5" w:rsidRPr="007D3DAD" w14:paraId="33EB8003" w14:textId="77777777" w:rsidTr="00875AF5">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0F982083"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t>Région de Serowe</w:t>
            </w:r>
          </w:p>
        </w:tc>
        <w:tc>
          <w:tcPr>
            <w:tcW w:w="1783" w:type="dxa"/>
            <w:tcBorders>
              <w:top w:val="single" w:sz="4" w:space="0" w:color="auto"/>
              <w:left w:val="nil"/>
              <w:bottom w:val="single" w:sz="4" w:space="0" w:color="auto"/>
              <w:right w:val="single" w:sz="4" w:space="0" w:color="auto"/>
            </w:tcBorders>
            <w:hideMark/>
          </w:tcPr>
          <w:p w14:paraId="5A240207"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460 XXXX</w:t>
            </w:r>
            <w:r w:rsidRPr="007D3DAD">
              <w:rPr>
                <w:rFonts w:asciiTheme="minorHAnsi" w:hAnsiTheme="minorHAnsi" w:cs="Arial"/>
                <w:color w:val="000000"/>
                <w:szCs w:val="22"/>
                <w:lang w:val="fr-FR"/>
              </w:rPr>
              <w:br/>
              <w:t>463 XXXX</w:t>
            </w:r>
          </w:p>
        </w:tc>
        <w:tc>
          <w:tcPr>
            <w:tcW w:w="2524" w:type="dxa"/>
            <w:tcBorders>
              <w:top w:val="nil"/>
              <w:left w:val="single" w:sz="4" w:space="0" w:color="auto"/>
              <w:bottom w:val="single" w:sz="4" w:space="0" w:color="auto"/>
              <w:right w:val="single" w:sz="4" w:space="0" w:color="auto"/>
            </w:tcBorders>
            <w:noWrap/>
            <w:hideMark/>
          </w:tcPr>
          <w:p w14:paraId="326EA87A"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463 0100</w:t>
            </w:r>
          </w:p>
        </w:tc>
        <w:tc>
          <w:tcPr>
            <w:tcW w:w="1931" w:type="dxa"/>
            <w:tcBorders>
              <w:top w:val="nil"/>
              <w:left w:val="nil"/>
              <w:bottom w:val="single" w:sz="4" w:space="0" w:color="auto"/>
              <w:right w:val="single" w:sz="4" w:space="0" w:color="auto"/>
            </w:tcBorders>
            <w:noWrap/>
            <w:hideMark/>
          </w:tcPr>
          <w:p w14:paraId="5A42134E"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Sept</w:t>
            </w:r>
            <w:r w:rsidRPr="007D3DAD">
              <w:rPr>
                <w:rFonts w:asciiTheme="minorHAnsi" w:hAnsiTheme="minorHAnsi" w:cs="Arial"/>
                <w:color w:val="000000"/>
                <w:szCs w:val="22"/>
                <w:lang w:val="fr-FR"/>
              </w:rPr>
              <w:br/>
              <w:t>Sept</w:t>
            </w:r>
          </w:p>
        </w:tc>
      </w:tr>
      <w:tr w:rsidR="00875AF5" w:rsidRPr="00A41EE9" w14:paraId="1C64F109" w14:textId="77777777" w:rsidTr="00875AF5">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6C9AC369"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t>Région de Molepolole</w:t>
            </w:r>
          </w:p>
        </w:tc>
        <w:tc>
          <w:tcPr>
            <w:tcW w:w="1783" w:type="dxa"/>
            <w:tcBorders>
              <w:top w:val="single" w:sz="4" w:space="0" w:color="auto"/>
              <w:left w:val="nil"/>
              <w:bottom w:val="single" w:sz="4" w:space="0" w:color="auto"/>
              <w:right w:val="single" w:sz="4" w:space="0" w:color="auto"/>
            </w:tcBorders>
            <w:hideMark/>
          </w:tcPr>
          <w:p w14:paraId="08478890"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590 XXXX</w:t>
            </w:r>
            <w:r w:rsidRPr="007D3DAD">
              <w:rPr>
                <w:rFonts w:asciiTheme="minorHAnsi" w:hAnsiTheme="minorHAnsi" w:cs="Arial"/>
                <w:color w:val="000000"/>
                <w:szCs w:val="22"/>
                <w:lang w:val="fr-FR"/>
              </w:rPr>
              <w:br/>
              <w:t>591 XXXX</w:t>
            </w:r>
            <w:r w:rsidRPr="007D3DAD">
              <w:rPr>
                <w:rFonts w:asciiTheme="minorHAnsi" w:hAnsiTheme="minorHAnsi" w:cs="Arial"/>
                <w:color w:val="000000"/>
                <w:szCs w:val="22"/>
                <w:lang w:val="fr-FR"/>
              </w:rPr>
              <w:br/>
              <w:t>592 XXXX</w:t>
            </w:r>
            <w:r w:rsidRPr="007D3DAD">
              <w:rPr>
                <w:rFonts w:asciiTheme="minorHAnsi" w:hAnsiTheme="minorHAnsi" w:cs="Arial"/>
                <w:color w:val="000000"/>
                <w:szCs w:val="22"/>
                <w:lang w:val="fr-FR"/>
              </w:rPr>
              <w:br/>
              <w:t>593 XXXX</w:t>
            </w:r>
            <w:r w:rsidRPr="007D3DAD">
              <w:rPr>
                <w:rFonts w:asciiTheme="minorHAnsi" w:hAnsiTheme="minorHAnsi" w:cs="Arial"/>
                <w:color w:val="000000"/>
                <w:szCs w:val="22"/>
                <w:lang w:val="fr-FR"/>
              </w:rPr>
              <w:br/>
              <w:t>594 XXXX</w:t>
            </w:r>
            <w:r w:rsidRPr="007D3DAD">
              <w:rPr>
                <w:rFonts w:asciiTheme="minorHAnsi" w:hAnsiTheme="minorHAnsi" w:cs="Arial"/>
                <w:color w:val="000000"/>
                <w:szCs w:val="22"/>
                <w:lang w:val="fr-FR"/>
              </w:rPr>
              <w:br/>
              <w:t>599 XXXX</w:t>
            </w:r>
          </w:p>
        </w:tc>
        <w:tc>
          <w:tcPr>
            <w:tcW w:w="2524" w:type="dxa"/>
            <w:tcBorders>
              <w:top w:val="nil"/>
              <w:left w:val="single" w:sz="4" w:space="0" w:color="auto"/>
              <w:bottom w:val="single" w:sz="4" w:space="0" w:color="auto"/>
              <w:right w:val="single" w:sz="4" w:space="0" w:color="auto"/>
            </w:tcBorders>
            <w:noWrap/>
            <w:hideMark/>
          </w:tcPr>
          <w:p w14:paraId="3B4EA1B4"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592 0100</w:t>
            </w:r>
          </w:p>
        </w:tc>
        <w:tc>
          <w:tcPr>
            <w:tcW w:w="1931" w:type="dxa"/>
            <w:tcBorders>
              <w:top w:val="nil"/>
              <w:left w:val="nil"/>
              <w:bottom w:val="single" w:sz="4" w:space="0" w:color="auto"/>
              <w:right w:val="single" w:sz="4" w:space="0" w:color="auto"/>
            </w:tcBorders>
            <w:noWrap/>
            <w:hideMark/>
          </w:tcPr>
          <w:p w14:paraId="529E425E"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p>
        </w:tc>
      </w:tr>
      <w:tr w:rsidR="00875AF5" w:rsidRPr="007D3DAD" w14:paraId="1F20F16F" w14:textId="77777777" w:rsidTr="00875AF5">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677F946C"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t>Région de Maun</w:t>
            </w:r>
          </w:p>
        </w:tc>
        <w:tc>
          <w:tcPr>
            <w:tcW w:w="1783" w:type="dxa"/>
            <w:tcBorders>
              <w:top w:val="single" w:sz="4" w:space="0" w:color="auto"/>
              <w:left w:val="nil"/>
              <w:bottom w:val="single" w:sz="4" w:space="0" w:color="auto"/>
              <w:right w:val="single" w:sz="4" w:space="0" w:color="auto"/>
            </w:tcBorders>
            <w:hideMark/>
          </w:tcPr>
          <w:p w14:paraId="246DEF3E"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680 XXXX</w:t>
            </w:r>
            <w:r w:rsidRPr="007D3DAD">
              <w:rPr>
                <w:rFonts w:asciiTheme="minorHAnsi" w:hAnsiTheme="minorHAnsi" w:cs="Arial"/>
                <w:color w:val="000000"/>
                <w:szCs w:val="22"/>
                <w:lang w:val="fr-FR"/>
              </w:rPr>
              <w:br/>
              <w:t>686 XXXX</w:t>
            </w:r>
            <w:r w:rsidRPr="007D3DAD">
              <w:rPr>
                <w:rFonts w:asciiTheme="minorHAnsi" w:hAnsiTheme="minorHAnsi" w:cs="Arial"/>
                <w:color w:val="000000"/>
                <w:szCs w:val="22"/>
                <w:lang w:val="fr-FR"/>
              </w:rPr>
              <w:br/>
              <w:t>687 XXXX</w:t>
            </w:r>
          </w:p>
        </w:tc>
        <w:tc>
          <w:tcPr>
            <w:tcW w:w="2524" w:type="dxa"/>
            <w:tcBorders>
              <w:top w:val="nil"/>
              <w:left w:val="single" w:sz="4" w:space="0" w:color="auto"/>
              <w:bottom w:val="single" w:sz="4" w:space="0" w:color="auto"/>
              <w:right w:val="single" w:sz="4" w:space="0" w:color="auto"/>
            </w:tcBorders>
            <w:noWrap/>
            <w:hideMark/>
          </w:tcPr>
          <w:p w14:paraId="287FE89A"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686 0100</w:t>
            </w:r>
          </w:p>
        </w:tc>
        <w:tc>
          <w:tcPr>
            <w:tcW w:w="1931" w:type="dxa"/>
            <w:tcBorders>
              <w:top w:val="nil"/>
              <w:left w:val="nil"/>
              <w:bottom w:val="single" w:sz="4" w:space="0" w:color="auto"/>
              <w:right w:val="single" w:sz="4" w:space="0" w:color="auto"/>
            </w:tcBorders>
            <w:noWrap/>
            <w:hideMark/>
          </w:tcPr>
          <w:p w14:paraId="4E0B35EF"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p>
        </w:tc>
      </w:tr>
      <w:tr w:rsidR="00875AF5" w:rsidRPr="007D3DAD" w14:paraId="7A35192E" w14:textId="77777777" w:rsidTr="00875AF5">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4DDB0079"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t>Région de Outer Gaborone</w:t>
            </w:r>
          </w:p>
        </w:tc>
        <w:tc>
          <w:tcPr>
            <w:tcW w:w="1783" w:type="dxa"/>
            <w:tcBorders>
              <w:top w:val="single" w:sz="4" w:space="0" w:color="auto"/>
              <w:left w:val="nil"/>
              <w:bottom w:val="single" w:sz="4" w:space="0" w:color="auto"/>
              <w:right w:val="single" w:sz="4" w:space="0" w:color="auto"/>
            </w:tcBorders>
            <w:hideMark/>
          </w:tcPr>
          <w:p w14:paraId="65ADF0EE"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310 XXXX</w:t>
            </w:r>
          </w:p>
        </w:tc>
        <w:tc>
          <w:tcPr>
            <w:tcW w:w="2524" w:type="dxa"/>
            <w:tcBorders>
              <w:top w:val="nil"/>
              <w:left w:val="single" w:sz="4" w:space="0" w:color="auto"/>
              <w:bottom w:val="single" w:sz="4" w:space="0" w:color="auto"/>
              <w:right w:val="single" w:sz="4" w:space="0" w:color="auto"/>
            </w:tcBorders>
            <w:noWrap/>
            <w:hideMark/>
          </w:tcPr>
          <w:p w14:paraId="5D00C588"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310 2771</w:t>
            </w:r>
          </w:p>
        </w:tc>
        <w:tc>
          <w:tcPr>
            <w:tcW w:w="1931" w:type="dxa"/>
            <w:tcBorders>
              <w:top w:val="nil"/>
              <w:left w:val="nil"/>
              <w:bottom w:val="single" w:sz="4" w:space="0" w:color="auto"/>
              <w:right w:val="single" w:sz="4" w:space="0" w:color="auto"/>
            </w:tcBorders>
            <w:noWrap/>
            <w:hideMark/>
          </w:tcPr>
          <w:p w14:paraId="01A6E1E7"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Sept</w:t>
            </w:r>
          </w:p>
        </w:tc>
      </w:tr>
      <w:tr w:rsidR="00875AF5" w:rsidRPr="007D3DAD" w14:paraId="1A205644" w14:textId="77777777" w:rsidTr="00875AF5">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6213F7BD"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t>Région de Barolong/Ngwaketse</w:t>
            </w:r>
          </w:p>
        </w:tc>
        <w:tc>
          <w:tcPr>
            <w:tcW w:w="1783" w:type="dxa"/>
            <w:tcBorders>
              <w:top w:val="single" w:sz="4" w:space="0" w:color="auto"/>
              <w:left w:val="nil"/>
              <w:bottom w:val="single" w:sz="4" w:space="0" w:color="auto"/>
              <w:right w:val="single" w:sz="4" w:space="0" w:color="auto"/>
            </w:tcBorders>
            <w:hideMark/>
          </w:tcPr>
          <w:p w14:paraId="331406F8"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540 XXXX</w:t>
            </w:r>
            <w:r w:rsidRPr="007D3DAD">
              <w:rPr>
                <w:rFonts w:asciiTheme="minorHAnsi" w:hAnsiTheme="minorHAnsi" w:cs="Arial"/>
                <w:color w:val="000000"/>
                <w:szCs w:val="22"/>
                <w:lang w:val="fr-FR"/>
              </w:rPr>
              <w:br/>
              <w:t>544 XXXX</w:t>
            </w:r>
            <w:r w:rsidRPr="007D3DAD">
              <w:rPr>
                <w:rFonts w:asciiTheme="minorHAnsi" w:hAnsiTheme="minorHAnsi" w:cs="Arial"/>
                <w:color w:val="000000"/>
                <w:szCs w:val="22"/>
                <w:lang w:val="fr-FR"/>
              </w:rPr>
              <w:br/>
              <w:t>548 XXXX</w:t>
            </w:r>
            <w:r w:rsidRPr="007D3DAD">
              <w:rPr>
                <w:rFonts w:asciiTheme="minorHAnsi" w:hAnsiTheme="minorHAnsi" w:cs="Arial"/>
                <w:color w:val="000000"/>
                <w:szCs w:val="22"/>
                <w:lang w:val="fr-FR"/>
              </w:rPr>
              <w:br/>
              <w:t>549 XXXX</w:t>
            </w:r>
          </w:p>
        </w:tc>
        <w:tc>
          <w:tcPr>
            <w:tcW w:w="2524" w:type="dxa"/>
            <w:tcBorders>
              <w:top w:val="nil"/>
              <w:left w:val="single" w:sz="4" w:space="0" w:color="auto"/>
              <w:bottom w:val="single" w:sz="4" w:space="0" w:color="auto"/>
              <w:right w:val="single" w:sz="4" w:space="0" w:color="auto"/>
            </w:tcBorders>
            <w:noWrap/>
            <w:hideMark/>
          </w:tcPr>
          <w:p w14:paraId="225C34DB"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544 0100</w:t>
            </w:r>
          </w:p>
        </w:tc>
        <w:tc>
          <w:tcPr>
            <w:tcW w:w="1931" w:type="dxa"/>
            <w:tcBorders>
              <w:top w:val="nil"/>
              <w:left w:val="nil"/>
              <w:bottom w:val="single" w:sz="4" w:space="0" w:color="auto"/>
              <w:right w:val="single" w:sz="4" w:space="0" w:color="auto"/>
            </w:tcBorders>
            <w:noWrap/>
            <w:hideMark/>
          </w:tcPr>
          <w:p w14:paraId="46648A74"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p>
        </w:tc>
      </w:tr>
      <w:tr w:rsidR="00875AF5" w:rsidRPr="00A41EE9" w14:paraId="4CCC5F03" w14:textId="77777777" w:rsidTr="00875AF5">
        <w:trPr>
          <w:cantSplit/>
          <w:trHeight w:val="20"/>
          <w:jc w:val="center"/>
        </w:trPr>
        <w:tc>
          <w:tcPr>
            <w:tcW w:w="2837" w:type="dxa"/>
            <w:tcBorders>
              <w:top w:val="single" w:sz="4" w:space="0" w:color="auto"/>
              <w:left w:val="single" w:sz="4" w:space="0" w:color="auto"/>
              <w:bottom w:val="single" w:sz="4" w:space="0" w:color="auto"/>
              <w:right w:val="single" w:sz="4" w:space="0" w:color="auto"/>
            </w:tcBorders>
            <w:noWrap/>
            <w:hideMark/>
          </w:tcPr>
          <w:p w14:paraId="659A252D"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t>Région de Mochudi</w:t>
            </w:r>
          </w:p>
        </w:tc>
        <w:tc>
          <w:tcPr>
            <w:tcW w:w="1783" w:type="dxa"/>
            <w:tcBorders>
              <w:top w:val="single" w:sz="4" w:space="0" w:color="auto"/>
              <w:left w:val="nil"/>
              <w:bottom w:val="single" w:sz="4" w:space="0" w:color="auto"/>
              <w:right w:val="single" w:sz="4" w:space="0" w:color="auto"/>
            </w:tcBorders>
            <w:hideMark/>
          </w:tcPr>
          <w:p w14:paraId="65910B35"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571 XXXX</w:t>
            </w:r>
            <w:r w:rsidRPr="007D3DAD">
              <w:rPr>
                <w:rFonts w:asciiTheme="minorHAnsi" w:hAnsiTheme="minorHAnsi" w:cs="Arial"/>
                <w:color w:val="000000"/>
                <w:szCs w:val="22"/>
                <w:lang w:val="fr-FR"/>
              </w:rPr>
              <w:br/>
              <w:t>572 XXXX</w:t>
            </w:r>
            <w:r w:rsidRPr="007D3DAD">
              <w:rPr>
                <w:rFonts w:asciiTheme="minorHAnsi" w:hAnsiTheme="minorHAnsi" w:cs="Arial"/>
                <w:color w:val="000000"/>
                <w:szCs w:val="22"/>
                <w:lang w:val="fr-FR"/>
              </w:rPr>
              <w:br/>
              <w:t>573 XXXX</w:t>
            </w:r>
            <w:r w:rsidRPr="007D3DAD">
              <w:rPr>
                <w:rFonts w:asciiTheme="minorHAnsi" w:hAnsiTheme="minorHAnsi" w:cs="Arial"/>
                <w:color w:val="000000"/>
                <w:szCs w:val="22"/>
                <w:lang w:val="fr-FR"/>
              </w:rPr>
              <w:br/>
              <w:t>574 XXXX</w:t>
            </w:r>
            <w:r w:rsidRPr="007D3DAD">
              <w:rPr>
                <w:rFonts w:asciiTheme="minorHAnsi" w:hAnsiTheme="minorHAnsi" w:cs="Arial"/>
                <w:color w:val="000000"/>
                <w:szCs w:val="22"/>
                <w:lang w:val="fr-FR"/>
              </w:rPr>
              <w:br/>
              <w:t>577 XXXX</w:t>
            </w:r>
          </w:p>
        </w:tc>
        <w:tc>
          <w:tcPr>
            <w:tcW w:w="2524" w:type="dxa"/>
            <w:tcBorders>
              <w:top w:val="single" w:sz="4" w:space="0" w:color="auto"/>
              <w:left w:val="single" w:sz="4" w:space="0" w:color="auto"/>
              <w:bottom w:val="single" w:sz="4" w:space="0" w:color="auto"/>
              <w:right w:val="single" w:sz="4" w:space="0" w:color="auto"/>
            </w:tcBorders>
            <w:noWrap/>
            <w:hideMark/>
          </w:tcPr>
          <w:p w14:paraId="0867E49F"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577 7100</w:t>
            </w:r>
          </w:p>
        </w:tc>
        <w:tc>
          <w:tcPr>
            <w:tcW w:w="1931" w:type="dxa"/>
            <w:tcBorders>
              <w:top w:val="single" w:sz="4" w:space="0" w:color="auto"/>
              <w:left w:val="nil"/>
              <w:bottom w:val="single" w:sz="4" w:space="0" w:color="auto"/>
              <w:right w:val="single" w:sz="4" w:space="0" w:color="auto"/>
            </w:tcBorders>
            <w:noWrap/>
            <w:hideMark/>
          </w:tcPr>
          <w:p w14:paraId="14BA5E9D"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p>
        </w:tc>
      </w:tr>
      <w:tr w:rsidR="00875AF5" w:rsidRPr="007D3DAD" w14:paraId="417E483A" w14:textId="77777777" w:rsidTr="00875AF5">
        <w:trPr>
          <w:cantSplit/>
          <w:trHeight w:val="20"/>
          <w:jc w:val="center"/>
        </w:trPr>
        <w:tc>
          <w:tcPr>
            <w:tcW w:w="2837" w:type="dxa"/>
            <w:tcBorders>
              <w:top w:val="single" w:sz="4" w:space="0" w:color="auto"/>
              <w:left w:val="single" w:sz="4" w:space="0" w:color="auto"/>
              <w:bottom w:val="single" w:sz="4" w:space="0" w:color="auto"/>
              <w:right w:val="single" w:sz="4" w:space="0" w:color="auto"/>
            </w:tcBorders>
            <w:noWrap/>
            <w:hideMark/>
          </w:tcPr>
          <w:p w14:paraId="5765D5D9"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lastRenderedPageBreak/>
              <w:t>Région de Gaborone</w:t>
            </w:r>
          </w:p>
        </w:tc>
        <w:tc>
          <w:tcPr>
            <w:tcW w:w="1783" w:type="dxa"/>
            <w:tcBorders>
              <w:top w:val="single" w:sz="4" w:space="0" w:color="auto"/>
              <w:left w:val="nil"/>
              <w:bottom w:val="single" w:sz="4" w:space="0" w:color="auto"/>
              <w:right w:val="single" w:sz="4" w:space="0" w:color="auto"/>
            </w:tcBorders>
            <w:hideMark/>
          </w:tcPr>
          <w:p w14:paraId="78C9C4EA"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392 XXXX</w:t>
            </w:r>
            <w:r w:rsidRPr="007D3DAD">
              <w:rPr>
                <w:rFonts w:asciiTheme="minorHAnsi" w:hAnsiTheme="minorHAnsi" w:cs="Arial"/>
                <w:color w:val="000000"/>
                <w:szCs w:val="22"/>
                <w:lang w:val="fr-FR"/>
              </w:rPr>
              <w:br/>
              <w:t>394 XXXX</w:t>
            </w:r>
            <w:r w:rsidRPr="007D3DAD">
              <w:rPr>
                <w:rFonts w:asciiTheme="minorHAnsi" w:hAnsiTheme="minorHAnsi" w:cs="Arial"/>
                <w:color w:val="000000"/>
                <w:szCs w:val="22"/>
                <w:lang w:val="fr-FR"/>
              </w:rPr>
              <w:br/>
              <w:t>395 XXXX</w:t>
            </w:r>
          </w:p>
        </w:tc>
        <w:tc>
          <w:tcPr>
            <w:tcW w:w="2524" w:type="dxa"/>
            <w:tcBorders>
              <w:top w:val="single" w:sz="4" w:space="0" w:color="auto"/>
              <w:left w:val="single" w:sz="4" w:space="0" w:color="auto"/>
              <w:bottom w:val="single" w:sz="4" w:space="0" w:color="auto"/>
              <w:right w:val="single" w:sz="4" w:space="0" w:color="auto"/>
            </w:tcBorders>
            <w:noWrap/>
            <w:hideMark/>
          </w:tcPr>
          <w:p w14:paraId="6F94321A"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395 8100</w:t>
            </w:r>
          </w:p>
        </w:tc>
        <w:tc>
          <w:tcPr>
            <w:tcW w:w="1931" w:type="dxa"/>
            <w:tcBorders>
              <w:top w:val="single" w:sz="4" w:space="0" w:color="auto"/>
              <w:left w:val="nil"/>
              <w:bottom w:val="single" w:sz="4" w:space="0" w:color="auto"/>
              <w:right w:val="single" w:sz="4" w:space="0" w:color="auto"/>
            </w:tcBorders>
            <w:noWrap/>
            <w:hideMark/>
          </w:tcPr>
          <w:p w14:paraId="2352FB45"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p>
        </w:tc>
      </w:tr>
      <w:tr w:rsidR="00875AF5" w:rsidRPr="007D3DAD" w14:paraId="073E885B" w14:textId="77777777" w:rsidTr="00875AF5">
        <w:trPr>
          <w:cantSplit/>
          <w:trHeight w:val="20"/>
          <w:jc w:val="center"/>
        </w:trPr>
        <w:tc>
          <w:tcPr>
            <w:tcW w:w="2837" w:type="dxa"/>
            <w:tcBorders>
              <w:top w:val="single" w:sz="4" w:space="0" w:color="auto"/>
              <w:left w:val="single" w:sz="4" w:space="0" w:color="auto"/>
              <w:bottom w:val="single" w:sz="4" w:space="0" w:color="auto"/>
              <w:right w:val="single" w:sz="4" w:space="0" w:color="auto"/>
            </w:tcBorders>
            <w:noWrap/>
            <w:hideMark/>
          </w:tcPr>
          <w:p w14:paraId="24A5C1D2"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t>Région de Gaborone</w:t>
            </w:r>
          </w:p>
        </w:tc>
        <w:tc>
          <w:tcPr>
            <w:tcW w:w="1783" w:type="dxa"/>
            <w:tcBorders>
              <w:top w:val="single" w:sz="4" w:space="0" w:color="auto"/>
              <w:left w:val="nil"/>
              <w:bottom w:val="single" w:sz="4" w:space="0" w:color="auto"/>
              <w:right w:val="single" w:sz="4" w:space="0" w:color="auto"/>
            </w:tcBorders>
            <w:hideMark/>
          </w:tcPr>
          <w:p w14:paraId="06096C96"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390 XXXX</w:t>
            </w:r>
            <w:r w:rsidRPr="007D3DAD">
              <w:rPr>
                <w:rFonts w:asciiTheme="minorHAnsi" w:hAnsiTheme="minorHAnsi" w:cs="Arial"/>
                <w:color w:val="000000"/>
                <w:szCs w:val="22"/>
                <w:lang w:val="fr-FR"/>
              </w:rPr>
              <w:br/>
              <w:t>391 XXXX</w:t>
            </w:r>
            <w:r w:rsidRPr="007D3DAD">
              <w:rPr>
                <w:rFonts w:asciiTheme="minorHAnsi" w:hAnsiTheme="minorHAnsi" w:cs="Arial"/>
                <w:color w:val="000000"/>
                <w:szCs w:val="22"/>
                <w:lang w:val="fr-FR"/>
              </w:rPr>
              <w:br/>
              <w:t>397 XXXX</w:t>
            </w:r>
            <w:r w:rsidRPr="007D3DAD">
              <w:rPr>
                <w:rFonts w:asciiTheme="minorHAnsi" w:hAnsiTheme="minorHAnsi" w:cs="Arial"/>
                <w:color w:val="000000"/>
                <w:szCs w:val="22"/>
                <w:lang w:val="fr-FR"/>
              </w:rPr>
              <w:br/>
              <w:t>355 XXXX</w:t>
            </w:r>
          </w:p>
        </w:tc>
        <w:tc>
          <w:tcPr>
            <w:tcW w:w="2524" w:type="dxa"/>
            <w:tcBorders>
              <w:top w:val="single" w:sz="4" w:space="0" w:color="auto"/>
              <w:left w:val="single" w:sz="4" w:space="0" w:color="auto"/>
              <w:bottom w:val="single" w:sz="4" w:space="0" w:color="auto"/>
              <w:right w:val="single" w:sz="4" w:space="0" w:color="auto"/>
            </w:tcBorders>
            <w:noWrap/>
            <w:hideMark/>
          </w:tcPr>
          <w:p w14:paraId="32975B0F"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355 1100</w:t>
            </w:r>
          </w:p>
        </w:tc>
        <w:tc>
          <w:tcPr>
            <w:tcW w:w="1931" w:type="dxa"/>
            <w:tcBorders>
              <w:top w:val="single" w:sz="4" w:space="0" w:color="auto"/>
              <w:left w:val="nil"/>
              <w:bottom w:val="single" w:sz="4" w:space="0" w:color="auto"/>
              <w:right w:val="single" w:sz="4" w:space="0" w:color="auto"/>
            </w:tcBorders>
            <w:noWrap/>
            <w:hideMark/>
          </w:tcPr>
          <w:p w14:paraId="738D1A80"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p>
        </w:tc>
      </w:tr>
      <w:tr w:rsidR="00875AF5" w:rsidRPr="00A41EE9" w14:paraId="2221A9CB" w14:textId="77777777" w:rsidTr="00875AF5">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0501B53F"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t>Région de Gaborone</w:t>
            </w:r>
          </w:p>
        </w:tc>
        <w:tc>
          <w:tcPr>
            <w:tcW w:w="1783" w:type="dxa"/>
            <w:tcBorders>
              <w:top w:val="single" w:sz="4" w:space="0" w:color="auto"/>
              <w:left w:val="nil"/>
              <w:bottom w:val="single" w:sz="4" w:space="0" w:color="auto"/>
              <w:right w:val="single" w:sz="4" w:space="0" w:color="auto"/>
            </w:tcBorders>
            <w:hideMark/>
          </w:tcPr>
          <w:p w14:paraId="2D92EF7B"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312 XXXX</w:t>
            </w:r>
            <w:r w:rsidRPr="007D3DAD">
              <w:rPr>
                <w:rFonts w:asciiTheme="minorHAnsi" w:hAnsiTheme="minorHAnsi" w:cs="Arial"/>
                <w:color w:val="000000"/>
                <w:szCs w:val="22"/>
                <w:lang w:val="fr-FR"/>
              </w:rPr>
              <w:br/>
              <w:t>313 XXXX</w:t>
            </w:r>
            <w:r w:rsidRPr="007D3DAD">
              <w:rPr>
                <w:rFonts w:asciiTheme="minorHAnsi" w:hAnsiTheme="minorHAnsi" w:cs="Arial"/>
                <w:color w:val="000000"/>
                <w:szCs w:val="22"/>
                <w:lang w:val="fr-FR"/>
              </w:rPr>
              <w:br/>
              <w:t>315 XXXX</w:t>
            </w:r>
            <w:r w:rsidRPr="007D3DAD">
              <w:rPr>
                <w:rFonts w:asciiTheme="minorHAnsi" w:hAnsiTheme="minorHAnsi" w:cs="Arial"/>
                <w:color w:val="000000"/>
                <w:szCs w:val="22"/>
                <w:lang w:val="fr-FR"/>
              </w:rPr>
              <w:br/>
              <w:t>316 XXXX</w:t>
            </w:r>
            <w:r w:rsidRPr="007D3DAD">
              <w:rPr>
                <w:rFonts w:asciiTheme="minorHAnsi" w:hAnsiTheme="minorHAnsi" w:cs="Arial"/>
                <w:color w:val="000000"/>
                <w:szCs w:val="22"/>
                <w:lang w:val="fr-FR"/>
              </w:rPr>
              <w:br/>
              <w:t>317 XXXX</w:t>
            </w:r>
            <w:r w:rsidRPr="007D3DAD">
              <w:rPr>
                <w:rFonts w:asciiTheme="minorHAnsi" w:hAnsiTheme="minorHAnsi" w:cs="Arial"/>
                <w:color w:val="000000"/>
                <w:szCs w:val="22"/>
                <w:lang w:val="fr-FR"/>
              </w:rPr>
              <w:br/>
              <w:t>318 XXXX</w:t>
            </w:r>
            <w:r w:rsidRPr="007D3DAD">
              <w:rPr>
                <w:rFonts w:asciiTheme="minorHAnsi" w:hAnsiTheme="minorHAnsi" w:cs="Arial"/>
                <w:color w:val="000000"/>
                <w:szCs w:val="22"/>
                <w:lang w:val="fr-FR"/>
              </w:rPr>
              <w:br/>
              <w:t>319 XXXX</w:t>
            </w:r>
          </w:p>
        </w:tc>
        <w:tc>
          <w:tcPr>
            <w:tcW w:w="2524" w:type="dxa"/>
            <w:tcBorders>
              <w:top w:val="nil"/>
              <w:left w:val="single" w:sz="4" w:space="0" w:color="auto"/>
              <w:bottom w:val="single" w:sz="4" w:space="0" w:color="auto"/>
              <w:right w:val="single" w:sz="4" w:space="0" w:color="auto"/>
            </w:tcBorders>
            <w:noWrap/>
            <w:hideMark/>
          </w:tcPr>
          <w:p w14:paraId="78FA00FF"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315 9095</w:t>
            </w:r>
          </w:p>
        </w:tc>
        <w:tc>
          <w:tcPr>
            <w:tcW w:w="1931" w:type="dxa"/>
            <w:tcBorders>
              <w:top w:val="nil"/>
              <w:left w:val="nil"/>
              <w:bottom w:val="single" w:sz="4" w:space="0" w:color="auto"/>
              <w:right w:val="single" w:sz="4" w:space="0" w:color="auto"/>
            </w:tcBorders>
            <w:noWrap/>
            <w:hideMark/>
          </w:tcPr>
          <w:p w14:paraId="2A052322"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p>
        </w:tc>
      </w:tr>
      <w:tr w:rsidR="00875AF5" w:rsidRPr="007D3DAD" w14:paraId="63FEE6C4" w14:textId="77777777" w:rsidTr="00875AF5">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007B8D71"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t>Région de Lobatse</w:t>
            </w:r>
          </w:p>
        </w:tc>
        <w:tc>
          <w:tcPr>
            <w:tcW w:w="1783" w:type="dxa"/>
            <w:tcBorders>
              <w:top w:val="single" w:sz="4" w:space="0" w:color="auto"/>
              <w:left w:val="nil"/>
              <w:bottom w:val="single" w:sz="4" w:space="0" w:color="auto"/>
              <w:right w:val="single" w:sz="4" w:space="0" w:color="auto"/>
            </w:tcBorders>
            <w:hideMark/>
          </w:tcPr>
          <w:p w14:paraId="1EEDE079"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530 XXXX</w:t>
            </w:r>
            <w:r w:rsidRPr="007D3DAD">
              <w:rPr>
                <w:rFonts w:asciiTheme="minorHAnsi" w:hAnsiTheme="minorHAnsi" w:cs="Arial"/>
                <w:color w:val="000000"/>
                <w:szCs w:val="22"/>
                <w:lang w:val="fr-FR"/>
              </w:rPr>
              <w:br/>
              <w:t>533 XXXX</w:t>
            </w:r>
          </w:p>
        </w:tc>
        <w:tc>
          <w:tcPr>
            <w:tcW w:w="2524" w:type="dxa"/>
            <w:tcBorders>
              <w:top w:val="nil"/>
              <w:left w:val="single" w:sz="4" w:space="0" w:color="auto"/>
              <w:bottom w:val="single" w:sz="4" w:space="0" w:color="auto"/>
              <w:right w:val="single" w:sz="4" w:space="0" w:color="auto"/>
            </w:tcBorders>
            <w:noWrap/>
            <w:hideMark/>
          </w:tcPr>
          <w:p w14:paraId="26C9532F"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533 0100</w:t>
            </w:r>
          </w:p>
        </w:tc>
        <w:tc>
          <w:tcPr>
            <w:tcW w:w="1931" w:type="dxa"/>
            <w:tcBorders>
              <w:top w:val="nil"/>
              <w:left w:val="nil"/>
              <w:bottom w:val="single" w:sz="4" w:space="0" w:color="auto"/>
              <w:right w:val="single" w:sz="4" w:space="0" w:color="auto"/>
            </w:tcBorders>
            <w:noWrap/>
            <w:hideMark/>
          </w:tcPr>
          <w:p w14:paraId="1488ED28"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Sept</w:t>
            </w:r>
            <w:r w:rsidRPr="007D3DAD">
              <w:rPr>
                <w:rFonts w:asciiTheme="minorHAnsi" w:hAnsiTheme="minorHAnsi" w:cs="Arial"/>
                <w:color w:val="000000"/>
                <w:szCs w:val="22"/>
                <w:lang w:val="fr-FR"/>
              </w:rPr>
              <w:br/>
              <w:t>Sept</w:t>
            </w:r>
          </w:p>
        </w:tc>
      </w:tr>
      <w:tr w:rsidR="00875AF5" w:rsidRPr="007D3DAD" w14:paraId="14555ACC" w14:textId="77777777" w:rsidTr="00875AF5">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44E7DD7C"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t>Région de Jwaneng</w:t>
            </w:r>
          </w:p>
        </w:tc>
        <w:tc>
          <w:tcPr>
            <w:tcW w:w="1783" w:type="dxa"/>
            <w:tcBorders>
              <w:top w:val="single" w:sz="4" w:space="0" w:color="auto"/>
              <w:left w:val="nil"/>
              <w:bottom w:val="single" w:sz="4" w:space="0" w:color="auto"/>
              <w:right w:val="single" w:sz="4" w:space="0" w:color="auto"/>
            </w:tcBorders>
            <w:hideMark/>
          </w:tcPr>
          <w:p w14:paraId="0E28ABFA"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588 XXXX</w:t>
            </w:r>
          </w:p>
        </w:tc>
        <w:tc>
          <w:tcPr>
            <w:tcW w:w="2524" w:type="dxa"/>
            <w:tcBorders>
              <w:top w:val="nil"/>
              <w:left w:val="single" w:sz="4" w:space="0" w:color="auto"/>
              <w:bottom w:val="single" w:sz="4" w:space="0" w:color="auto"/>
              <w:right w:val="single" w:sz="4" w:space="0" w:color="auto"/>
            </w:tcBorders>
            <w:noWrap/>
            <w:hideMark/>
          </w:tcPr>
          <w:p w14:paraId="495A45B3"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588 0100</w:t>
            </w:r>
          </w:p>
        </w:tc>
        <w:tc>
          <w:tcPr>
            <w:tcW w:w="1931" w:type="dxa"/>
            <w:tcBorders>
              <w:top w:val="nil"/>
              <w:left w:val="nil"/>
              <w:bottom w:val="single" w:sz="4" w:space="0" w:color="auto"/>
              <w:right w:val="single" w:sz="4" w:space="0" w:color="auto"/>
            </w:tcBorders>
            <w:noWrap/>
            <w:hideMark/>
          </w:tcPr>
          <w:p w14:paraId="2730C07E"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Sept</w:t>
            </w:r>
          </w:p>
        </w:tc>
      </w:tr>
      <w:tr w:rsidR="00875AF5" w:rsidRPr="007D3DAD" w14:paraId="7A063854" w14:textId="77777777" w:rsidTr="00875AF5">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2989005A"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t>Région de Gaborone</w:t>
            </w:r>
          </w:p>
        </w:tc>
        <w:tc>
          <w:tcPr>
            <w:tcW w:w="1783" w:type="dxa"/>
            <w:tcBorders>
              <w:top w:val="single" w:sz="4" w:space="0" w:color="auto"/>
              <w:left w:val="nil"/>
              <w:bottom w:val="single" w:sz="4" w:space="0" w:color="auto"/>
              <w:right w:val="single" w:sz="4" w:space="0" w:color="auto"/>
            </w:tcBorders>
            <w:hideMark/>
          </w:tcPr>
          <w:p w14:paraId="07DF5809"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36X XXXX</w:t>
            </w:r>
            <w:r w:rsidRPr="007D3DAD">
              <w:rPr>
                <w:rFonts w:asciiTheme="minorHAnsi" w:hAnsiTheme="minorHAnsi" w:cs="Arial"/>
                <w:color w:val="000000"/>
                <w:szCs w:val="22"/>
                <w:lang w:val="fr-FR"/>
              </w:rPr>
              <w:br/>
              <w:t>370 XXXX</w:t>
            </w:r>
            <w:r w:rsidRPr="007D3DAD">
              <w:rPr>
                <w:rFonts w:asciiTheme="minorHAnsi" w:hAnsiTheme="minorHAnsi" w:cs="Arial"/>
                <w:color w:val="000000"/>
                <w:szCs w:val="22"/>
                <w:lang w:val="fr-FR"/>
              </w:rPr>
              <w:br/>
              <w:t>371 XXXX</w:t>
            </w:r>
            <w:r w:rsidRPr="007D3DAD">
              <w:rPr>
                <w:rFonts w:asciiTheme="minorHAnsi" w:hAnsiTheme="minorHAnsi" w:cs="Arial"/>
                <w:color w:val="000000"/>
                <w:szCs w:val="22"/>
                <w:lang w:val="fr-FR"/>
              </w:rPr>
              <w:br/>
              <w:t>393 XXXX</w:t>
            </w:r>
          </w:p>
        </w:tc>
        <w:tc>
          <w:tcPr>
            <w:tcW w:w="2524" w:type="dxa"/>
            <w:tcBorders>
              <w:top w:val="nil"/>
              <w:left w:val="single" w:sz="4" w:space="0" w:color="auto"/>
              <w:bottom w:val="single" w:sz="4" w:space="0" w:color="auto"/>
              <w:right w:val="single" w:sz="4" w:space="0" w:color="auto"/>
            </w:tcBorders>
            <w:noWrap/>
            <w:hideMark/>
          </w:tcPr>
          <w:p w14:paraId="1E4114DB"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363 6400</w:t>
            </w:r>
          </w:p>
        </w:tc>
        <w:tc>
          <w:tcPr>
            <w:tcW w:w="1931" w:type="dxa"/>
            <w:tcBorders>
              <w:top w:val="nil"/>
              <w:left w:val="nil"/>
              <w:bottom w:val="single" w:sz="4" w:space="0" w:color="auto"/>
              <w:right w:val="single" w:sz="4" w:space="0" w:color="auto"/>
            </w:tcBorders>
            <w:noWrap/>
            <w:hideMark/>
          </w:tcPr>
          <w:p w14:paraId="41C9E941"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p>
        </w:tc>
      </w:tr>
      <w:tr w:rsidR="00875AF5" w:rsidRPr="007D3DAD" w14:paraId="69B8CC7C" w14:textId="77777777" w:rsidTr="00875AF5">
        <w:trPr>
          <w:cantSplit/>
          <w:trHeight w:val="20"/>
          <w:jc w:val="center"/>
        </w:trPr>
        <w:tc>
          <w:tcPr>
            <w:tcW w:w="2837" w:type="dxa"/>
            <w:tcBorders>
              <w:top w:val="nil"/>
              <w:left w:val="single" w:sz="4" w:space="0" w:color="auto"/>
              <w:bottom w:val="single" w:sz="4" w:space="0" w:color="auto"/>
              <w:right w:val="single" w:sz="4" w:space="0" w:color="auto"/>
            </w:tcBorders>
            <w:noWrap/>
            <w:hideMark/>
          </w:tcPr>
          <w:p w14:paraId="5BABE6ED"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t>Région de Kasane</w:t>
            </w:r>
          </w:p>
        </w:tc>
        <w:tc>
          <w:tcPr>
            <w:tcW w:w="1783" w:type="dxa"/>
            <w:tcBorders>
              <w:top w:val="single" w:sz="4" w:space="0" w:color="auto"/>
              <w:left w:val="nil"/>
              <w:bottom w:val="single" w:sz="4" w:space="0" w:color="auto"/>
              <w:right w:val="single" w:sz="4" w:space="0" w:color="auto"/>
            </w:tcBorders>
            <w:hideMark/>
          </w:tcPr>
          <w:p w14:paraId="6CC6E80A"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621 XXXX</w:t>
            </w:r>
            <w:r w:rsidRPr="007D3DAD">
              <w:rPr>
                <w:rFonts w:asciiTheme="minorHAnsi" w:hAnsiTheme="minorHAnsi" w:cs="Arial"/>
                <w:color w:val="000000"/>
                <w:szCs w:val="22"/>
                <w:lang w:val="fr-FR"/>
              </w:rPr>
              <w:br/>
              <w:t>622 XXXX</w:t>
            </w:r>
            <w:r w:rsidRPr="007D3DAD">
              <w:rPr>
                <w:rFonts w:asciiTheme="minorHAnsi" w:hAnsiTheme="minorHAnsi" w:cs="Arial"/>
                <w:color w:val="000000"/>
                <w:szCs w:val="22"/>
                <w:lang w:val="fr-FR"/>
              </w:rPr>
              <w:br/>
              <w:t>623 XXXX</w:t>
            </w:r>
            <w:r w:rsidRPr="007D3DAD">
              <w:rPr>
                <w:rFonts w:asciiTheme="minorHAnsi" w:hAnsiTheme="minorHAnsi" w:cs="Arial"/>
                <w:color w:val="000000"/>
                <w:szCs w:val="22"/>
                <w:lang w:val="fr-FR"/>
              </w:rPr>
              <w:br/>
              <w:t>625 XXXX</w:t>
            </w:r>
          </w:p>
        </w:tc>
        <w:tc>
          <w:tcPr>
            <w:tcW w:w="2524" w:type="dxa"/>
            <w:tcBorders>
              <w:top w:val="nil"/>
              <w:left w:val="single" w:sz="4" w:space="0" w:color="auto"/>
              <w:bottom w:val="single" w:sz="4" w:space="0" w:color="auto"/>
              <w:right w:val="single" w:sz="4" w:space="0" w:color="auto"/>
            </w:tcBorders>
            <w:noWrap/>
            <w:hideMark/>
          </w:tcPr>
          <w:p w14:paraId="25C0AE96"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625 0250</w:t>
            </w:r>
          </w:p>
        </w:tc>
        <w:tc>
          <w:tcPr>
            <w:tcW w:w="1931" w:type="dxa"/>
            <w:tcBorders>
              <w:top w:val="nil"/>
              <w:left w:val="nil"/>
              <w:bottom w:val="single" w:sz="4" w:space="0" w:color="auto"/>
              <w:right w:val="single" w:sz="4" w:space="0" w:color="auto"/>
            </w:tcBorders>
            <w:noWrap/>
            <w:hideMark/>
          </w:tcPr>
          <w:p w14:paraId="6BF67A25"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color w:val="000000"/>
                <w:szCs w:val="22"/>
                <w:lang w:val="fr-FR"/>
              </w:rPr>
            </w:pPr>
            <w:r w:rsidRPr="007D3DAD">
              <w:rPr>
                <w:rFonts w:asciiTheme="minorHAnsi" w:hAnsiTheme="minorHAnsi" w:cs="Arial"/>
                <w:color w:val="000000"/>
                <w:szCs w:val="22"/>
                <w:lang w:val="fr-FR"/>
              </w:rP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r w:rsidRPr="007D3DAD">
              <w:rPr>
                <w:rFonts w:asciiTheme="minorHAnsi" w:hAnsiTheme="minorHAnsi" w:cs="Arial"/>
                <w:color w:val="000000"/>
                <w:szCs w:val="22"/>
                <w:lang w:val="fr-FR"/>
              </w:rPr>
              <w:br/>
              <w:t>Sept</w:t>
            </w:r>
          </w:p>
        </w:tc>
      </w:tr>
    </w:tbl>
    <w:p w14:paraId="71899260" w14:textId="77777777" w:rsidR="00875AF5" w:rsidRPr="007D3DAD" w:rsidRDefault="00875AF5" w:rsidP="00875AF5">
      <w:pPr>
        <w:tabs>
          <w:tab w:val="left" w:pos="238"/>
        </w:tabs>
        <w:spacing w:before="240"/>
        <w:jc w:val="left"/>
        <w:rPr>
          <w:rFonts w:asciiTheme="minorHAnsi" w:hAnsiTheme="minorHAnsi" w:cs="Arial"/>
          <w:lang w:val="fr-FR"/>
        </w:rPr>
      </w:pPr>
      <w:r w:rsidRPr="007D3DAD">
        <w:rPr>
          <w:rFonts w:asciiTheme="minorHAnsi" w:hAnsiTheme="minorHAnsi" w:cs="Arial"/>
          <w:lang w:val="fr-FR"/>
        </w:rPr>
        <w:tab/>
        <w:t>Tous les numéros du service fixe au Botswana comprennent sept (7) chiffres.</w:t>
      </w:r>
    </w:p>
    <w:p w14:paraId="45C16B34" w14:textId="77777777" w:rsidR="00875AF5" w:rsidRPr="007D3DAD" w:rsidRDefault="00875AF5" w:rsidP="00875AF5">
      <w:pPr>
        <w:keepNext/>
        <w:spacing w:before="240" w:after="120"/>
        <w:jc w:val="left"/>
        <w:rPr>
          <w:rFonts w:asciiTheme="minorHAnsi" w:hAnsiTheme="minorHAnsi" w:cs="Arial"/>
          <w:i/>
          <w:iCs/>
          <w:lang w:val="fr-FR"/>
        </w:rPr>
      </w:pPr>
      <w:r w:rsidRPr="007D3DAD">
        <w:rPr>
          <w:rFonts w:asciiTheme="minorHAnsi" w:hAnsiTheme="minorHAnsi" w:cs="Arial"/>
          <w:i/>
          <w:iCs/>
          <w:lang w:val="fr-FR"/>
        </w:rPr>
        <w:t>3</w:t>
      </w:r>
      <w:r w:rsidRPr="007D3DAD">
        <w:rPr>
          <w:rFonts w:asciiTheme="minorHAnsi" w:hAnsiTheme="minorHAnsi" w:cs="Arial"/>
          <w:i/>
          <w:iCs/>
          <w:lang w:val="fr-FR"/>
        </w:rPr>
        <w:tab/>
        <w:t>Attribution des séries de numéros mobiles, de numéros de téléphonie IP et de numéros M2M</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15"/>
        <w:gridCol w:w="4224"/>
      </w:tblGrid>
      <w:tr w:rsidR="00875AF5" w:rsidRPr="007D3DAD" w14:paraId="31C0FBB4" w14:textId="77777777" w:rsidTr="00875AF5">
        <w:trPr>
          <w:cantSplit/>
          <w:tblHeader/>
          <w:jc w:val="center"/>
        </w:trPr>
        <w:tc>
          <w:tcPr>
            <w:tcW w:w="5098" w:type="dxa"/>
            <w:tcBorders>
              <w:top w:val="single" w:sz="4" w:space="0" w:color="auto"/>
              <w:left w:val="single" w:sz="4" w:space="0" w:color="auto"/>
              <w:bottom w:val="single" w:sz="4" w:space="0" w:color="auto"/>
              <w:right w:val="single" w:sz="4" w:space="0" w:color="auto"/>
            </w:tcBorders>
          </w:tcPr>
          <w:p w14:paraId="283A8D52"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i/>
                <w:iCs/>
                <w:color w:val="000000"/>
                <w:szCs w:val="22"/>
                <w:lang w:val="fr-FR"/>
              </w:rPr>
            </w:pPr>
            <w:r w:rsidRPr="007D3DAD">
              <w:rPr>
                <w:rFonts w:asciiTheme="minorHAnsi" w:hAnsiTheme="minorHAnsi" w:cs="Arial"/>
                <w:i/>
                <w:iCs/>
                <w:color w:val="000000"/>
                <w:szCs w:val="22"/>
                <w:lang w:val="fr-FR"/>
              </w:rPr>
              <w:t>Opérateur</w:t>
            </w:r>
          </w:p>
        </w:tc>
        <w:tc>
          <w:tcPr>
            <w:tcW w:w="3977" w:type="dxa"/>
            <w:tcBorders>
              <w:top w:val="single" w:sz="4" w:space="0" w:color="auto"/>
              <w:left w:val="single" w:sz="4" w:space="0" w:color="auto"/>
              <w:bottom w:val="single" w:sz="4" w:space="0" w:color="auto"/>
              <w:right w:val="single" w:sz="4" w:space="0" w:color="auto"/>
            </w:tcBorders>
          </w:tcPr>
          <w:p w14:paraId="694C5E0D"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bCs/>
                <w:i/>
                <w:iCs/>
                <w:szCs w:val="22"/>
                <w:lang w:val="fr-FR"/>
              </w:rPr>
            </w:pPr>
            <w:r w:rsidRPr="007D3DAD">
              <w:rPr>
                <w:rFonts w:asciiTheme="minorHAnsi" w:hAnsiTheme="minorHAnsi" w:cs="Arial"/>
                <w:bCs/>
                <w:i/>
                <w:iCs/>
                <w:szCs w:val="22"/>
                <w:lang w:val="fr-FR"/>
              </w:rPr>
              <w:t>Série de numéros mobiles</w:t>
            </w:r>
          </w:p>
        </w:tc>
      </w:tr>
      <w:tr w:rsidR="00875AF5" w:rsidRPr="007D3DAD" w14:paraId="4B80B126"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53850035"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t>Mascom Wireless</w:t>
            </w:r>
          </w:p>
        </w:tc>
        <w:tc>
          <w:tcPr>
            <w:tcW w:w="3977" w:type="dxa"/>
            <w:tcBorders>
              <w:top w:val="single" w:sz="4" w:space="0" w:color="auto"/>
              <w:left w:val="single" w:sz="4" w:space="0" w:color="auto"/>
              <w:bottom w:val="single" w:sz="4" w:space="0" w:color="auto"/>
              <w:right w:val="single" w:sz="4" w:space="0" w:color="auto"/>
            </w:tcBorders>
            <w:hideMark/>
          </w:tcPr>
          <w:p w14:paraId="3065C699"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bCs/>
                <w:szCs w:val="22"/>
                <w:lang w:val="fr-FR"/>
              </w:rPr>
            </w:pPr>
            <w:r w:rsidRPr="007D3DAD">
              <w:rPr>
                <w:rFonts w:asciiTheme="minorHAnsi" w:hAnsiTheme="minorHAnsi" w:cs="Arial"/>
                <w:bCs/>
                <w:szCs w:val="22"/>
                <w:lang w:val="fr-FR"/>
              </w:rPr>
              <w:t>71 000 000 – 71 999 999</w:t>
            </w:r>
            <w:r w:rsidRPr="007D3DAD">
              <w:rPr>
                <w:rFonts w:asciiTheme="minorHAnsi" w:hAnsiTheme="minorHAnsi" w:cs="Arial"/>
                <w:bCs/>
                <w:szCs w:val="22"/>
                <w:lang w:val="fr-FR"/>
              </w:rPr>
              <w:br/>
              <w:t>74 000 000 – 74 299 999</w:t>
            </w:r>
            <w:r w:rsidRPr="007D3DAD">
              <w:rPr>
                <w:rFonts w:asciiTheme="minorHAnsi" w:hAnsiTheme="minorHAnsi" w:cs="Arial"/>
                <w:bCs/>
                <w:szCs w:val="22"/>
                <w:lang w:val="fr-FR"/>
              </w:rPr>
              <w:br/>
              <w:t>74 500 000 – 74 799 999</w:t>
            </w:r>
            <w:r w:rsidRPr="007D3DAD">
              <w:rPr>
                <w:rFonts w:asciiTheme="minorHAnsi" w:hAnsiTheme="minorHAnsi" w:cs="Arial"/>
                <w:bCs/>
                <w:szCs w:val="22"/>
                <w:lang w:val="fr-FR"/>
              </w:rPr>
              <w:br/>
              <w:t>75 400 000 – 75 699 999</w:t>
            </w:r>
            <w:r w:rsidRPr="007D3DAD">
              <w:rPr>
                <w:rFonts w:asciiTheme="minorHAnsi" w:hAnsiTheme="minorHAnsi" w:cs="Arial"/>
                <w:bCs/>
                <w:szCs w:val="22"/>
                <w:lang w:val="fr-FR"/>
              </w:rPr>
              <w:br/>
              <w:t>75 900 000 – 75 999 999</w:t>
            </w:r>
            <w:r w:rsidRPr="007D3DAD">
              <w:rPr>
                <w:rFonts w:asciiTheme="minorHAnsi" w:hAnsiTheme="minorHAnsi" w:cs="Arial"/>
                <w:bCs/>
                <w:szCs w:val="22"/>
                <w:lang w:val="fr-FR"/>
              </w:rPr>
              <w:br/>
              <w:t>76 000 000 – 76 299 999</w:t>
            </w:r>
            <w:r w:rsidRPr="007D3DAD">
              <w:rPr>
                <w:rFonts w:asciiTheme="minorHAnsi" w:hAnsiTheme="minorHAnsi" w:cs="Arial"/>
                <w:bCs/>
                <w:szCs w:val="22"/>
                <w:lang w:val="fr-FR"/>
              </w:rPr>
              <w:br/>
              <w:t>76 600 000 – 76 799 999</w:t>
            </w:r>
            <w:r w:rsidRPr="007D3DAD">
              <w:rPr>
                <w:rFonts w:asciiTheme="minorHAnsi" w:hAnsiTheme="minorHAnsi" w:cs="Arial"/>
                <w:bCs/>
                <w:szCs w:val="22"/>
                <w:lang w:val="fr-FR"/>
              </w:rPr>
              <w:br/>
              <w:t>77 000 000 – 77 199 999</w:t>
            </w:r>
            <w:r w:rsidRPr="007D3DAD">
              <w:rPr>
                <w:rFonts w:asciiTheme="minorHAnsi" w:hAnsiTheme="minorHAnsi" w:cs="Arial"/>
                <w:bCs/>
                <w:szCs w:val="22"/>
                <w:lang w:val="fr-FR"/>
              </w:rPr>
              <w:br/>
              <w:t>77 600 000 – 77 799 999</w:t>
            </w:r>
            <w:r w:rsidRPr="007D3DAD">
              <w:rPr>
                <w:rFonts w:asciiTheme="minorHAnsi" w:hAnsiTheme="minorHAnsi" w:cs="Arial"/>
                <w:bCs/>
                <w:szCs w:val="22"/>
                <w:lang w:val="fr-FR"/>
              </w:rPr>
              <w:br/>
              <w:t>77 800 000 – 77 899 999</w:t>
            </w:r>
          </w:p>
        </w:tc>
      </w:tr>
      <w:tr w:rsidR="00875AF5" w:rsidRPr="007D3DAD" w14:paraId="65625452"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2318E948" w14:textId="77777777" w:rsidR="00875AF5" w:rsidRPr="007D3DAD" w:rsidRDefault="00875AF5" w:rsidP="00A12ABB">
            <w:pPr>
              <w:tabs>
                <w:tab w:val="clear" w:pos="567"/>
                <w:tab w:val="clear" w:pos="5387"/>
                <w:tab w:val="clear" w:pos="5954"/>
              </w:tabs>
              <w:spacing w:before="20" w:after="20"/>
              <w:jc w:val="left"/>
              <w:rPr>
                <w:rFonts w:asciiTheme="minorHAnsi" w:hAnsiTheme="minorHAnsi" w:cs="Arial"/>
                <w:color w:val="000000"/>
                <w:szCs w:val="22"/>
                <w:lang w:val="fr-FR"/>
              </w:rPr>
            </w:pPr>
            <w:r w:rsidRPr="007D3DAD">
              <w:rPr>
                <w:rFonts w:asciiTheme="minorHAnsi" w:hAnsiTheme="minorHAnsi" w:cs="Arial"/>
                <w:color w:val="000000"/>
                <w:szCs w:val="22"/>
                <w:lang w:val="fr-FR"/>
              </w:rPr>
              <w:t>Orange Botswana</w:t>
            </w:r>
          </w:p>
        </w:tc>
        <w:tc>
          <w:tcPr>
            <w:tcW w:w="3977" w:type="dxa"/>
            <w:tcBorders>
              <w:top w:val="single" w:sz="4" w:space="0" w:color="auto"/>
              <w:left w:val="single" w:sz="4" w:space="0" w:color="auto"/>
              <w:bottom w:val="single" w:sz="4" w:space="0" w:color="auto"/>
              <w:right w:val="single" w:sz="4" w:space="0" w:color="auto"/>
            </w:tcBorders>
            <w:hideMark/>
          </w:tcPr>
          <w:p w14:paraId="0DBA26E8"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bCs/>
                <w:szCs w:val="22"/>
                <w:lang w:val="fr-FR"/>
              </w:rPr>
            </w:pPr>
            <w:r w:rsidRPr="007D3DAD">
              <w:rPr>
                <w:rFonts w:asciiTheme="minorHAnsi" w:hAnsiTheme="minorHAnsi" w:cs="Arial"/>
                <w:bCs/>
                <w:szCs w:val="22"/>
                <w:lang w:val="fr-FR"/>
              </w:rPr>
              <w:t>72 000 000 – 72 999 999</w:t>
            </w:r>
            <w:r w:rsidRPr="007D3DAD">
              <w:rPr>
                <w:rFonts w:asciiTheme="minorHAnsi" w:hAnsiTheme="minorHAnsi" w:cs="Arial"/>
                <w:bCs/>
                <w:szCs w:val="22"/>
                <w:lang w:val="fr-FR"/>
              </w:rPr>
              <w:br/>
              <w:t>74 300 000 – 74 499 999</w:t>
            </w:r>
            <w:r w:rsidRPr="007D3DAD">
              <w:rPr>
                <w:rFonts w:asciiTheme="minorHAnsi" w:hAnsiTheme="minorHAnsi" w:cs="Arial"/>
                <w:bCs/>
                <w:szCs w:val="22"/>
                <w:lang w:val="fr-FR"/>
              </w:rPr>
              <w:br/>
              <w:t>74 800 000 – 74 899 999</w:t>
            </w:r>
            <w:r w:rsidRPr="007D3DAD">
              <w:rPr>
                <w:rFonts w:asciiTheme="minorHAnsi" w:hAnsiTheme="minorHAnsi" w:cs="Arial"/>
                <w:bCs/>
                <w:szCs w:val="22"/>
                <w:lang w:val="fr-FR"/>
              </w:rPr>
              <w:br/>
            </w:r>
            <w:r w:rsidRPr="007D3DAD">
              <w:rPr>
                <w:rFonts w:asciiTheme="minorHAnsi" w:hAnsiTheme="minorHAnsi" w:cs="Arial"/>
                <w:bCs/>
                <w:szCs w:val="22"/>
                <w:lang w:val="fr-FR"/>
              </w:rPr>
              <w:lastRenderedPageBreak/>
              <w:t>75 000 000 – 75 399 999</w:t>
            </w:r>
            <w:r w:rsidRPr="007D3DAD">
              <w:rPr>
                <w:rFonts w:asciiTheme="minorHAnsi" w:hAnsiTheme="minorHAnsi" w:cs="Arial"/>
                <w:bCs/>
                <w:szCs w:val="22"/>
                <w:lang w:val="fr-FR"/>
              </w:rPr>
              <w:br/>
              <w:t>75 700 000 – 75 799 999</w:t>
            </w:r>
            <w:r w:rsidRPr="007D3DAD">
              <w:rPr>
                <w:rFonts w:asciiTheme="minorHAnsi" w:hAnsiTheme="minorHAnsi" w:cs="Arial"/>
                <w:bCs/>
                <w:szCs w:val="22"/>
                <w:lang w:val="fr-FR"/>
              </w:rPr>
              <w:br/>
              <w:t>76 300 000 – 76 599 999</w:t>
            </w:r>
            <w:r w:rsidRPr="007D3DAD">
              <w:rPr>
                <w:rFonts w:asciiTheme="minorHAnsi" w:hAnsiTheme="minorHAnsi" w:cs="Arial"/>
                <w:bCs/>
                <w:szCs w:val="22"/>
                <w:lang w:val="fr-FR"/>
              </w:rPr>
              <w:br/>
              <w:t>76 900 000 – 76 999 999</w:t>
            </w:r>
            <w:r w:rsidRPr="007D3DAD">
              <w:rPr>
                <w:rFonts w:asciiTheme="minorHAnsi" w:hAnsiTheme="minorHAnsi" w:cs="Arial"/>
                <w:bCs/>
                <w:szCs w:val="22"/>
                <w:lang w:val="fr-FR"/>
              </w:rPr>
              <w:br/>
              <w:t>77 400 000 – 77 599 999</w:t>
            </w:r>
          </w:p>
          <w:p w14:paraId="39734B27" w14:textId="77777777" w:rsidR="00875AF5" w:rsidRPr="007D3DAD" w:rsidRDefault="00875AF5" w:rsidP="00A12ABB">
            <w:pPr>
              <w:tabs>
                <w:tab w:val="clear" w:pos="567"/>
              </w:tabs>
              <w:spacing w:before="0"/>
              <w:jc w:val="center"/>
              <w:rPr>
                <w:color w:val="FF0000"/>
                <w:lang w:val="fr-FR"/>
              </w:rPr>
            </w:pPr>
            <w:r w:rsidRPr="007D3DAD">
              <w:rPr>
                <w:color w:val="FF0000"/>
                <w:lang w:val="fr-FR"/>
              </w:rPr>
              <w:t>77 900 000 – 77 999 999</w:t>
            </w:r>
          </w:p>
          <w:p w14:paraId="1716EBD7"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bCs/>
                <w:szCs w:val="22"/>
                <w:lang w:val="fr-FR"/>
              </w:rPr>
            </w:pPr>
            <w:r w:rsidRPr="007D3DAD">
              <w:rPr>
                <w:color w:val="FF0000"/>
                <w:lang w:val="fr-FR"/>
              </w:rPr>
              <w:t>77 300 000 – 77 399 999</w:t>
            </w:r>
          </w:p>
        </w:tc>
      </w:tr>
      <w:tr w:rsidR="00875AF5" w:rsidRPr="007D3DAD" w14:paraId="3CECD2DF"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0849B6FE" w14:textId="77777777" w:rsidR="00875AF5" w:rsidRPr="003175D9" w:rsidRDefault="00875AF5" w:rsidP="00A12ABB">
            <w:pPr>
              <w:tabs>
                <w:tab w:val="clear" w:pos="567"/>
                <w:tab w:val="clear" w:pos="5387"/>
                <w:tab w:val="clear" w:pos="5954"/>
              </w:tabs>
              <w:spacing w:before="20" w:after="20"/>
              <w:jc w:val="left"/>
              <w:rPr>
                <w:rFonts w:asciiTheme="minorHAnsi" w:hAnsiTheme="minorHAnsi" w:cs="Arial"/>
                <w:color w:val="000000"/>
                <w:szCs w:val="22"/>
              </w:rPr>
            </w:pPr>
            <w:r w:rsidRPr="003175D9">
              <w:rPr>
                <w:rFonts w:asciiTheme="minorHAnsi" w:hAnsiTheme="minorHAnsi" w:cs="Arial"/>
                <w:color w:val="000000"/>
                <w:szCs w:val="22"/>
              </w:rPr>
              <w:lastRenderedPageBreak/>
              <w:t>Botswana Telecommunications Corporation Limited (BTCL)</w:t>
            </w:r>
          </w:p>
        </w:tc>
        <w:tc>
          <w:tcPr>
            <w:tcW w:w="3977" w:type="dxa"/>
            <w:tcBorders>
              <w:top w:val="single" w:sz="4" w:space="0" w:color="auto"/>
              <w:left w:val="single" w:sz="4" w:space="0" w:color="auto"/>
              <w:bottom w:val="single" w:sz="4" w:space="0" w:color="auto"/>
              <w:right w:val="single" w:sz="4" w:space="0" w:color="auto"/>
            </w:tcBorders>
            <w:hideMark/>
          </w:tcPr>
          <w:p w14:paraId="0EFDE2A7" w14:textId="77777777" w:rsidR="00875AF5" w:rsidRPr="007D3DAD" w:rsidRDefault="00875AF5" w:rsidP="00A12ABB">
            <w:pPr>
              <w:tabs>
                <w:tab w:val="clear" w:pos="567"/>
                <w:tab w:val="clear" w:pos="5387"/>
                <w:tab w:val="clear" w:pos="5954"/>
              </w:tabs>
              <w:spacing w:before="20" w:after="20"/>
              <w:jc w:val="center"/>
              <w:rPr>
                <w:rFonts w:asciiTheme="minorHAnsi" w:hAnsiTheme="minorHAnsi" w:cs="Arial"/>
                <w:bCs/>
                <w:szCs w:val="22"/>
                <w:lang w:val="fr-FR"/>
              </w:rPr>
            </w:pPr>
            <w:r w:rsidRPr="007D3DAD">
              <w:rPr>
                <w:rFonts w:asciiTheme="minorHAnsi" w:hAnsiTheme="minorHAnsi" w:cs="Arial"/>
                <w:bCs/>
                <w:szCs w:val="22"/>
                <w:lang w:val="fr-FR"/>
              </w:rPr>
              <w:t>73 000 000 – 73 999 999</w:t>
            </w:r>
            <w:r w:rsidRPr="007D3DAD">
              <w:rPr>
                <w:rFonts w:asciiTheme="minorHAnsi" w:hAnsiTheme="minorHAnsi" w:cs="Arial"/>
                <w:bCs/>
                <w:szCs w:val="22"/>
                <w:lang w:val="fr-FR"/>
              </w:rPr>
              <w:br/>
              <w:t>74 900 000 – 74 999 999</w:t>
            </w:r>
            <w:r w:rsidRPr="007D3DAD">
              <w:rPr>
                <w:rFonts w:asciiTheme="minorHAnsi" w:hAnsiTheme="minorHAnsi" w:cs="Arial"/>
                <w:bCs/>
                <w:szCs w:val="22"/>
                <w:lang w:val="fr-FR"/>
              </w:rPr>
              <w:br/>
              <w:t>75 800 000 – 75 899 999</w:t>
            </w:r>
            <w:r w:rsidRPr="007D3DAD">
              <w:rPr>
                <w:rFonts w:asciiTheme="minorHAnsi" w:hAnsiTheme="minorHAnsi" w:cs="Arial"/>
                <w:bCs/>
                <w:szCs w:val="22"/>
                <w:lang w:val="fr-FR"/>
              </w:rPr>
              <w:br/>
              <w:t>76 800 000 – 76 899 999</w:t>
            </w:r>
            <w:r w:rsidRPr="007D3DAD">
              <w:rPr>
                <w:rFonts w:asciiTheme="minorHAnsi" w:hAnsiTheme="minorHAnsi" w:cs="Arial"/>
                <w:bCs/>
                <w:szCs w:val="22"/>
                <w:lang w:val="fr-FR"/>
              </w:rPr>
              <w:br/>
              <w:t>77 200 000 – 77 200 999</w:t>
            </w:r>
          </w:p>
        </w:tc>
      </w:tr>
    </w:tbl>
    <w:p w14:paraId="6462834F" w14:textId="77777777" w:rsidR="00875AF5" w:rsidRPr="007D3DAD" w:rsidRDefault="00875AF5" w:rsidP="00875AF5">
      <w:pPr>
        <w:rPr>
          <w:lang w:val="fr-FR"/>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15"/>
        <w:gridCol w:w="4224"/>
      </w:tblGrid>
      <w:tr w:rsidR="00875AF5" w:rsidRPr="00A41EE9" w14:paraId="457A16A2" w14:textId="77777777" w:rsidTr="00875AF5">
        <w:trPr>
          <w:cantSplit/>
          <w:tblHeader/>
          <w:jc w:val="center"/>
        </w:trPr>
        <w:tc>
          <w:tcPr>
            <w:tcW w:w="5098" w:type="dxa"/>
            <w:tcBorders>
              <w:top w:val="single" w:sz="4" w:space="0" w:color="auto"/>
              <w:left w:val="single" w:sz="4" w:space="0" w:color="auto"/>
              <w:bottom w:val="single" w:sz="4" w:space="0" w:color="auto"/>
              <w:right w:val="single" w:sz="4" w:space="0" w:color="auto"/>
            </w:tcBorders>
            <w:hideMark/>
          </w:tcPr>
          <w:p w14:paraId="325466C9" w14:textId="77777777" w:rsidR="00875AF5" w:rsidRPr="007D3DAD" w:rsidRDefault="00875AF5" w:rsidP="00A12ABB">
            <w:pPr>
              <w:keepNext/>
              <w:tabs>
                <w:tab w:val="clear" w:pos="567"/>
                <w:tab w:val="clear" w:pos="5387"/>
                <w:tab w:val="clear" w:pos="5954"/>
                <w:tab w:val="left" w:pos="1059"/>
              </w:tabs>
              <w:spacing w:before="20" w:after="20"/>
              <w:jc w:val="center"/>
              <w:rPr>
                <w:rFonts w:asciiTheme="minorHAnsi" w:eastAsiaTheme="majorEastAsia" w:hAnsiTheme="minorHAnsi" w:cs="Arial"/>
                <w:bCs/>
                <w:i/>
                <w:lang w:val="fr-FR" w:bidi="ar-EG"/>
              </w:rPr>
            </w:pPr>
            <w:r w:rsidRPr="007D3DAD">
              <w:rPr>
                <w:rFonts w:asciiTheme="minorHAnsi" w:eastAsiaTheme="majorEastAsia" w:hAnsiTheme="minorHAnsi" w:cs="Arial"/>
                <w:bCs/>
                <w:i/>
                <w:lang w:val="fr-FR" w:bidi="ar-EG"/>
              </w:rPr>
              <w:t>Opérateur</w:t>
            </w:r>
          </w:p>
        </w:tc>
        <w:tc>
          <w:tcPr>
            <w:tcW w:w="3977" w:type="dxa"/>
            <w:tcBorders>
              <w:top w:val="single" w:sz="4" w:space="0" w:color="auto"/>
              <w:left w:val="single" w:sz="4" w:space="0" w:color="auto"/>
              <w:bottom w:val="single" w:sz="4" w:space="0" w:color="auto"/>
              <w:right w:val="single" w:sz="4" w:space="0" w:color="auto"/>
            </w:tcBorders>
            <w:hideMark/>
          </w:tcPr>
          <w:p w14:paraId="6AF7F4E0" w14:textId="77777777" w:rsidR="00875AF5" w:rsidRPr="007D3DAD" w:rsidRDefault="00875AF5" w:rsidP="00A12ABB">
            <w:pPr>
              <w:keepNext/>
              <w:tabs>
                <w:tab w:val="clear" w:pos="567"/>
                <w:tab w:val="clear" w:pos="5387"/>
                <w:tab w:val="clear" w:pos="5954"/>
                <w:tab w:val="left" w:pos="1059"/>
              </w:tabs>
              <w:spacing w:before="20" w:after="20"/>
              <w:jc w:val="center"/>
              <w:rPr>
                <w:rFonts w:asciiTheme="minorHAnsi" w:eastAsiaTheme="majorEastAsia" w:hAnsiTheme="minorHAnsi" w:cs="Arial"/>
                <w:bCs/>
                <w:i/>
                <w:lang w:val="fr-FR" w:bidi="ar-EG"/>
              </w:rPr>
            </w:pPr>
            <w:r w:rsidRPr="007D3DAD">
              <w:rPr>
                <w:rFonts w:asciiTheme="minorHAnsi" w:eastAsiaTheme="majorEastAsia" w:hAnsiTheme="minorHAnsi" w:cs="Arial"/>
                <w:bCs/>
                <w:i/>
                <w:lang w:val="fr-FR" w:bidi="ar-EG"/>
              </w:rPr>
              <w:t xml:space="preserve">Série de numéros de téléphonie IP </w:t>
            </w:r>
          </w:p>
        </w:tc>
      </w:tr>
      <w:tr w:rsidR="00875AF5" w:rsidRPr="007D3DAD" w14:paraId="4ED757AE"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77C315FF" w14:textId="77777777" w:rsidR="00875AF5" w:rsidRPr="007D3DAD" w:rsidRDefault="00875AF5" w:rsidP="00A12AB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Virtual Business Network Services</w:t>
            </w:r>
          </w:p>
        </w:tc>
        <w:tc>
          <w:tcPr>
            <w:tcW w:w="3977" w:type="dxa"/>
            <w:tcBorders>
              <w:top w:val="single" w:sz="4" w:space="0" w:color="auto"/>
              <w:left w:val="single" w:sz="4" w:space="0" w:color="auto"/>
              <w:bottom w:val="single" w:sz="4" w:space="0" w:color="auto"/>
              <w:right w:val="single" w:sz="4" w:space="0" w:color="auto"/>
            </w:tcBorders>
            <w:hideMark/>
          </w:tcPr>
          <w:p w14:paraId="122FCCFA" w14:textId="77777777" w:rsidR="00875AF5" w:rsidRPr="007D3DAD" w:rsidRDefault="00875AF5" w:rsidP="00A12AB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79 100 000 – 79 100 999</w:t>
            </w:r>
          </w:p>
        </w:tc>
      </w:tr>
      <w:tr w:rsidR="00875AF5" w:rsidRPr="007D3DAD" w14:paraId="0D19AA21"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364B8547" w14:textId="77777777" w:rsidR="00875AF5" w:rsidRPr="007D3DAD" w:rsidRDefault="00875AF5" w:rsidP="00A12AB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AfriTel</w:t>
            </w:r>
          </w:p>
        </w:tc>
        <w:tc>
          <w:tcPr>
            <w:tcW w:w="3977" w:type="dxa"/>
            <w:tcBorders>
              <w:top w:val="single" w:sz="4" w:space="0" w:color="auto"/>
              <w:left w:val="single" w:sz="4" w:space="0" w:color="auto"/>
              <w:bottom w:val="single" w:sz="4" w:space="0" w:color="auto"/>
              <w:right w:val="single" w:sz="4" w:space="0" w:color="auto"/>
            </w:tcBorders>
            <w:hideMark/>
          </w:tcPr>
          <w:p w14:paraId="0A44D12F" w14:textId="77777777" w:rsidR="00875AF5" w:rsidRPr="007D3DAD" w:rsidRDefault="00875AF5" w:rsidP="00A12AB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79 101 000 – 79 101 999</w:t>
            </w:r>
          </w:p>
        </w:tc>
      </w:tr>
      <w:tr w:rsidR="00875AF5" w:rsidRPr="007D3DAD" w14:paraId="6840C980"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2CA0745A" w14:textId="77777777" w:rsidR="00875AF5" w:rsidRPr="007D3DAD" w:rsidRDefault="00875AF5" w:rsidP="00A12AB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Global Broadband Solutions</w:t>
            </w:r>
          </w:p>
        </w:tc>
        <w:tc>
          <w:tcPr>
            <w:tcW w:w="3977" w:type="dxa"/>
            <w:tcBorders>
              <w:top w:val="single" w:sz="4" w:space="0" w:color="auto"/>
              <w:left w:val="single" w:sz="4" w:space="0" w:color="auto"/>
              <w:bottom w:val="single" w:sz="4" w:space="0" w:color="auto"/>
              <w:right w:val="single" w:sz="4" w:space="0" w:color="auto"/>
            </w:tcBorders>
            <w:hideMark/>
          </w:tcPr>
          <w:p w14:paraId="229C7BA9" w14:textId="77777777" w:rsidR="00875AF5" w:rsidRPr="007D3DAD" w:rsidRDefault="00875AF5" w:rsidP="00A12AB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79 102 000 – 79 102 999</w:t>
            </w:r>
          </w:p>
        </w:tc>
      </w:tr>
      <w:tr w:rsidR="00875AF5" w:rsidRPr="007D3DAD" w14:paraId="286E1615"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187F1BCE" w14:textId="77777777" w:rsidR="00875AF5" w:rsidRPr="007D3DAD" w:rsidRDefault="00875AF5" w:rsidP="00A12AB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Business Solutions Consultants</w:t>
            </w:r>
          </w:p>
        </w:tc>
        <w:tc>
          <w:tcPr>
            <w:tcW w:w="3977" w:type="dxa"/>
            <w:tcBorders>
              <w:top w:val="single" w:sz="4" w:space="0" w:color="auto"/>
              <w:left w:val="single" w:sz="4" w:space="0" w:color="auto"/>
              <w:bottom w:val="single" w:sz="4" w:space="0" w:color="auto"/>
              <w:right w:val="single" w:sz="4" w:space="0" w:color="auto"/>
            </w:tcBorders>
            <w:hideMark/>
          </w:tcPr>
          <w:p w14:paraId="5F5A5B51" w14:textId="77777777" w:rsidR="00875AF5" w:rsidRPr="007D3DAD" w:rsidRDefault="00875AF5" w:rsidP="00A12AB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79 103 000 – 79 103 999</w:t>
            </w:r>
          </w:p>
        </w:tc>
      </w:tr>
      <w:tr w:rsidR="00875AF5" w:rsidRPr="007D3DAD" w14:paraId="1601A37E"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2251ED6F" w14:textId="77777777" w:rsidR="00875AF5" w:rsidRPr="007D3DAD" w:rsidRDefault="00875AF5" w:rsidP="00A12AB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Fourth Dimension</w:t>
            </w:r>
          </w:p>
        </w:tc>
        <w:tc>
          <w:tcPr>
            <w:tcW w:w="3977" w:type="dxa"/>
            <w:tcBorders>
              <w:top w:val="single" w:sz="4" w:space="0" w:color="auto"/>
              <w:left w:val="single" w:sz="4" w:space="0" w:color="auto"/>
              <w:bottom w:val="single" w:sz="4" w:space="0" w:color="auto"/>
              <w:right w:val="single" w:sz="4" w:space="0" w:color="auto"/>
            </w:tcBorders>
            <w:hideMark/>
          </w:tcPr>
          <w:p w14:paraId="3C0E91F1" w14:textId="77777777" w:rsidR="00875AF5" w:rsidRPr="007D3DAD" w:rsidRDefault="00875AF5" w:rsidP="00A12AB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79 104 000 – 79 104 999</w:t>
            </w:r>
          </w:p>
        </w:tc>
      </w:tr>
      <w:tr w:rsidR="00875AF5" w:rsidRPr="007D3DAD" w14:paraId="137BCF20"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57E9E38D" w14:textId="77777777" w:rsidR="00875AF5" w:rsidRPr="007D3DAD" w:rsidRDefault="00875AF5" w:rsidP="00A12AB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OPQ Net</w:t>
            </w:r>
          </w:p>
        </w:tc>
        <w:tc>
          <w:tcPr>
            <w:tcW w:w="3977" w:type="dxa"/>
            <w:tcBorders>
              <w:top w:val="single" w:sz="4" w:space="0" w:color="auto"/>
              <w:left w:val="single" w:sz="4" w:space="0" w:color="auto"/>
              <w:bottom w:val="single" w:sz="4" w:space="0" w:color="auto"/>
              <w:right w:val="single" w:sz="4" w:space="0" w:color="auto"/>
            </w:tcBorders>
            <w:hideMark/>
          </w:tcPr>
          <w:p w14:paraId="42CB7CB4" w14:textId="77777777" w:rsidR="00875AF5" w:rsidRPr="007D3DAD" w:rsidRDefault="00875AF5" w:rsidP="00A12AB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79 105 000 – 79 105 999</w:t>
            </w:r>
          </w:p>
        </w:tc>
      </w:tr>
      <w:tr w:rsidR="00875AF5" w:rsidRPr="007D3DAD" w14:paraId="7A885428"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0FC5A7EA" w14:textId="77777777" w:rsidR="00875AF5" w:rsidRPr="007D3DAD" w:rsidRDefault="00875AF5" w:rsidP="00A12AB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Mega Internet</w:t>
            </w:r>
          </w:p>
        </w:tc>
        <w:tc>
          <w:tcPr>
            <w:tcW w:w="3977" w:type="dxa"/>
            <w:tcBorders>
              <w:top w:val="single" w:sz="4" w:space="0" w:color="auto"/>
              <w:left w:val="single" w:sz="4" w:space="0" w:color="auto"/>
              <w:bottom w:val="single" w:sz="4" w:space="0" w:color="auto"/>
              <w:right w:val="single" w:sz="4" w:space="0" w:color="auto"/>
            </w:tcBorders>
            <w:hideMark/>
          </w:tcPr>
          <w:p w14:paraId="2CC772B5" w14:textId="77777777" w:rsidR="00875AF5" w:rsidRPr="007D3DAD" w:rsidRDefault="00875AF5" w:rsidP="00A12AB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79 106 000 – 79 106 999</w:t>
            </w:r>
          </w:p>
        </w:tc>
      </w:tr>
      <w:tr w:rsidR="00875AF5" w:rsidRPr="007D3DAD" w14:paraId="578563CC"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5B116A88" w14:textId="77777777" w:rsidR="00875AF5" w:rsidRPr="007D3DAD" w:rsidRDefault="00875AF5" w:rsidP="00A12AB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Stature (OpenVoice)</w:t>
            </w:r>
          </w:p>
        </w:tc>
        <w:tc>
          <w:tcPr>
            <w:tcW w:w="3977" w:type="dxa"/>
            <w:tcBorders>
              <w:top w:val="single" w:sz="4" w:space="0" w:color="auto"/>
              <w:left w:val="single" w:sz="4" w:space="0" w:color="auto"/>
              <w:bottom w:val="single" w:sz="4" w:space="0" w:color="auto"/>
              <w:right w:val="single" w:sz="4" w:space="0" w:color="auto"/>
            </w:tcBorders>
            <w:hideMark/>
          </w:tcPr>
          <w:p w14:paraId="4630C1BE" w14:textId="77777777" w:rsidR="00875AF5" w:rsidRPr="007D3DAD" w:rsidRDefault="00875AF5" w:rsidP="00A12ABB">
            <w:pPr>
              <w:tabs>
                <w:tab w:val="clear" w:pos="567"/>
                <w:tab w:val="clear" w:pos="5387"/>
                <w:tab w:val="clear" w:pos="5954"/>
                <w:tab w:val="left" w:pos="1059"/>
              </w:tabs>
              <w:spacing w:before="20" w:after="20"/>
              <w:jc w:val="center"/>
              <w:rPr>
                <w:rFonts w:asciiTheme="minorHAnsi" w:hAnsiTheme="minorHAnsi" w:cs="Arial"/>
                <w:bCs/>
                <w:szCs w:val="22"/>
                <w:lang w:val="fr-FR"/>
              </w:rPr>
            </w:pPr>
            <w:r w:rsidRPr="007D3DAD">
              <w:rPr>
                <w:rFonts w:asciiTheme="minorHAnsi" w:hAnsiTheme="minorHAnsi" w:cs="Arial"/>
                <w:bCs/>
                <w:szCs w:val="22"/>
                <w:lang w:val="fr-FR"/>
              </w:rPr>
              <w:t>79 107 000 – 79 107 999</w:t>
            </w:r>
            <w:r w:rsidRPr="007D3DAD">
              <w:rPr>
                <w:rFonts w:asciiTheme="minorHAnsi" w:hAnsiTheme="minorHAnsi" w:cs="Arial"/>
                <w:bCs/>
                <w:szCs w:val="22"/>
                <w:lang w:val="fr-FR"/>
              </w:rPr>
              <w:br/>
              <w:t>79 113 000 – 79 113 999</w:t>
            </w:r>
          </w:p>
        </w:tc>
      </w:tr>
      <w:tr w:rsidR="00875AF5" w:rsidRPr="007D3DAD" w14:paraId="4755A245"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335277C8" w14:textId="77777777" w:rsidR="00875AF5" w:rsidRPr="007D3DAD" w:rsidRDefault="00875AF5" w:rsidP="00A12AB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Tsagae Communications</w:t>
            </w:r>
          </w:p>
        </w:tc>
        <w:tc>
          <w:tcPr>
            <w:tcW w:w="3977" w:type="dxa"/>
            <w:tcBorders>
              <w:top w:val="single" w:sz="4" w:space="0" w:color="auto"/>
              <w:left w:val="single" w:sz="4" w:space="0" w:color="auto"/>
              <w:bottom w:val="single" w:sz="4" w:space="0" w:color="auto"/>
              <w:right w:val="single" w:sz="4" w:space="0" w:color="auto"/>
            </w:tcBorders>
            <w:hideMark/>
          </w:tcPr>
          <w:p w14:paraId="7DC9F1FE" w14:textId="77777777" w:rsidR="00875AF5" w:rsidRPr="007D3DAD" w:rsidRDefault="00875AF5" w:rsidP="00A12AB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79 108 000 – 79 108 999</w:t>
            </w:r>
          </w:p>
        </w:tc>
      </w:tr>
      <w:tr w:rsidR="00875AF5" w:rsidRPr="007D3DAD" w14:paraId="62C915D9"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3B3F1ACA" w14:textId="77777777" w:rsidR="00875AF5" w:rsidRPr="007D3DAD" w:rsidRDefault="00875AF5" w:rsidP="00A12AB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MicroTeck Enterprises</w:t>
            </w:r>
          </w:p>
        </w:tc>
        <w:tc>
          <w:tcPr>
            <w:tcW w:w="3977" w:type="dxa"/>
            <w:tcBorders>
              <w:top w:val="single" w:sz="4" w:space="0" w:color="auto"/>
              <w:left w:val="single" w:sz="4" w:space="0" w:color="auto"/>
              <w:bottom w:val="single" w:sz="4" w:space="0" w:color="auto"/>
              <w:right w:val="single" w:sz="4" w:space="0" w:color="auto"/>
            </w:tcBorders>
            <w:hideMark/>
          </w:tcPr>
          <w:p w14:paraId="7EF39C88" w14:textId="77777777" w:rsidR="00875AF5" w:rsidRPr="007D3DAD" w:rsidRDefault="00875AF5" w:rsidP="00A12AB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79 109 000 – 79 109 999</w:t>
            </w:r>
          </w:p>
        </w:tc>
      </w:tr>
      <w:tr w:rsidR="00875AF5" w:rsidRPr="007D3DAD" w14:paraId="37613FD8"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57581D31" w14:textId="77777777" w:rsidR="00875AF5" w:rsidRPr="007D3DAD" w:rsidRDefault="00875AF5" w:rsidP="00A12AB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Microla Botswana</w:t>
            </w:r>
          </w:p>
        </w:tc>
        <w:tc>
          <w:tcPr>
            <w:tcW w:w="3977" w:type="dxa"/>
            <w:tcBorders>
              <w:top w:val="single" w:sz="4" w:space="0" w:color="auto"/>
              <w:left w:val="single" w:sz="4" w:space="0" w:color="auto"/>
              <w:bottom w:val="single" w:sz="4" w:space="0" w:color="auto"/>
              <w:right w:val="single" w:sz="4" w:space="0" w:color="auto"/>
            </w:tcBorders>
            <w:hideMark/>
          </w:tcPr>
          <w:p w14:paraId="6A64C833" w14:textId="77777777" w:rsidR="00875AF5" w:rsidRPr="007D3DAD" w:rsidRDefault="00875AF5" w:rsidP="00A12AB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79 110 000 – 79 110 999</w:t>
            </w:r>
          </w:p>
        </w:tc>
      </w:tr>
      <w:tr w:rsidR="00875AF5" w:rsidRPr="007D3DAD" w14:paraId="39E0F061"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28DB09DA" w14:textId="77777777" w:rsidR="00875AF5" w:rsidRPr="007D3DAD" w:rsidRDefault="00875AF5" w:rsidP="00A12ABB">
            <w:pPr>
              <w:tabs>
                <w:tab w:val="clear" w:pos="567"/>
                <w:tab w:val="clear" w:pos="5387"/>
                <w:tab w:val="clear" w:pos="5954"/>
                <w:tab w:val="left" w:pos="1059"/>
              </w:tabs>
              <w:spacing w:before="20" w:after="20"/>
              <w:jc w:val="left"/>
              <w:rPr>
                <w:rFonts w:asciiTheme="minorHAnsi" w:eastAsiaTheme="majorEastAsia" w:hAnsiTheme="minorHAnsi" w:cs="Arial"/>
                <w:szCs w:val="22"/>
                <w:lang w:val="fr-FR"/>
              </w:rPr>
            </w:pPr>
            <w:r w:rsidRPr="007D3DAD">
              <w:rPr>
                <w:rFonts w:asciiTheme="minorHAnsi" w:eastAsiaTheme="majorEastAsia" w:hAnsiTheme="minorHAnsi" w:cs="Arial"/>
                <w:szCs w:val="22"/>
                <w:lang w:val="fr-FR"/>
              </w:rPr>
              <w:t>Internet Options Botswana</w:t>
            </w:r>
          </w:p>
        </w:tc>
        <w:tc>
          <w:tcPr>
            <w:tcW w:w="3977" w:type="dxa"/>
            <w:tcBorders>
              <w:top w:val="single" w:sz="4" w:space="0" w:color="auto"/>
              <w:left w:val="single" w:sz="4" w:space="0" w:color="auto"/>
              <w:bottom w:val="single" w:sz="4" w:space="0" w:color="auto"/>
              <w:right w:val="single" w:sz="4" w:space="0" w:color="auto"/>
            </w:tcBorders>
            <w:hideMark/>
          </w:tcPr>
          <w:p w14:paraId="7615B580" w14:textId="77777777" w:rsidR="00875AF5" w:rsidRPr="007D3DAD" w:rsidRDefault="00875AF5" w:rsidP="00A12ABB">
            <w:pPr>
              <w:tabs>
                <w:tab w:val="clear" w:pos="567"/>
                <w:tab w:val="clear" w:pos="5387"/>
                <w:tab w:val="clear" w:pos="5954"/>
                <w:tab w:val="left" w:pos="1059"/>
              </w:tabs>
              <w:spacing w:before="20" w:after="20"/>
              <w:jc w:val="center"/>
              <w:rPr>
                <w:rFonts w:asciiTheme="minorHAnsi" w:eastAsiaTheme="majorEastAsia" w:hAnsiTheme="minorHAnsi" w:cs="Arial"/>
                <w:szCs w:val="22"/>
                <w:lang w:val="fr-FR"/>
              </w:rPr>
            </w:pPr>
            <w:r w:rsidRPr="007D3DAD">
              <w:rPr>
                <w:rFonts w:asciiTheme="minorHAnsi" w:eastAsiaTheme="majorEastAsia" w:hAnsiTheme="minorHAnsi" w:cs="Arial"/>
                <w:szCs w:val="22"/>
                <w:lang w:val="fr-FR"/>
              </w:rPr>
              <w:t>79 111 000 – 79 111 999</w:t>
            </w:r>
          </w:p>
        </w:tc>
      </w:tr>
      <w:tr w:rsidR="00875AF5" w:rsidRPr="007D3DAD" w14:paraId="51E15BF1"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05727CE7" w14:textId="77777777" w:rsidR="00875AF5" w:rsidRPr="007D3DAD" w:rsidRDefault="00875AF5" w:rsidP="00A12ABB">
            <w:pPr>
              <w:tabs>
                <w:tab w:val="clear" w:pos="567"/>
                <w:tab w:val="clear" w:pos="5387"/>
                <w:tab w:val="clear" w:pos="5954"/>
                <w:tab w:val="left" w:pos="1059"/>
              </w:tabs>
              <w:spacing w:before="20" w:after="20"/>
              <w:jc w:val="left"/>
              <w:rPr>
                <w:rFonts w:asciiTheme="minorHAnsi" w:eastAsiaTheme="majorEastAsia" w:hAnsiTheme="minorHAnsi" w:cs="Arial"/>
                <w:szCs w:val="22"/>
                <w:lang w:val="fr-FR"/>
              </w:rPr>
            </w:pPr>
            <w:r w:rsidRPr="007D3DAD">
              <w:rPr>
                <w:rFonts w:asciiTheme="minorHAnsi" w:eastAsiaTheme="majorEastAsia" w:hAnsiTheme="minorHAnsi" w:cs="Arial"/>
                <w:szCs w:val="22"/>
                <w:lang w:val="fr-FR"/>
              </w:rPr>
              <w:t>FDI Foneworx</w:t>
            </w:r>
          </w:p>
        </w:tc>
        <w:tc>
          <w:tcPr>
            <w:tcW w:w="3977" w:type="dxa"/>
            <w:tcBorders>
              <w:top w:val="single" w:sz="4" w:space="0" w:color="auto"/>
              <w:left w:val="single" w:sz="4" w:space="0" w:color="auto"/>
              <w:bottom w:val="single" w:sz="4" w:space="0" w:color="auto"/>
              <w:right w:val="single" w:sz="4" w:space="0" w:color="auto"/>
            </w:tcBorders>
            <w:hideMark/>
          </w:tcPr>
          <w:p w14:paraId="142E5E39" w14:textId="77777777" w:rsidR="00875AF5" w:rsidRPr="007D3DAD" w:rsidRDefault="00875AF5" w:rsidP="00A12ABB">
            <w:pPr>
              <w:tabs>
                <w:tab w:val="clear" w:pos="567"/>
                <w:tab w:val="clear" w:pos="5387"/>
                <w:tab w:val="clear" w:pos="5954"/>
                <w:tab w:val="left" w:pos="1059"/>
              </w:tabs>
              <w:spacing w:before="20" w:after="20"/>
              <w:jc w:val="center"/>
              <w:rPr>
                <w:rFonts w:asciiTheme="minorHAnsi" w:eastAsiaTheme="majorEastAsia" w:hAnsiTheme="minorHAnsi" w:cs="Arial"/>
                <w:szCs w:val="22"/>
                <w:lang w:val="fr-FR"/>
              </w:rPr>
            </w:pPr>
            <w:r w:rsidRPr="007D3DAD">
              <w:rPr>
                <w:rFonts w:asciiTheme="minorHAnsi" w:eastAsiaTheme="majorEastAsia" w:hAnsiTheme="minorHAnsi" w:cs="Arial"/>
                <w:szCs w:val="22"/>
                <w:lang w:val="fr-FR"/>
              </w:rPr>
              <w:t>79 112 000 – 79 112 999</w:t>
            </w:r>
          </w:p>
        </w:tc>
      </w:tr>
      <w:tr w:rsidR="00875AF5" w:rsidRPr="007D3DAD" w14:paraId="61CB7236"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tcPr>
          <w:p w14:paraId="4D90FEF9" w14:textId="77777777" w:rsidR="00875AF5" w:rsidRPr="007D3DAD" w:rsidRDefault="00875AF5" w:rsidP="00A12ABB">
            <w:pPr>
              <w:tabs>
                <w:tab w:val="clear" w:pos="567"/>
                <w:tab w:val="clear" w:pos="1276"/>
                <w:tab w:val="clear" w:pos="1843"/>
                <w:tab w:val="clear" w:pos="5387"/>
                <w:tab w:val="clear" w:pos="5954"/>
              </w:tabs>
              <w:overflowPunct/>
              <w:spacing w:before="20" w:after="20"/>
              <w:jc w:val="left"/>
              <w:textAlignment w:val="auto"/>
              <w:rPr>
                <w:rFonts w:asciiTheme="minorHAnsi" w:hAnsiTheme="minorHAnsi"/>
                <w:color w:val="000000"/>
                <w:lang w:val="fr-FR" w:eastAsia="fr-FR"/>
              </w:rPr>
            </w:pPr>
            <w:r w:rsidRPr="007D3DAD">
              <w:rPr>
                <w:rFonts w:asciiTheme="minorHAnsi" w:hAnsiTheme="minorHAnsi"/>
                <w:color w:val="000000"/>
                <w:lang w:val="fr-FR" w:eastAsia="fr-FR"/>
              </w:rPr>
              <w:t xml:space="preserve">MTN Business Solutions </w:t>
            </w:r>
          </w:p>
        </w:tc>
        <w:tc>
          <w:tcPr>
            <w:tcW w:w="3977" w:type="dxa"/>
            <w:tcBorders>
              <w:top w:val="single" w:sz="4" w:space="0" w:color="auto"/>
              <w:left w:val="single" w:sz="4" w:space="0" w:color="auto"/>
              <w:bottom w:val="single" w:sz="4" w:space="0" w:color="auto"/>
              <w:right w:val="single" w:sz="4" w:space="0" w:color="auto"/>
            </w:tcBorders>
          </w:tcPr>
          <w:p w14:paraId="4E9268CD" w14:textId="77777777" w:rsidR="00875AF5" w:rsidRPr="007D3DAD" w:rsidRDefault="00875AF5" w:rsidP="00A12ABB">
            <w:pPr>
              <w:tabs>
                <w:tab w:val="clear" w:pos="567"/>
                <w:tab w:val="clear" w:pos="1276"/>
                <w:tab w:val="clear" w:pos="1843"/>
                <w:tab w:val="clear" w:pos="5387"/>
                <w:tab w:val="clear" w:pos="5954"/>
              </w:tabs>
              <w:overflowPunct/>
              <w:spacing w:before="20" w:after="20"/>
              <w:jc w:val="center"/>
              <w:textAlignment w:val="auto"/>
              <w:rPr>
                <w:rFonts w:asciiTheme="minorHAnsi" w:hAnsiTheme="minorHAnsi"/>
                <w:color w:val="000000"/>
                <w:lang w:val="fr-FR" w:eastAsia="fr-FR"/>
              </w:rPr>
            </w:pPr>
            <w:r w:rsidRPr="007D3DAD">
              <w:rPr>
                <w:rFonts w:asciiTheme="minorHAnsi" w:hAnsiTheme="minorHAnsi"/>
                <w:color w:val="000000"/>
                <w:lang w:val="fr-FR" w:eastAsia="fr-FR"/>
              </w:rPr>
              <w:t>79 114 000 - 79 114 999</w:t>
            </w:r>
          </w:p>
        </w:tc>
      </w:tr>
      <w:tr w:rsidR="00875AF5" w:rsidRPr="007D3DAD" w14:paraId="69BC6FD8"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tcPr>
          <w:p w14:paraId="54E9777A" w14:textId="77777777" w:rsidR="00875AF5" w:rsidRPr="007D3DAD" w:rsidRDefault="00875AF5" w:rsidP="00A12ABB">
            <w:pPr>
              <w:tabs>
                <w:tab w:val="clear" w:pos="567"/>
                <w:tab w:val="clear" w:pos="1276"/>
                <w:tab w:val="clear" w:pos="1843"/>
                <w:tab w:val="clear" w:pos="5387"/>
                <w:tab w:val="clear" w:pos="5954"/>
              </w:tabs>
              <w:overflowPunct/>
              <w:spacing w:before="20" w:after="20"/>
              <w:jc w:val="left"/>
              <w:textAlignment w:val="auto"/>
              <w:rPr>
                <w:rFonts w:asciiTheme="minorHAnsi" w:hAnsiTheme="minorHAnsi"/>
                <w:color w:val="000000"/>
                <w:lang w:val="fr-FR" w:eastAsia="fr-FR"/>
              </w:rPr>
            </w:pPr>
            <w:r w:rsidRPr="007D3DAD">
              <w:rPr>
                <w:rFonts w:asciiTheme="minorHAnsi" w:hAnsiTheme="minorHAnsi"/>
                <w:color w:val="000000"/>
                <w:lang w:val="fr-FR" w:eastAsia="fr-FR"/>
              </w:rPr>
              <w:t xml:space="preserve">Abari Communications </w:t>
            </w:r>
          </w:p>
        </w:tc>
        <w:tc>
          <w:tcPr>
            <w:tcW w:w="3977" w:type="dxa"/>
            <w:tcBorders>
              <w:top w:val="single" w:sz="4" w:space="0" w:color="auto"/>
              <w:left w:val="single" w:sz="4" w:space="0" w:color="auto"/>
              <w:bottom w:val="single" w:sz="4" w:space="0" w:color="auto"/>
              <w:right w:val="single" w:sz="4" w:space="0" w:color="auto"/>
            </w:tcBorders>
          </w:tcPr>
          <w:p w14:paraId="1B9978CF" w14:textId="77777777" w:rsidR="00875AF5" w:rsidRPr="007D3DAD" w:rsidRDefault="00875AF5" w:rsidP="00A12ABB">
            <w:pPr>
              <w:tabs>
                <w:tab w:val="clear" w:pos="567"/>
                <w:tab w:val="clear" w:pos="1276"/>
                <w:tab w:val="clear" w:pos="1843"/>
                <w:tab w:val="clear" w:pos="5387"/>
                <w:tab w:val="clear" w:pos="5954"/>
              </w:tabs>
              <w:overflowPunct/>
              <w:spacing w:before="20" w:after="20"/>
              <w:jc w:val="center"/>
              <w:textAlignment w:val="auto"/>
              <w:rPr>
                <w:rFonts w:asciiTheme="minorHAnsi" w:hAnsiTheme="minorHAnsi"/>
                <w:color w:val="000000"/>
                <w:lang w:val="fr-FR" w:eastAsia="fr-FR"/>
              </w:rPr>
            </w:pPr>
            <w:r w:rsidRPr="007D3DAD">
              <w:rPr>
                <w:rFonts w:asciiTheme="minorHAnsi" w:hAnsiTheme="minorHAnsi"/>
                <w:color w:val="000000"/>
                <w:lang w:val="fr-FR" w:eastAsia="fr-FR"/>
              </w:rPr>
              <w:t>79 115 000 – 79 115 999</w:t>
            </w:r>
          </w:p>
        </w:tc>
      </w:tr>
      <w:tr w:rsidR="00875AF5" w:rsidRPr="007D3DAD" w14:paraId="7C7B4B67"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tcPr>
          <w:p w14:paraId="7D1B98B7" w14:textId="77777777" w:rsidR="00875AF5" w:rsidRPr="007D3DAD" w:rsidRDefault="00875AF5" w:rsidP="00A12ABB">
            <w:pPr>
              <w:tabs>
                <w:tab w:val="clear" w:pos="567"/>
                <w:tab w:val="clear" w:pos="1276"/>
                <w:tab w:val="clear" w:pos="1843"/>
                <w:tab w:val="clear" w:pos="5387"/>
                <w:tab w:val="clear" w:pos="5954"/>
              </w:tabs>
              <w:overflowPunct/>
              <w:spacing w:before="20" w:after="20"/>
              <w:jc w:val="left"/>
              <w:textAlignment w:val="auto"/>
              <w:rPr>
                <w:rFonts w:asciiTheme="minorHAnsi" w:hAnsiTheme="minorHAnsi"/>
                <w:color w:val="000000"/>
                <w:lang w:val="fr-FR" w:eastAsia="fr-FR"/>
              </w:rPr>
            </w:pPr>
            <w:r w:rsidRPr="007D3DAD">
              <w:rPr>
                <w:rFonts w:asciiTheme="minorHAnsi" w:hAnsiTheme="minorHAnsi"/>
                <w:color w:val="000000"/>
                <w:lang w:val="fr-FR" w:eastAsia="fr-FR"/>
              </w:rPr>
              <w:t xml:space="preserve">Mission Communications </w:t>
            </w:r>
          </w:p>
        </w:tc>
        <w:tc>
          <w:tcPr>
            <w:tcW w:w="3977" w:type="dxa"/>
            <w:tcBorders>
              <w:top w:val="single" w:sz="4" w:space="0" w:color="auto"/>
              <w:left w:val="single" w:sz="4" w:space="0" w:color="auto"/>
              <w:bottom w:val="single" w:sz="4" w:space="0" w:color="auto"/>
              <w:right w:val="single" w:sz="4" w:space="0" w:color="auto"/>
            </w:tcBorders>
          </w:tcPr>
          <w:p w14:paraId="26BEB039" w14:textId="77777777" w:rsidR="00875AF5" w:rsidRPr="007D3DAD" w:rsidRDefault="00875AF5" w:rsidP="00A12ABB">
            <w:pPr>
              <w:tabs>
                <w:tab w:val="clear" w:pos="567"/>
                <w:tab w:val="clear" w:pos="1276"/>
                <w:tab w:val="clear" w:pos="1843"/>
                <w:tab w:val="clear" w:pos="5387"/>
                <w:tab w:val="clear" w:pos="5954"/>
              </w:tabs>
              <w:overflowPunct/>
              <w:spacing w:before="20" w:after="20"/>
              <w:jc w:val="center"/>
              <w:textAlignment w:val="auto"/>
              <w:rPr>
                <w:rFonts w:asciiTheme="minorHAnsi" w:hAnsiTheme="minorHAnsi"/>
                <w:color w:val="000000"/>
                <w:lang w:val="fr-FR" w:eastAsia="fr-FR"/>
              </w:rPr>
            </w:pPr>
            <w:r w:rsidRPr="007D3DAD">
              <w:rPr>
                <w:rFonts w:asciiTheme="minorHAnsi" w:hAnsiTheme="minorHAnsi"/>
                <w:color w:val="000000"/>
                <w:lang w:val="fr-FR" w:eastAsia="fr-FR"/>
              </w:rPr>
              <w:t>79 116 000 – 79 116 999</w:t>
            </w:r>
          </w:p>
        </w:tc>
      </w:tr>
      <w:tr w:rsidR="00875AF5" w:rsidRPr="007D3DAD" w14:paraId="4BA90999"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tcPr>
          <w:p w14:paraId="2108A050" w14:textId="77777777" w:rsidR="00875AF5" w:rsidRPr="007D3DAD" w:rsidRDefault="00875AF5" w:rsidP="00A12ABB">
            <w:pPr>
              <w:tabs>
                <w:tab w:val="clear" w:pos="567"/>
                <w:tab w:val="clear" w:pos="1276"/>
                <w:tab w:val="clear" w:pos="1843"/>
                <w:tab w:val="clear" w:pos="5387"/>
                <w:tab w:val="clear" w:pos="5954"/>
              </w:tabs>
              <w:overflowPunct/>
              <w:spacing w:before="20" w:after="20"/>
              <w:jc w:val="left"/>
              <w:textAlignment w:val="auto"/>
              <w:rPr>
                <w:rFonts w:asciiTheme="minorHAnsi" w:hAnsiTheme="minorHAnsi"/>
                <w:color w:val="000000"/>
                <w:lang w:val="fr-FR" w:eastAsia="fr-FR"/>
              </w:rPr>
            </w:pPr>
            <w:r w:rsidRPr="007D3DAD">
              <w:rPr>
                <w:rFonts w:asciiTheme="minorHAnsi" w:hAnsiTheme="minorHAnsi"/>
                <w:color w:val="000000"/>
                <w:lang w:val="fr-FR" w:eastAsia="fr-FR"/>
              </w:rPr>
              <w:t xml:space="preserve">ConceroTel </w:t>
            </w:r>
          </w:p>
        </w:tc>
        <w:tc>
          <w:tcPr>
            <w:tcW w:w="3977" w:type="dxa"/>
            <w:tcBorders>
              <w:top w:val="single" w:sz="4" w:space="0" w:color="auto"/>
              <w:left w:val="single" w:sz="4" w:space="0" w:color="auto"/>
              <w:bottom w:val="single" w:sz="4" w:space="0" w:color="auto"/>
              <w:right w:val="single" w:sz="4" w:space="0" w:color="auto"/>
            </w:tcBorders>
          </w:tcPr>
          <w:p w14:paraId="62FAD422" w14:textId="77777777" w:rsidR="00875AF5" w:rsidRPr="007D3DAD" w:rsidRDefault="00875AF5" w:rsidP="00A12ABB">
            <w:pPr>
              <w:tabs>
                <w:tab w:val="clear" w:pos="567"/>
                <w:tab w:val="clear" w:pos="1276"/>
                <w:tab w:val="clear" w:pos="1843"/>
                <w:tab w:val="clear" w:pos="5387"/>
                <w:tab w:val="clear" w:pos="5954"/>
              </w:tabs>
              <w:overflowPunct/>
              <w:spacing w:before="20" w:after="20"/>
              <w:jc w:val="center"/>
              <w:textAlignment w:val="auto"/>
              <w:rPr>
                <w:rFonts w:asciiTheme="minorHAnsi" w:hAnsiTheme="minorHAnsi"/>
                <w:color w:val="000000"/>
                <w:lang w:val="fr-FR" w:eastAsia="fr-FR"/>
              </w:rPr>
            </w:pPr>
            <w:r w:rsidRPr="007D3DAD">
              <w:rPr>
                <w:rFonts w:asciiTheme="minorHAnsi" w:hAnsiTheme="minorHAnsi"/>
                <w:color w:val="000000"/>
                <w:lang w:val="fr-FR" w:eastAsia="fr-FR"/>
              </w:rPr>
              <w:t>79 117 000 – 79 117 999</w:t>
            </w:r>
          </w:p>
        </w:tc>
      </w:tr>
      <w:tr w:rsidR="00875AF5" w:rsidRPr="007D3DAD" w14:paraId="5D687712"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tcPr>
          <w:p w14:paraId="2EE205FB" w14:textId="77777777" w:rsidR="00875AF5" w:rsidRPr="007D3DAD" w:rsidRDefault="00875AF5" w:rsidP="00A12ABB">
            <w:pPr>
              <w:tabs>
                <w:tab w:val="clear" w:pos="567"/>
                <w:tab w:val="clear" w:pos="1276"/>
                <w:tab w:val="clear" w:pos="1843"/>
                <w:tab w:val="clear" w:pos="5387"/>
                <w:tab w:val="clear" w:pos="5954"/>
              </w:tabs>
              <w:overflowPunct/>
              <w:spacing w:before="20" w:after="20"/>
              <w:jc w:val="left"/>
              <w:textAlignment w:val="auto"/>
              <w:rPr>
                <w:rFonts w:asciiTheme="minorHAnsi" w:hAnsiTheme="minorHAnsi"/>
                <w:color w:val="000000"/>
                <w:lang w:val="fr-FR" w:eastAsia="fr-FR"/>
              </w:rPr>
            </w:pPr>
            <w:r w:rsidRPr="007D3DAD">
              <w:rPr>
                <w:rFonts w:asciiTheme="minorHAnsi" w:hAnsiTheme="minorHAnsi"/>
                <w:color w:val="000000"/>
                <w:lang w:val="fr-FR" w:eastAsia="fr-FR"/>
              </w:rPr>
              <w:t xml:space="preserve">Paratus Africa </w:t>
            </w:r>
          </w:p>
        </w:tc>
        <w:tc>
          <w:tcPr>
            <w:tcW w:w="3977" w:type="dxa"/>
            <w:tcBorders>
              <w:top w:val="single" w:sz="4" w:space="0" w:color="auto"/>
              <w:left w:val="single" w:sz="4" w:space="0" w:color="auto"/>
              <w:bottom w:val="single" w:sz="4" w:space="0" w:color="auto"/>
              <w:right w:val="single" w:sz="4" w:space="0" w:color="auto"/>
            </w:tcBorders>
          </w:tcPr>
          <w:p w14:paraId="300C2808" w14:textId="77777777" w:rsidR="00875AF5" w:rsidRPr="007D3DAD" w:rsidRDefault="00875AF5" w:rsidP="00A12ABB">
            <w:pPr>
              <w:tabs>
                <w:tab w:val="clear" w:pos="567"/>
                <w:tab w:val="clear" w:pos="1276"/>
                <w:tab w:val="clear" w:pos="1843"/>
                <w:tab w:val="clear" w:pos="5387"/>
                <w:tab w:val="clear" w:pos="5954"/>
              </w:tabs>
              <w:overflowPunct/>
              <w:spacing w:before="20" w:after="20"/>
              <w:jc w:val="center"/>
              <w:textAlignment w:val="auto"/>
              <w:rPr>
                <w:rFonts w:asciiTheme="minorHAnsi" w:hAnsiTheme="minorHAnsi"/>
                <w:color w:val="000000"/>
                <w:lang w:val="fr-FR" w:eastAsia="fr-FR"/>
              </w:rPr>
            </w:pPr>
            <w:r w:rsidRPr="007D3DAD">
              <w:rPr>
                <w:rFonts w:asciiTheme="minorHAnsi" w:hAnsiTheme="minorHAnsi"/>
                <w:color w:val="000000"/>
                <w:lang w:val="fr-FR" w:eastAsia="fr-FR"/>
              </w:rPr>
              <w:t>79 118 000 – 79 118 999</w:t>
            </w:r>
          </w:p>
        </w:tc>
      </w:tr>
      <w:tr w:rsidR="00875AF5" w:rsidRPr="007D3DAD" w14:paraId="50CE4B09"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tcPr>
          <w:p w14:paraId="0BACE846" w14:textId="77777777" w:rsidR="00875AF5" w:rsidRPr="007D3DAD" w:rsidRDefault="00875AF5" w:rsidP="00A12ABB">
            <w:pPr>
              <w:tabs>
                <w:tab w:val="clear" w:pos="567"/>
                <w:tab w:val="clear" w:pos="1276"/>
                <w:tab w:val="clear" w:pos="1843"/>
                <w:tab w:val="clear" w:pos="5387"/>
                <w:tab w:val="clear" w:pos="5954"/>
              </w:tabs>
              <w:overflowPunct/>
              <w:spacing w:before="20" w:after="20"/>
              <w:jc w:val="left"/>
              <w:textAlignment w:val="auto"/>
              <w:rPr>
                <w:rFonts w:asciiTheme="minorHAnsi" w:hAnsiTheme="minorHAnsi"/>
                <w:color w:val="000000"/>
                <w:lang w:val="fr-FR" w:eastAsia="fr-FR"/>
              </w:rPr>
            </w:pPr>
            <w:r w:rsidRPr="007D3DAD">
              <w:rPr>
                <w:rFonts w:asciiTheme="minorHAnsi" w:hAnsiTheme="minorHAnsi"/>
                <w:color w:val="000000"/>
                <w:lang w:val="fr-FR" w:eastAsia="fr-FR"/>
              </w:rPr>
              <w:t xml:space="preserve">Blue Pearl Communications T/A ROI </w:t>
            </w:r>
          </w:p>
        </w:tc>
        <w:tc>
          <w:tcPr>
            <w:tcW w:w="3977" w:type="dxa"/>
            <w:tcBorders>
              <w:top w:val="single" w:sz="4" w:space="0" w:color="auto"/>
              <w:left w:val="single" w:sz="4" w:space="0" w:color="auto"/>
              <w:bottom w:val="single" w:sz="4" w:space="0" w:color="auto"/>
              <w:right w:val="single" w:sz="4" w:space="0" w:color="auto"/>
            </w:tcBorders>
          </w:tcPr>
          <w:p w14:paraId="03578D24" w14:textId="77777777" w:rsidR="00875AF5" w:rsidRPr="007D3DAD" w:rsidRDefault="00875AF5" w:rsidP="00A12ABB">
            <w:pPr>
              <w:tabs>
                <w:tab w:val="clear" w:pos="567"/>
                <w:tab w:val="clear" w:pos="1276"/>
                <w:tab w:val="clear" w:pos="1843"/>
                <w:tab w:val="clear" w:pos="5387"/>
                <w:tab w:val="clear" w:pos="5954"/>
              </w:tabs>
              <w:overflowPunct/>
              <w:spacing w:before="20" w:after="20"/>
              <w:jc w:val="center"/>
              <w:textAlignment w:val="auto"/>
              <w:rPr>
                <w:rFonts w:asciiTheme="minorHAnsi" w:hAnsiTheme="minorHAnsi"/>
                <w:color w:val="000000"/>
                <w:lang w:val="fr-FR" w:eastAsia="fr-FR"/>
              </w:rPr>
            </w:pPr>
            <w:r w:rsidRPr="007D3DAD">
              <w:rPr>
                <w:rFonts w:asciiTheme="minorHAnsi" w:hAnsiTheme="minorHAnsi"/>
                <w:color w:val="000000"/>
                <w:lang w:val="fr-FR" w:eastAsia="fr-FR"/>
              </w:rPr>
              <w:t>79 119 000 – 79 119 999</w:t>
            </w:r>
          </w:p>
        </w:tc>
      </w:tr>
      <w:tr w:rsidR="00875AF5" w:rsidRPr="007D3DAD" w14:paraId="5B0681BB"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tcPr>
          <w:p w14:paraId="15217183" w14:textId="77777777" w:rsidR="00875AF5" w:rsidRPr="007D3DAD" w:rsidRDefault="00875AF5" w:rsidP="00A12ABB">
            <w:pPr>
              <w:tabs>
                <w:tab w:val="clear" w:pos="567"/>
                <w:tab w:val="clear" w:pos="1276"/>
                <w:tab w:val="clear" w:pos="1843"/>
                <w:tab w:val="clear" w:pos="5387"/>
                <w:tab w:val="clear" w:pos="5954"/>
              </w:tabs>
              <w:overflowPunct/>
              <w:spacing w:before="20" w:after="20"/>
              <w:jc w:val="left"/>
              <w:textAlignment w:val="auto"/>
              <w:rPr>
                <w:rFonts w:asciiTheme="minorHAnsi" w:hAnsiTheme="minorHAnsi"/>
                <w:color w:val="000000"/>
                <w:lang w:val="fr-FR" w:eastAsia="fr-FR"/>
              </w:rPr>
            </w:pPr>
            <w:r w:rsidRPr="007D3DAD">
              <w:rPr>
                <w:rFonts w:asciiTheme="minorHAnsi" w:hAnsiTheme="minorHAnsi"/>
                <w:color w:val="000000"/>
                <w:lang w:val="fr-FR" w:eastAsia="fr-FR"/>
              </w:rPr>
              <w:t xml:space="preserve">Dapit Ventures T/A GCSat Botswana </w:t>
            </w:r>
          </w:p>
        </w:tc>
        <w:tc>
          <w:tcPr>
            <w:tcW w:w="3977" w:type="dxa"/>
            <w:tcBorders>
              <w:top w:val="single" w:sz="4" w:space="0" w:color="auto"/>
              <w:left w:val="single" w:sz="4" w:space="0" w:color="auto"/>
              <w:bottom w:val="single" w:sz="4" w:space="0" w:color="auto"/>
              <w:right w:val="single" w:sz="4" w:space="0" w:color="auto"/>
            </w:tcBorders>
          </w:tcPr>
          <w:p w14:paraId="3F0C6EE1" w14:textId="77777777" w:rsidR="00875AF5" w:rsidRPr="007D3DAD" w:rsidRDefault="00875AF5" w:rsidP="00A12ABB">
            <w:pPr>
              <w:tabs>
                <w:tab w:val="clear" w:pos="567"/>
                <w:tab w:val="clear" w:pos="1276"/>
                <w:tab w:val="clear" w:pos="1843"/>
                <w:tab w:val="clear" w:pos="5387"/>
                <w:tab w:val="clear" w:pos="5954"/>
              </w:tabs>
              <w:overflowPunct/>
              <w:spacing w:before="20" w:after="20"/>
              <w:jc w:val="center"/>
              <w:textAlignment w:val="auto"/>
              <w:rPr>
                <w:rFonts w:asciiTheme="minorHAnsi" w:hAnsiTheme="minorHAnsi"/>
                <w:color w:val="000000"/>
                <w:lang w:val="fr-FR" w:eastAsia="fr-FR"/>
              </w:rPr>
            </w:pPr>
            <w:r w:rsidRPr="007D3DAD">
              <w:rPr>
                <w:rFonts w:asciiTheme="minorHAnsi" w:hAnsiTheme="minorHAnsi"/>
                <w:color w:val="000000"/>
                <w:lang w:val="fr-FR" w:eastAsia="fr-FR"/>
              </w:rPr>
              <w:t>79 120 000 – 79 120 999</w:t>
            </w:r>
          </w:p>
        </w:tc>
      </w:tr>
      <w:tr w:rsidR="00875AF5" w:rsidRPr="007D3DAD" w14:paraId="64F511AC"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23ABD487" w14:textId="77777777" w:rsidR="00875AF5" w:rsidRPr="007D3DAD" w:rsidRDefault="00875AF5" w:rsidP="00A12AB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Orange Botswana</w:t>
            </w:r>
          </w:p>
        </w:tc>
        <w:tc>
          <w:tcPr>
            <w:tcW w:w="3977" w:type="dxa"/>
            <w:tcBorders>
              <w:top w:val="single" w:sz="4" w:space="0" w:color="auto"/>
              <w:left w:val="single" w:sz="4" w:space="0" w:color="auto"/>
              <w:bottom w:val="single" w:sz="4" w:space="0" w:color="auto"/>
              <w:right w:val="single" w:sz="4" w:space="0" w:color="auto"/>
            </w:tcBorders>
            <w:hideMark/>
          </w:tcPr>
          <w:p w14:paraId="1205009C" w14:textId="77777777" w:rsidR="00875AF5" w:rsidRPr="007D3DAD" w:rsidRDefault="00875AF5" w:rsidP="00A12AB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lang w:val="fr-FR"/>
              </w:rPr>
            </w:pPr>
            <w:r w:rsidRPr="007D3DAD">
              <w:rPr>
                <w:rFonts w:asciiTheme="minorHAnsi" w:eastAsiaTheme="majorEastAsia" w:hAnsiTheme="minorHAnsi" w:cs="Arial"/>
                <w:color w:val="000000"/>
                <w:szCs w:val="22"/>
                <w:lang w:val="fr-FR"/>
              </w:rPr>
              <w:t>79 200 000 – 79 209 999</w:t>
            </w:r>
            <w:r w:rsidRPr="007D3DAD">
              <w:rPr>
                <w:rFonts w:asciiTheme="minorHAnsi" w:eastAsiaTheme="majorEastAsia" w:hAnsiTheme="minorHAnsi" w:cs="Arial"/>
                <w:color w:val="000000"/>
                <w:szCs w:val="22"/>
                <w:lang w:val="fr-FR"/>
              </w:rPr>
              <w:br/>
              <w:t>79 220 000 – 79 229 999</w:t>
            </w:r>
          </w:p>
        </w:tc>
      </w:tr>
      <w:tr w:rsidR="00875AF5" w:rsidRPr="007D3DAD" w14:paraId="3D2FF9A7" w14:textId="77777777" w:rsidTr="00875AF5">
        <w:trPr>
          <w:cantSplit/>
          <w:jc w:val="center"/>
        </w:trPr>
        <w:tc>
          <w:tcPr>
            <w:tcW w:w="5098" w:type="dxa"/>
            <w:tcBorders>
              <w:top w:val="single" w:sz="4" w:space="0" w:color="auto"/>
              <w:left w:val="single" w:sz="4" w:space="0" w:color="auto"/>
              <w:bottom w:val="single" w:sz="4" w:space="0" w:color="auto"/>
              <w:right w:val="single" w:sz="4" w:space="0" w:color="auto"/>
            </w:tcBorders>
            <w:hideMark/>
          </w:tcPr>
          <w:p w14:paraId="28B3EBBF" w14:textId="77777777" w:rsidR="00875AF5" w:rsidRPr="003175D9" w:rsidRDefault="00875AF5" w:rsidP="00A12ABB">
            <w:pPr>
              <w:tabs>
                <w:tab w:val="clear" w:pos="567"/>
                <w:tab w:val="clear" w:pos="5387"/>
                <w:tab w:val="clear" w:pos="5954"/>
                <w:tab w:val="left" w:pos="1059"/>
              </w:tabs>
              <w:spacing w:before="20" w:after="20"/>
              <w:jc w:val="left"/>
              <w:rPr>
                <w:rFonts w:asciiTheme="minorHAnsi" w:eastAsiaTheme="majorEastAsia" w:hAnsiTheme="minorHAnsi" w:cs="Arial"/>
                <w:szCs w:val="22"/>
              </w:rPr>
            </w:pPr>
            <w:r w:rsidRPr="003175D9">
              <w:rPr>
                <w:rFonts w:asciiTheme="minorHAnsi" w:eastAsiaTheme="majorEastAsia" w:hAnsiTheme="minorHAnsi" w:cs="Arial"/>
                <w:szCs w:val="22"/>
              </w:rPr>
              <w:t>Botswana Telecommunications Corporation Limited (BTCL)</w:t>
            </w:r>
          </w:p>
        </w:tc>
        <w:tc>
          <w:tcPr>
            <w:tcW w:w="3977" w:type="dxa"/>
            <w:tcBorders>
              <w:top w:val="single" w:sz="4" w:space="0" w:color="auto"/>
              <w:left w:val="single" w:sz="4" w:space="0" w:color="auto"/>
              <w:bottom w:val="single" w:sz="4" w:space="0" w:color="auto"/>
              <w:right w:val="single" w:sz="4" w:space="0" w:color="auto"/>
            </w:tcBorders>
            <w:hideMark/>
          </w:tcPr>
          <w:p w14:paraId="1967C652" w14:textId="77777777" w:rsidR="00875AF5" w:rsidRPr="007D3DAD" w:rsidRDefault="00875AF5" w:rsidP="00A12ABB">
            <w:pPr>
              <w:tabs>
                <w:tab w:val="clear" w:pos="567"/>
                <w:tab w:val="clear" w:pos="5387"/>
                <w:tab w:val="clear" w:pos="5954"/>
                <w:tab w:val="left" w:pos="1059"/>
              </w:tabs>
              <w:spacing w:before="20" w:after="20"/>
              <w:jc w:val="center"/>
              <w:rPr>
                <w:rFonts w:asciiTheme="minorHAnsi" w:eastAsiaTheme="majorEastAsia" w:hAnsiTheme="minorHAnsi" w:cs="Arial"/>
                <w:szCs w:val="22"/>
                <w:lang w:val="fr-FR"/>
              </w:rPr>
            </w:pPr>
            <w:r w:rsidRPr="007D3DAD">
              <w:rPr>
                <w:rFonts w:asciiTheme="minorHAnsi" w:eastAsiaTheme="majorEastAsia" w:hAnsiTheme="minorHAnsi" w:cs="Arial"/>
                <w:szCs w:val="22"/>
                <w:lang w:val="fr-FR"/>
              </w:rPr>
              <w:t>79 210 000 – 79 219 999</w:t>
            </w:r>
          </w:p>
        </w:tc>
      </w:tr>
    </w:tbl>
    <w:p w14:paraId="7489488B" w14:textId="77777777" w:rsidR="00875AF5" w:rsidRPr="007D3DAD" w:rsidRDefault="00875AF5" w:rsidP="00875AF5">
      <w:pPr>
        <w:tabs>
          <w:tab w:val="left" w:pos="238"/>
        </w:tabs>
        <w:spacing w:before="240" w:after="240"/>
        <w:jc w:val="left"/>
        <w:rPr>
          <w:rFonts w:asciiTheme="minorHAnsi" w:hAnsiTheme="minorHAnsi" w:cs="Arial"/>
          <w:lang w:val="fr-FR"/>
        </w:rPr>
      </w:pPr>
      <w:r w:rsidRPr="007D3DAD">
        <w:rPr>
          <w:rFonts w:asciiTheme="minorHAnsi" w:hAnsiTheme="minorHAnsi" w:cs="Arial"/>
          <w:lang w:val="fr-FR"/>
        </w:rPr>
        <w:t>Tous les numéros du service mobile et du service de téléphonie IP au Botswana comprennent huit (8) chiffres.</w:t>
      </w:r>
    </w:p>
    <w:tbl>
      <w:tblPr>
        <w:tblStyle w:val="TableGrid"/>
        <w:tblW w:w="9639" w:type="dxa"/>
        <w:jc w:val="center"/>
        <w:tblLook w:val="04A0" w:firstRow="1" w:lastRow="0" w:firstColumn="1" w:lastColumn="0" w:noHBand="0" w:noVBand="1"/>
      </w:tblPr>
      <w:tblGrid>
        <w:gridCol w:w="5200"/>
        <w:gridCol w:w="4439"/>
      </w:tblGrid>
      <w:tr w:rsidR="00875AF5" w:rsidRPr="007D3DAD" w14:paraId="3F4023EF" w14:textId="77777777" w:rsidTr="00875AF5">
        <w:trPr>
          <w:jc w:val="center"/>
        </w:trPr>
        <w:tc>
          <w:tcPr>
            <w:tcW w:w="4815" w:type="dxa"/>
            <w:tcBorders>
              <w:top w:val="single" w:sz="4" w:space="0" w:color="auto"/>
              <w:left w:val="single" w:sz="4" w:space="0" w:color="auto"/>
              <w:bottom w:val="single" w:sz="4" w:space="0" w:color="auto"/>
              <w:right w:val="single" w:sz="4" w:space="0" w:color="auto"/>
            </w:tcBorders>
            <w:hideMark/>
          </w:tcPr>
          <w:p w14:paraId="51B0E445" w14:textId="77777777" w:rsidR="00875AF5" w:rsidRPr="007D3DAD" w:rsidRDefault="00875AF5" w:rsidP="00A12ABB">
            <w:pPr>
              <w:keepNext/>
              <w:tabs>
                <w:tab w:val="left" w:pos="1701"/>
              </w:tabs>
              <w:spacing w:before="0"/>
              <w:jc w:val="center"/>
              <w:rPr>
                <w:rFonts w:asciiTheme="minorHAnsi" w:hAnsiTheme="minorHAnsi" w:cstheme="minorHAnsi"/>
                <w:i/>
                <w:color w:val="FF0000"/>
                <w:lang w:val="fr-FR"/>
              </w:rPr>
            </w:pPr>
            <w:r w:rsidRPr="007D3DAD">
              <w:rPr>
                <w:rFonts w:asciiTheme="minorHAnsi" w:hAnsiTheme="minorHAnsi" w:cstheme="minorHAnsi"/>
                <w:i/>
                <w:color w:val="FF0000"/>
                <w:lang w:val="fr-FR"/>
              </w:rPr>
              <w:lastRenderedPageBreak/>
              <w:t>Opérateur</w:t>
            </w:r>
          </w:p>
        </w:tc>
        <w:tc>
          <w:tcPr>
            <w:tcW w:w="4111" w:type="dxa"/>
            <w:tcBorders>
              <w:top w:val="single" w:sz="4" w:space="0" w:color="auto"/>
              <w:left w:val="single" w:sz="4" w:space="0" w:color="auto"/>
              <w:bottom w:val="single" w:sz="4" w:space="0" w:color="auto"/>
              <w:right w:val="single" w:sz="4" w:space="0" w:color="auto"/>
            </w:tcBorders>
            <w:hideMark/>
          </w:tcPr>
          <w:p w14:paraId="0A321AF0" w14:textId="77777777" w:rsidR="00875AF5" w:rsidRPr="007D3DAD" w:rsidRDefault="00875AF5" w:rsidP="00A12ABB">
            <w:pPr>
              <w:tabs>
                <w:tab w:val="left" w:pos="1701"/>
              </w:tabs>
              <w:spacing w:before="0"/>
              <w:jc w:val="center"/>
              <w:rPr>
                <w:rFonts w:asciiTheme="minorHAnsi" w:hAnsiTheme="minorHAnsi" w:cstheme="minorHAnsi"/>
                <w:i/>
                <w:color w:val="FF0000"/>
                <w:lang w:val="fr-FR"/>
              </w:rPr>
            </w:pPr>
            <w:r w:rsidRPr="007D3DAD">
              <w:rPr>
                <w:rFonts w:asciiTheme="minorHAnsi" w:hAnsiTheme="minorHAnsi" w:cstheme="minorHAnsi"/>
                <w:i/>
                <w:color w:val="FF0000"/>
                <w:lang w:val="fr-FR"/>
              </w:rPr>
              <w:t xml:space="preserve">Série de numéros M2M </w:t>
            </w:r>
          </w:p>
        </w:tc>
      </w:tr>
      <w:tr w:rsidR="00875AF5" w:rsidRPr="007D3DAD" w14:paraId="00DAFE98" w14:textId="77777777" w:rsidTr="00875AF5">
        <w:trPr>
          <w:jc w:val="center"/>
        </w:trPr>
        <w:tc>
          <w:tcPr>
            <w:tcW w:w="4815" w:type="dxa"/>
            <w:tcBorders>
              <w:top w:val="single" w:sz="4" w:space="0" w:color="auto"/>
              <w:left w:val="single" w:sz="4" w:space="0" w:color="auto"/>
              <w:bottom w:val="single" w:sz="4" w:space="0" w:color="auto"/>
              <w:right w:val="single" w:sz="4" w:space="0" w:color="auto"/>
            </w:tcBorders>
            <w:hideMark/>
          </w:tcPr>
          <w:p w14:paraId="1AAF4AE3" w14:textId="77777777" w:rsidR="00875AF5" w:rsidRPr="007D3DAD" w:rsidRDefault="00875AF5" w:rsidP="00A12ABB">
            <w:pPr>
              <w:tabs>
                <w:tab w:val="left" w:pos="1701"/>
              </w:tabs>
              <w:spacing w:before="0"/>
              <w:rPr>
                <w:rFonts w:asciiTheme="minorHAnsi" w:hAnsiTheme="minorHAnsi" w:cstheme="minorHAnsi"/>
                <w:color w:val="FF0000"/>
                <w:lang w:val="fr-FR"/>
              </w:rPr>
            </w:pPr>
            <w:r w:rsidRPr="007D3DAD">
              <w:rPr>
                <w:rFonts w:asciiTheme="minorHAnsi" w:hAnsiTheme="minorHAnsi" w:cstheme="minorHAnsi"/>
                <w:color w:val="FF0000"/>
                <w:lang w:val="fr-FR"/>
              </w:rPr>
              <w:t>Orange Botswana</w:t>
            </w:r>
          </w:p>
        </w:tc>
        <w:tc>
          <w:tcPr>
            <w:tcW w:w="4111" w:type="dxa"/>
            <w:tcBorders>
              <w:top w:val="single" w:sz="4" w:space="0" w:color="auto"/>
              <w:left w:val="single" w:sz="4" w:space="0" w:color="auto"/>
              <w:bottom w:val="single" w:sz="4" w:space="0" w:color="auto"/>
              <w:right w:val="single" w:sz="4" w:space="0" w:color="auto"/>
            </w:tcBorders>
            <w:hideMark/>
          </w:tcPr>
          <w:p w14:paraId="51D8AFBE" w14:textId="77777777" w:rsidR="00875AF5" w:rsidRPr="007D3DAD" w:rsidRDefault="00875AF5" w:rsidP="00A12ABB">
            <w:pPr>
              <w:tabs>
                <w:tab w:val="left" w:pos="1701"/>
              </w:tabs>
              <w:spacing w:before="0"/>
              <w:jc w:val="center"/>
              <w:rPr>
                <w:rFonts w:asciiTheme="minorHAnsi" w:hAnsiTheme="minorHAnsi" w:cstheme="minorHAnsi"/>
                <w:color w:val="FF0000"/>
                <w:lang w:val="fr-FR"/>
              </w:rPr>
            </w:pPr>
            <w:r w:rsidRPr="007D3DAD">
              <w:rPr>
                <w:rFonts w:asciiTheme="minorHAnsi" w:hAnsiTheme="minorHAnsi" w:cstheme="minorHAnsi"/>
                <w:color w:val="FF0000"/>
                <w:lang w:val="fr-FR"/>
              </w:rPr>
              <w:t>890 000 0000 – 890 000 9999</w:t>
            </w:r>
          </w:p>
        </w:tc>
      </w:tr>
    </w:tbl>
    <w:p w14:paraId="6C65B647" w14:textId="77777777" w:rsidR="00875AF5" w:rsidRPr="007D3DAD" w:rsidRDefault="00875AF5" w:rsidP="00875AF5">
      <w:pPr>
        <w:tabs>
          <w:tab w:val="left" w:pos="1701"/>
        </w:tabs>
        <w:spacing w:before="240"/>
        <w:rPr>
          <w:rFonts w:asciiTheme="minorHAnsi" w:hAnsiTheme="minorHAnsi" w:cstheme="minorHAnsi"/>
          <w:color w:val="FF0000"/>
          <w:lang w:val="fr-FR"/>
        </w:rPr>
      </w:pPr>
      <w:r w:rsidRPr="007D3DAD">
        <w:rPr>
          <w:rFonts w:asciiTheme="minorHAnsi" w:hAnsiTheme="minorHAnsi" w:cstheme="minorHAnsi"/>
          <w:color w:val="FF0000"/>
          <w:lang w:val="fr-FR"/>
        </w:rPr>
        <w:t>Tous les numéros pour les communications de machine à machine (M2M) au Botswana comprennent dix (10) chiffres.</w:t>
      </w:r>
    </w:p>
    <w:p w14:paraId="150EB051" w14:textId="77777777" w:rsidR="00875AF5" w:rsidRPr="007D3DAD" w:rsidRDefault="00875AF5" w:rsidP="00875AF5">
      <w:pPr>
        <w:keepNext/>
        <w:spacing w:before="240" w:after="120"/>
        <w:jc w:val="left"/>
        <w:rPr>
          <w:rFonts w:eastAsia="SimSun"/>
          <w:i/>
          <w:iCs/>
          <w:lang w:val="fr-FR" w:bidi="ar-EG"/>
        </w:rPr>
      </w:pPr>
      <w:r w:rsidRPr="007D3DAD">
        <w:rPr>
          <w:rFonts w:asciiTheme="minorHAnsi" w:hAnsiTheme="minorHAnsi" w:cs="Arial"/>
          <w:i/>
          <w:iCs/>
          <w:lang w:val="fr-FR"/>
        </w:rPr>
        <w:t>4</w:t>
      </w:r>
      <w:r w:rsidRPr="007D3DAD">
        <w:rPr>
          <w:rFonts w:asciiTheme="minorHAnsi" w:hAnsiTheme="minorHAnsi" w:cs="Arial"/>
          <w:i/>
          <w:iCs/>
          <w:lang w:val="fr-FR"/>
        </w:rPr>
        <w:tab/>
        <w:t>Codes et indicatifs nationaux</w:t>
      </w:r>
      <w:r w:rsidRPr="007D3DAD">
        <w:rPr>
          <w:rFonts w:asciiTheme="minorHAnsi" w:hAnsiTheme="minorHAnsi" w:cs="Arial"/>
          <w:lang w:val="fr-FR"/>
        </w:rPr>
        <w:t xml:space="preserve"> </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33"/>
        <w:gridCol w:w="1806"/>
      </w:tblGrid>
      <w:tr w:rsidR="00875AF5" w:rsidRPr="007D3DAD" w14:paraId="5A7B6AC7" w14:textId="77777777" w:rsidTr="00875AF5">
        <w:trPr>
          <w:tblHeader/>
          <w:jc w:val="center"/>
        </w:trPr>
        <w:tc>
          <w:tcPr>
            <w:tcW w:w="7377" w:type="dxa"/>
            <w:tcBorders>
              <w:top w:val="single" w:sz="4" w:space="0" w:color="auto"/>
              <w:left w:val="single" w:sz="4" w:space="0" w:color="auto"/>
              <w:bottom w:val="single" w:sz="4" w:space="0" w:color="auto"/>
              <w:right w:val="single" w:sz="4" w:space="0" w:color="auto"/>
            </w:tcBorders>
            <w:hideMark/>
          </w:tcPr>
          <w:p w14:paraId="6F8ECF71" w14:textId="77777777" w:rsidR="00875AF5" w:rsidRPr="007D3DAD" w:rsidRDefault="00875AF5" w:rsidP="00A12ABB">
            <w:pPr>
              <w:tabs>
                <w:tab w:val="clear" w:pos="567"/>
                <w:tab w:val="clear" w:pos="5387"/>
                <w:tab w:val="clear" w:pos="5954"/>
              </w:tabs>
              <w:spacing w:before="40" w:after="40"/>
              <w:jc w:val="left"/>
              <w:rPr>
                <w:rFonts w:asciiTheme="minorHAnsi" w:hAnsiTheme="minorHAnsi" w:cs="Arial"/>
                <w:color w:val="000000"/>
                <w:szCs w:val="22"/>
                <w:lang w:val="fr-FR"/>
              </w:rPr>
            </w:pPr>
            <w:r w:rsidRPr="007D3DAD">
              <w:rPr>
                <w:rFonts w:asciiTheme="minorHAnsi" w:hAnsiTheme="minorHAnsi" w:cs="Arial"/>
                <w:color w:val="000000"/>
                <w:szCs w:val="22"/>
                <w:lang w:val="fr-FR"/>
              </w:rPr>
              <w:t>Indicatif de pays pour mobile (MCC E.212)</w:t>
            </w:r>
          </w:p>
        </w:tc>
        <w:tc>
          <w:tcPr>
            <w:tcW w:w="1701" w:type="dxa"/>
            <w:tcBorders>
              <w:top w:val="single" w:sz="4" w:space="0" w:color="auto"/>
              <w:left w:val="single" w:sz="4" w:space="0" w:color="auto"/>
              <w:bottom w:val="single" w:sz="4" w:space="0" w:color="auto"/>
              <w:right w:val="single" w:sz="4" w:space="0" w:color="auto"/>
            </w:tcBorders>
            <w:hideMark/>
          </w:tcPr>
          <w:p w14:paraId="54B90ED9" w14:textId="77777777" w:rsidR="00875AF5" w:rsidRPr="007D3DAD" w:rsidRDefault="00875AF5" w:rsidP="00A12ABB">
            <w:pPr>
              <w:tabs>
                <w:tab w:val="clear" w:pos="567"/>
                <w:tab w:val="clear" w:pos="5387"/>
                <w:tab w:val="clear" w:pos="5954"/>
                <w:tab w:val="right" w:pos="982"/>
              </w:tabs>
              <w:spacing w:before="40" w:after="40"/>
              <w:jc w:val="center"/>
              <w:rPr>
                <w:rFonts w:asciiTheme="minorHAnsi" w:hAnsiTheme="minorHAnsi" w:cs="Arial"/>
                <w:color w:val="000000"/>
                <w:szCs w:val="22"/>
                <w:lang w:val="fr-FR"/>
              </w:rPr>
            </w:pPr>
            <w:r w:rsidRPr="007D3DAD">
              <w:rPr>
                <w:rFonts w:asciiTheme="minorHAnsi" w:hAnsiTheme="minorHAnsi" w:cs="Arial"/>
                <w:color w:val="000000"/>
                <w:szCs w:val="22"/>
                <w:lang w:val="fr-FR"/>
              </w:rPr>
              <w:t>652</w:t>
            </w:r>
          </w:p>
        </w:tc>
      </w:tr>
      <w:tr w:rsidR="00875AF5" w:rsidRPr="007D3DAD" w14:paraId="14278833" w14:textId="77777777" w:rsidTr="00875AF5">
        <w:trPr>
          <w:tblHeader/>
          <w:jc w:val="center"/>
        </w:trPr>
        <w:tc>
          <w:tcPr>
            <w:tcW w:w="7377" w:type="dxa"/>
            <w:tcBorders>
              <w:top w:val="single" w:sz="4" w:space="0" w:color="auto"/>
              <w:left w:val="single" w:sz="4" w:space="0" w:color="auto"/>
              <w:bottom w:val="single" w:sz="4" w:space="0" w:color="auto"/>
              <w:right w:val="single" w:sz="4" w:space="0" w:color="auto"/>
            </w:tcBorders>
            <w:hideMark/>
          </w:tcPr>
          <w:p w14:paraId="4BBC4D3A" w14:textId="77777777" w:rsidR="00875AF5" w:rsidRPr="007D3DAD" w:rsidRDefault="00875AF5" w:rsidP="00A12ABB">
            <w:pPr>
              <w:tabs>
                <w:tab w:val="clear" w:pos="567"/>
                <w:tab w:val="clear" w:pos="5387"/>
                <w:tab w:val="clear" w:pos="5954"/>
              </w:tabs>
              <w:spacing w:before="40" w:after="40"/>
              <w:jc w:val="left"/>
              <w:rPr>
                <w:rFonts w:asciiTheme="minorHAnsi" w:hAnsiTheme="minorHAnsi" w:cs="Arial"/>
                <w:color w:val="000000"/>
                <w:szCs w:val="22"/>
                <w:lang w:val="fr-FR"/>
              </w:rPr>
            </w:pPr>
            <w:r w:rsidRPr="007D3DAD">
              <w:rPr>
                <w:rFonts w:asciiTheme="minorHAnsi" w:hAnsiTheme="minorHAnsi" w:cs="Arial"/>
                <w:color w:val="000000"/>
                <w:szCs w:val="22"/>
                <w:lang w:val="fr-FR"/>
              </w:rPr>
              <w:t xml:space="preserve">Mascom Wireless (MNC – code de réseau mobile) </w:t>
            </w:r>
          </w:p>
        </w:tc>
        <w:tc>
          <w:tcPr>
            <w:tcW w:w="1701" w:type="dxa"/>
            <w:tcBorders>
              <w:top w:val="single" w:sz="4" w:space="0" w:color="auto"/>
              <w:left w:val="single" w:sz="4" w:space="0" w:color="auto"/>
              <w:bottom w:val="single" w:sz="4" w:space="0" w:color="auto"/>
              <w:right w:val="single" w:sz="4" w:space="0" w:color="auto"/>
            </w:tcBorders>
            <w:hideMark/>
          </w:tcPr>
          <w:p w14:paraId="11EB8A5B" w14:textId="77777777" w:rsidR="00875AF5" w:rsidRPr="007D3DAD" w:rsidRDefault="00875AF5" w:rsidP="00A12ABB">
            <w:pPr>
              <w:tabs>
                <w:tab w:val="clear" w:pos="567"/>
                <w:tab w:val="clear" w:pos="5387"/>
                <w:tab w:val="clear" w:pos="5954"/>
                <w:tab w:val="right" w:pos="982"/>
              </w:tabs>
              <w:spacing w:before="40" w:after="40"/>
              <w:jc w:val="center"/>
              <w:rPr>
                <w:rFonts w:asciiTheme="minorHAnsi" w:hAnsiTheme="minorHAnsi" w:cs="Arial"/>
                <w:color w:val="000000"/>
                <w:szCs w:val="22"/>
                <w:lang w:val="fr-FR"/>
              </w:rPr>
            </w:pPr>
            <w:r w:rsidRPr="007D3DAD">
              <w:rPr>
                <w:rFonts w:asciiTheme="minorHAnsi" w:hAnsiTheme="minorHAnsi" w:cs="Arial"/>
                <w:color w:val="000000"/>
                <w:szCs w:val="22"/>
                <w:lang w:val="fr-FR"/>
              </w:rPr>
              <w:t>01</w:t>
            </w:r>
          </w:p>
        </w:tc>
      </w:tr>
      <w:tr w:rsidR="00875AF5" w:rsidRPr="007D3DAD" w14:paraId="075618A8" w14:textId="77777777" w:rsidTr="00875AF5">
        <w:trPr>
          <w:tblHeader/>
          <w:jc w:val="center"/>
        </w:trPr>
        <w:tc>
          <w:tcPr>
            <w:tcW w:w="7377" w:type="dxa"/>
            <w:tcBorders>
              <w:top w:val="single" w:sz="4" w:space="0" w:color="auto"/>
              <w:left w:val="single" w:sz="4" w:space="0" w:color="auto"/>
              <w:bottom w:val="single" w:sz="4" w:space="0" w:color="auto"/>
              <w:right w:val="single" w:sz="4" w:space="0" w:color="auto"/>
            </w:tcBorders>
            <w:hideMark/>
          </w:tcPr>
          <w:p w14:paraId="4BA0B669" w14:textId="77777777" w:rsidR="00875AF5" w:rsidRPr="007D3DAD" w:rsidRDefault="00875AF5" w:rsidP="00A12ABB">
            <w:pPr>
              <w:tabs>
                <w:tab w:val="clear" w:pos="567"/>
                <w:tab w:val="clear" w:pos="5387"/>
                <w:tab w:val="clear" w:pos="5954"/>
              </w:tabs>
              <w:spacing w:before="40" w:after="40"/>
              <w:jc w:val="left"/>
              <w:rPr>
                <w:rFonts w:asciiTheme="minorHAnsi" w:hAnsiTheme="minorHAnsi" w:cs="Arial"/>
                <w:color w:val="000000"/>
                <w:szCs w:val="22"/>
                <w:lang w:val="fr-FR"/>
              </w:rPr>
            </w:pPr>
            <w:r w:rsidRPr="007D3DAD">
              <w:rPr>
                <w:rFonts w:asciiTheme="minorHAnsi" w:hAnsiTheme="minorHAnsi" w:cs="Arial"/>
                <w:color w:val="000000"/>
                <w:szCs w:val="22"/>
                <w:lang w:val="fr-FR"/>
              </w:rPr>
              <w:t>Orange Botswana (MNC – code de réseau mobile)</w:t>
            </w:r>
          </w:p>
        </w:tc>
        <w:tc>
          <w:tcPr>
            <w:tcW w:w="1701" w:type="dxa"/>
            <w:tcBorders>
              <w:top w:val="single" w:sz="4" w:space="0" w:color="auto"/>
              <w:left w:val="single" w:sz="4" w:space="0" w:color="auto"/>
              <w:bottom w:val="single" w:sz="4" w:space="0" w:color="auto"/>
              <w:right w:val="single" w:sz="4" w:space="0" w:color="auto"/>
            </w:tcBorders>
            <w:hideMark/>
          </w:tcPr>
          <w:p w14:paraId="6F82C896" w14:textId="77777777" w:rsidR="00875AF5" w:rsidRPr="007D3DAD" w:rsidRDefault="00875AF5" w:rsidP="00A12ABB">
            <w:pPr>
              <w:tabs>
                <w:tab w:val="clear" w:pos="567"/>
                <w:tab w:val="clear" w:pos="5387"/>
                <w:tab w:val="clear" w:pos="5954"/>
                <w:tab w:val="right" w:pos="982"/>
              </w:tabs>
              <w:spacing w:before="40" w:after="40"/>
              <w:jc w:val="center"/>
              <w:rPr>
                <w:rFonts w:asciiTheme="minorHAnsi" w:hAnsiTheme="minorHAnsi" w:cs="Arial"/>
                <w:color w:val="000000"/>
                <w:szCs w:val="22"/>
                <w:lang w:val="fr-FR"/>
              </w:rPr>
            </w:pPr>
            <w:r w:rsidRPr="007D3DAD">
              <w:rPr>
                <w:rFonts w:asciiTheme="minorHAnsi" w:hAnsiTheme="minorHAnsi" w:cs="Arial"/>
                <w:color w:val="000000"/>
                <w:szCs w:val="22"/>
                <w:lang w:val="fr-FR"/>
              </w:rPr>
              <w:t>02</w:t>
            </w:r>
          </w:p>
        </w:tc>
      </w:tr>
      <w:tr w:rsidR="00875AF5" w:rsidRPr="007D3DAD" w14:paraId="6B0167CB" w14:textId="77777777" w:rsidTr="00875AF5">
        <w:trPr>
          <w:tblHeader/>
          <w:jc w:val="center"/>
        </w:trPr>
        <w:tc>
          <w:tcPr>
            <w:tcW w:w="7377" w:type="dxa"/>
            <w:tcBorders>
              <w:top w:val="single" w:sz="4" w:space="0" w:color="auto"/>
              <w:left w:val="single" w:sz="4" w:space="0" w:color="auto"/>
              <w:bottom w:val="single" w:sz="4" w:space="0" w:color="auto"/>
              <w:right w:val="single" w:sz="4" w:space="0" w:color="auto"/>
            </w:tcBorders>
            <w:hideMark/>
          </w:tcPr>
          <w:p w14:paraId="0CFCA9BE" w14:textId="77777777" w:rsidR="00875AF5" w:rsidRPr="007D3DAD" w:rsidRDefault="00875AF5" w:rsidP="00A12ABB">
            <w:pPr>
              <w:tabs>
                <w:tab w:val="clear" w:pos="567"/>
                <w:tab w:val="clear" w:pos="5387"/>
                <w:tab w:val="clear" w:pos="5954"/>
              </w:tabs>
              <w:spacing w:before="40" w:after="40"/>
              <w:jc w:val="left"/>
              <w:rPr>
                <w:rFonts w:asciiTheme="minorHAnsi" w:hAnsiTheme="minorHAnsi" w:cs="Arial"/>
                <w:color w:val="000000"/>
                <w:szCs w:val="22"/>
                <w:lang w:val="fr-FR"/>
              </w:rPr>
            </w:pPr>
            <w:r w:rsidRPr="007D3DAD">
              <w:rPr>
                <w:rFonts w:asciiTheme="minorHAnsi" w:hAnsiTheme="minorHAnsi" w:cs="Arial"/>
                <w:color w:val="000000"/>
                <w:szCs w:val="22"/>
                <w:lang w:val="fr-FR"/>
              </w:rPr>
              <w:t>Botswana Telecommunications Corporation (BTCL) (MNC – code de réseau mobile)</w:t>
            </w:r>
          </w:p>
        </w:tc>
        <w:tc>
          <w:tcPr>
            <w:tcW w:w="1701" w:type="dxa"/>
            <w:tcBorders>
              <w:top w:val="single" w:sz="4" w:space="0" w:color="auto"/>
              <w:left w:val="single" w:sz="4" w:space="0" w:color="auto"/>
              <w:bottom w:val="single" w:sz="4" w:space="0" w:color="auto"/>
              <w:right w:val="single" w:sz="4" w:space="0" w:color="auto"/>
            </w:tcBorders>
            <w:hideMark/>
          </w:tcPr>
          <w:p w14:paraId="5408A727" w14:textId="77777777" w:rsidR="00875AF5" w:rsidRPr="007D3DAD" w:rsidRDefault="00875AF5" w:rsidP="00A12ABB">
            <w:pPr>
              <w:tabs>
                <w:tab w:val="clear" w:pos="567"/>
                <w:tab w:val="clear" w:pos="5387"/>
                <w:tab w:val="clear" w:pos="5954"/>
                <w:tab w:val="right" w:pos="982"/>
              </w:tabs>
              <w:spacing w:before="40" w:after="40"/>
              <w:jc w:val="center"/>
              <w:rPr>
                <w:rFonts w:asciiTheme="minorHAnsi" w:hAnsiTheme="minorHAnsi" w:cs="Arial"/>
                <w:color w:val="000000"/>
                <w:szCs w:val="22"/>
                <w:lang w:val="fr-FR"/>
              </w:rPr>
            </w:pPr>
            <w:r w:rsidRPr="007D3DAD">
              <w:rPr>
                <w:rFonts w:asciiTheme="minorHAnsi" w:hAnsiTheme="minorHAnsi" w:cs="Arial"/>
                <w:color w:val="000000"/>
                <w:szCs w:val="22"/>
                <w:lang w:val="fr-FR"/>
              </w:rPr>
              <w:t>04</w:t>
            </w:r>
          </w:p>
        </w:tc>
      </w:tr>
    </w:tbl>
    <w:p w14:paraId="2FF7D4C7" w14:textId="77777777" w:rsidR="00875AF5" w:rsidRPr="007D3DAD" w:rsidRDefault="00875AF5" w:rsidP="00875AF5">
      <w:pPr>
        <w:spacing w:before="240"/>
        <w:rPr>
          <w:rFonts w:asciiTheme="minorHAnsi" w:hAnsiTheme="minorHAnsi" w:cs="Arial"/>
          <w:lang w:val="fr-FR" w:bidi="ar-EG"/>
        </w:rPr>
      </w:pPr>
      <w:r w:rsidRPr="007D3DAD">
        <w:rPr>
          <w:rFonts w:asciiTheme="minorHAnsi" w:hAnsiTheme="minorHAnsi" w:cs="Arial"/>
          <w:lang w:val="fr-FR"/>
        </w:rPr>
        <w:t>Les administrations et les exploitations reconnues (ER) sont priées de faire en sorte que les séries de numéros indiquées ci-dessus soient mises en service dans les meilleurs délais.</w:t>
      </w:r>
    </w:p>
    <w:p w14:paraId="51AA9DD9" w14:textId="77777777" w:rsidR="00875AF5" w:rsidRPr="003175D9" w:rsidRDefault="00875AF5" w:rsidP="00875AF5">
      <w:pPr>
        <w:rPr>
          <w:rFonts w:asciiTheme="minorHAnsi" w:hAnsiTheme="minorHAnsi" w:cs="Arial"/>
        </w:rPr>
      </w:pPr>
      <w:r w:rsidRPr="003175D9">
        <w:rPr>
          <w:rFonts w:asciiTheme="minorHAnsi" w:hAnsiTheme="minorHAnsi" w:cs="Arial"/>
        </w:rPr>
        <w:t>Contact:</w:t>
      </w:r>
    </w:p>
    <w:p w14:paraId="19767995" w14:textId="77777777" w:rsidR="00875AF5" w:rsidRPr="003175D9" w:rsidRDefault="00875AF5" w:rsidP="00875AF5">
      <w:pPr>
        <w:tabs>
          <w:tab w:val="clear" w:pos="567"/>
          <w:tab w:val="clear" w:pos="1843"/>
          <w:tab w:val="clear" w:pos="5387"/>
          <w:tab w:val="clear" w:pos="5954"/>
          <w:tab w:val="center" w:pos="2552"/>
        </w:tabs>
        <w:ind w:left="567" w:hanging="567"/>
        <w:jc w:val="left"/>
      </w:pPr>
      <w:r w:rsidRPr="003175D9">
        <w:tab/>
        <w:t>Botswana Communications Regulatory Authority (BOCRA)</w:t>
      </w:r>
      <w:r w:rsidRPr="003175D9">
        <w:br/>
        <w:t>Plot 50671, Independence Avenue</w:t>
      </w:r>
      <w:r w:rsidRPr="003175D9">
        <w:br/>
        <w:t>Private Bag 00495</w:t>
      </w:r>
      <w:r w:rsidRPr="003175D9">
        <w:br/>
        <w:t>GABORONE</w:t>
      </w:r>
      <w:r w:rsidRPr="003175D9">
        <w:br/>
        <w:t>Botswana</w:t>
      </w:r>
      <w:r w:rsidRPr="003175D9">
        <w:br/>
        <w:t>Tél:</w:t>
      </w:r>
      <w:r w:rsidRPr="003175D9">
        <w:tab/>
        <w:t xml:space="preserve">+267 395 7755 </w:t>
      </w:r>
      <w:r w:rsidRPr="003175D9">
        <w:br/>
        <w:t xml:space="preserve">Fax: </w:t>
      </w:r>
      <w:r w:rsidRPr="003175D9">
        <w:tab/>
        <w:t>+267 395 7976</w:t>
      </w:r>
      <w:r w:rsidRPr="003175D9">
        <w:br/>
        <w:t>E-mail:</w:t>
      </w:r>
      <w:r w:rsidRPr="003175D9">
        <w:tab/>
        <w:t>technical@bocra.org.bw</w:t>
      </w:r>
      <w:r w:rsidRPr="003175D9">
        <w:br/>
        <w:t>URL:</w:t>
      </w:r>
      <w:r w:rsidRPr="003175D9">
        <w:tab/>
        <w:t>www.bocra.org.bw</w:t>
      </w:r>
    </w:p>
    <w:p w14:paraId="7123043F" w14:textId="77777777" w:rsidR="00875AF5" w:rsidRPr="003175D9" w:rsidRDefault="00875AF5" w:rsidP="00875AF5">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sidRPr="003175D9">
        <w:rPr>
          <w:rFonts w:cs="Arial"/>
        </w:rPr>
        <w:br w:type="page"/>
      </w:r>
    </w:p>
    <w:p w14:paraId="6766CACA" w14:textId="77777777" w:rsidR="00875AF5" w:rsidRPr="007D3DAD" w:rsidRDefault="00875AF5" w:rsidP="00875AF5">
      <w:pPr>
        <w:rPr>
          <w:b/>
          <w:lang w:val="fr-FR"/>
        </w:rPr>
      </w:pPr>
      <w:bookmarkStart w:id="444" w:name="lt_pId1220"/>
      <w:bookmarkStart w:id="445" w:name="_Toc30780448"/>
      <w:bookmarkStart w:id="446" w:name="_Toc474504482"/>
      <w:bookmarkStart w:id="447" w:name="_Toc483388289"/>
      <w:bookmarkStart w:id="448" w:name="_Toc486323171"/>
      <w:bookmarkStart w:id="449" w:name="_Toc528154646"/>
      <w:r w:rsidRPr="007D3DAD">
        <w:rPr>
          <w:b/>
          <w:lang w:val="fr-FR"/>
        </w:rPr>
        <w:lastRenderedPageBreak/>
        <w:t>Danemark (indicatif de pays +45)</w:t>
      </w:r>
      <w:bookmarkEnd w:id="444"/>
      <w:bookmarkEnd w:id="445"/>
      <w:r w:rsidRPr="007D3DAD">
        <w:rPr>
          <w:b/>
          <w:i/>
          <w:lang w:val="fr-FR"/>
        </w:rPr>
        <w:t xml:space="preserve"> </w:t>
      </w:r>
    </w:p>
    <w:p w14:paraId="6D7E826B" w14:textId="77777777" w:rsidR="00875AF5" w:rsidRPr="007D3DAD" w:rsidRDefault="00875AF5" w:rsidP="00875AF5">
      <w:pPr>
        <w:rPr>
          <w:lang w:val="fr-FR"/>
        </w:rPr>
      </w:pPr>
      <w:bookmarkStart w:id="450" w:name="lt_pId1221"/>
      <w:r w:rsidRPr="007D3DAD">
        <w:rPr>
          <w:lang w:val="fr-FR"/>
        </w:rPr>
        <w:t>Communication du 31.I.2020:</w:t>
      </w:r>
      <w:bookmarkEnd w:id="450"/>
    </w:p>
    <w:p w14:paraId="295E3750" w14:textId="77777777" w:rsidR="00875AF5" w:rsidRPr="007D3DAD" w:rsidRDefault="00875AF5" w:rsidP="00875AF5">
      <w:pPr>
        <w:rPr>
          <w:lang w:val="fr-FR"/>
        </w:rPr>
      </w:pPr>
      <w:bookmarkStart w:id="451" w:name="dtmis_Start"/>
      <w:bookmarkStart w:id="452" w:name="dtmis_Underskriver"/>
      <w:bookmarkStart w:id="453" w:name="lt_pId1222"/>
      <w:bookmarkEnd w:id="451"/>
      <w:bookmarkEnd w:id="452"/>
      <w:r w:rsidRPr="007D3DAD">
        <w:rPr>
          <w:lang w:val="fr-FR"/>
        </w:rPr>
        <w:t xml:space="preserve">La </w:t>
      </w:r>
      <w:r w:rsidRPr="007D3DAD">
        <w:rPr>
          <w:i/>
          <w:lang w:val="fr-FR"/>
        </w:rPr>
        <w:t>Danish Energy Agency</w:t>
      </w:r>
      <w:r w:rsidRPr="007D3DAD">
        <w:rPr>
          <w:lang w:val="fr-FR"/>
        </w:rPr>
        <w:t>, Copenhague, annonce les mises à jour suivantes du plan national de numérotage du Danemark:</w:t>
      </w:r>
      <w:bookmarkEnd w:id="453"/>
    </w:p>
    <w:p w14:paraId="1E7CB608" w14:textId="77777777" w:rsidR="00875AF5" w:rsidRPr="007D3DAD" w:rsidRDefault="00875AF5" w:rsidP="00875AF5">
      <w:pPr>
        <w:numPr>
          <w:ilvl w:val="0"/>
          <w:numId w:val="6"/>
        </w:numPr>
        <w:spacing w:after="120"/>
        <w:ind w:left="644" w:hanging="644"/>
        <w:rPr>
          <w:iCs/>
          <w:lang w:val="fr-FR"/>
        </w:rPr>
      </w:pPr>
      <w:bookmarkStart w:id="454" w:name="lt_pId1230"/>
      <w:r w:rsidRPr="007D3DAD">
        <w:rPr>
          <w:bCs/>
          <w:lang w:val="fr-FR"/>
        </w:rPr>
        <w:t xml:space="preserve">Retrait – </w:t>
      </w:r>
      <w:bookmarkEnd w:id="454"/>
      <w:r w:rsidRPr="007D3DAD">
        <w:rPr>
          <w:bCs/>
          <w:lang w:val="fr-FR"/>
        </w:rPr>
        <w:t>services de communication fixes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554"/>
        <w:gridCol w:w="6224"/>
        <w:gridCol w:w="1845"/>
      </w:tblGrid>
      <w:tr w:rsidR="00875AF5" w:rsidRPr="007D3DAD" w14:paraId="7356A805" w14:textId="77777777" w:rsidTr="00A12ABB">
        <w:trPr>
          <w:cantSplit/>
          <w:tblHeader/>
          <w:jc w:val="center"/>
        </w:trPr>
        <w:tc>
          <w:tcPr>
            <w:tcW w:w="1554" w:type="dxa"/>
            <w:tcBorders>
              <w:top w:val="single" w:sz="4" w:space="0" w:color="auto"/>
              <w:left w:val="single" w:sz="4" w:space="0" w:color="auto"/>
              <w:bottom w:val="single" w:sz="4" w:space="0" w:color="auto"/>
              <w:right w:val="single" w:sz="4" w:space="0" w:color="auto"/>
            </w:tcBorders>
            <w:vAlign w:val="center"/>
            <w:hideMark/>
          </w:tcPr>
          <w:p w14:paraId="31600CB3" w14:textId="77777777" w:rsidR="00875AF5" w:rsidRPr="007D3DAD" w:rsidRDefault="00875AF5" w:rsidP="00A12ABB">
            <w:pPr>
              <w:keepNext/>
              <w:spacing w:before="0"/>
              <w:jc w:val="center"/>
              <w:rPr>
                <w:rFonts w:cs="Arial"/>
                <w:i/>
                <w:lang w:val="fr-FR"/>
              </w:rPr>
            </w:pPr>
            <w:bookmarkStart w:id="455" w:name="lt_pId1231"/>
            <w:r w:rsidRPr="007D3DAD">
              <w:rPr>
                <w:i/>
                <w:lang w:val="fr-FR"/>
              </w:rPr>
              <w:t>Fournisseur</w:t>
            </w:r>
            <w:bookmarkEnd w:id="455"/>
          </w:p>
        </w:tc>
        <w:tc>
          <w:tcPr>
            <w:tcW w:w="6224" w:type="dxa"/>
            <w:tcBorders>
              <w:top w:val="single" w:sz="4" w:space="0" w:color="auto"/>
              <w:left w:val="single" w:sz="4" w:space="0" w:color="auto"/>
              <w:bottom w:val="single" w:sz="4" w:space="0" w:color="auto"/>
              <w:right w:val="single" w:sz="4" w:space="0" w:color="auto"/>
            </w:tcBorders>
            <w:vAlign w:val="center"/>
            <w:hideMark/>
          </w:tcPr>
          <w:p w14:paraId="4CD406EB" w14:textId="77777777" w:rsidR="00875AF5" w:rsidRPr="007D3DAD" w:rsidRDefault="00875AF5" w:rsidP="00A12ABB">
            <w:pPr>
              <w:numPr>
                <w:ilvl w:val="12"/>
                <w:numId w:val="0"/>
              </w:numPr>
              <w:spacing w:before="0"/>
              <w:jc w:val="center"/>
              <w:rPr>
                <w:rFonts w:cs="Arial"/>
                <w:lang w:val="fr-FR"/>
              </w:rPr>
            </w:pPr>
            <w:bookmarkStart w:id="456" w:name="lt_pId1232"/>
            <w:r w:rsidRPr="007D3DAD">
              <w:rPr>
                <w:bCs/>
                <w:i/>
                <w:lang w:val="fr-FR"/>
              </w:rPr>
              <w:t>Séries de numéros</w:t>
            </w:r>
            <w:bookmarkEnd w:id="456"/>
          </w:p>
        </w:tc>
        <w:tc>
          <w:tcPr>
            <w:tcW w:w="1845" w:type="dxa"/>
            <w:tcBorders>
              <w:top w:val="single" w:sz="4" w:space="0" w:color="auto"/>
              <w:left w:val="single" w:sz="4" w:space="0" w:color="auto"/>
              <w:bottom w:val="single" w:sz="4" w:space="0" w:color="auto"/>
              <w:right w:val="single" w:sz="4" w:space="0" w:color="auto"/>
            </w:tcBorders>
            <w:vAlign w:val="center"/>
            <w:hideMark/>
          </w:tcPr>
          <w:p w14:paraId="7D1A41AE" w14:textId="77777777" w:rsidR="00875AF5" w:rsidRPr="007D3DAD" w:rsidRDefault="00875AF5" w:rsidP="00A12ABB">
            <w:pPr>
              <w:numPr>
                <w:ilvl w:val="12"/>
                <w:numId w:val="0"/>
              </w:numPr>
              <w:spacing w:before="0"/>
              <w:jc w:val="center"/>
              <w:rPr>
                <w:rFonts w:cs="Arial"/>
                <w:i/>
                <w:lang w:val="fr-FR"/>
              </w:rPr>
            </w:pPr>
            <w:bookmarkStart w:id="457" w:name="lt_pId1233"/>
            <w:r w:rsidRPr="007D3DAD">
              <w:rPr>
                <w:i/>
                <w:lang w:val="fr-FR"/>
              </w:rPr>
              <w:t xml:space="preserve">Date </w:t>
            </w:r>
            <w:bookmarkEnd w:id="457"/>
            <w:r w:rsidRPr="007D3DAD">
              <w:rPr>
                <w:i/>
                <w:lang w:val="fr-FR"/>
              </w:rPr>
              <w:t>de retrait</w:t>
            </w:r>
          </w:p>
        </w:tc>
      </w:tr>
      <w:tr w:rsidR="00875AF5" w:rsidRPr="00A41EE9" w14:paraId="7D67012F" w14:textId="77777777" w:rsidTr="00A12ABB">
        <w:trPr>
          <w:jc w:val="center"/>
        </w:trPr>
        <w:tc>
          <w:tcPr>
            <w:tcW w:w="1554" w:type="dxa"/>
            <w:tcBorders>
              <w:top w:val="single" w:sz="4" w:space="0" w:color="auto"/>
              <w:left w:val="single" w:sz="4" w:space="0" w:color="auto"/>
              <w:bottom w:val="single" w:sz="4" w:space="0" w:color="auto"/>
              <w:right w:val="single" w:sz="4" w:space="0" w:color="auto"/>
            </w:tcBorders>
            <w:hideMark/>
          </w:tcPr>
          <w:p w14:paraId="5E78B2BD" w14:textId="77777777" w:rsidR="00875AF5" w:rsidRPr="007D3DAD" w:rsidRDefault="00875AF5" w:rsidP="00A12ABB">
            <w:pPr>
              <w:numPr>
                <w:ilvl w:val="12"/>
                <w:numId w:val="0"/>
              </w:numPr>
              <w:tabs>
                <w:tab w:val="center" w:pos="1642"/>
              </w:tabs>
              <w:spacing w:before="40"/>
              <w:jc w:val="left"/>
              <w:rPr>
                <w:rFonts w:cs="Arial"/>
                <w:lang w:val="fr-FR"/>
              </w:rPr>
            </w:pPr>
            <w:r w:rsidRPr="007D3DAD">
              <w:rPr>
                <w:rFonts w:cs="Arial"/>
                <w:lang w:val="fr-FR"/>
              </w:rPr>
              <w:t>TDC Netco A/S</w:t>
            </w:r>
          </w:p>
        </w:tc>
        <w:tc>
          <w:tcPr>
            <w:tcW w:w="6224" w:type="dxa"/>
            <w:tcBorders>
              <w:top w:val="single" w:sz="4" w:space="0" w:color="auto"/>
              <w:left w:val="single" w:sz="4" w:space="0" w:color="auto"/>
              <w:bottom w:val="single" w:sz="4" w:space="0" w:color="auto"/>
              <w:right w:val="single" w:sz="4" w:space="0" w:color="auto"/>
            </w:tcBorders>
          </w:tcPr>
          <w:p w14:paraId="576DDE4A" w14:textId="77777777" w:rsidR="00875AF5" w:rsidRPr="007D3DAD" w:rsidRDefault="00875AF5" w:rsidP="00A12ABB">
            <w:pPr>
              <w:spacing w:before="0"/>
              <w:jc w:val="left"/>
              <w:rPr>
                <w:color w:val="000000"/>
                <w:lang w:val="fr-FR"/>
              </w:rPr>
            </w:pPr>
            <w:r w:rsidRPr="007D3DAD">
              <w:rPr>
                <w:color w:val="000000"/>
                <w:lang w:val="fr-FR"/>
              </w:rPr>
              <w:t xml:space="preserve">32342fgh, 32343fgh, 32345fgh, 32647fgh, 32696fgh, 32839fgh, 32872fgh, 32879fgh, 32899fgh, 33285fgh, 33292fgh, 33415fgh, 33467fgh, 33469fgh, 33486fgh, 33520fgh, 33521fgh, 33522fgh, 33524fgh, 33525fgh, 33544fgh, 33545fgh, 33640fgh, 33671fgh, 33674fgh, 33675fgh, 33678fgh, 33698fgh, 33700fgh, 33742fgh, 33754fgh, 33756fgh, 33761fgh, 33763fgh, 33772fgh, 33776fgh, 33784fgh, 33857fgh, 33859fgh, 33865fgh, 33866fgh, 33867fgh, 33875fgh, 33877fgh, 33878fgh, 33879fgh, 33897fgh, 33975fgh, 33976fgh, 33985fgh, 35281fgh, 35284fgh, 35288fgh, 35292fgh, 35295fgh, 35296fgh, 35297fgh, 35313fgh, 35318fgh, 35469fgh, 35526fgh, 35862fgh, 35871fgh, 35872fgh, 35873fgh, 35876fgh, 36104fgh, 36124fgh, 36190fgh, 36191fgh, 36195fgh, 36311fgh, 36322fgh, 36328fgh, 36329fgh, 36353fgh, 36355fgh, 36373fgh, 36375fgh, 36381fgh, 36389fgh, 36391fgh, 36733fgh, 36734fgh, 36735fgh, 36736fgh, 36791fgh, 36792fgh, 36795fgh, 36796fgh, 36864fgh, 36865fgh, 36866fgh, 36881fgh, 36887fgh, 38125fgh, 38126fgh, 38127fgh, 38128fgh, 38129fgh, 38151fgh, 38172fgh, 38183fgh, 38189fgh, 38216fgh, 38218fgh, 38219fgh, 38236fgh, 38255fgh, 38276fgh, 38277fgh, 38386fgh, 38389fgh, 38480fgh, 38486fgh, 38834fgh, 39112fgh, 39113fgh, 39114fgh, 39115fgh, 39116fgh, 39117fgh, 39118fgh, 39132fgh, 39140fgh, 39144fgh, 39145fgh, 39152fgh, 39170fgh, 39259fgh, 39468fgh, 39475fgh, 39476fgh, 39477fgh, 39483fgh, 39486fgh, 39489fgh, 39543fgh, 39571fgh, 39583fgh, 39758fgh, 39759fgh, 39779fgh, 39967fgh, 39975fgh, 39976fgh, 39979fgh, 43222fgh, 43248fgh, 43256fgh, 43257fgh, 43259fgh, 43264fgh, 43275fgh, 43277fgh, 43294fgh, 43307fgh, 43337fgh, 43351fgh, 43355fgh, 43356fgh, 43357fgh, 43358fgh, 43359fgh, 43380fgh, 43382fgh, 43383fgh, 43386fgh, 43387fgh, 43388fgh, 43389fgh, 43392fgh, 43397fgh, 43417fgh, 43481fgh, 43506fgh, 43507fgh, 43586fgh, 43593fgh, 43594fgh, 43597fgh, 43680fgh, 43684fgh, 43820fgh, 43822fgh, 43825fgh, 43829fgh, 43842fgh, 43843fgh, 43844fgh, 43845fgh, 43846fgh, 43847fgh, 43848fgh, 43948fgh, 44274fgh, 44275fgh, 44359fgh, 44374fgh, 44375fgh, 44376fgh, 44379fgh, 44395fgh, 44397fgh, 44398fgh, 44399fgh, 44519fgh, 44572fgh, 44701fgh, 44706fgh, 44708fgh, 44709fgh, 44732fgh, 44733fgh, 44735fgh, 44739fgh, 44782fgh, 44783fgh, 44785fgh, 44789fgh, 44806fgh, 44807fgh, 44825fgh, 44826fgh, 44829fgh, 44834fgh, 44837fgh, 44863fgh, 44872fgh, 44876fgh, 44886fgh, 44893fgh, 44895fgh, 44899fgh, 45113fgh, 45171fgh, 45231fgh, 45233fgh, 45234fgh, 45274fgh, 45276fgh, 45478fgh, 45509fgh, 45573fgh, 45583fgh, 45673fgh, 45674fgh, 45677fgh, 45719fgh, 45742fgh, 45840fgh, 45841fgh, 45842fgh, 45843fgh, 45846fgh, 45847fgh, 45848fgh, 45909fgh, 45923fgh, 45928fgh, 45947fgh, 45958fgh, 45965fgh, 45966fgh, 45967fgh, 45971fgh, 45972fgh, 45975fgh, 45977fgh, 45978fgh, 45979fgh, 45991fgh, 45994fgh, 45996fgh, 46128fgh, 46179fgh, 46319fgh, 46439fgh, 46489fgh, 46576fgh, 46764fgh, 46779fgh, 46799fgh, 47195fgh, 47196fgh, 47197fgh, 47198fgh, 47391fgh, 47392fgh, 47394fgh, 47395fgh, 47396fgh, 47397fgh, 47398fgh, 47534fgh, 47567fgh, 47589fgh, 47595fgh, 47780fgh, 47783fgh, 47786fgh, 47788fgh, 47789fgh, 47973fgh, 47976fgh, 47977fgh, 47979fgh, 48109fgh, 48121fgh, 48122fgh, 48123fgh, 48124fgh, </w:t>
            </w:r>
            <w:r w:rsidRPr="007D3DAD">
              <w:rPr>
                <w:color w:val="000000"/>
                <w:lang w:val="fr-FR"/>
              </w:rPr>
              <w:lastRenderedPageBreak/>
              <w:t xml:space="preserve">48136fgh, 48198fgh, 48199fgh, 48202fgh, 48223fgh, 48226fgh, 48305fgh, 48381fgh, 48382fgh, 48389fgh, 48403fgh, 48407fgh, 48409fgh, 48774fgh, 48775fgh, 48776fgh, 49115fgh, 49116fgh, 49117fgh, 49119fgh, 49157fgh, 49159fgh, 49189fgh, 49277fgh, 49278fgh, 49752fgh, 49753fgh, 49771fgh, 49773fgh, 49774fgh, 49775fgh, 49776fgh, 49777fgh, 49778fgh, 49779fgh, 54419fgh, 54448fgh, 54495fgh, 54658fgh, 54673fgh, 54678fgh, 54679fgh, 54694fgh, 54764fgh, 54765fgh, 54793fgh, 54794fgh, 54795fgh, 54796fgh, 54797fgh, 54799fgh, 54889fgh, 54972fgh, 54973fgh, 54974fgh, 54975fgh, 54976fgh, 54977fgh, 54978fgh, 54979fgh, 54986fgh, 55356fgh, 55384fgh, 55499fgh, 55713fgh, 55784fgh, 55988fgh, 56185fgh, 56187fgh, 56201fgh, 56205fgh, 56293fgh, 56372fgh, 56374fgh, 56375fgh, 56376fgh, 56377fgh, 56378fgh, 56379fgh, 56438fgh, 56568fgh, 56644fgh, 56673fgh, 56735fgh, 56780fgh, 56785fgh, 56908fgh, 57655fgh, 57656fgh, 57686fgh, 57859fgh, 57872fgh, 57889fgh, 58113fgh, 58118fgh, 58229fgh, 58270fgh, 58301fgh, 58304fgh, 58305fgh, 58309fgh, 58557fgh, 58576fgh, 58577fgh, 58599fgh, 59123fgh, 59219fgh, 59249fgh, 59289fgh, 59299fgh, 59367fgh, 59368fgh, 59579fgh, 59647fgh, 59649fgh, 59980fgh, 59982fgh, 59987fgh, 59988fgh, 59989fgh, 62173fgh, 62174fgh, 63149fgh, 63165fgh, 63175fgh, 63179fgh, 63182fgh, 63187fgh, 63226fgh, 63248fgh, 63249fgh, 63258fgh, 63259fgh, 63276fgh, 63277fgh, 63278fgh, 63319fgh, 63325fgh, 63327fgh, 63332fgh, 63339fgh, 63354fgh, 63355fgh, 63359fgh, 63384fgh, 63385fgh, 63386fgh, 63387fgh, 63388fgh, 63389fgh, 63403fgh, 63426fgh, 63428fgh, 63429fgh, 63435fgh, 63437fgh, 63438fgh, 63439fgh, 63443fgh, 63451fgh, 63453fgh, 63454fgh, 63455fgh, 63458fgh, 63459fgh, 63462fgh, 63463fgh, 63467fgh, 63468fgh, 63469fgh, 63475fgh, 63477fgh, 63479fgh, 63483fgh, 63518fgh, 63519fgh, 63528fgh, 63529fgh, 63541fgh, 63542fgh, 63543fgh, 63544fgh, 63545fgh, 63546fgh, 63547fgh, 63548fgh, 63549fgh, 63551fgh, 63552fgh, 63553fgh, 63554fgh, 63558fgh, 63559fgh, 63561fgh, 63562fgh, 63563fgh, 63564fgh, 63603fgh, 63605fgh, 63608fgh, 63609fgh, 63627fgh, 63629fgh, 63638fgh, 63672fgh, 63673fgh, 63674fgh, 63675fgh, 63676fgh, 63677fgh, 63678fgh, 63679fgh, 63716fgh, 63717fgh, 63719fgh, 63724fgh, 63725fgh, 63726fgh, 63728fgh, 63729fgh, 63731fgh, 63734fgh, 63735fgh, 63736fgh, 63739fgh, 63747fgh, 63748fgh, 63749fgh, 63764fgh, 63765fgh, 63782fgh, 63783fgh, 63784fgh, 63785fgh, 63786fgh, 63787fgh, 63789fgh, 63813fgh, 63819fgh, 63823fgh, 63825fgh, 63826fgh, 63827fgh, 63829fgh, 63833fgh, 63834fgh, 63836fgh, 63837fgh, 63839fgh, 63853fgh, 63854fgh, 63856fgh, 63857fgh, 63858fgh, 63859fgh, 63883fgh, 63884fgh, 63885fgh, 63886fgh, 63887fgh, 63888fgh, 63889fgh, 63897fgh, 63898fgh, 63899fgh, 63928fgh, 63931fgh, 63932fgh, 63933fgh, 63934fgh, 63935fgh, 63936fgh, 63937fgh, 63938fgh, 63942fgh, 63943fgh, 63944fgh, 63945fgh, 63947fgh, 63948fgh, 63949fgh, 63957fgh, 63964fgh, 63968fgh, 63971fgh, 63975fgh, 63976fgh, 63977fgh, 63978fgh, 63979fgh, 63982fgh, 63983fgh, 63984fgh, 63985fgh, 63986fgh, 63987fgh, 63988fgh, 63989fgh, 65154fgh, 65204fgh, 65253fgh, 65254fgh, 65258fgh, 65400fgh, 65409fgh, 65410fgh, 65428fgh, 65456fgh, 65457fgh, 65474fgh, 65475fgh, 65476fgh, 65562fgh, 65566fgh, 65573fgh, 65584fgh, 65657fgh, 65659fgh, 73155fgh, 73227fgh, 73228fgh, 73230fgh, 73304fgh, 73332fgh, 73357fgh, 73403fgh, 73472fgh, 73475fgh, 73634fgh, 73635fgh, 73900fgh, 73991fgh, 74122fgh, 74182fgh, 74184fgh, 74222fgh, 74224fgh, 74227fgh, 74273fgh, 74305fgh, 74362fgh, 74363fgh, 74364fgh, 74921fgh, 75433fgh, 75729fgh, 75919fgh, 76233fgh, 76335fgh, 76423fgh, 76503fgh, 76506fgh, 76543fgh, 76645fgh, 76702fgh, 76717fgh, 76723fgh, 76732fgh, 76955fgh, 76987fgh, 79118fgh, 79119fgh, 79126fgh, 79144fgh, 79159fgh, 79171fgh, 79207fgh, 79233fgh, </w:t>
            </w:r>
            <w:r w:rsidRPr="007D3DAD">
              <w:rPr>
                <w:color w:val="000000"/>
                <w:lang w:val="fr-FR"/>
              </w:rPr>
              <w:lastRenderedPageBreak/>
              <w:t>79240fgh, 79251fgh, 79254fgh, 79261fgh, 79262fgh, 79264fgh, 79270fgh, 79271fgh, 79273fgh, 79274fgh, 79325fgh, 79327fgh, 79334fgh, 79335fgh, 79336fgh, 79414fgh, 79417fgh, 79437fgh, 79503fgh, 79602fgh, 79680fgh, 79681fgh, 79682fgh, 79683fgh, 79684fgh, 79711fgh, 79722fgh, 79757fgh, 79871fgh, 79886fgh, 86609fgh, 86716fgh, 86727fgh, 86775fgh, 86809fgh, 87252fgh, 87253fgh, 87326fgh, 87351fgh, 87352fgh, 87354fgh, 87377fgh, 87407fgh, 87462fgh, 87473fgh, 87487fgh, 87497fgh, 87512fgh, 87674fgh, 87742fgh, 87858fgh, 87911fgh, 87964fgh, 87973fgh, 89103fgh, 89107fgh, 89126fgh, 89130fgh, 89197fgh, 89211fgh, 89213fgh, 89214fgh, 89222fgh, 89225fgh, 89251fgh, 89253fgh, 89262fgh, 89306fgh, 89312fgh, 89314fgh, 89315fgh, 89323fgh, 89330fgh, 89347fgh, 89349fgh, 89350fgh, 89353fgh, 89356fgh, 89357fgh, 89358fgh, 89367fgh, 89369fgh, 89371fgh, 89374fgh, 89379fgh, 89384fgh, 89388fgh, 89390fgh, 89395fgh, 89411fgh, 89431fgh, 89436fgh, 89442fgh, 89446fgh, 89463fgh, 89464fgh, 89465fgh, 89468fgh, 89473fgh, 89475fgh, 89479fgh, 89481fgh, 89491fgh, 89492fgh, 89493fgh, 89494fgh, 89495fgh, 89496fgh, 89497fgh, 89498fgh, 89499fgh, 89543fgh, 89544fgh, 89548fgh, 89549fgh, 89640fgh, 89748fgh, 89991fgh, 89993fgh, 96120fgh, 96171fgh, 96176fgh, 96225fgh, 96279fgh, 96336fgh, 96427fgh, 96458fgh, 96501fgh, 96532fgh, 96545fgh, 96578fgh, 96595fgh, 96611fgh, 96633fgh, 96752fgh, 96754fgh, 96803fgh, 96850fgh, 96971fgh, 96995fgh, 97163fgh, 97200fgh, 97201fgh, 97202fgh, 97203fgh, 97204fgh, 97205fgh, 97206fgh, 97207fgh, 97519fgh, 97869fgh, 98195fgh, 98196fgh, 98197fgh, 98377fgh, 98419fgh, 98627fgh, 98629fgh, 98709fgh, 98908fgh, 99100fgh, 99104fgh, 99125fgh, 99126fgh, 99142fgh, 99177fgh, 99202fgh, 99205fgh, 99208fgh, 99211fgh, 99213fgh, 99221fgh, 99224fgh, 99225fgh, 99232fgh, 99241fgh, 99243fgh, 99263fgh, 99265fgh, 99266fgh, 99267fgh, 99272fgh, 99274fgh, 99277fgh, 99286fgh, 99288fgh, 99305fgh, 99309fgh, 99321fgh, 99322fgh, 99323fgh, 99326fgh, 99328fgh, 99338fgh, 99344fgh, 99345fgh, 99346fgh, 99347fgh, 99348fgh, 99356fgh, 99370fgh, 99371fgh, 99373fgh, 99375fgh, 99377fgh, 99385fgh, 99471fgh, 99484fgh, 99522fgh, 99549fgh, 99607fgh, 99623fgh, 99624fgh, 99644fgh, 99645fgh, 99646fgh, 99666fgh, 99671fgh, 99677fgh, 99731fgh, 99734fgh, 99739fgh, 99751fgh, 99755fgh, 99763fgh, 99767fgh, 99791fgh, 99795fgh, 99861fgh, 99863fgh, 99865fgh, 99867fgh, 99961fgh, 99962fgh</w:t>
            </w:r>
          </w:p>
          <w:p w14:paraId="2CF5B0B9" w14:textId="77777777" w:rsidR="00875AF5" w:rsidRPr="007D3DAD" w:rsidRDefault="00875AF5" w:rsidP="00A12ABB">
            <w:pPr>
              <w:spacing w:before="0"/>
              <w:jc w:val="left"/>
              <w:rPr>
                <w:color w:val="000000"/>
                <w:lang w:val="fr-FR"/>
              </w:rPr>
            </w:pPr>
          </w:p>
        </w:tc>
        <w:tc>
          <w:tcPr>
            <w:tcW w:w="1845" w:type="dxa"/>
            <w:tcBorders>
              <w:top w:val="single" w:sz="4" w:space="0" w:color="auto"/>
              <w:left w:val="single" w:sz="4" w:space="0" w:color="auto"/>
              <w:bottom w:val="single" w:sz="4" w:space="0" w:color="auto"/>
              <w:right w:val="single" w:sz="4" w:space="0" w:color="auto"/>
            </w:tcBorders>
            <w:hideMark/>
          </w:tcPr>
          <w:p w14:paraId="68897C00" w14:textId="77777777" w:rsidR="00875AF5" w:rsidRPr="007D3DAD" w:rsidRDefault="00875AF5" w:rsidP="00A12ABB">
            <w:pPr>
              <w:numPr>
                <w:ilvl w:val="12"/>
                <w:numId w:val="0"/>
              </w:numPr>
              <w:spacing w:before="40"/>
              <w:jc w:val="center"/>
              <w:rPr>
                <w:rFonts w:cs="Arial"/>
                <w:lang w:val="fr-FR"/>
              </w:rPr>
            </w:pPr>
            <w:r w:rsidRPr="007D3DAD">
              <w:rPr>
                <w:rFonts w:cs="Arial"/>
                <w:lang w:val="fr-FR"/>
              </w:rPr>
              <w:lastRenderedPageBreak/>
              <w:t>31.XII.2019</w:t>
            </w:r>
          </w:p>
        </w:tc>
      </w:tr>
    </w:tbl>
    <w:p w14:paraId="73A56B92" w14:textId="77777777" w:rsidR="00875AF5" w:rsidRPr="007D3DAD" w:rsidRDefault="00875AF5" w:rsidP="00875AF5">
      <w:pPr>
        <w:spacing w:before="240" w:after="120"/>
        <w:rPr>
          <w:iCs/>
          <w:lang w:val="fr-FR"/>
        </w:rPr>
      </w:pPr>
      <w:r w:rsidRPr="007D3DAD">
        <w:rPr>
          <w:lang w:val="fr-FR"/>
        </w:rPr>
        <w:lastRenderedPageBreak/>
        <w:t>•</w:t>
      </w:r>
      <w:r w:rsidRPr="007D3DAD">
        <w:rPr>
          <w:lang w:val="fr-FR"/>
        </w:rPr>
        <w:tab/>
      </w:r>
      <w:r w:rsidRPr="007D3DAD">
        <w:rPr>
          <w:bCs/>
          <w:lang w:val="fr-FR"/>
        </w:rPr>
        <w:t>Attribution – services de communication mobiles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121"/>
        <w:gridCol w:w="5657"/>
        <w:gridCol w:w="1845"/>
      </w:tblGrid>
      <w:tr w:rsidR="00875AF5" w:rsidRPr="00A41EE9" w14:paraId="00EABFFF" w14:textId="77777777" w:rsidTr="00A12ABB">
        <w:trPr>
          <w:cantSplit/>
          <w:jc w:val="center"/>
        </w:trPr>
        <w:tc>
          <w:tcPr>
            <w:tcW w:w="2121" w:type="dxa"/>
            <w:tcBorders>
              <w:top w:val="single" w:sz="4" w:space="0" w:color="auto"/>
              <w:left w:val="single" w:sz="4" w:space="0" w:color="auto"/>
              <w:bottom w:val="single" w:sz="4" w:space="0" w:color="auto"/>
              <w:right w:val="single" w:sz="4" w:space="0" w:color="auto"/>
            </w:tcBorders>
            <w:hideMark/>
          </w:tcPr>
          <w:p w14:paraId="2C1CB7DA" w14:textId="77777777" w:rsidR="00875AF5" w:rsidRPr="007D3DAD" w:rsidRDefault="00875AF5" w:rsidP="00A12ABB">
            <w:pPr>
              <w:spacing w:before="0"/>
              <w:jc w:val="center"/>
              <w:rPr>
                <w:rFonts w:cs="Arial"/>
                <w:i/>
                <w:lang w:val="fr-FR"/>
              </w:rPr>
            </w:pPr>
            <w:r w:rsidRPr="007D3DAD">
              <w:rPr>
                <w:i/>
                <w:lang w:val="fr-FR"/>
              </w:rPr>
              <w:t>Fournisseur</w:t>
            </w:r>
          </w:p>
        </w:tc>
        <w:tc>
          <w:tcPr>
            <w:tcW w:w="5657" w:type="dxa"/>
            <w:tcBorders>
              <w:top w:val="single" w:sz="4" w:space="0" w:color="auto"/>
              <w:left w:val="single" w:sz="4" w:space="0" w:color="auto"/>
              <w:bottom w:val="single" w:sz="4" w:space="0" w:color="auto"/>
              <w:right w:val="single" w:sz="4" w:space="0" w:color="auto"/>
            </w:tcBorders>
            <w:hideMark/>
          </w:tcPr>
          <w:p w14:paraId="64C5EAC1" w14:textId="77777777" w:rsidR="00875AF5" w:rsidRPr="007D3DAD" w:rsidRDefault="00875AF5" w:rsidP="00A12ABB">
            <w:pPr>
              <w:numPr>
                <w:ilvl w:val="12"/>
                <w:numId w:val="0"/>
              </w:numPr>
              <w:spacing w:before="0"/>
              <w:jc w:val="center"/>
              <w:rPr>
                <w:rFonts w:cs="Arial"/>
                <w:lang w:val="fr-FR"/>
              </w:rPr>
            </w:pPr>
            <w:r w:rsidRPr="007D3DAD">
              <w:rPr>
                <w:bCs/>
                <w:i/>
                <w:lang w:val="fr-FR"/>
              </w:rPr>
              <w:t>Séries de numéros</w:t>
            </w:r>
          </w:p>
        </w:tc>
        <w:tc>
          <w:tcPr>
            <w:tcW w:w="1845" w:type="dxa"/>
            <w:tcBorders>
              <w:top w:val="single" w:sz="4" w:space="0" w:color="auto"/>
              <w:left w:val="single" w:sz="4" w:space="0" w:color="auto"/>
              <w:bottom w:val="single" w:sz="4" w:space="0" w:color="auto"/>
              <w:right w:val="single" w:sz="4" w:space="0" w:color="auto"/>
            </w:tcBorders>
            <w:hideMark/>
          </w:tcPr>
          <w:p w14:paraId="17CBCFAC" w14:textId="77777777" w:rsidR="00875AF5" w:rsidRPr="007D3DAD" w:rsidRDefault="00875AF5" w:rsidP="00A12ABB">
            <w:pPr>
              <w:numPr>
                <w:ilvl w:val="12"/>
                <w:numId w:val="0"/>
              </w:numPr>
              <w:spacing w:before="0"/>
              <w:jc w:val="center"/>
              <w:rPr>
                <w:rFonts w:cs="Arial"/>
                <w:i/>
                <w:lang w:val="fr-FR"/>
              </w:rPr>
            </w:pPr>
            <w:r w:rsidRPr="007D3DAD">
              <w:rPr>
                <w:i/>
                <w:lang w:val="fr-FR"/>
              </w:rPr>
              <w:t>Date d'attribution</w:t>
            </w:r>
          </w:p>
        </w:tc>
      </w:tr>
      <w:tr w:rsidR="00875AF5" w:rsidRPr="00A41EE9" w14:paraId="0A8FF97A" w14:textId="77777777" w:rsidTr="00A12ABB">
        <w:trPr>
          <w:cantSplit/>
          <w:jc w:val="center"/>
        </w:trPr>
        <w:tc>
          <w:tcPr>
            <w:tcW w:w="2121" w:type="dxa"/>
            <w:tcBorders>
              <w:top w:val="single" w:sz="4" w:space="0" w:color="auto"/>
              <w:left w:val="single" w:sz="4" w:space="0" w:color="auto"/>
              <w:bottom w:val="single" w:sz="4" w:space="0" w:color="auto"/>
              <w:right w:val="single" w:sz="4" w:space="0" w:color="auto"/>
            </w:tcBorders>
            <w:hideMark/>
          </w:tcPr>
          <w:p w14:paraId="48D44A31" w14:textId="77777777" w:rsidR="00875AF5" w:rsidRPr="007D3DAD" w:rsidRDefault="00875AF5" w:rsidP="00A12ABB">
            <w:pPr>
              <w:numPr>
                <w:ilvl w:val="12"/>
                <w:numId w:val="0"/>
              </w:numPr>
              <w:tabs>
                <w:tab w:val="center" w:pos="1642"/>
              </w:tabs>
              <w:spacing w:before="40"/>
              <w:jc w:val="left"/>
              <w:rPr>
                <w:rFonts w:cs="Arial"/>
                <w:lang w:val="fr-FR"/>
              </w:rPr>
            </w:pPr>
            <w:r w:rsidRPr="007D3DAD">
              <w:rPr>
                <w:rFonts w:cs="Arial"/>
                <w:lang w:val="fr-FR"/>
              </w:rPr>
              <w:t>Telenor Connexion AB</w:t>
            </w:r>
          </w:p>
        </w:tc>
        <w:tc>
          <w:tcPr>
            <w:tcW w:w="5657" w:type="dxa"/>
            <w:tcBorders>
              <w:top w:val="single" w:sz="4" w:space="0" w:color="auto"/>
              <w:left w:val="single" w:sz="4" w:space="0" w:color="auto"/>
              <w:bottom w:val="single" w:sz="4" w:space="0" w:color="auto"/>
              <w:right w:val="single" w:sz="4" w:space="0" w:color="auto"/>
            </w:tcBorders>
            <w:hideMark/>
          </w:tcPr>
          <w:p w14:paraId="132F0841" w14:textId="77777777" w:rsidR="00875AF5" w:rsidRPr="007D3DAD" w:rsidRDefault="00875AF5" w:rsidP="00A12ABB">
            <w:pPr>
              <w:numPr>
                <w:ilvl w:val="12"/>
                <w:numId w:val="0"/>
              </w:numPr>
              <w:tabs>
                <w:tab w:val="center" w:pos="1642"/>
              </w:tabs>
              <w:spacing w:before="40"/>
              <w:jc w:val="left"/>
              <w:rPr>
                <w:rFonts w:cs="Arial"/>
                <w:lang w:val="fr-FR"/>
              </w:rPr>
            </w:pPr>
            <w:r w:rsidRPr="007D3DAD">
              <w:rPr>
                <w:rFonts w:cs="Arial"/>
                <w:lang w:val="fr-FR"/>
              </w:rPr>
              <w:t>466defgh et 468defgh</w:t>
            </w:r>
          </w:p>
        </w:tc>
        <w:tc>
          <w:tcPr>
            <w:tcW w:w="1845" w:type="dxa"/>
            <w:tcBorders>
              <w:top w:val="single" w:sz="4" w:space="0" w:color="auto"/>
              <w:left w:val="single" w:sz="4" w:space="0" w:color="auto"/>
              <w:bottom w:val="single" w:sz="4" w:space="0" w:color="auto"/>
              <w:right w:val="single" w:sz="4" w:space="0" w:color="auto"/>
            </w:tcBorders>
            <w:hideMark/>
          </w:tcPr>
          <w:p w14:paraId="0E5C6B60" w14:textId="77777777" w:rsidR="00875AF5" w:rsidRPr="007D3DAD" w:rsidRDefault="00875AF5" w:rsidP="00A12ABB">
            <w:pPr>
              <w:numPr>
                <w:ilvl w:val="12"/>
                <w:numId w:val="0"/>
              </w:numPr>
              <w:spacing w:before="40"/>
              <w:jc w:val="center"/>
              <w:rPr>
                <w:rFonts w:cs="Arial"/>
                <w:lang w:val="fr-FR"/>
              </w:rPr>
            </w:pPr>
            <w:r w:rsidRPr="007D3DAD">
              <w:rPr>
                <w:rFonts w:cs="Arial"/>
                <w:lang w:val="fr-FR"/>
              </w:rPr>
              <w:t>28.I.2020</w:t>
            </w:r>
          </w:p>
        </w:tc>
      </w:tr>
    </w:tbl>
    <w:p w14:paraId="50626841" w14:textId="77777777" w:rsidR="00875AF5" w:rsidRPr="00A41EE9" w:rsidRDefault="00875AF5" w:rsidP="00875AF5">
      <w:pPr>
        <w:spacing w:before="240"/>
        <w:rPr>
          <w:lang w:val="fr-FR"/>
        </w:rPr>
      </w:pPr>
      <w:bookmarkStart w:id="458" w:name="lt_pId1275"/>
      <w:r w:rsidRPr="00A41EE9">
        <w:rPr>
          <w:lang w:val="fr-FR"/>
        </w:rPr>
        <w:t>Contact:</w:t>
      </w:r>
      <w:bookmarkEnd w:id="458"/>
    </w:p>
    <w:p w14:paraId="6A466286" w14:textId="77777777" w:rsidR="00875AF5" w:rsidRPr="00A41EE9" w:rsidRDefault="00875AF5" w:rsidP="00875AF5">
      <w:pPr>
        <w:tabs>
          <w:tab w:val="clear" w:pos="567"/>
          <w:tab w:val="clear" w:pos="1843"/>
          <w:tab w:val="clear" w:pos="5387"/>
          <w:tab w:val="clear" w:pos="5954"/>
          <w:tab w:val="center" w:pos="1276"/>
        </w:tabs>
        <w:ind w:left="567"/>
        <w:jc w:val="left"/>
        <w:rPr>
          <w:lang w:val="fr-FR"/>
        </w:rPr>
      </w:pPr>
      <w:bookmarkStart w:id="459" w:name="lt_pId1277"/>
      <w:r w:rsidRPr="00A41EE9">
        <w:rPr>
          <w:lang w:val="fr-FR"/>
        </w:rPr>
        <w:tab/>
        <w:t>Danish Energy Agency</w:t>
      </w:r>
      <w:bookmarkStart w:id="460" w:name="lt_pId1278"/>
      <w:bookmarkEnd w:id="459"/>
      <w:r w:rsidRPr="00A41EE9">
        <w:rPr>
          <w:lang w:val="fr-FR"/>
        </w:rPr>
        <w:br/>
      </w:r>
      <w:bookmarkStart w:id="461" w:name="lt_pId1279"/>
      <w:bookmarkEnd w:id="460"/>
      <w:r w:rsidRPr="00A41EE9">
        <w:rPr>
          <w:lang w:val="fr-FR"/>
        </w:rPr>
        <w:tab/>
        <w:t>43 Carsten Niebuhrs Gade</w:t>
      </w:r>
      <w:r w:rsidRPr="00A41EE9">
        <w:rPr>
          <w:lang w:val="fr-FR"/>
        </w:rPr>
        <w:br/>
      </w:r>
      <w:r w:rsidRPr="00A41EE9">
        <w:rPr>
          <w:lang w:val="fr-FR"/>
        </w:rPr>
        <w:tab/>
        <w:t xml:space="preserve">1577 COPENHAGEN </w:t>
      </w:r>
      <w:bookmarkStart w:id="462" w:name="lt_pId1280"/>
      <w:bookmarkEnd w:id="461"/>
      <w:r w:rsidRPr="00A41EE9">
        <w:rPr>
          <w:lang w:val="fr-FR"/>
        </w:rPr>
        <w:t>V</w:t>
      </w:r>
      <w:r w:rsidRPr="00A41EE9">
        <w:rPr>
          <w:lang w:val="fr-FR"/>
        </w:rPr>
        <w:br/>
        <w:t>Danemark</w:t>
      </w:r>
      <w:bookmarkEnd w:id="462"/>
      <w:r w:rsidRPr="00A41EE9">
        <w:rPr>
          <w:lang w:val="fr-FR"/>
        </w:rPr>
        <w:br/>
      </w:r>
      <w:bookmarkStart w:id="463" w:name="lt_pId1281"/>
      <w:r w:rsidRPr="00A41EE9">
        <w:rPr>
          <w:lang w:val="fr-FR"/>
        </w:rPr>
        <w:t>Tél.:</w:t>
      </w:r>
      <w:bookmarkEnd w:id="463"/>
      <w:r w:rsidRPr="00A41EE9">
        <w:rPr>
          <w:lang w:val="fr-FR"/>
        </w:rPr>
        <w:tab/>
      </w:r>
      <w:r w:rsidRPr="00A41EE9">
        <w:rPr>
          <w:lang w:val="fr-FR"/>
        </w:rPr>
        <w:tab/>
        <w:t xml:space="preserve">+45 33 92 67 00 </w:t>
      </w:r>
      <w:r w:rsidRPr="00A41EE9">
        <w:rPr>
          <w:lang w:val="fr-FR"/>
        </w:rPr>
        <w:br/>
      </w:r>
      <w:bookmarkStart w:id="464" w:name="lt_pId1283"/>
      <w:r w:rsidRPr="00A41EE9">
        <w:rPr>
          <w:lang w:val="fr-FR"/>
        </w:rPr>
        <w:t>Fax:</w:t>
      </w:r>
      <w:bookmarkEnd w:id="464"/>
      <w:r w:rsidRPr="00A41EE9">
        <w:rPr>
          <w:lang w:val="fr-FR"/>
        </w:rPr>
        <w:tab/>
      </w:r>
      <w:r w:rsidRPr="00A41EE9">
        <w:rPr>
          <w:lang w:val="fr-FR"/>
        </w:rPr>
        <w:tab/>
        <w:t>+45 33 11 47 43</w:t>
      </w:r>
      <w:r w:rsidRPr="00A41EE9">
        <w:rPr>
          <w:lang w:val="fr-FR"/>
        </w:rPr>
        <w:br/>
      </w:r>
      <w:bookmarkStart w:id="465" w:name="lt_pId1285"/>
      <w:r w:rsidRPr="00A41EE9">
        <w:rPr>
          <w:lang w:val="fr-FR"/>
        </w:rPr>
        <w:lastRenderedPageBreak/>
        <w:t>E-mail:</w:t>
      </w:r>
      <w:bookmarkEnd w:id="465"/>
      <w:r w:rsidRPr="00A41EE9">
        <w:rPr>
          <w:lang w:val="fr-FR"/>
        </w:rPr>
        <w:tab/>
      </w:r>
      <w:r w:rsidRPr="00A41EE9">
        <w:rPr>
          <w:lang w:val="fr-FR"/>
        </w:rPr>
        <w:tab/>
      </w:r>
      <w:bookmarkStart w:id="466" w:name="lt_pId1286"/>
      <w:r w:rsidRPr="00A41EE9">
        <w:rPr>
          <w:lang w:val="fr-FR"/>
        </w:rPr>
        <w:t>ens@ens.dk</w:t>
      </w:r>
      <w:bookmarkEnd w:id="466"/>
      <w:r w:rsidRPr="00A41EE9">
        <w:rPr>
          <w:lang w:val="fr-FR"/>
        </w:rPr>
        <w:t xml:space="preserve"> </w:t>
      </w:r>
      <w:r w:rsidRPr="00A41EE9">
        <w:rPr>
          <w:lang w:val="fr-FR"/>
        </w:rPr>
        <w:br/>
      </w:r>
      <w:bookmarkStart w:id="467" w:name="lt_pId1287"/>
      <w:r w:rsidRPr="00A41EE9">
        <w:rPr>
          <w:lang w:val="fr-FR"/>
        </w:rPr>
        <w:t>URL:</w:t>
      </w:r>
      <w:bookmarkEnd w:id="467"/>
      <w:r w:rsidRPr="00A41EE9">
        <w:rPr>
          <w:lang w:val="fr-FR"/>
        </w:rPr>
        <w:tab/>
      </w:r>
      <w:r w:rsidRPr="00A41EE9">
        <w:rPr>
          <w:lang w:val="fr-FR"/>
        </w:rPr>
        <w:tab/>
      </w:r>
      <w:bookmarkStart w:id="468" w:name="lt_pId1288"/>
      <w:r w:rsidRPr="00A41EE9">
        <w:rPr>
          <w:lang w:val="fr-FR"/>
        </w:rPr>
        <w:t>www.ens.dk</w:t>
      </w:r>
      <w:bookmarkEnd w:id="468"/>
    </w:p>
    <w:p w14:paraId="293E9183" w14:textId="77777777" w:rsidR="00875AF5" w:rsidRPr="00A41EE9" w:rsidRDefault="00875AF5" w:rsidP="00875AF5">
      <w:pPr>
        <w:tabs>
          <w:tab w:val="clear" w:pos="567"/>
          <w:tab w:val="clear" w:pos="1276"/>
          <w:tab w:val="clear" w:pos="1843"/>
          <w:tab w:val="clear" w:pos="5387"/>
          <w:tab w:val="clear" w:pos="5954"/>
        </w:tabs>
        <w:overflowPunct/>
        <w:autoSpaceDE/>
        <w:autoSpaceDN/>
        <w:adjustRightInd/>
        <w:spacing w:before="0"/>
        <w:jc w:val="left"/>
        <w:textAlignment w:val="auto"/>
        <w:rPr>
          <w:b/>
          <w:lang w:val="fr-FR"/>
        </w:rPr>
      </w:pPr>
      <w:r w:rsidRPr="00A41EE9">
        <w:rPr>
          <w:b/>
          <w:lang w:val="fr-FR"/>
        </w:rPr>
        <w:br w:type="page"/>
      </w:r>
    </w:p>
    <w:p w14:paraId="60611878" w14:textId="77777777" w:rsidR="00875AF5" w:rsidRPr="007D3DAD" w:rsidRDefault="00875AF5" w:rsidP="00875AF5">
      <w:pPr>
        <w:tabs>
          <w:tab w:val="clear" w:pos="567"/>
          <w:tab w:val="clear" w:pos="1276"/>
          <w:tab w:val="clear" w:pos="1843"/>
          <w:tab w:val="clear" w:pos="5387"/>
          <w:tab w:val="clear" w:pos="5954"/>
          <w:tab w:val="center" w:pos="851"/>
        </w:tabs>
        <w:spacing w:before="360"/>
        <w:jc w:val="left"/>
        <w:rPr>
          <w:b/>
          <w:lang w:val="fr-FR"/>
        </w:rPr>
      </w:pPr>
      <w:r w:rsidRPr="007D3DAD">
        <w:rPr>
          <w:b/>
          <w:lang w:val="fr-FR"/>
        </w:rPr>
        <w:lastRenderedPageBreak/>
        <w:t>Iran (République islamique d') (indicatif de pays +98)</w:t>
      </w:r>
    </w:p>
    <w:p w14:paraId="07F4912F" w14:textId="77777777" w:rsidR="00875AF5" w:rsidRPr="007D3DAD" w:rsidRDefault="00875AF5" w:rsidP="00875AF5">
      <w:pPr>
        <w:tabs>
          <w:tab w:val="clear" w:pos="567"/>
          <w:tab w:val="clear" w:pos="1276"/>
          <w:tab w:val="clear" w:pos="1843"/>
          <w:tab w:val="clear" w:pos="5387"/>
          <w:tab w:val="clear" w:pos="5954"/>
          <w:tab w:val="center" w:pos="851"/>
        </w:tabs>
        <w:jc w:val="left"/>
        <w:rPr>
          <w:lang w:val="fr-FR"/>
        </w:rPr>
      </w:pPr>
      <w:r w:rsidRPr="007D3DAD">
        <w:rPr>
          <w:lang w:val="fr-FR"/>
        </w:rPr>
        <w:t>Communication du 26.I.2020:</w:t>
      </w:r>
    </w:p>
    <w:p w14:paraId="4C726688" w14:textId="77777777" w:rsidR="00875AF5" w:rsidRPr="007D3DAD" w:rsidRDefault="00875AF5" w:rsidP="00875AF5">
      <w:pPr>
        <w:tabs>
          <w:tab w:val="clear" w:pos="567"/>
          <w:tab w:val="clear" w:pos="1276"/>
          <w:tab w:val="clear" w:pos="1843"/>
          <w:tab w:val="clear" w:pos="5387"/>
          <w:tab w:val="clear" w:pos="5954"/>
          <w:tab w:val="center" w:pos="851"/>
        </w:tabs>
        <w:jc w:val="left"/>
        <w:rPr>
          <w:lang w:val="fr-FR"/>
        </w:rPr>
      </w:pPr>
      <w:r w:rsidRPr="007D3DAD">
        <w:rPr>
          <w:lang w:val="fr-FR"/>
        </w:rPr>
        <w:t xml:space="preserve">La </w:t>
      </w:r>
      <w:r w:rsidRPr="007D3DAD">
        <w:rPr>
          <w:i/>
          <w:iCs/>
          <w:lang w:val="fr-FR"/>
        </w:rPr>
        <w:t>Communications Regulatory Authority (CRA)</w:t>
      </w:r>
      <w:r w:rsidRPr="007D3DAD">
        <w:rPr>
          <w:lang w:val="fr-FR"/>
        </w:rPr>
        <w:t>, Téhéran, annonce la mise à jour suivante du plan national de numérotage de la République islamique d'Iran.</w:t>
      </w:r>
    </w:p>
    <w:p w14:paraId="5BD43A8F" w14:textId="77777777" w:rsidR="00875AF5" w:rsidRPr="007D3DAD" w:rsidRDefault="00875AF5" w:rsidP="00875AF5">
      <w:pPr>
        <w:tabs>
          <w:tab w:val="clear" w:pos="567"/>
          <w:tab w:val="clear" w:pos="1276"/>
          <w:tab w:val="clear" w:pos="1843"/>
          <w:tab w:val="clear" w:pos="5387"/>
          <w:tab w:val="clear" w:pos="5954"/>
          <w:tab w:val="center" w:pos="851"/>
        </w:tabs>
        <w:jc w:val="center"/>
        <w:rPr>
          <w:b/>
          <w:bCs/>
          <w:lang w:val="fr-FR"/>
        </w:rPr>
      </w:pPr>
      <w:r w:rsidRPr="007D3DAD">
        <w:rPr>
          <w:b/>
          <w:bCs/>
          <w:lang w:val="fr-FR"/>
        </w:rPr>
        <w:t>Présentation du plan de numérotage E.164 de l'Iran</w:t>
      </w:r>
    </w:p>
    <w:p w14:paraId="77D760E7" w14:textId="77777777" w:rsidR="00875AF5" w:rsidRPr="007D3DAD" w:rsidRDefault="00875AF5" w:rsidP="00875AF5">
      <w:pPr>
        <w:tabs>
          <w:tab w:val="clear" w:pos="567"/>
          <w:tab w:val="clear" w:pos="1276"/>
          <w:tab w:val="clear" w:pos="1843"/>
          <w:tab w:val="clear" w:pos="5387"/>
          <w:tab w:val="clear" w:pos="5954"/>
          <w:tab w:val="center" w:pos="851"/>
        </w:tabs>
        <w:jc w:val="left"/>
        <w:rPr>
          <w:b/>
          <w:bCs/>
          <w:lang w:val="fr-FR"/>
        </w:rPr>
      </w:pPr>
      <w:r w:rsidRPr="007D3DAD">
        <w:rPr>
          <w:b/>
          <w:bCs/>
          <w:lang w:val="fr-FR"/>
        </w:rPr>
        <w:t>1</w:t>
      </w:r>
      <w:r w:rsidRPr="007D3DAD">
        <w:rPr>
          <w:b/>
          <w:bCs/>
          <w:lang w:val="fr-FR"/>
        </w:rPr>
        <w:tab/>
      </w:r>
      <w:r w:rsidRPr="007D3DAD">
        <w:rPr>
          <w:b/>
          <w:bCs/>
          <w:lang w:val="fr-FR"/>
        </w:rPr>
        <w:tab/>
        <w:t>Informations générales</w:t>
      </w:r>
    </w:p>
    <w:p w14:paraId="1CAD7FC5" w14:textId="77777777" w:rsidR="00875AF5" w:rsidRPr="007D3DAD" w:rsidRDefault="00875AF5" w:rsidP="00875AF5">
      <w:pPr>
        <w:tabs>
          <w:tab w:val="clear" w:pos="567"/>
          <w:tab w:val="clear" w:pos="1276"/>
          <w:tab w:val="clear" w:pos="1843"/>
          <w:tab w:val="clear" w:pos="5387"/>
          <w:tab w:val="clear" w:pos="5954"/>
          <w:tab w:val="center" w:pos="851"/>
        </w:tabs>
        <w:jc w:val="left"/>
        <w:rPr>
          <w:lang w:val="fr-FR"/>
        </w:rPr>
      </w:pPr>
      <w:r w:rsidRPr="007D3DAD">
        <w:rPr>
          <w:lang w:val="fr-FR"/>
        </w:rPr>
        <w:t>Le plan de numérotage E.164 de l'Iran:</w:t>
      </w:r>
    </w:p>
    <w:p w14:paraId="470B7A2A" w14:textId="77777777" w:rsidR="00875AF5" w:rsidRPr="007D3DAD" w:rsidRDefault="00875AF5" w:rsidP="00875AF5">
      <w:pPr>
        <w:pStyle w:val="enumlev1"/>
        <w:rPr>
          <w:lang w:val="fr-FR"/>
        </w:rPr>
      </w:pPr>
      <w:r w:rsidRPr="007D3DAD">
        <w:rPr>
          <w:lang w:val="fr-FR"/>
        </w:rPr>
        <w:t>•</w:t>
      </w:r>
      <w:r w:rsidRPr="007D3DAD">
        <w:rPr>
          <w:lang w:val="fr-FR"/>
        </w:rPr>
        <w:tab/>
        <w:t>Indicatif de pays: +98</w:t>
      </w:r>
    </w:p>
    <w:p w14:paraId="1E5A6FAE" w14:textId="77777777" w:rsidR="00875AF5" w:rsidRPr="007D3DAD" w:rsidRDefault="00875AF5" w:rsidP="00875AF5">
      <w:pPr>
        <w:pStyle w:val="enumlev1"/>
        <w:rPr>
          <w:lang w:val="fr-FR"/>
        </w:rPr>
      </w:pPr>
      <w:r w:rsidRPr="007D3DAD">
        <w:rPr>
          <w:lang w:val="fr-FR"/>
        </w:rPr>
        <w:t>•</w:t>
      </w:r>
      <w:r w:rsidRPr="007D3DAD">
        <w:rPr>
          <w:lang w:val="fr-FR"/>
        </w:rPr>
        <w:tab/>
        <w:t>Préfixe international: "00"</w:t>
      </w:r>
    </w:p>
    <w:p w14:paraId="0E7B388F" w14:textId="77777777" w:rsidR="00875AF5" w:rsidRPr="007D3DAD" w:rsidRDefault="00875AF5" w:rsidP="00875AF5">
      <w:pPr>
        <w:pStyle w:val="enumlev1"/>
        <w:rPr>
          <w:lang w:val="fr-FR"/>
        </w:rPr>
      </w:pPr>
      <w:r w:rsidRPr="007D3DAD">
        <w:rPr>
          <w:lang w:val="fr-FR"/>
        </w:rPr>
        <w:t>•</w:t>
      </w:r>
      <w:r w:rsidRPr="007D3DAD">
        <w:rPr>
          <w:lang w:val="fr-FR"/>
        </w:rPr>
        <w:tab/>
        <w:t>Préfixe national: "0"</w:t>
      </w:r>
    </w:p>
    <w:p w14:paraId="28359154" w14:textId="77777777" w:rsidR="00875AF5" w:rsidRPr="007D3DAD" w:rsidRDefault="00875AF5" w:rsidP="00875AF5">
      <w:pPr>
        <w:tabs>
          <w:tab w:val="clear" w:pos="567"/>
          <w:tab w:val="clear" w:pos="1276"/>
          <w:tab w:val="clear" w:pos="1843"/>
          <w:tab w:val="clear" w:pos="5387"/>
          <w:tab w:val="clear" w:pos="5954"/>
          <w:tab w:val="center" w:pos="851"/>
        </w:tabs>
        <w:spacing w:before="0"/>
        <w:ind w:left="992"/>
        <w:jc w:val="left"/>
        <w:rPr>
          <w:lang w:val="fr-FR"/>
        </w:rPr>
      </w:pPr>
      <w:r w:rsidRPr="007D3DAD">
        <w:rPr>
          <w:lang w:val="fr-FR"/>
        </w:rPr>
        <w:tab/>
        <w:t xml:space="preserve">Pour les appels nationaux, il doit être composé avant tous les numéros, exception faite des numéros courts. </w:t>
      </w:r>
      <w:r>
        <w:rPr>
          <w:lang w:val="fr-FR"/>
        </w:rPr>
        <w:br/>
      </w:r>
      <w:r w:rsidRPr="007D3DAD">
        <w:rPr>
          <w:lang w:val="fr-FR"/>
        </w:rPr>
        <w:t>Il ne doit pas être composé depuis l'étranger.</w:t>
      </w:r>
    </w:p>
    <w:p w14:paraId="2A151304" w14:textId="77777777" w:rsidR="00875AF5" w:rsidRPr="007D3DAD" w:rsidRDefault="00875AF5" w:rsidP="00875AF5">
      <w:pPr>
        <w:pStyle w:val="enumlev1"/>
        <w:rPr>
          <w:lang w:val="fr-FR"/>
        </w:rPr>
      </w:pPr>
      <w:r w:rsidRPr="007D3DAD">
        <w:rPr>
          <w:lang w:val="fr-FR"/>
        </w:rPr>
        <w:t>•</w:t>
      </w:r>
      <w:r w:rsidRPr="007D3DAD">
        <w:rPr>
          <w:lang w:val="fr-FR"/>
        </w:rPr>
        <w:tab/>
        <w:t>Indicatif national de destination: 2 chiffres.</w:t>
      </w:r>
    </w:p>
    <w:p w14:paraId="05874F95" w14:textId="77777777" w:rsidR="00875AF5" w:rsidRPr="007D3DAD" w:rsidRDefault="00875AF5" w:rsidP="00875AF5">
      <w:pPr>
        <w:tabs>
          <w:tab w:val="clear" w:pos="567"/>
          <w:tab w:val="clear" w:pos="1276"/>
          <w:tab w:val="clear" w:pos="1843"/>
          <w:tab w:val="clear" w:pos="5387"/>
          <w:tab w:val="clear" w:pos="5954"/>
          <w:tab w:val="center" w:pos="851"/>
        </w:tabs>
        <w:jc w:val="left"/>
        <w:rPr>
          <w:b/>
          <w:bCs/>
          <w:lang w:val="fr-FR"/>
        </w:rPr>
      </w:pPr>
      <w:r w:rsidRPr="007D3DAD">
        <w:rPr>
          <w:b/>
          <w:bCs/>
          <w:lang w:val="fr-FR"/>
        </w:rPr>
        <w:t>2</w:t>
      </w:r>
      <w:r w:rsidRPr="007D3DAD">
        <w:rPr>
          <w:b/>
          <w:bCs/>
          <w:lang w:val="fr-FR"/>
        </w:rPr>
        <w:tab/>
      </w:r>
      <w:r w:rsidRPr="007D3DAD">
        <w:rPr>
          <w:b/>
          <w:bCs/>
          <w:lang w:val="fr-FR"/>
        </w:rPr>
        <w:tab/>
        <w:t>Détails du plan de numérotage</w:t>
      </w:r>
    </w:p>
    <w:p w14:paraId="3304B36A" w14:textId="77777777" w:rsidR="00875AF5" w:rsidRPr="007D3DAD" w:rsidRDefault="00875AF5" w:rsidP="00875AF5">
      <w:pPr>
        <w:pStyle w:val="enumlev1"/>
        <w:rPr>
          <w:lang w:val="fr-FR"/>
        </w:rPr>
      </w:pPr>
      <w:r w:rsidRPr="007D3DAD">
        <w:rPr>
          <w:lang w:val="fr-FR"/>
        </w:rPr>
        <w:t>•</w:t>
      </w:r>
      <w:r w:rsidRPr="007D3DAD">
        <w:rPr>
          <w:lang w:val="fr-FR"/>
        </w:rPr>
        <w:tab/>
      </w:r>
      <w:r w:rsidRPr="007D3DAD">
        <w:rPr>
          <w:lang w:val="fr-FR"/>
        </w:rPr>
        <w:tab/>
        <w:t>NDC: Indicatif national de destination</w:t>
      </w:r>
    </w:p>
    <w:p w14:paraId="5663AA65" w14:textId="77777777" w:rsidR="00875AF5" w:rsidRPr="007D3DAD" w:rsidRDefault="00875AF5" w:rsidP="00875AF5">
      <w:pPr>
        <w:pStyle w:val="enumlev1"/>
        <w:rPr>
          <w:lang w:val="fr-FR"/>
        </w:rPr>
      </w:pPr>
      <w:r w:rsidRPr="007D3DAD">
        <w:rPr>
          <w:lang w:val="fr-FR"/>
        </w:rPr>
        <w:t>•</w:t>
      </w:r>
      <w:r w:rsidRPr="007D3DAD">
        <w:rPr>
          <w:lang w:val="fr-FR"/>
        </w:rPr>
        <w:tab/>
      </w:r>
      <w:r w:rsidRPr="007D3DAD">
        <w:rPr>
          <w:lang w:val="fr-FR"/>
        </w:rPr>
        <w:tab/>
        <w:t>NSN: Numéro national significatif (NDC + SN)</w:t>
      </w:r>
    </w:p>
    <w:p w14:paraId="488CCA12" w14:textId="77777777" w:rsidR="00875AF5" w:rsidRPr="007D3DAD" w:rsidRDefault="00875AF5" w:rsidP="00875AF5">
      <w:pPr>
        <w:tabs>
          <w:tab w:val="clear" w:pos="567"/>
          <w:tab w:val="clear" w:pos="1276"/>
          <w:tab w:val="clear" w:pos="1843"/>
          <w:tab w:val="clear" w:pos="5387"/>
          <w:tab w:val="clear" w:pos="5954"/>
          <w:tab w:val="center" w:pos="851"/>
          <w:tab w:val="left" w:pos="5529"/>
        </w:tabs>
        <w:jc w:val="left"/>
        <w:rPr>
          <w:lang w:val="fr-FR"/>
        </w:rPr>
      </w:pPr>
      <w:r w:rsidRPr="007D3DAD">
        <w:rPr>
          <w:lang w:val="fr-FR"/>
        </w:rPr>
        <w:t xml:space="preserve">Longueur minimale du numéro (indicatif de pays non compris): </w:t>
      </w:r>
      <w:r w:rsidRPr="007D3DAD">
        <w:rPr>
          <w:lang w:val="fr-FR"/>
        </w:rPr>
        <w:tab/>
        <w:t>5 chiffres</w:t>
      </w:r>
      <w:r w:rsidRPr="007D3DAD">
        <w:rPr>
          <w:lang w:val="fr-FR"/>
        </w:rPr>
        <w:br/>
        <w:t xml:space="preserve">Longueur maximale du numéro (indicatif de pays non compris): </w:t>
      </w:r>
      <w:r w:rsidRPr="007D3DAD">
        <w:rPr>
          <w:lang w:val="fr-FR"/>
        </w:rPr>
        <w:tab/>
        <w:t>10 chiffres</w:t>
      </w:r>
    </w:p>
    <w:p w14:paraId="5C30E529" w14:textId="77777777" w:rsidR="00875AF5" w:rsidRPr="007D3DAD" w:rsidRDefault="00875AF5" w:rsidP="00875AF5">
      <w:pPr>
        <w:tabs>
          <w:tab w:val="clear" w:pos="567"/>
          <w:tab w:val="clear" w:pos="1276"/>
          <w:tab w:val="clear" w:pos="1843"/>
          <w:tab w:val="clear" w:pos="5387"/>
          <w:tab w:val="clear" w:pos="5954"/>
          <w:tab w:val="center" w:pos="851"/>
        </w:tabs>
        <w:spacing w:before="240" w:after="240"/>
        <w:jc w:val="center"/>
        <w:rPr>
          <w:lang w:val="fr-FR"/>
        </w:rPr>
      </w:pPr>
      <w:r w:rsidRPr="007D3DAD">
        <w:rPr>
          <w:lang w:val="fr-FR"/>
        </w:rPr>
        <w:t>Plan de numérotage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030"/>
        <w:gridCol w:w="1366"/>
        <w:gridCol w:w="2201"/>
        <w:gridCol w:w="3833"/>
      </w:tblGrid>
      <w:tr w:rsidR="00875AF5" w:rsidRPr="00A41EE9" w14:paraId="0383BB51" w14:textId="77777777" w:rsidTr="00A12ABB">
        <w:trPr>
          <w:cantSplit/>
          <w:trHeight w:val="20"/>
          <w:tblHeader/>
        </w:trPr>
        <w:tc>
          <w:tcPr>
            <w:tcW w:w="926" w:type="dxa"/>
            <w:vMerge w:val="restart"/>
            <w:tcBorders>
              <w:top w:val="single" w:sz="4" w:space="0" w:color="auto"/>
              <w:left w:val="single" w:sz="4" w:space="0" w:color="auto"/>
              <w:bottom w:val="single" w:sz="4" w:space="0" w:color="auto"/>
              <w:right w:val="single" w:sz="4" w:space="0" w:color="auto"/>
            </w:tcBorders>
            <w:noWrap/>
            <w:vAlign w:val="center"/>
            <w:hideMark/>
          </w:tcPr>
          <w:p w14:paraId="5AD440D1" w14:textId="77777777" w:rsidR="00875AF5" w:rsidRPr="007D3DAD" w:rsidRDefault="00875AF5" w:rsidP="00A12ABB">
            <w:pPr>
              <w:tabs>
                <w:tab w:val="clear" w:pos="567"/>
                <w:tab w:val="clear" w:pos="1276"/>
                <w:tab w:val="clear" w:pos="1843"/>
                <w:tab w:val="clear" w:pos="5387"/>
                <w:tab w:val="clear" w:pos="5954"/>
                <w:tab w:val="center" w:pos="851"/>
              </w:tabs>
              <w:spacing w:before="0"/>
              <w:jc w:val="center"/>
              <w:rPr>
                <w:lang w:val="fr-FR"/>
              </w:rPr>
            </w:pPr>
            <w:r w:rsidRPr="007D3DAD">
              <w:rPr>
                <w:i/>
                <w:iCs/>
                <w:lang w:val="fr-FR"/>
              </w:rPr>
              <w:t>NDC</w:t>
            </w:r>
          </w:p>
        </w:tc>
        <w:tc>
          <w:tcPr>
            <w:tcW w:w="2396" w:type="dxa"/>
            <w:gridSpan w:val="2"/>
            <w:tcBorders>
              <w:top w:val="single" w:sz="4" w:space="0" w:color="auto"/>
              <w:left w:val="single" w:sz="4" w:space="0" w:color="auto"/>
              <w:bottom w:val="single" w:sz="4" w:space="0" w:color="auto"/>
              <w:right w:val="single" w:sz="4" w:space="0" w:color="auto"/>
            </w:tcBorders>
            <w:noWrap/>
            <w:vAlign w:val="center"/>
            <w:hideMark/>
          </w:tcPr>
          <w:p w14:paraId="1BC7737C" w14:textId="77777777" w:rsidR="00875AF5" w:rsidRPr="007D3DAD" w:rsidRDefault="00875AF5" w:rsidP="00A12ABB">
            <w:pPr>
              <w:tabs>
                <w:tab w:val="clear" w:pos="567"/>
                <w:tab w:val="clear" w:pos="1276"/>
                <w:tab w:val="clear" w:pos="1843"/>
                <w:tab w:val="clear" w:pos="5387"/>
                <w:tab w:val="clear" w:pos="5954"/>
                <w:tab w:val="center" w:pos="851"/>
              </w:tabs>
              <w:spacing w:before="0"/>
              <w:jc w:val="center"/>
              <w:rPr>
                <w:lang w:val="fr-FR"/>
              </w:rPr>
            </w:pPr>
            <w:r w:rsidRPr="007D3DAD">
              <w:rPr>
                <w:i/>
                <w:iCs/>
                <w:lang w:val="fr-FR"/>
              </w:rPr>
              <w:t>Longueur du numéro NSN</w:t>
            </w:r>
          </w:p>
        </w:tc>
        <w:tc>
          <w:tcPr>
            <w:tcW w:w="2201" w:type="dxa"/>
            <w:vMerge w:val="restart"/>
            <w:tcBorders>
              <w:top w:val="single" w:sz="4" w:space="0" w:color="auto"/>
              <w:left w:val="single" w:sz="4" w:space="0" w:color="auto"/>
              <w:right w:val="single" w:sz="4" w:space="0" w:color="auto"/>
            </w:tcBorders>
            <w:vAlign w:val="center"/>
          </w:tcPr>
          <w:p w14:paraId="4DA6228E" w14:textId="77777777" w:rsidR="00875AF5" w:rsidRPr="007D3DAD" w:rsidRDefault="00875AF5" w:rsidP="00A12ABB">
            <w:pPr>
              <w:tabs>
                <w:tab w:val="clear" w:pos="567"/>
                <w:tab w:val="clear" w:pos="1276"/>
                <w:tab w:val="clear" w:pos="1843"/>
                <w:tab w:val="clear" w:pos="5387"/>
                <w:tab w:val="clear" w:pos="5954"/>
                <w:tab w:val="center" w:pos="851"/>
              </w:tabs>
              <w:spacing w:before="0"/>
              <w:jc w:val="center"/>
              <w:rPr>
                <w:i/>
                <w:iCs/>
                <w:lang w:val="fr-FR"/>
              </w:rPr>
            </w:pPr>
            <w:r w:rsidRPr="007D3DAD">
              <w:rPr>
                <w:i/>
                <w:iCs/>
                <w:lang w:val="fr-FR"/>
              </w:rPr>
              <w:t>Utilisation du numéro</w:t>
            </w:r>
            <w:r>
              <w:rPr>
                <w:i/>
                <w:iCs/>
                <w:lang w:val="fr-FR"/>
              </w:rPr>
              <w:t> </w:t>
            </w:r>
            <w:r w:rsidRPr="007D3DAD">
              <w:rPr>
                <w:i/>
                <w:iCs/>
                <w:lang w:val="fr-FR"/>
              </w:rPr>
              <w:t xml:space="preserve">E.164 </w:t>
            </w:r>
          </w:p>
        </w:tc>
        <w:tc>
          <w:tcPr>
            <w:tcW w:w="3833" w:type="dxa"/>
            <w:vMerge w:val="restart"/>
            <w:tcBorders>
              <w:top w:val="single" w:sz="4" w:space="0" w:color="auto"/>
              <w:left w:val="single" w:sz="4" w:space="0" w:color="auto"/>
              <w:right w:val="single" w:sz="4" w:space="0" w:color="auto"/>
            </w:tcBorders>
            <w:vAlign w:val="center"/>
          </w:tcPr>
          <w:p w14:paraId="79887880" w14:textId="77777777" w:rsidR="00875AF5" w:rsidRPr="007D3DAD" w:rsidRDefault="00875AF5" w:rsidP="00A12ABB">
            <w:pPr>
              <w:tabs>
                <w:tab w:val="clear" w:pos="567"/>
                <w:tab w:val="clear" w:pos="1276"/>
                <w:tab w:val="clear" w:pos="1843"/>
                <w:tab w:val="clear" w:pos="5387"/>
                <w:tab w:val="clear" w:pos="5954"/>
                <w:tab w:val="center" w:pos="851"/>
              </w:tabs>
              <w:spacing w:before="0"/>
              <w:jc w:val="center"/>
              <w:rPr>
                <w:i/>
                <w:iCs/>
                <w:lang w:val="fr-FR"/>
              </w:rPr>
            </w:pPr>
            <w:r w:rsidRPr="007D3DAD">
              <w:rPr>
                <w:i/>
                <w:iCs/>
                <w:lang w:val="fr-FR"/>
              </w:rPr>
              <w:t>Informations complémentaires</w:t>
            </w:r>
          </w:p>
        </w:tc>
      </w:tr>
      <w:tr w:rsidR="00875AF5" w:rsidRPr="007D3DAD" w14:paraId="7B547BA8" w14:textId="77777777" w:rsidTr="00A12ABB">
        <w:trPr>
          <w:cantSplit/>
          <w:trHeight w:val="20"/>
          <w:tblHeader/>
        </w:trPr>
        <w:tc>
          <w:tcPr>
            <w:tcW w:w="926" w:type="dxa"/>
            <w:vMerge/>
            <w:tcBorders>
              <w:top w:val="single" w:sz="4" w:space="0" w:color="auto"/>
              <w:left w:val="single" w:sz="4" w:space="0" w:color="auto"/>
              <w:bottom w:val="single" w:sz="4" w:space="0" w:color="auto"/>
              <w:right w:val="single" w:sz="4" w:space="0" w:color="auto"/>
            </w:tcBorders>
            <w:hideMark/>
          </w:tcPr>
          <w:p w14:paraId="6FB5CCC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2C7E74B2" w14:textId="77777777" w:rsidR="00875AF5" w:rsidRPr="007D3DAD" w:rsidRDefault="00875AF5" w:rsidP="00A12ABB">
            <w:pPr>
              <w:tabs>
                <w:tab w:val="clear" w:pos="567"/>
                <w:tab w:val="clear" w:pos="1276"/>
                <w:tab w:val="clear" w:pos="1843"/>
                <w:tab w:val="clear" w:pos="5387"/>
                <w:tab w:val="clear" w:pos="5954"/>
                <w:tab w:val="center" w:pos="851"/>
              </w:tabs>
              <w:spacing w:before="0"/>
              <w:jc w:val="center"/>
              <w:rPr>
                <w:i/>
                <w:iCs/>
                <w:lang w:val="fr-FR"/>
              </w:rPr>
            </w:pPr>
            <w:r w:rsidRPr="007D3DAD">
              <w:rPr>
                <w:i/>
                <w:iCs/>
                <w:lang w:val="fr-FR"/>
              </w:rPr>
              <w:t>Longueur minimale</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A4F8857" w14:textId="77777777" w:rsidR="00875AF5" w:rsidRPr="007D3DAD" w:rsidRDefault="00875AF5" w:rsidP="00A12ABB">
            <w:pPr>
              <w:tabs>
                <w:tab w:val="clear" w:pos="567"/>
                <w:tab w:val="clear" w:pos="1276"/>
                <w:tab w:val="clear" w:pos="1843"/>
                <w:tab w:val="clear" w:pos="5387"/>
                <w:tab w:val="clear" w:pos="5954"/>
                <w:tab w:val="center" w:pos="851"/>
              </w:tabs>
              <w:spacing w:before="0"/>
              <w:jc w:val="center"/>
              <w:rPr>
                <w:i/>
                <w:iCs/>
                <w:lang w:val="fr-FR"/>
              </w:rPr>
            </w:pPr>
            <w:r w:rsidRPr="007D3DAD">
              <w:rPr>
                <w:i/>
                <w:iCs/>
                <w:lang w:val="fr-FR"/>
              </w:rPr>
              <w:t>Longueur maximale</w:t>
            </w:r>
          </w:p>
        </w:tc>
        <w:tc>
          <w:tcPr>
            <w:tcW w:w="2201" w:type="dxa"/>
            <w:vMerge/>
            <w:tcBorders>
              <w:left w:val="single" w:sz="4" w:space="0" w:color="auto"/>
              <w:bottom w:val="single" w:sz="4" w:space="0" w:color="auto"/>
              <w:right w:val="single" w:sz="4" w:space="0" w:color="auto"/>
            </w:tcBorders>
          </w:tcPr>
          <w:p w14:paraId="282E238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b/>
                <w:bCs/>
                <w:lang w:val="fr-FR"/>
              </w:rPr>
            </w:pPr>
          </w:p>
        </w:tc>
        <w:tc>
          <w:tcPr>
            <w:tcW w:w="3833" w:type="dxa"/>
            <w:vMerge/>
            <w:tcBorders>
              <w:left w:val="single" w:sz="4" w:space="0" w:color="auto"/>
              <w:bottom w:val="single" w:sz="4" w:space="0" w:color="auto"/>
              <w:right w:val="single" w:sz="4" w:space="0" w:color="auto"/>
            </w:tcBorders>
          </w:tcPr>
          <w:p w14:paraId="0D150B0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A41EE9" w14:paraId="1BF51C87" w14:textId="77777777" w:rsidTr="00A12ABB">
        <w:trPr>
          <w:cantSplit/>
          <w:trHeight w:val="225"/>
        </w:trPr>
        <w:tc>
          <w:tcPr>
            <w:tcW w:w="926" w:type="dxa"/>
            <w:tcBorders>
              <w:top w:val="single" w:sz="4" w:space="0" w:color="auto"/>
              <w:left w:val="single" w:sz="4" w:space="0" w:color="auto"/>
              <w:bottom w:val="single" w:sz="4" w:space="0" w:color="auto"/>
              <w:right w:val="single" w:sz="4" w:space="0" w:color="auto"/>
            </w:tcBorders>
            <w:noWrap/>
            <w:hideMark/>
          </w:tcPr>
          <w:p w14:paraId="7318C8C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11</w:t>
            </w:r>
          </w:p>
        </w:tc>
        <w:tc>
          <w:tcPr>
            <w:tcW w:w="1030" w:type="dxa"/>
            <w:tcBorders>
              <w:top w:val="single" w:sz="4" w:space="0" w:color="auto"/>
              <w:left w:val="single" w:sz="4" w:space="0" w:color="auto"/>
              <w:bottom w:val="single" w:sz="4" w:space="0" w:color="auto"/>
              <w:right w:val="single" w:sz="4" w:space="0" w:color="auto"/>
            </w:tcBorders>
            <w:noWrap/>
            <w:hideMark/>
          </w:tcPr>
          <w:p w14:paraId="18DA5D2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0C35185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6BF43DD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rtl/>
                <w:lang w:val="fr-FR" w:bidi="fa-I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13F43DD7"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Mazandaran)</w:t>
            </w:r>
          </w:p>
        </w:tc>
      </w:tr>
      <w:tr w:rsidR="00875AF5" w:rsidRPr="00B910FF" w14:paraId="6B7BAB2B" w14:textId="77777777" w:rsidTr="00A12ABB">
        <w:trPr>
          <w:cantSplit/>
          <w:trHeight w:val="159"/>
        </w:trPr>
        <w:tc>
          <w:tcPr>
            <w:tcW w:w="926" w:type="dxa"/>
            <w:tcBorders>
              <w:top w:val="single" w:sz="4" w:space="0" w:color="auto"/>
              <w:left w:val="single" w:sz="4" w:space="0" w:color="auto"/>
              <w:bottom w:val="single" w:sz="4" w:space="0" w:color="auto"/>
              <w:right w:val="single" w:sz="4" w:space="0" w:color="auto"/>
            </w:tcBorders>
            <w:noWrap/>
            <w:hideMark/>
          </w:tcPr>
          <w:p w14:paraId="25541C1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13</w:t>
            </w:r>
          </w:p>
        </w:tc>
        <w:tc>
          <w:tcPr>
            <w:tcW w:w="1030" w:type="dxa"/>
            <w:tcBorders>
              <w:top w:val="single" w:sz="4" w:space="0" w:color="auto"/>
              <w:left w:val="single" w:sz="4" w:space="0" w:color="auto"/>
              <w:bottom w:val="single" w:sz="4" w:space="0" w:color="auto"/>
              <w:right w:val="single" w:sz="4" w:space="0" w:color="auto"/>
            </w:tcBorders>
            <w:noWrap/>
            <w:hideMark/>
          </w:tcPr>
          <w:p w14:paraId="26C68F4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2A73400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226B3C7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06FB230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b/>
                <w:bCs/>
                <w:lang w:val="fr-FR"/>
              </w:rPr>
            </w:pPr>
            <w:r w:rsidRPr="007D3DAD">
              <w:rPr>
                <w:lang w:val="fr-FR"/>
              </w:rPr>
              <w:t>Indicatif interurbain (numéro géographique pour les services de téléphonie fixe – Gilan)</w:t>
            </w:r>
          </w:p>
        </w:tc>
      </w:tr>
      <w:tr w:rsidR="00875AF5" w:rsidRPr="00B910FF" w14:paraId="394BCE69" w14:textId="77777777" w:rsidTr="00A12ABB">
        <w:trPr>
          <w:cantSplit/>
          <w:trHeight w:val="203"/>
        </w:trPr>
        <w:tc>
          <w:tcPr>
            <w:tcW w:w="926" w:type="dxa"/>
            <w:tcBorders>
              <w:top w:val="single" w:sz="4" w:space="0" w:color="auto"/>
              <w:left w:val="single" w:sz="4" w:space="0" w:color="auto"/>
              <w:bottom w:val="single" w:sz="4" w:space="0" w:color="auto"/>
              <w:right w:val="single" w:sz="4" w:space="0" w:color="auto"/>
            </w:tcBorders>
            <w:noWrap/>
            <w:hideMark/>
          </w:tcPr>
          <w:p w14:paraId="0262727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17</w:t>
            </w:r>
          </w:p>
        </w:tc>
        <w:tc>
          <w:tcPr>
            <w:tcW w:w="1030" w:type="dxa"/>
            <w:tcBorders>
              <w:top w:val="single" w:sz="4" w:space="0" w:color="auto"/>
              <w:left w:val="single" w:sz="4" w:space="0" w:color="auto"/>
              <w:bottom w:val="single" w:sz="4" w:space="0" w:color="auto"/>
              <w:right w:val="single" w:sz="4" w:space="0" w:color="auto"/>
            </w:tcBorders>
            <w:noWrap/>
            <w:hideMark/>
          </w:tcPr>
          <w:p w14:paraId="15CE94D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3131439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9F9F06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1487D039"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b/>
                <w:bCs/>
                <w:lang w:val="fr-FR"/>
              </w:rPr>
            </w:pPr>
            <w:r w:rsidRPr="007D3DAD">
              <w:rPr>
                <w:lang w:val="fr-FR"/>
              </w:rPr>
              <w:t>Indicatif interurbain (numéro géographique pour les services de téléphonie fixe – Golestan)</w:t>
            </w:r>
          </w:p>
        </w:tc>
      </w:tr>
      <w:tr w:rsidR="00875AF5" w:rsidRPr="00B910FF" w14:paraId="5F699B4C" w14:textId="77777777" w:rsidTr="00A12ABB">
        <w:trPr>
          <w:cantSplit/>
          <w:trHeight w:val="135"/>
        </w:trPr>
        <w:tc>
          <w:tcPr>
            <w:tcW w:w="926" w:type="dxa"/>
            <w:tcBorders>
              <w:top w:val="single" w:sz="4" w:space="0" w:color="auto"/>
              <w:left w:val="single" w:sz="4" w:space="0" w:color="auto"/>
              <w:bottom w:val="single" w:sz="4" w:space="0" w:color="auto"/>
              <w:right w:val="single" w:sz="4" w:space="0" w:color="auto"/>
            </w:tcBorders>
            <w:noWrap/>
            <w:hideMark/>
          </w:tcPr>
          <w:p w14:paraId="2C3A525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21</w:t>
            </w:r>
          </w:p>
        </w:tc>
        <w:tc>
          <w:tcPr>
            <w:tcW w:w="1030" w:type="dxa"/>
            <w:tcBorders>
              <w:top w:val="single" w:sz="4" w:space="0" w:color="auto"/>
              <w:left w:val="single" w:sz="4" w:space="0" w:color="auto"/>
              <w:bottom w:val="single" w:sz="4" w:space="0" w:color="auto"/>
              <w:right w:val="single" w:sz="4" w:space="0" w:color="auto"/>
            </w:tcBorders>
            <w:noWrap/>
            <w:hideMark/>
          </w:tcPr>
          <w:p w14:paraId="5476607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5C5EEB2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06F122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0019233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Téhéran)</w:t>
            </w:r>
          </w:p>
        </w:tc>
      </w:tr>
      <w:tr w:rsidR="00875AF5" w:rsidRPr="00B910FF" w14:paraId="36C15D6D" w14:textId="77777777" w:rsidTr="00A12ABB">
        <w:trPr>
          <w:cantSplit/>
          <w:trHeight w:val="191"/>
        </w:trPr>
        <w:tc>
          <w:tcPr>
            <w:tcW w:w="926" w:type="dxa"/>
            <w:tcBorders>
              <w:top w:val="single" w:sz="4" w:space="0" w:color="auto"/>
              <w:left w:val="single" w:sz="4" w:space="0" w:color="auto"/>
              <w:bottom w:val="single" w:sz="4" w:space="0" w:color="auto"/>
              <w:right w:val="single" w:sz="4" w:space="0" w:color="auto"/>
            </w:tcBorders>
            <w:noWrap/>
            <w:hideMark/>
          </w:tcPr>
          <w:p w14:paraId="71779F0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23</w:t>
            </w:r>
          </w:p>
        </w:tc>
        <w:tc>
          <w:tcPr>
            <w:tcW w:w="1030" w:type="dxa"/>
            <w:tcBorders>
              <w:top w:val="single" w:sz="4" w:space="0" w:color="auto"/>
              <w:left w:val="single" w:sz="4" w:space="0" w:color="auto"/>
              <w:bottom w:val="single" w:sz="4" w:space="0" w:color="auto"/>
              <w:right w:val="single" w:sz="4" w:space="0" w:color="auto"/>
            </w:tcBorders>
            <w:noWrap/>
            <w:hideMark/>
          </w:tcPr>
          <w:p w14:paraId="151CD70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0E71778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202CC3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3061E60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Semnan)</w:t>
            </w:r>
          </w:p>
        </w:tc>
      </w:tr>
      <w:tr w:rsidR="00875AF5" w:rsidRPr="00B910FF" w14:paraId="1B8386C6" w14:textId="77777777" w:rsidTr="00A12ABB">
        <w:trPr>
          <w:cantSplit/>
          <w:trHeight w:val="220"/>
        </w:trPr>
        <w:tc>
          <w:tcPr>
            <w:tcW w:w="926" w:type="dxa"/>
            <w:tcBorders>
              <w:top w:val="single" w:sz="4" w:space="0" w:color="auto"/>
              <w:left w:val="single" w:sz="4" w:space="0" w:color="auto"/>
              <w:bottom w:val="single" w:sz="4" w:space="0" w:color="auto"/>
              <w:right w:val="single" w:sz="4" w:space="0" w:color="auto"/>
            </w:tcBorders>
            <w:noWrap/>
            <w:hideMark/>
          </w:tcPr>
          <w:p w14:paraId="3329E6C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24</w:t>
            </w:r>
          </w:p>
        </w:tc>
        <w:tc>
          <w:tcPr>
            <w:tcW w:w="1030" w:type="dxa"/>
            <w:tcBorders>
              <w:top w:val="single" w:sz="4" w:space="0" w:color="auto"/>
              <w:left w:val="single" w:sz="4" w:space="0" w:color="auto"/>
              <w:bottom w:val="single" w:sz="4" w:space="0" w:color="auto"/>
              <w:right w:val="single" w:sz="4" w:space="0" w:color="auto"/>
            </w:tcBorders>
            <w:noWrap/>
            <w:hideMark/>
          </w:tcPr>
          <w:p w14:paraId="698650E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60D9AE9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1A0CA5F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7246A70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Zanjan)</w:t>
            </w:r>
          </w:p>
        </w:tc>
      </w:tr>
      <w:tr w:rsidR="00875AF5" w:rsidRPr="00B910FF" w14:paraId="2326045E" w14:textId="77777777" w:rsidTr="00A12ABB">
        <w:trPr>
          <w:cantSplit/>
          <w:trHeight w:val="113"/>
        </w:trPr>
        <w:tc>
          <w:tcPr>
            <w:tcW w:w="926" w:type="dxa"/>
            <w:tcBorders>
              <w:top w:val="single" w:sz="4" w:space="0" w:color="auto"/>
              <w:left w:val="single" w:sz="4" w:space="0" w:color="auto"/>
              <w:bottom w:val="single" w:sz="4" w:space="0" w:color="auto"/>
              <w:right w:val="single" w:sz="4" w:space="0" w:color="auto"/>
            </w:tcBorders>
            <w:noWrap/>
            <w:hideMark/>
          </w:tcPr>
          <w:p w14:paraId="1FD626E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lastRenderedPageBreak/>
              <w:t>25</w:t>
            </w:r>
          </w:p>
        </w:tc>
        <w:tc>
          <w:tcPr>
            <w:tcW w:w="1030" w:type="dxa"/>
            <w:tcBorders>
              <w:top w:val="single" w:sz="4" w:space="0" w:color="auto"/>
              <w:left w:val="single" w:sz="4" w:space="0" w:color="auto"/>
              <w:bottom w:val="single" w:sz="4" w:space="0" w:color="auto"/>
              <w:right w:val="single" w:sz="4" w:space="0" w:color="auto"/>
            </w:tcBorders>
            <w:noWrap/>
            <w:hideMark/>
          </w:tcPr>
          <w:p w14:paraId="759E747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5AE77E5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7DE743A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2C1B01E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Qom)</w:t>
            </w:r>
          </w:p>
        </w:tc>
      </w:tr>
      <w:tr w:rsidR="00875AF5" w:rsidRPr="00B910FF" w14:paraId="4C87C0EC" w14:textId="77777777" w:rsidTr="00A12ABB">
        <w:trPr>
          <w:cantSplit/>
          <w:trHeight w:val="220"/>
        </w:trPr>
        <w:tc>
          <w:tcPr>
            <w:tcW w:w="926" w:type="dxa"/>
            <w:tcBorders>
              <w:top w:val="single" w:sz="4" w:space="0" w:color="auto"/>
              <w:left w:val="single" w:sz="4" w:space="0" w:color="auto"/>
              <w:bottom w:val="single" w:sz="4" w:space="0" w:color="auto"/>
              <w:right w:val="single" w:sz="4" w:space="0" w:color="auto"/>
            </w:tcBorders>
            <w:noWrap/>
            <w:hideMark/>
          </w:tcPr>
          <w:p w14:paraId="04825C2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26</w:t>
            </w:r>
          </w:p>
        </w:tc>
        <w:tc>
          <w:tcPr>
            <w:tcW w:w="1030" w:type="dxa"/>
            <w:tcBorders>
              <w:top w:val="single" w:sz="4" w:space="0" w:color="auto"/>
              <w:left w:val="single" w:sz="4" w:space="0" w:color="auto"/>
              <w:bottom w:val="single" w:sz="4" w:space="0" w:color="auto"/>
              <w:right w:val="single" w:sz="4" w:space="0" w:color="auto"/>
            </w:tcBorders>
            <w:noWrap/>
            <w:hideMark/>
          </w:tcPr>
          <w:p w14:paraId="1814E02A"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73E868F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610F24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432A659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Alborz)</w:t>
            </w:r>
          </w:p>
        </w:tc>
      </w:tr>
      <w:tr w:rsidR="00875AF5" w:rsidRPr="00B910FF" w14:paraId="3598509A" w14:textId="77777777" w:rsidTr="00A12ABB">
        <w:trPr>
          <w:cantSplit/>
          <w:trHeight w:val="125"/>
        </w:trPr>
        <w:tc>
          <w:tcPr>
            <w:tcW w:w="926" w:type="dxa"/>
            <w:tcBorders>
              <w:top w:val="single" w:sz="4" w:space="0" w:color="auto"/>
              <w:left w:val="single" w:sz="4" w:space="0" w:color="auto"/>
              <w:bottom w:val="single" w:sz="4" w:space="0" w:color="auto"/>
              <w:right w:val="single" w:sz="4" w:space="0" w:color="auto"/>
            </w:tcBorders>
            <w:noWrap/>
            <w:hideMark/>
          </w:tcPr>
          <w:p w14:paraId="0F00F5A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28</w:t>
            </w:r>
          </w:p>
        </w:tc>
        <w:tc>
          <w:tcPr>
            <w:tcW w:w="1030" w:type="dxa"/>
            <w:tcBorders>
              <w:top w:val="single" w:sz="4" w:space="0" w:color="auto"/>
              <w:left w:val="single" w:sz="4" w:space="0" w:color="auto"/>
              <w:bottom w:val="single" w:sz="4" w:space="0" w:color="auto"/>
              <w:right w:val="single" w:sz="4" w:space="0" w:color="auto"/>
            </w:tcBorders>
            <w:noWrap/>
            <w:hideMark/>
          </w:tcPr>
          <w:p w14:paraId="32DBD77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36E4B52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7F05C43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1B44B31E"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Ghazvin)</w:t>
            </w:r>
          </w:p>
        </w:tc>
      </w:tr>
      <w:tr w:rsidR="00875AF5" w:rsidRPr="00B910FF" w14:paraId="704F5280" w14:textId="77777777" w:rsidTr="00A12ABB">
        <w:trPr>
          <w:cantSplit/>
          <w:trHeight w:val="156"/>
        </w:trPr>
        <w:tc>
          <w:tcPr>
            <w:tcW w:w="926" w:type="dxa"/>
            <w:tcBorders>
              <w:top w:val="single" w:sz="4" w:space="0" w:color="auto"/>
              <w:left w:val="single" w:sz="4" w:space="0" w:color="auto"/>
              <w:bottom w:val="single" w:sz="4" w:space="0" w:color="auto"/>
              <w:right w:val="single" w:sz="4" w:space="0" w:color="auto"/>
            </w:tcBorders>
            <w:noWrap/>
            <w:hideMark/>
          </w:tcPr>
          <w:p w14:paraId="2F59017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31</w:t>
            </w:r>
          </w:p>
        </w:tc>
        <w:tc>
          <w:tcPr>
            <w:tcW w:w="1030" w:type="dxa"/>
            <w:tcBorders>
              <w:top w:val="single" w:sz="4" w:space="0" w:color="auto"/>
              <w:left w:val="single" w:sz="4" w:space="0" w:color="auto"/>
              <w:bottom w:val="single" w:sz="4" w:space="0" w:color="auto"/>
              <w:right w:val="single" w:sz="4" w:space="0" w:color="auto"/>
            </w:tcBorders>
            <w:noWrap/>
            <w:hideMark/>
          </w:tcPr>
          <w:p w14:paraId="0499B35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1782795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03759277"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508097E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Ispahan)</w:t>
            </w:r>
          </w:p>
        </w:tc>
      </w:tr>
      <w:tr w:rsidR="00875AF5" w:rsidRPr="00B910FF" w14:paraId="41BD5BB0" w14:textId="77777777" w:rsidTr="00A12ABB">
        <w:trPr>
          <w:cantSplit/>
          <w:trHeight w:val="153"/>
        </w:trPr>
        <w:tc>
          <w:tcPr>
            <w:tcW w:w="926" w:type="dxa"/>
            <w:tcBorders>
              <w:top w:val="single" w:sz="4" w:space="0" w:color="auto"/>
              <w:left w:val="single" w:sz="4" w:space="0" w:color="auto"/>
              <w:bottom w:val="single" w:sz="4" w:space="0" w:color="auto"/>
              <w:right w:val="single" w:sz="4" w:space="0" w:color="auto"/>
            </w:tcBorders>
            <w:noWrap/>
            <w:hideMark/>
          </w:tcPr>
          <w:p w14:paraId="2E1CE87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34</w:t>
            </w:r>
          </w:p>
        </w:tc>
        <w:tc>
          <w:tcPr>
            <w:tcW w:w="1030" w:type="dxa"/>
            <w:tcBorders>
              <w:top w:val="single" w:sz="4" w:space="0" w:color="auto"/>
              <w:left w:val="single" w:sz="4" w:space="0" w:color="auto"/>
              <w:bottom w:val="single" w:sz="4" w:space="0" w:color="auto"/>
              <w:right w:val="single" w:sz="4" w:space="0" w:color="auto"/>
            </w:tcBorders>
            <w:noWrap/>
            <w:hideMark/>
          </w:tcPr>
          <w:p w14:paraId="260E1F47"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06D2B3A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5C438EE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26CDD6F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Kerman)</w:t>
            </w:r>
          </w:p>
        </w:tc>
      </w:tr>
      <w:tr w:rsidR="00875AF5" w:rsidRPr="00B910FF" w14:paraId="3C5365AF" w14:textId="77777777" w:rsidTr="00A12ABB">
        <w:trPr>
          <w:cantSplit/>
          <w:trHeight w:val="119"/>
        </w:trPr>
        <w:tc>
          <w:tcPr>
            <w:tcW w:w="926" w:type="dxa"/>
            <w:tcBorders>
              <w:top w:val="single" w:sz="4" w:space="0" w:color="auto"/>
              <w:left w:val="single" w:sz="4" w:space="0" w:color="auto"/>
              <w:bottom w:val="single" w:sz="4" w:space="0" w:color="auto"/>
              <w:right w:val="single" w:sz="4" w:space="0" w:color="auto"/>
            </w:tcBorders>
            <w:noWrap/>
            <w:hideMark/>
          </w:tcPr>
          <w:p w14:paraId="1873361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35</w:t>
            </w:r>
          </w:p>
        </w:tc>
        <w:tc>
          <w:tcPr>
            <w:tcW w:w="1030" w:type="dxa"/>
            <w:tcBorders>
              <w:top w:val="single" w:sz="4" w:space="0" w:color="auto"/>
              <w:left w:val="single" w:sz="4" w:space="0" w:color="auto"/>
              <w:bottom w:val="single" w:sz="4" w:space="0" w:color="auto"/>
              <w:right w:val="single" w:sz="4" w:space="0" w:color="auto"/>
            </w:tcBorders>
            <w:noWrap/>
            <w:hideMark/>
          </w:tcPr>
          <w:p w14:paraId="16F00C2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120F9D59"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7C141CF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2AA94F49"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Yazd)</w:t>
            </w:r>
          </w:p>
        </w:tc>
      </w:tr>
      <w:tr w:rsidR="00875AF5" w:rsidRPr="00B910FF" w14:paraId="6903D56B" w14:textId="77777777" w:rsidTr="00A12ABB">
        <w:trPr>
          <w:cantSplit/>
          <w:trHeight w:val="220"/>
        </w:trPr>
        <w:tc>
          <w:tcPr>
            <w:tcW w:w="926" w:type="dxa"/>
            <w:tcBorders>
              <w:top w:val="single" w:sz="4" w:space="0" w:color="auto"/>
              <w:left w:val="single" w:sz="4" w:space="0" w:color="auto"/>
              <w:bottom w:val="single" w:sz="4" w:space="0" w:color="auto"/>
              <w:right w:val="single" w:sz="4" w:space="0" w:color="auto"/>
            </w:tcBorders>
            <w:noWrap/>
            <w:hideMark/>
          </w:tcPr>
          <w:p w14:paraId="6670ACF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38</w:t>
            </w:r>
          </w:p>
        </w:tc>
        <w:tc>
          <w:tcPr>
            <w:tcW w:w="1030" w:type="dxa"/>
            <w:tcBorders>
              <w:top w:val="single" w:sz="4" w:space="0" w:color="auto"/>
              <w:left w:val="single" w:sz="4" w:space="0" w:color="auto"/>
              <w:bottom w:val="single" w:sz="4" w:space="0" w:color="auto"/>
              <w:right w:val="single" w:sz="4" w:space="0" w:color="auto"/>
            </w:tcBorders>
            <w:noWrap/>
            <w:hideMark/>
          </w:tcPr>
          <w:p w14:paraId="0BA830AA"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4E5F8E5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2E3D23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3903FCBE"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Chahar Mahal et Bakhtiari)</w:t>
            </w:r>
          </w:p>
        </w:tc>
      </w:tr>
      <w:tr w:rsidR="00875AF5" w:rsidRPr="00B910FF" w14:paraId="3F6E9C26" w14:textId="77777777" w:rsidTr="00A12ABB">
        <w:trPr>
          <w:cantSplit/>
          <w:trHeight w:val="305"/>
        </w:trPr>
        <w:tc>
          <w:tcPr>
            <w:tcW w:w="926" w:type="dxa"/>
            <w:tcBorders>
              <w:top w:val="single" w:sz="4" w:space="0" w:color="auto"/>
              <w:left w:val="single" w:sz="4" w:space="0" w:color="auto"/>
              <w:bottom w:val="single" w:sz="4" w:space="0" w:color="auto"/>
              <w:right w:val="single" w:sz="4" w:space="0" w:color="auto"/>
            </w:tcBorders>
            <w:noWrap/>
            <w:hideMark/>
          </w:tcPr>
          <w:p w14:paraId="531F664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41</w:t>
            </w:r>
          </w:p>
        </w:tc>
        <w:tc>
          <w:tcPr>
            <w:tcW w:w="1030" w:type="dxa"/>
            <w:tcBorders>
              <w:top w:val="single" w:sz="4" w:space="0" w:color="auto"/>
              <w:left w:val="single" w:sz="4" w:space="0" w:color="auto"/>
              <w:bottom w:val="single" w:sz="4" w:space="0" w:color="auto"/>
              <w:right w:val="single" w:sz="4" w:space="0" w:color="auto"/>
            </w:tcBorders>
            <w:noWrap/>
            <w:hideMark/>
          </w:tcPr>
          <w:p w14:paraId="76A2932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55F4C45E"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2A1E2BC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6282652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Azerbaïdjan oriental)</w:t>
            </w:r>
          </w:p>
        </w:tc>
      </w:tr>
      <w:tr w:rsidR="00875AF5" w:rsidRPr="00B910FF" w14:paraId="650F3983" w14:textId="77777777" w:rsidTr="00A12ABB">
        <w:trPr>
          <w:cantSplit/>
          <w:trHeight w:val="147"/>
        </w:trPr>
        <w:tc>
          <w:tcPr>
            <w:tcW w:w="926" w:type="dxa"/>
            <w:tcBorders>
              <w:top w:val="single" w:sz="4" w:space="0" w:color="auto"/>
              <w:left w:val="single" w:sz="4" w:space="0" w:color="auto"/>
              <w:bottom w:val="single" w:sz="4" w:space="0" w:color="auto"/>
              <w:right w:val="single" w:sz="4" w:space="0" w:color="auto"/>
            </w:tcBorders>
            <w:noWrap/>
            <w:hideMark/>
          </w:tcPr>
          <w:p w14:paraId="11692CA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44</w:t>
            </w:r>
          </w:p>
        </w:tc>
        <w:tc>
          <w:tcPr>
            <w:tcW w:w="1030" w:type="dxa"/>
            <w:tcBorders>
              <w:top w:val="single" w:sz="4" w:space="0" w:color="auto"/>
              <w:left w:val="single" w:sz="4" w:space="0" w:color="auto"/>
              <w:bottom w:val="single" w:sz="4" w:space="0" w:color="auto"/>
              <w:right w:val="single" w:sz="4" w:space="0" w:color="auto"/>
            </w:tcBorders>
            <w:noWrap/>
            <w:hideMark/>
          </w:tcPr>
          <w:p w14:paraId="0AE1F9A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1A32408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14E12C0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1D62742A"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Azerbaïdjan occidental)</w:t>
            </w:r>
          </w:p>
        </w:tc>
      </w:tr>
      <w:tr w:rsidR="00875AF5" w:rsidRPr="00B910FF" w14:paraId="5AD93B81" w14:textId="77777777" w:rsidTr="00A12ABB">
        <w:trPr>
          <w:cantSplit/>
          <w:trHeight w:val="186"/>
        </w:trPr>
        <w:tc>
          <w:tcPr>
            <w:tcW w:w="926" w:type="dxa"/>
            <w:tcBorders>
              <w:top w:val="single" w:sz="4" w:space="0" w:color="auto"/>
              <w:left w:val="single" w:sz="4" w:space="0" w:color="auto"/>
              <w:bottom w:val="single" w:sz="4" w:space="0" w:color="auto"/>
              <w:right w:val="single" w:sz="4" w:space="0" w:color="auto"/>
            </w:tcBorders>
            <w:noWrap/>
            <w:hideMark/>
          </w:tcPr>
          <w:p w14:paraId="141E30A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45</w:t>
            </w:r>
          </w:p>
        </w:tc>
        <w:tc>
          <w:tcPr>
            <w:tcW w:w="1030" w:type="dxa"/>
            <w:tcBorders>
              <w:top w:val="single" w:sz="4" w:space="0" w:color="auto"/>
              <w:left w:val="single" w:sz="4" w:space="0" w:color="auto"/>
              <w:bottom w:val="single" w:sz="4" w:space="0" w:color="auto"/>
              <w:right w:val="single" w:sz="4" w:space="0" w:color="auto"/>
            </w:tcBorders>
            <w:noWrap/>
            <w:hideMark/>
          </w:tcPr>
          <w:p w14:paraId="653D5D3E"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7E2F06E9"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6D290E5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5B18A0A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Ardabil)</w:t>
            </w:r>
          </w:p>
        </w:tc>
      </w:tr>
      <w:tr w:rsidR="00875AF5" w:rsidRPr="00B910FF" w14:paraId="1FA23E48" w14:textId="77777777" w:rsidTr="00A12ABB">
        <w:trPr>
          <w:cantSplit/>
          <w:trHeight w:val="186"/>
        </w:trPr>
        <w:tc>
          <w:tcPr>
            <w:tcW w:w="926" w:type="dxa"/>
            <w:tcBorders>
              <w:top w:val="single" w:sz="4" w:space="0" w:color="auto"/>
              <w:left w:val="single" w:sz="4" w:space="0" w:color="auto"/>
              <w:bottom w:val="single" w:sz="4" w:space="0" w:color="auto"/>
              <w:right w:val="single" w:sz="4" w:space="0" w:color="auto"/>
            </w:tcBorders>
            <w:noWrap/>
            <w:hideMark/>
          </w:tcPr>
          <w:p w14:paraId="5ACCAD3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51</w:t>
            </w:r>
          </w:p>
        </w:tc>
        <w:tc>
          <w:tcPr>
            <w:tcW w:w="1030" w:type="dxa"/>
            <w:tcBorders>
              <w:top w:val="single" w:sz="4" w:space="0" w:color="auto"/>
              <w:left w:val="single" w:sz="4" w:space="0" w:color="auto"/>
              <w:bottom w:val="single" w:sz="4" w:space="0" w:color="auto"/>
              <w:right w:val="single" w:sz="4" w:space="0" w:color="auto"/>
            </w:tcBorders>
            <w:noWrap/>
            <w:hideMark/>
          </w:tcPr>
          <w:p w14:paraId="791DD94A"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0925E29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0D71CA1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6162A00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Khorassan Razavi)</w:t>
            </w:r>
          </w:p>
        </w:tc>
      </w:tr>
      <w:tr w:rsidR="00875AF5" w:rsidRPr="00B910FF" w14:paraId="7B37468A" w14:textId="77777777" w:rsidTr="00A12ABB">
        <w:trPr>
          <w:cantSplit/>
          <w:trHeight w:val="119"/>
        </w:trPr>
        <w:tc>
          <w:tcPr>
            <w:tcW w:w="926" w:type="dxa"/>
            <w:tcBorders>
              <w:top w:val="single" w:sz="4" w:space="0" w:color="auto"/>
              <w:left w:val="single" w:sz="4" w:space="0" w:color="auto"/>
              <w:bottom w:val="single" w:sz="4" w:space="0" w:color="auto"/>
              <w:right w:val="single" w:sz="4" w:space="0" w:color="auto"/>
            </w:tcBorders>
            <w:noWrap/>
            <w:hideMark/>
          </w:tcPr>
          <w:p w14:paraId="2E3C0EC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54</w:t>
            </w:r>
          </w:p>
        </w:tc>
        <w:tc>
          <w:tcPr>
            <w:tcW w:w="1030" w:type="dxa"/>
            <w:tcBorders>
              <w:top w:val="single" w:sz="4" w:space="0" w:color="auto"/>
              <w:left w:val="single" w:sz="4" w:space="0" w:color="auto"/>
              <w:bottom w:val="single" w:sz="4" w:space="0" w:color="auto"/>
              <w:right w:val="single" w:sz="4" w:space="0" w:color="auto"/>
            </w:tcBorders>
            <w:noWrap/>
            <w:hideMark/>
          </w:tcPr>
          <w:p w14:paraId="51107C4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007BA2C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22208BF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55A6CDF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Sistan et Balouchistan)</w:t>
            </w:r>
          </w:p>
        </w:tc>
      </w:tr>
      <w:tr w:rsidR="00875AF5" w:rsidRPr="00B910FF" w14:paraId="0031DBF1" w14:textId="77777777" w:rsidTr="00A12ABB">
        <w:trPr>
          <w:cantSplit/>
          <w:trHeight w:val="220"/>
        </w:trPr>
        <w:tc>
          <w:tcPr>
            <w:tcW w:w="926" w:type="dxa"/>
            <w:tcBorders>
              <w:top w:val="single" w:sz="4" w:space="0" w:color="auto"/>
              <w:left w:val="single" w:sz="4" w:space="0" w:color="auto"/>
              <w:bottom w:val="single" w:sz="4" w:space="0" w:color="auto"/>
              <w:right w:val="single" w:sz="4" w:space="0" w:color="auto"/>
            </w:tcBorders>
            <w:noWrap/>
            <w:hideMark/>
          </w:tcPr>
          <w:p w14:paraId="129A164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56</w:t>
            </w:r>
          </w:p>
        </w:tc>
        <w:tc>
          <w:tcPr>
            <w:tcW w:w="1030" w:type="dxa"/>
            <w:tcBorders>
              <w:top w:val="single" w:sz="4" w:space="0" w:color="auto"/>
              <w:left w:val="single" w:sz="4" w:space="0" w:color="auto"/>
              <w:bottom w:val="single" w:sz="4" w:space="0" w:color="auto"/>
              <w:right w:val="single" w:sz="4" w:space="0" w:color="auto"/>
            </w:tcBorders>
            <w:noWrap/>
            <w:hideMark/>
          </w:tcPr>
          <w:p w14:paraId="3C550B8A"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25A888F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D9C6CA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0500866E"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Khorassan méridional)</w:t>
            </w:r>
          </w:p>
        </w:tc>
      </w:tr>
      <w:tr w:rsidR="00875AF5" w:rsidRPr="00B910FF" w14:paraId="3A976FF1" w14:textId="77777777" w:rsidTr="00A12ABB">
        <w:trPr>
          <w:cantSplit/>
          <w:trHeight w:val="113"/>
        </w:trPr>
        <w:tc>
          <w:tcPr>
            <w:tcW w:w="926" w:type="dxa"/>
            <w:tcBorders>
              <w:top w:val="single" w:sz="4" w:space="0" w:color="auto"/>
              <w:left w:val="single" w:sz="4" w:space="0" w:color="auto"/>
              <w:bottom w:val="single" w:sz="4" w:space="0" w:color="auto"/>
              <w:right w:val="single" w:sz="4" w:space="0" w:color="auto"/>
            </w:tcBorders>
            <w:noWrap/>
            <w:hideMark/>
          </w:tcPr>
          <w:p w14:paraId="13CF65F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58</w:t>
            </w:r>
          </w:p>
        </w:tc>
        <w:tc>
          <w:tcPr>
            <w:tcW w:w="1030" w:type="dxa"/>
            <w:tcBorders>
              <w:top w:val="single" w:sz="4" w:space="0" w:color="auto"/>
              <w:left w:val="single" w:sz="4" w:space="0" w:color="auto"/>
              <w:bottom w:val="single" w:sz="4" w:space="0" w:color="auto"/>
              <w:right w:val="single" w:sz="4" w:space="0" w:color="auto"/>
            </w:tcBorders>
            <w:noWrap/>
            <w:hideMark/>
          </w:tcPr>
          <w:p w14:paraId="1686D40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4D7FD919"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CB882F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0D84CC1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Khorassan septentrional)</w:t>
            </w:r>
          </w:p>
        </w:tc>
      </w:tr>
      <w:tr w:rsidR="00875AF5" w:rsidRPr="00B910FF" w14:paraId="7077F4F7" w14:textId="77777777" w:rsidTr="00A12ABB">
        <w:trPr>
          <w:cantSplit/>
          <w:trHeight w:val="176"/>
        </w:trPr>
        <w:tc>
          <w:tcPr>
            <w:tcW w:w="926" w:type="dxa"/>
            <w:tcBorders>
              <w:top w:val="single" w:sz="4" w:space="0" w:color="auto"/>
              <w:left w:val="single" w:sz="4" w:space="0" w:color="auto"/>
              <w:bottom w:val="single" w:sz="4" w:space="0" w:color="auto"/>
              <w:right w:val="single" w:sz="4" w:space="0" w:color="auto"/>
            </w:tcBorders>
            <w:noWrap/>
            <w:hideMark/>
          </w:tcPr>
          <w:p w14:paraId="5EAE509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61</w:t>
            </w:r>
          </w:p>
        </w:tc>
        <w:tc>
          <w:tcPr>
            <w:tcW w:w="1030" w:type="dxa"/>
            <w:tcBorders>
              <w:top w:val="single" w:sz="4" w:space="0" w:color="auto"/>
              <w:left w:val="single" w:sz="4" w:space="0" w:color="auto"/>
              <w:bottom w:val="single" w:sz="4" w:space="0" w:color="auto"/>
              <w:right w:val="single" w:sz="4" w:space="0" w:color="auto"/>
            </w:tcBorders>
            <w:noWrap/>
            <w:hideMark/>
          </w:tcPr>
          <w:p w14:paraId="6057454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0F091E5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6BDCD06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113319F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Khuzestan)</w:t>
            </w:r>
          </w:p>
        </w:tc>
      </w:tr>
      <w:tr w:rsidR="00875AF5" w:rsidRPr="00B910FF" w14:paraId="6A56EC0D" w14:textId="77777777" w:rsidTr="00A12ABB">
        <w:trPr>
          <w:cantSplit/>
          <w:trHeight w:val="186"/>
        </w:trPr>
        <w:tc>
          <w:tcPr>
            <w:tcW w:w="926" w:type="dxa"/>
            <w:tcBorders>
              <w:top w:val="single" w:sz="4" w:space="0" w:color="auto"/>
              <w:left w:val="single" w:sz="4" w:space="0" w:color="auto"/>
              <w:bottom w:val="single" w:sz="4" w:space="0" w:color="auto"/>
              <w:right w:val="single" w:sz="4" w:space="0" w:color="auto"/>
            </w:tcBorders>
            <w:noWrap/>
            <w:hideMark/>
          </w:tcPr>
          <w:p w14:paraId="44FD989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66</w:t>
            </w:r>
          </w:p>
        </w:tc>
        <w:tc>
          <w:tcPr>
            <w:tcW w:w="1030" w:type="dxa"/>
            <w:tcBorders>
              <w:top w:val="single" w:sz="4" w:space="0" w:color="auto"/>
              <w:left w:val="single" w:sz="4" w:space="0" w:color="auto"/>
              <w:bottom w:val="single" w:sz="4" w:space="0" w:color="auto"/>
              <w:right w:val="single" w:sz="4" w:space="0" w:color="auto"/>
            </w:tcBorders>
            <w:noWrap/>
            <w:hideMark/>
          </w:tcPr>
          <w:p w14:paraId="4FD3082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6DECCEAE"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0C1D57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1727BBA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Lorestan)</w:t>
            </w:r>
          </w:p>
        </w:tc>
      </w:tr>
      <w:tr w:rsidR="00875AF5" w:rsidRPr="00B910FF" w14:paraId="2B52E6CA" w14:textId="77777777" w:rsidTr="00A12ABB">
        <w:trPr>
          <w:cantSplit/>
          <w:trHeight w:val="339"/>
        </w:trPr>
        <w:tc>
          <w:tcPr>
            <w:tcW w:w="926" w:type="dxa"/>
            <w:tcBorders>
              <w:top w:val="single" w:sz="4" w:space="0" w:color="auto"/>
              <w:left w:val="single" w:sz="4" w:space="0" w:color="auto"/>
              <w:bottom w:val="single" w:sz="4" w:space="0" w:color="auto"/>
              <w:right w:val="single" w:sz="4" w:space="0" w:color="auto"/>
            </w:tcBorders>
            <w:noWrap/>
            <w:hideMark/>
          </w:tcPr>
          <w:p w14:paraId="23AAAEA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71</w:t>
            </w:r>
          </w:p>
        </w:tc>
        <w:tc>
          <w:tcPr>
            <w:tcW w:w="1030" w:type="dxa"/>
            <w:tcBorders>
              <w:top w:val="single" w:sz="4" w:space="0" w:color="auto"/>
              <w:left w:val="single" w:sz="4" w:space="0" w:color="auto"/>
              <w:bottom w:val="single" w:sz="4" w:space="0" w:color="auto"/>
              <w:right w:val="single" w:sz="4" w:space="0" w:color="auto"/>
            </w:tcBorders>
            <w:noWrap/>
            <w:hideMark/>
          </w:tcPr>
          <w:p w14:paraId="65FA0C49"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44B6366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1D518D6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5CAB1BB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Fars)</w:t>
            </w:r>
          </w:p>
        </w:tc>
      </w:tr>
      <w:tr w:rsidR="00875AF5" w:rsidRPr="00B910FF" w14:paraId="4286B457" w14:textId="77777777" w:rsidTr="00A12ABB">
        <w:trPr>
          <w:cantSplit/>
          <w:trHeight w:val="186"/>
        </w:trPr>
        <w:tc>
          <w:tcPr>
            <w:tcW w:w="926" w:type="dxa"/>
            <w:tcBorders>
              <w:top w:val="single" w:sz="4" w:space="0" w:color="auto"/>
              <w:left w:val="single" w:sz="4" w:space="0" w:color="auto"/>
              <w:bottom w:val="single" w:sz="4" w:space="0" w:color="auto"/>
              <w:right w:val="single" w:sz="4" w:space="0" w:color="auto"/>
            </w:tcBorders>
            <w:noWrap/>
            <w:hideMark/>
          </w:tcPr>
          <w:p w14:paraId="266CACC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74</w:t>
            </w:r>
          </w:p>
        </w:tc>
        <w:tc>
          <w:tcPr>
            <w:tcW w:w="1030" w:type="dxa"/>
            <w:tcBorders>
              <w:top w:val="single" w:sz="4" w:space="0" w:color="auto"/>
              <w:left w:val="single" w:sz="4" w:space="0" w:color="auto"/>
              <w:bottom w:val="single" w:sz="4" w:space="0" w:color="auto"/>
              <w:right w:val="single" w:sz="4" w:space="0" w:color="auto"/>
            </w:tcBorders>
            <w:noWrap/>
            <w:hideMark/>
          </w:tcPr>
          <w:p w14:paraId="322CF62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01EC284A"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5BD2447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2C9A9D0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Kohgiluoye et Boyer Ahmad)</w:t>
            </w:r>
          </w:p>
        </w:tc>
      </w:tr>
      <w:tr w:rsidR="00875AF5" w:rsidRPr="00B910FF" w14:paraId="678A8F1A" w14:textId="77777777" w:rsidTr="00A12ABB">
        <w:trPr>
          <w:cantSplit/>
          <w:trHeight w:val="119"/>
        </w:trPr>
        <w:tc>
          <w:tcPr>
            <w:tcW w:w="926" w:type="dxa"/>
            <w:tcBorders>
              <w:top w:val="single" w:sz="4" w:space="0" w:color="auto"/>
              <w:left w:val="single" w:sz="4" w:space="0" w:color="auto"/>
              <w:bottom w:val="single" w:sz="4" w:space="0" w:color="auto"/>
              <w:right w:val="single" w:sz="4" w:space="0" w:color="auto"/>
            </w:tcBorders>
            <w:noWrap/>
            <w:hideMark/>
          </w:tcPr>
          <w:p w14:paraId="44C13A2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76</w:t>
            </w:r>
          </w:p>
        </w:tc>
        <w:tc>
          <w:tcPr>
            <w:tcW w:w="1030" w:type="dxa"/>
            <w:tcBorders>
              <w:top w:val="single" w:sz="4" w:space="0" w:color="auto"/>
              <w:left w:val="single" w:sz="4" w:space="0" w:color="auto"/>
              <w:bottom w:val="single" w:sz="4" w:space="0" w:color="auto"/>
              <w:right w:val="single" w:sz="4" w:space="0" w:color="auto"/>
            </w:tcBorders>
            <w:noWrap/>
            <w:hideMark/>
          </w:tcPr>
          <w:p w14:paraId="43E1E8FA"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4CB398B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20F73CF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47E9987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Hormozgan)</w:t>
            </w:r>
          </w:p>
        </w:tc>
      </w:tr>
      <w:tr w:rsidR="00875AF5" w:rsidRPr="00B910FF" w14:paraId="175303AC" w14:textId="77777777" w:rsidTr="00A12ABB">
        <w:trPr>
          <w:cantSplit/>
          <w:trHeight w:val="220"/>
        </w:trPr>
        <w:tc>
          <w:tcPr>
            <w:tcW w:w="926" w:type="dxa"/>
            <w:tcBorders>
              <w:top w:val="single" w:sz="4" w:space="0" w:color="auto"/>
              <w:left w:val="single" w:sz="4" w:space="0" w:color="auto"/>
              <w:bottom w:val="single" w:sz="4" w:space="0" w:color="auto"/>
              <w:right w:val="single" w:sz="4" w:space="0" w:color="auto"/>
            </w:tcBorders>
            <w:noWrap/>
            <w:hideMark/>
          </w:tcPr>
          <w:p w14:paraId="49A0C70A"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77</w:t>
            </w:r>
          </w:p>
        </w:tc>
        <w:tc>
          <w:tcPr>
            <w:tcW w:w="1030" w:type="dxa"/>
            <w:tcBorders>
              <w:top w:val="single" w:sz="4" w:space="0" w:color="auto"/>
              <w:left w:val="single" w:sz="4" w:space="0" w:color="auto"/>
              <w:bottom w:val="single" w:sz="4" w:space="0" w:color="auto"/>
              <w:right w:val="single" w:sz="4" w:space="0" w:color="auto"/>
            </w:tcBorders>
            <w:noWrap/>
            <w:hideMark/>
          </w:tcPr>
          <w:p w14:paraId="3800A85E"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0C4800E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157873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55EA448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Bushehr)</w:t>
            </w:r>
          </w:p>
        </w:tc>
      </w:tr>
      <w:tr w:rsidR="00875AF5" w:rsidRPr="00B910FF" w14:paraId="0E4BBB54" w14:textId="77777777" w:rsidTr="00A12ABB">
        <w:trPr>
          <w:cantSplit/>
          <w:trHeight w:val="186"/>
        </w:trPr>
        <w:tc>
          <w:tcPr>
            <w:tcW w:w="926" w:type="dxa"/>
            <w:tcBorders>
              <w:top w:val="single" w:sz="4" w:space="0" w:color="auto"/>
              <w:left w:val="single" w:sz="4" w:space="0" w:color="auto"/>
              <w:bottom w:val="single" w:sz="4" w:space="0" w:color="auto"/>
              <w:right w:val="single" w:sz="4" w:space="0" w:color="auto"/>
            </w:tcBorders>
            <w:noWrap/>
            <w:hideMark/>
          </w:tcPr>
          <w:p w14:paraId="66C0AC2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lastRenderedPageBreak/>
              <w:t>81</w:t>
            </w:r>
          </w:p>
        </w:tc>
        <w:tc>
          <w:tcPr>
            <w:tcW w:w="1030" w:type="dxa"/>
            <w:tcBorders>
              <w:top w:val="single" w:sz="4" w:space="0" w:color="auto"/>
              <w:left w:val="single" w:sz="4" w:space="0" w:color="auto"/>
              <w:bottom w:val="single" w:sz="4" w:space="0" w:color="auto"/>
              <w:right w:val="single" w:sz="4" w:space="0" w:color="auto"/>
            </w:tcBorders>
            <w:noWrap/>
            <w:hideMark/>
          </w:tcPr>
          <w:p w14:paraId="08997019"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016E225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7927FA0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0DAF047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Hamadan)</w:t>
            </w:r>
          </w:p>
        </w:tc>
      </w:tr>
      <w:tr w:rsidR="00875AF5" w:rsidRPr="00B910FF" w14:paraId="22B74EDD" w14:textId="77777777" w:rsidTr="00A12ABB">
        <w:trPr>
          <w:cantSplit/>
          <w:trHeight w:val="113"/>
        </w:trPr>
        <w:tc>
          <w:tcPr>
            <w:tcW w:w="926" w:type="dxa"/>
            <w:tcBorders>
              <w:top w:val="single" w:sz="4" w:space="0" w:color="auto"/>
              <w:left w:val="single" w:sz="4" w:space="0" w:color="auto"/>
              <w:bottom w:val="single" w:sz="4" w:space="0" w:color="auto"/>
              <w:right w:val="single" w:sz="4" w:space="0" w:color="auto"/>
            </w:tcBorders>
            <w:noWrap/>
            <w:hideMark/>
          </w:tcPr>
          <w:p w14:paraId="0A5E346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83</w:t>
            </w:r>
          </w:p>
        </w:tc>
        <w:tc>
          <w:tcPr>
            <w:tcW w:w="1030" w:type="dxa"/>
            <w:tcBorders>
              <w:top w:val="single" w:sz="4" w:space="0" w:color="auto"/>
              <w:left w:val="single" w:sz="4" w:space="0" w:color="auto"/>
              <w:bottom w:val="single" w:sz="4" w:space="0" w:color="auto"/>
              <w:right w:val="single" w:sz="4" w:space="0" w:color="auto"/>
            </w:tcBorders>
            <w:noWrap/>
            <w:hideMark/>
          </w:tcPr>
          <w:p w14:paraId="5B0DE1D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3E9D96F9"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EB5AC3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5A9BB68E"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 xml:space="preserve">Indicatif interurbain (numéro géographique pour les services de téléphonie fixe – </w:t>
            </w:r>
            <w:r w:rsidRPr="007D3DAD">
              <w:rPr>
                <w:rFonts w:asciiTheme="minorHAnsi" w:hAnsiTheme="minorHAnsi" w:cstheme="minorHAnsi"/>
                <w:lang w:val="fr-FR"/>
              </w:rPr>
              <w:t>Kermanshahan</w:t>
            </w:r>
            <w:r w:rsidRPr="007D3DAD">
              <w:rPr>
                <w:lang w:val="fr-FR"/>
              </w:rPr>
              <w:t>)</w:t>
            </w:r>
          </w:p>
        </w:tc>
      </w:tr>
      <w:tr w:rsidR="00875AF5" w:rsidRPr="00B910FF" w14:paraId="50E0B9E9" w14:textId="77777777" w:rsidTr="00A12ABB">
        <w:trPr>
          <w:cantSplit/>
          <w:trHeight w:val="322"/>
        </w:trPr>
        <w:tc>
          <w:tcPr>
            <w:tcW w:w="926" w:type="dxa"/>
            <w:tcBorders>
              <w:top w:val="single" w:sz="4" w:space="0" w:color="auto"/>
              <w:left w:val="single" w:sz="4" w:space="0" w:color="auto"/>
              <w:bottom w:val="single" w:sz="4" w:space="0" w:color="auto"/>
              <w:right w:val="single" w:sz="4" w:space="0" w:color="auto"/>
            </w:tcBorders>
            <w:noWrap/>
            <w:hideMark/>
          </w:tcPr>
          <w:p w14:paraId="6D592FA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84</w:t>
            </w:r>
          </w:p>
        </w:tc>
        <w:tc>
          <w:tcPr>
            <w:tcW w:w="1030" w:type="dxa"/>
            <w:tcBorders>
              <w:top w:val="single" w:sz="4" w:space="0" w:color="auto"/>
              <w:left w:val="single" w:sz="4" w:space="0" w:color="auto"/>
              <w:bottom w:val="single" w:sz="4" w:space="0" w:color="auto"/>
              <w:right w:val="single" w:sz="4" w:space="0" w:color="auto"/>
            </w:tcBorders>
            <w:noWrap/>
            <w:hideMark/>
          </w:tcPr>
          <w:p w14:paraId="118507F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378E2A9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64041F9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0D3BF989"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Ilam)</w:t>
            </w:r>
          </w:p>
        </w:tc>
      </w:tr>
      <w:tr w:rsidR="00875AF5" w:rsidRPr="00B910FF" w14:paraId="6B274265" w14:textId="77777777" w:rsidTr="00A12ABB">
        <w:trPr>
          <w:cantSplit/>
          <w:trHeight w:val="135"/>
        </w:trPr>
        <w:tc>
          <w:tcPr>
            <w:tcW w:w="926" w:type="dxa"/>
            <w:tcBorders>
              <w:top w:val="single" w:sz="4" w:space="0" w:color="auto"/>
              <w:left w:val="single" w:sz="4" w:space="0" w:color="auto"/>
              <w:bottom w:val="single" w:sz="4" w:space="0" w:color="auto"/>
              <w:right w:val="single" w:sz="4" w:space="0" w:color="auto"/>
            </w:tcBorders>
            <w:noWrap/>
            <w:hideMark/>
          </w:tcPr>
          <w:p w14:paraId="584901E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86</w:t>
            </w:r>
          </w:p>
        </w:tc>
        <w:tc>
          <w:tcPr>
            <w:tcW w:w="1030" w:type="dxa"/>
            <w:tcBorders>
              <w:top w:val="single" w:sz="4" w:space="0" w:color="auto"/>
              <w:left w:val="single" w:sz="4" w:space="0" w:color="auto"/>
              <w:bottom w:val="single" w:sz="4" w:space="0" w:color="auto"/>
              <w:right w:val="single" w:sz="4" w:space="0" w:color="auto"/>
            </w:tcBorders>
            <w:noWrap/>
            <w:hideMark/>
          </w:tcPr>
          <w:p w14:paraId="03D9CD3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55A34EF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751A11B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04271A4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Markazi)</w:t>
            </w:r>
          </w:p>
        </w:tc>
      </w:tr>
      <w:tr w:rsidR="00875AF5" w:rsidRPr="00B910FF" w14:paraId="03010C5B" w14:textId="77777777" w:rsidTr="00A12ABB">
        <w:trPr>
          <w:cantSplit/>
          <w:trHeight w:val="203"/>
        </w:trPr>
        <w:tc>
          <w:tcPr>
            <w:tcW w:w="926" w:type="dxa"/>
            <w:tcBorders>
              <w:top w:val="single" w:sz="4" w:space="0" w:color="auto"/>
              <w:left w:val="single" w:sz="4" w:space="0" w:color="auto"/>
              <w:bottom w:val="single" w:sz="4" w:space="0" w:color="auto"/>
              <w:right w:val="single" w:sz="4" w:space="0" w:color="auto"/>
            </w:tcBorders>
            <w:noWrap/>
            <w:hideMark/>
          </w:tcPr>
          <w:p w14:paraId="5C2B168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87</w:t>
            </w:r>
          </w:p>
        </w:tc>
        <w:tc>
          <w:tcPr>
            <w:tcW w:w="1030" w:type="dxa"/>
            <w:tcBorders>
              <w:top w:val="single" w:sz="4" w:space="0" w:color="auto"/>
              <w:left w:val="single" w:sz="4" w:space="0" w:color="auto"/>
              <w:bottom w:val="single" w:sz="4" w:space="0" w:color="auto"/>
              <w:right w:val="single" w:sz="4" w:space="0" w:color="auto"/>
            </w:tcBorders>
            <w:noWrap/>
            <w:hideMark/>
          </w:tcPr>
          <w:p w14:paraId="7C0BFA0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hideMark/>
          </w:tcPr>
          <w:p w14:paraId="7282E4B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228CE6C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127DE68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Indicatif interurbain (numéro géographique pour les services de téléphonie fixe – Kurdistan)</w:t>
            </w:r>
          </w:p>
        </w:tc>
      </w:tr>
      <w:tr w:rsidR="00875AF5" w:rsidRPr="007D3DAD" w14:paraId="6DF69C0A" w14:textId="77777777" w:rsidTr="00A12ABB">
        <w:trPr>
          <w:cantSplit/>
          <w:trHeight w:val="109"/>
        </w:trPr>
        <w:tc>
          <w:tcPr>
            <w:tcW w:w="926" w:type="dxa"/>
            <w:tcBorders>
              <w:top w:val="single" w:sz="4" w:space="0" w:color="auto"/>
              <w:left w:val="single" w:sz="4" w:space="0" w:color="auto"/>
              <w:bottom w:val="single" w:sz="4" w:space="0" w:color="auto"/>
              <w:right w:val="single" w:sz="4" w:space="0" w:color="auto"/>
            </w:tcBorders>
            <w:noWrap/>
          </w:tcPr>
          <w:p w14:paraId="5A43AD9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901</w:t>
            </w:r>
          </w:p>
        </w:tc>
        <w:tc>
          <w:tcPr>
            <w:tcW w:w="1030" w:type="dxa"/>
            <w:tcBorders>
              <w:top w:val="single" w:sz="4" w:space="0" w:color="auto"/>
              <w:left w:val="single" w:sz="4" w:space="0" w:color="auto"/>
              <w:bottom w:val="single" w:sz="4" w:space="0" w:color="auto"/>
              <w:right w:val="single" w:sz="4" w:space="0" w:color="auto"/>
            </w:tcBorders>
            <w:noWrap/>
          </w:tcPr>
          <w:p w14:paraId="71674BFA"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22DAA9A9"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9AB8B57"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050D655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4FCDC6C2" w14:textId="77777777" w:rsidTr="00A12ABB">
        <w:trPr>
          <w:cantSplit/>
          <w:trHeight w:val="79"/>
        </w:trPr>
        <w:tc>
          <w:tcPr>
            <w:tcW w:w="926" w:type="dxa"/>
            <w:tcBorders>
              <w:top w:val="single" w:sz="4" w:space="0" w:color="auto"/>
              <w:left w:val="single" w:sz="4" w:space="0" w:color="auto"/>
              <w:bottom w:val="single" w:sz="4" w:space="0" w:color="auto"/>
              <w:right w:val="single" w:sz="4" w:space="0" w:color="auto"/>
            </w:tcBorders>
            <w:noWrap/>
          </w:tcPr>
          <w:p w14:paraId="28CD241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902</w:t>
            </w:r>
          </w:p>
        </w:tc>
        <w:tc>
          <w:tcPr>
            <w:tcW w:w="1030" w:type="dxa"/>
            <w:tcBorders>
              <w:top w:val="single" w:sz="4" w:space="0" w:color="auto"/>
              <w:left w:val="single" w:sz="4" w:space="0" w:color="auto"/>
              <w:bottom w:val="single" w:sz="4" w:space="0" w:color="auto"/>
              <w:right w:val="single" w:sz="4" w:space="0" w:color="auto"/>
            </w:tcBorders>
            <w:noWrap/>
          </w:tcPr>
          <w:p w14:paraId="60EF6FB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5C9E5B2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21C01E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47818B67"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30056FB7" w14:textId="77777777" w:rsidTr="00A12ABB">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244EE03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903</w:t>
            </w:r>
          </w:p>
        </w:tc>
        <w:tc>
          <w:tcPr>
            <w:tcW w:w="1030" w:type="dxa"/>
            <w:tcBorders>
              <w:top w:val="single" w:sz="4" w:space="0" w:color="auto"/>
              <w:left w:val="single" w:sz="4" w:space="0" w:color="auto"/>
              <w:bottom w:val="single" w:sz="4" w:space="0" w:color="auto"/>
              <w:right w:val="single" w:sz="4" w:space="0" w:color="auto"/>
            </w:tcBorders>
            <w:noWrap/>
          </w:tcPr>
          <w:p w14:paraId="00FD3CE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0E1570D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6796873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14CDA37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58C365A1"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5B9B84A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9044</w:t>
            </w:r>
          </w:p>
        </w:tc>
        <w:tc>
          <w:tcPr>
            <w:tcW w:w="1030" w:type="dxa"/>
            <w:tcBorders>
              <w:top w:val="single" w:sz="4" w:space="0" w:color="auto"/>
              <w:left w:val="single" w:sz="4" w:space="0" w:color="auto"/>
              <w:bottom w:val="single" w:sz="4" w:space="0" w:color="auto"/>
              <w:right w:val="single" w:sz="4" w:space="0" w:color="auto"/>
            </w:tcBorders>
            <w:noWrap/>
          </w:tcPr>
          <w:p w14:paraId="783C5427"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3D754E6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584ED25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62E726A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50442C95"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5B1EC6D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905</w:t>
            </w:r>
          </w:p>
        </w:tc>
        <w:tc>
          <w:tcPr>
            <w:tcW w:w="1030" w:type="dxa"/>
            <w:tcBorders>
              <w:top w:val="single" w:sz="4" w:space="0" w:color="auto"/>
              <w:left w:val="single" w:sz="4" w:space="0" w:color="auto"/>
              <w:bottom w:val="single" w:sz="4" w:space="0" w:color="auto"/>
              <w:right w:val="single" w:sz="4" w:space="0" w:color="auto"/>
            </w:tcBorders>
            <w:noWrap/>
          </w:tcPr>
          <w:p w14:paraId="46BE77BA"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1403E3B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74432EA7"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5061BAB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3720663D"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626F3BE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91</w:t>
            </w:r>
          </w:p>
        </w:tc>
        <w:tc>
          <w:tcPr>
            <w:tcW w:w="1030" w:type="dxa"/>
            <w:tcBorders>
              <w:top w:val="single" w:sz="4" w:space="0" w:color="auto"/>
              <w:left w:val="single" w:sz="4" w:space="0" w:color="auto"/>
              <w:bottom w:val="single" w:sz="4" w:space="0" w:color="auto"/>
              <w:right w:val="single" w:sz="4" w:space="0" w:color="auto"/>
            </w:tcBorders>
            <w:noWrap/>
          </w:tcPr>
          <w:p w14:paraId="6058E1D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4CDD747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66C9ADE7"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62216B5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3F161F64"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70FF066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920</w:t>
            </w:r>
          </w:p>
        </w:tc>
        <w:tc>
          <w:tcPr>
            <w:tcW w:w="1030" w:type="dxa"/>
            <w:tcBorders>
              <w:top w:val="single" w:sz="4" w:space="0" w:color="auto"/>
              <w:left w:val="single" w:sz="4" w:space="0" w:color="auto"/>
              <w:bottom w:val="single" w:sz="4" w:space="0" w:color="auto"/>
              <w:right w:val="single" w:sz="4" w:space="0" w:color="auto"/>
            </w:tcBorders>
            <w:noWrap/>
          </w:tcPr>
          <w:p w14:paraId="02A4976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7F4FF32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92FD84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7B8882F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6749D558" w14:textId="77777777" w:rsidTr="00A12ABB">
        <w:trPr>
          <w:cantSplit/>
          <w:trHeight w:val="127"/>
        </w:trPr>
        <w:tc>
          <w:tcPr>
            <w:tcW w:w="926" w:type="dxa"/>
            <w:tcBorders>
              <w:top w:val="single" w:sz="4" w:space="0" w:color="auto"/>
              <w:left w:val="single" w:sz="4" w:space="0" w:color="auto"/>
              <w:bottom w:val="single" w:sz="4" w:space="0" w:color="auto"/>
              <w:right w:val="single" w:sz="4" w:space="0" w:color="auto"/>
            </w:tcBorders>
            <w:noWrap/>
          </w:tcPr>
          <w:p w14:paraId="4EBF265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921</w:t>
            </w:r>
          </w:p>
        </w:tc>
        <w:tc>
          <w:tcPr>
            <w:tcW w:w="1030" w:type="dxa"/>
            <w:tcBorders>
              <w:top w:val="single" w:sz="4" w:space="0" w:color="auto"/>
              <w:left w:val="single" w:sz="4" w:space="0" w:color="auto"/>
              <w:bottom w:val="single" w:sz="4" w:space="0" w:color="auto"/>
              <w:right w:val="single" w:sz="4" w:space="0" w:color="auto"/>
            </w:tcBorders>
            <w:noWrap/>
          </w:tcPr>
          <w:p w14:paraId="162F4189"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2DF1DB6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27A752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1EEC38C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189EDF68" w14:textId="77777777" w:rsidTr="00A12ABB">
        <w:trPr>
          <w:cantSplit/>
          <w:trHeight w:val="203"/>
        </w:trPr>
        <w:tc>
          <w:tcPr>
            <w:tcW w:w="926" w:type="dxa"/>
            <w:tcBorders>
              <w:top w:val="single" w:sz="4" w:space="0" w:color="auto"/>
              <w:left w:val="single" w:sz="4" w:space="0" w:color="auto"/>
              <w:bottom w:val="single" w:sz="4" w:space="0" w:color="auto"/>
              <w:right w:val="single" w:sz="4" w:space="0" w:color="auto"/>
            </w:tcBorders>
            <w:noWrap/>
          </w:tcPr>
          <w:p w14:paraId="168A88A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922</w:t>
            </w:r>
          </w:p>
        </w:tc>
        <w:tc>
          <w:tcPr>
            <w:tcW w:w="1030" w:type="dxa"/>
            <w:tcBorders>
              <w:top w:val="single" w:sz="4" w:space="0" w:color="auto"/>
              <w:left w:val="single" w:sz="4" w:space="0" w:color="auto"/>
              <w:bottom w:val="single" w:sz="4" w:space="0" w:color="auto"/>
              <w:right w:val="single" w:sz="4" w:space="0" w:color="auto"/>
            </w:tcBorders>
            <w:noWrap/>
          </w:tcPr>
          <w:p w14:paraId="5BA8656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6646DCE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794BA5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2FBD9F8E"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7F229C8A" w14:textId="77777777" w:rsidTr="00A12ABB">
        <w:trPr>
          <w:cantSplit/>
          <w:trHeight w:val="144"/>
        </w:trPr>
        <w:tc>
          <w:tcPr>
            <w:tcW w:w="926" w:type="dxa"/>
            <w:tcBorders>
              <w:top w:val="single" w:sz="4" w:space="0" w:color="auto"/>
              <w:left w:val="single" w:sz="4" w:space="0" w:color="auto"/>
              <w:bottom w:val="single" w:sz="4" w:space="0" w:color="auto"/>
              <w:right w:val="single" w:sz="4" w:space="0" w:color="auto"/>
            </w:tcBorders>
            <w:noWrap/>
          </w:tcPr>
          <w:p w14:paraId="21ED63F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93</w:t>
            </w:r>
          </w:p>
        </w:tc>
        <w:tc>
          <w:tcPr>
            <w:tcW w:w="1030" w:type="dxa"/>
            <w:tcBorders>
              <w:top w:val="single" w:sz="4" w:space="0" w:color="auto"/>
              <w:left w:val="single" w:sz="4" w:space="0" w:color="auto"/>
              <w:bottom w:val="single" w:sz="4" w:space="0" w:color="auto"/>
              <w:right w:val="single" w:sz="4" w:space="0" w:color="auto"/>
            </w:tcBorders>
            <w:noWrap/>
          </w:tcPr>
          <w:p w14:paraId="2B1FA8C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789ADC2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67FC48F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5487F72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2BFC26B9" w14:textId="77777777" w:rsidTr="00A12ABB">
        <w:trPr>
          <w:cantSplit/>
          <w:trHeight w:val="169"/>
        </w:trPr>
        <w:tc>
          <w:tcPr>
            <w:tcW w:w="926" w:type="dxa"/>
            <w:tcBorders>
              <w:top w:val="single" w:sz="4" w:space="0" w:color="auto"/>
              <w:left w:val="single" w:sz="4" w:space="0" w:color="auto"/>
              <w:bottom w:val="single" w:sz="4" w:space="0" w:color="auto"/>
              <w:right w:val="single" w:sz="4" w:space="0" w:color="auto"/>
            </w:tcBorders>
            <w:noWrap/>
          </w:tcPr>
          <w:p w14:paraId="6DDC4B7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942121</w:t>
            </w:r>
          </w:p>
        </w:tc>
        <w:tc>
          <w:tcPr>
            <w:tcW w:w="1030" w:type="dxa"/>
            <w:tcBorders>
              <w:top w:val="single" w:sz="4" w:space="0" w:color="auto"/>
              <w:left w:val="single" w:sz="4" w:space="0" w:color="auto"/>
              <w:bottom w:val="single" w:sz="4" w:space="0" w:color="auto"/>
              <w:right w:val="single" w:sz="4" w:space="0" w:color="auto"/>
            </w:tcBorders>
            <w:noWrap/>
          </w:tcPr>
          <w:p w14:paraId="37494099"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tcPr>
          <w:p w14:paraId="103FF1F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003370E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507ECFF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Non géographique</w:t>
            </w:r>
          </w:p>
        </w:tc>
      </w:tr>
      <w:tr w:rsidR="00875AF5" w:rsidRPr="007D3DAD" w14:paraId="4D91D27B" w14:textId="77777777" w:rsidTr="00A12ABB">
        <w:trPr>
          <w:cantSplit/>
          <w:trHeight w:val="169"/>
        </w:trPr>
        <w:tc>
          <w:tcPr>
            <w:tcW w:w="926" w:type="dxa"/>
            <w:tcBorders>
              <w:top w:val="single" w:sz="4" w:space="0" w:color="auto"/>
              <w:left w:val="single" w:sz="4" w:space="0" w:color="auto"/>
              <w:bottom w:val="single" w:sz="4" w:space="0" w:color="auto"/>
              <w:right w:val="single" w:sz="4" w:space="0" w:color="auto"/>
            </w:tcBorders>
            <w:noWrap/>
          </w:tcPr>
          <w:p w14:paraId="036644BA"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94220</w:t>
            </w:r>
          </w:p>
        </w:tc>
        <w:tc>
          <w:tcPr>
            <w:tcW w:w="1030" w:type="dxa"/>
            <w:tcBorders>
              <w:top w:val="single" w:sz="4" w:space="0" w:color="auto"/>
              <w:left w:val="single" w:sz="4" w:space="0" w:color="auto"/>
              <w:bottom w:val="single" w:sz="4" w:space="0" w:color="auto"/>
              <w:right w:val="single" w:sz="4" w:space="0" w:color="auto"/>
            </w:tcBorders>
            <w:noWrap/>
          </w:tcPr>
          <w:p w14:paraId="05674BE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tcPr>
          <w:p w14:paraId="66D8409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1134143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15F75C0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Non géographique</w:t>
            </w:r>
          </w:p>
        </w:tc>
      </w:tr>
      <w:tr w:rsidR="00875AF5" w:rsidRPr="007D3DAD" w14:paraId="5A320C90" w14:textId="77777777" w:rsidTr="00A12ABB">
        <w:trPr>
          <w:cantSplit/>
          <w:trHeight w:val="169"/>
        </w:trPr>
        <w:tc>
          <w:tcPr>
            <w:tcW w:w="926" w:type="dxa"/>
            <w:tcBorders>
              <w:top w:val="single" w:sz="4" w:space="0" w:color="auto"/>
              <w:left w:val="single" w:sz="4" w:space="0" w:color="auto"/>
              <w:bottom w:val="single" w:sz="4" w:space="0" w:color="auto"/>
              <w:right w:val="single" w:sz="4" w:space="0" w:color="auto"/>
            </w:tcBorders>
            <w:noWrap/>
          </w:tcPr>
          <w:p w14:paraId="6E44880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94260</w:t>
            </w:r>
          </w:p>
        </w:tc>
        <w:tc>
          <w:tcPr>
            <w:tcW w:w="1030" w:type="dxa"/>
            <w:tcBorders>
              <w:top w:val="single" w:sz="4" w:space="0" w:color="auto"/>
              <w:left w:val="single" w:sz="4" w:space="0" w:color="auto"/>
              <w:bottom w:val="single" w:sz="4" w:space="0" w:color="auto"/>
              <w:right w:val="single" w:sz="4" w:space="0" w:color="auto"/>
            </w:tcBorders>
            <w:noWrap/>
          </w:tcPr>
          <w:p w14:paraId="5623827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tcPr>
          <w:p w14:paraId="2B509D8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EB8AB9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1D9AE43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Non géographique</w:t>
            </w:r>
          </w:p>
        </w:tc>
      </w:tr>
      <w:tr w:rsidR="00875AF5" w:rsidRPr="007D3DAD" w14:paraId="00D3B341" w14:textId="77777777" w:rsidTr="00A12ABB">
        <w:trPr>
          <w:cantSplit/>
          <w:trHeight w:val="169"/>
        </w:trPr>
        <w:tc>
          <w:tcPr>
            <w:tcW w:w="926" w:type="dxa"/>
            <w:tcBorders>
              <w:top w:val="single" w:sz="4" w:space="0" w:color="auto"/>
              <w:left w:val="single" w:sz="4" w:space="0" w:color="auto"/>
              <w:bottom w:val="single" w:sz="4" w:space="0" w:color="auto"/>
              <w:right w:val="single" w:sz="4" w:space="0" w:color="auto"/>
            </w:tcBorders>
            <w:noWrap/>
          </w:tcPr>
          <w:p w14:paraId="4D18D07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94280</w:t>
            </w:r>
          </w:p>
        </w:tc>
        <w:tc>
          <w:tcPr>
            <w:tcW w:w="1030" w:type="dxa"/>
            <w:tcBorders>
              <w:top w:val="single" w:sz="4" w:space="0" w:color="auto"/>
              <w:left w:val="single" w:sz="4" w:space="0" w:color="auto"/>
              <w:bottom w:val="single" w:sz="4" w:space="0" w:color="auto"/>
              <w:right w:val="single" w:sz="4" w:space="0" w:color="auto"/>
            </w:tcBorders>
            <w:noWrap/>
          </w:tcPr>
          <w:p w14:paraId="4C0180FA"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tcPr>
          <w:p w14:paraId="70BDCF4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CC6F76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380DB489"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Non géographique</w:t>
            </w:r>
          </w:p>
        </w:tc>
      </w:tr>
      <w:tr w:rsidR="00875AF5" w:rsidRPr="007D3DAD" w14:paraId="78DC1DA8" w14:textId="77777777" w:rsidTr="00A12ABB">
        <w:trPr>
          <w:cantSplit/>
          <w:trHeight w:val="169"/>
        </w:trPr>
        <w:tc>
          <w:tcPr>
            <w:tcW w:w="926" w:type="dxa"/>
            <w:tcBorders>
              <w:top w:val="single" w:sz="4" w:space="0" w:color="auto"/>
              <w:left w:val="single" w:sz="4" w:space="0" w:color="auto"/>
              <w:bottom w:val="single" w:sz="4" w:space="0" w:color="auto"/>
              <w:right w:val="single" w:sz="4" w:space="0" w:color="auto"/>
            </w:tcBorders>
            <w:noWrap/>
          </w:tcPr>
          <w:p w14:paraId="54908307"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94290</w:t>
            </w:r>
          </w:p>
        </w:tc>
        <w:tc>
          <w:tcPr>
            <w:tcW w:w="1030" w:type="dxa"/>
            <w:tcBorders>
              <w:top w:val="single" w:sz="4" w:space="0" w:color="auto"/>
              <w:left w:val="single" w:sz="4" w:space="0" w:color="auto"/>
              <w:bottom w:val="single" w:sz="4" w:space="0" w:color="auto"/>
              <w:right w:val="single" w:sz="4" w:space="0" w:color="auto"/>
            </w:tcBorders>
            <w:noWrap/>
          </w:tcPr>
          <w:p w14:paraId="46FF892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tcPr>
          <w:p w14:paraId="543D416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D0415DE"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30C7B79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Non géographique</w:t>
            </w:r>
          </w:p>
        </w:tc>
      </w:tr>
      <w:tr w:rsidR="00875AF5" w:rsidRPr="007D3DAD" w14:paraId="787F689A" w14:textId="77777777" w:rsidTr="00A12ABB">
        <w:trPr>
          <w:cantSplit/>
          <w:trHeight w:val="169"/>
        </w:trPr>
        <w:tc>
          <w:tcPr>
            <w:tcW w:w="926" w:type="dxa"/>
            <w:tcBorders>
              <w:top w:val="single" w:sz="4" w:space="0" w:color="auto"/>
              <w:left w:val="single" w:sz="4" w:space="0" w:color="auto"/>
              <w:bottom w:val="single" w:sz="4" w:space="0" w:color="auto"/>
              <w:right w:val="single" w:sz="4" w:space="0" w:color="auto"/>
            </w:tcBorders>
            <w:noWrap/>
          </w:tcPr>
          <w:p w14:paraId="2F6AC08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9430000</w:t>
            </w:r>
          </w:p>
        </w:tc>
        <w:tc>
          <w:tcPr>
            <w:tcW w:w="1030" w:type="dxa"/>
            <w:tcBorders>
              <w:top w:val="single" w:sz="4" w:space="0" w:color="auto"/>
              <w:left w:val="single" w:sz="4" w:space="0" w:color="auto"/>
              <w:bottom w:val="single" w:sz="4" w:space="0" w:color="auto"/>
              <w:right w:val="single" w:sz="4" w:space="0" w:color="auto"/>
            </w:tcBorders>
            <w:noWrap/>
          </w:tcPr>
          <w:p w14:paraId="2D67BBC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tcPr>
          <w:p w14:paraId="7F9A990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68EC968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57587B4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Non géographique</w:t>
            </w:r>
          </w:p>
        </w:tc>
      </w:tr>
      <w:tr w:rsidR="00875AF5" w:rsidRPr="007D3DAD" w14:paraId="3C0806BA" w14:textId="77777777" w:rsidTr="00A12ABB">
        <w:trPr>
          <w:cantSplit/>
          <w:trHeight w:val="169"/>
        </w:trPr>
        <w:tc>
          <w:tcPr>
            <w:tcW w:w="926" w:type="dxa"/>
            <w:tcBorders>
              <w:top w:val="single" w:sz="4" w:space="0" w:color="auto"/>
              <w:left w:val="single" w:sz="4" w:space="0" w:color="auto"/>
              <w:bottom w:val="single" w:sz="4" w:space="0" w:color="auto"/>
              <w:right w:val="single" w:sz="4" w:space="0" w:color="auto"/>
            </w:tcBorders>
            <w:noWrap/>
          </w:tcPr>
          <w:p w14:paraId="4ADCD32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94301</w:t>
            </w:r>
          </w:p>
        </w:tc>
        <w:tc>
          <w:tcPr>
            <w:tcW w:w="1030" w:type="dxa"/>
            <w:tcBorders>
              <w:top w:val="single" w:sz="4" w:space="0" w:color="auto"/>
              <w:left w:val="single" w:sz="4" w:space="0" w:color="auto"/>
              <w:bottom w:val="single" w:sz="4" w:space="0" w:color="auto"/>
              <w:right w:val="single" w:sz="4" w:space="0" w:color="auto"/>
            </w:tcBorders>
            <w:noWrap/>
          </w:tcPr>
          <w:p w14:paraId="149D7F1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tcPr>
          <w:p w14:paraId="7920B1B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764E09E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2ADEAFB9"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Non géographique</w:t>
            </w:r>
          </w:p>
        </w:tc>
      </w:tr>
      <w:tr w:rsidR="00875AF5" w:rsidRPr="007D3DAD" w14:paraId="03E2BEDC" w14:textId="77777777" w:rsidTr="00A12ABB">
        <w:trPr>
          <w:cantSplit/>
          <w:trHeight w:val="169"/>
        </w:trPr>
        <w:tc>
          <w:tcPr>
            <w:tcW w:w="926" w:type="dxa"/>
            <w:tcBorders>
              <w:top w:val="single" w:sz="4" w:space="0" w:color="auto"/>
              <w:left w:val="single" w:sz="4" w:space="0" w:color="auto"/>
              <w:bottom w:val="single" w:sz="4" w:space="0" w:color="auto"/>
              <w:right w:val="single" w:sz="4" w:space="0" w:color="auto"/>
            </w:tcBorders>
            <w:noWrap/>
          </w:tcPr>
          <w:p w14:paraId="1AF6E21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94302</w:t>
            </w:r>
          </w:p>
        </w:tc>
        <w:tc>
          <w:tcPr>
            <w:tcW w:w="1030" w:type="dxa"/>
            <w:tcBorders>
              <w:top w:val="single" w:sz="4" w:space="0" w:color="auto"/>
              <w:left w:val="single" w:sz="4" w:space="0" w:color="auto"/>
              <w:bottom w:val="single" w:sz="4" w:space="0" w:color="auto"/>
              <w:right w:val="single" w:sz="4" w:space="0" w:color="auto"/>
            </w:tcBorders>
            <w:noWrap/>
          </w:tcPr>
          <w:p w14:paraId="0C4C620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tcPr>
          <w:p w14:paraId="6958651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7F2A8A4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w:t>
            </w:r>
          </w:p>
        </w:tc>
        <w:tc>
          <w:tcPr>
            <w:tcW w:w="3833" w:type="dxa"/>
            <w:tcBorders>
              <w:top w:val="single" w:sz="4" w:space="0" w:color="auto"/>
              <w:left w:val="single" w:sz="4" w:space="0" w:color="auto"/>
              <w:bottom w:val="single" w:sz="4" w:space="0" w:color="auto"/>
              <w:right w:val="single" w:sz="4" w:space="0" w:color="auto"/>
            </w:tcBorders>
          </w:tcPr>
          <w:p w14:paraId="1E06BF39"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Non géographique</w:t>
            </w:r>
          </w:p>
        </w:tc>
      </w:tr>
      <w:tr w:rsidR="00875AF5" w:rsidRPr="007D3DAD" w14:paraId="456F3300" w14:textId="77777777" w:rsidTr="00A12ABB">
        <w:trPr>
          <w:cantSplit/>
          <w:trHeight w:val="169"/>
        </w:trPr>
        <w:tc>
          <w:tcPr>
            <w:tcW w:w="926" w:type="dxa"/>
            <w:tcBorders>
              <w:top w:val="single" w:sz="4" w:space="0" w:color="auto"/>
              <w:left w:val="single" w:sz="4" w:space="0" w:color="auto"/>
              <w:bottom w:val="single" w:sz="4" w:space="0" w:color="auto"/>
              <w:right w:val="single" w:sz="4" w:space="0" w:color="auto"/>
            </w:tcBorders>
            <w:noWrap/>
          </w:tcPr>
          <w:p w14:paraId="2CC0A689"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940000</w:t>
            </w:r>
          </w:p>
        </w:tc>
        <w:tc>
          <w:tcPr>
            <w:tcW w:w="1030" w:type="dxa"/>
            <w:tcBorders>
              <w:top w:val="single" w:sz="4" w:space="0" w:color="auto"/>
              <w:left w:val="single" w:sz="4" w:space="0" w:color="auto"/>
              <w:bottom w:val="single" w:sz="4" w:space="0" w:color="auto"/>
              <w:right w:val="single" w:sz="4" w:space="0" w:color="auto"/>
            </w:tcBorders>
            <w:noWrap/>
          </w:tcPr>
          <w:p w14:paraId="75C19A7A"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1F5029D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6160F53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 (fibre)</w:t>
            </w:r>
          </w:p>
        </w:tc>
        <w:tc>
          <w:tcPr>
            <w:tcW w:w="3833" w:type="dxa"/>
            <w:tcBorders>
              <w:top w:val="single" w:sz="4" w:space="0" w:color="auto"/>
              <w:left w:val="single" w:sz="4" w:space="0" w:color="auto"/>
              <w:bottom w:val="single" w:sz="4" w:space="0" w:color="auto"/>
              <w:right w:val="single" w:sz="4" w:space="0" w:color="auto"/>
            </w:tcBorders>
          </w:tcPr>
          <w:p w14:paraId="5FAB3077"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Non géographique</w:t>
            </w:r>
          </w:p>
        </w:tc>
      </w:tr>
      <w:tr w:rsidR="00875AF5" w:rsidRPr="007D3DAD" w14:paraId="1E8D264E" w14:textId="77777777" w:rsidTr="00A12ABB">
        <w:trPr>
          <w:cantSplit/>
          <w:trHeight w:val="169"/>
        </w:trPr>
        <w:tc>
          <w:tcPr>
            <w:tcW w:w="926" w:type="dxa"/>
            <w:tcBorders>
              <w:top w:val="single" w:sz="4" w:space="0" w:color="auto"/>
              <w:left w:val="single" w:sz="4" w:space="0" w:color="auto"/>
              <w:bottom w:val="single" w:sz="4" w:space="0" w:color="auto"/>
              <w:right w:val="single" w:sz="4" w:space="0" w:color="auto"/>
            </w:tcBorders>
            <w:noWrap/>
          </w:tcPr>
          <w:p w14:paraId="560464C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940009</w:t>
            </w:r>
          </w:p>
        </w:tc>
        <w:tc>
          <w:tcPr>
            <w:tcW w:w="1030" w:type="dxa"/>
            <w:tcBorders>
              <w:top w:val="single" w:sz="4" w:space="0" w:color="auto"/>
              <w:left w:val="single" w:sz="4" w:space="0" w:color="auto"/>
              <w:bottom w:val="single" w:sz="4" w:space="0" w:color="auto"/>
              <w:right w:val="single" w:sz="4" w:space="0" w:color="auto"/>
            </w:tcBorders>
            <w:noWrap/>
          </w:tcPr>
          <w:p w14:paraId="019C42E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62C03CE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03ECB28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 (fibre)</w:t>
            </w:r>
          </w:p>
        </w:tc>
        <w:tc>
          <w:tcPr>
            <w:tcW w:w="3833" w:type="dxa"/>
            <w:tcBorders>
              <w:top w:val="single" w:sz="4" w:space="0" w:color="auto"/>
              <w:left w:val="single" w:sz="4" w:space="0" w:color="auto"/>
              <w:bottom w:val="single" w:sz="4" w:space="0" w:color="auto"/>
              <w:right w:val="single" w:sz="4" w:space="0" w:color="auto"/>
            </w:tcBorders>
          </w:tcPr>
          <w:p w14:paraId="2A8A813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Non géographique</w:t>
            </w:r>
          </w:p>
        </w:tc>
      </w:tr>
      <w:tr w:rsidR="00875AF5" w:rsidRPr="00B910FF" w14:paraId="10FAC67A" w14:textId="77777777" w:rsidTr="00A12ABB">
        <w:trPr>
          <w:cantSplit/>
          <w:trHeight w:val="169"/>
        </w:trPr>
        <w:tc>
          <w:tcPr>
            <w:tcW w:w="926" w:type="dxa"/>
            <w:tcBorders>
              <w:top w:val="single" w:sz="4" w:space="0" w:color="auto"/>
              <w:left w:val="single" w:sz="4" w:space="0" w:color="auto"/>
              <w:bottom w:val="single" w:sz="4" w:space="0" w:color="auto"/>
              <w:right w:val="single" w:sz="4" w:space="0" w:color="auto"/>
            </w:tcBorders>
            <w:noWrap/>
          </w:tcPr>
          <w:p w14:paraId="28033EB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944111</w:t>
            </w:r>
          </w:p>
        </w:tc>
        <w:tc>
          <w:tcPr>
            <w:tcW w:w="1030" w:type="dxa"/>
            <w:tcBorders>
              <w:top w:val="single" w:sz="4" w:space="0" w:color="auto"/>
              <w:left w:val="single" w:sz="4" w:space="0" w:color="auto"/>
              <w:bottom w:val="single" w:sz="4" w:space="0" w:color="auto"/>
              <w:right w:val="single" w:sz="4" w:space="0" w:color="auto"/>
            </w:tcBorders>
            <w:noWrap/>
          </w:tcPr>
          <w:p w14:paraId="1F8933FE"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tcPr>
          <w:p w14:paraId="6D9C5E6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22DD978A"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 (accès hertzien fixe)</w:t>
            </w:r>
          </w:p>
        </w:tc>
        <w:tc>
          <w:tcPr>
            <w:tcW w:w="3833" w:type="dxa"/>
            <w:tcBorders>
              <w:top w:val="single" w:sz="4" w:space="0" w:color="auto"/>
              <w:left w:val="single" w:sz="4" w:space="0" w:color="auto"/>
              <w:bottom w:val="single" w:sz="4" w:space="0" w:color="auto"/>
              <w:right w:val="single" w:sz="4" w:space="0" w:color="auto"/>
            </w:tcBorders>
          </w:tcPr>
          <w:p w14:paraId="2A0B5CF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Uniquement au départ de l'Iran</w:t>
            </w:r>
          </w:p>
        </w:tc>
      </w:tr>
      <w:tr w:rsidR="00875AF5" w:rsidRPr="00B910FF" w14:paraId="390418FC" w14:textId="77777777" w:rsidTr="00A12ABB">
        <w:trPr>
          <w:cantSplit/>
          <w:trHeight w:val="169"/>
        </w:trPr>
        <w:tc>
          <w:tcPr>
            <w:tcW w:w="926" w:type="dxa"/>
            <w:tcBorders>
              <w:top w:val="single" w:sz="4" w:space="0" w:color="auto"/>
              <w:left w:val="single" w:sz="4" w:space="0" w:color="auto"/>
              <w:bottom w:val="single" w:sz="4" w:space="0" w:color="auto"/>
              <w:right w:val="single" w:sz="4" w:space="0" w:color="auto"/>
            </w:tcBorders>
            <w:noWrap/>
          </w:tcPr>
          <w:p w14:paraId="7F9D001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94440</w:t>
            </w:r>
          </w:p>
        </w:tc>
        <w:tc>
          <w:tcPr>
            <w:tcW w:w="1030" w:type="dxa"/>
            <w:tcBorders>
              <w:top w:val="single" w:sz="4" w:space="0" w:color="auto"/>
              <w:left w:val="single" w:sz="4" w:space="0" w:color="auto"/>
              <w:bottom w:val="single" w:sz="4" w:space="0" w:color="auto"/>
              <w:right w:val="single" w:sz="4" w:space="0" w:color="auto"/>
            </w:tcBorders>
            <w:noWrap/>
          </w:tcPr>
          <w:p w14:paraId="451AA23E"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tcPr>
          <w:p w14:paraId="29CEFD77"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04DE890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Téléphonie fixe (accès hertzien fixe)</w:t>
            </w:r>
          </w:p>
        </w:tc>
        <w:tc>
          <w:tcPr>
            <w:tcW w:w="3833" w:type="dxa"/>
            <w:tcBorders>
              <w:top w:val="single" w:sz="4" w:space="0" w:color="auto"/>
              <w:left w:val="single" w:sz="4" w:space="0" w:color="auto"/>
              <w:bottom w:val="single" w:sz="4" w:space="0" w:color="auto"/>
              <w:right w:val="single" w:sz="4" w:space="0" w:color="auto"/>
            </w:tcBorders>
          </w:tcPr>
          <w:p w14:paraId="683AF63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Uniquement au départ de l'Iran</w:t>
            </w:r>
          </w:p>
        </w:tc>
      </w:tr>
      <w:tr w:rsidR="00875AF5" w:rsidRPr="007D3DAD" w14:paraId="40478A87"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6D3F4B3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96</w:t>
            </w:r>
          </w:p>
        </w:tc>
        <w:tc>
          <w:tcPr>
            <w:tcW w:w="1030" w:type="dxa"/>
            <w:tcBorders>
              <w:top w:val="single" w:sz="4" w:space="0" w:color="auto"/>
              <w:left w:val="single" w:sz="4" w:space="0" w:color="auto"/>
              <w:bottom w:val="single" w:sz="4" w:space="0" w:color="auto"/>
              <w:right w:val="single" w:sz="4" w:space="0" w:color="auto"/>
            </w:tcBorders>
            <w:noWrap/>
          </w:tcPr>
          <w:p w14:paraId="30349A3A"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noWrap/>
          </w:tcPr>
          <w:p w14:paraId="6D0D6D9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6</w:t>
            </w:r>
          </w:p>
        </w:tc>
        <w:tc>
          <w:tcPr>
            <w:tcW w:w="2201" w:type="dxa"/>
            <w:tcBorders>
              <w:top w:val="single" w:sz="4" w:space="0" w:color="auto"/>
              <w:left w:val="single" w:sz="4" w:space="0" w:color="auto"/>
              <w:bottom w:val="single" w:sz="4" w:space="0" w:color="auto"/>
              <w:right w:val="single" w:sz="4" w:space="0" w:color="auto"/>
            </w:tcBorders>
          </w:tcPr>
          <w:p w14:paraId="373362B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 xml:space="preserve">Numéros courts de services </w:t>
            </w:r>
          </w:p>
        </w:tc>
        <w:tc>
          <w:tcPr>
            <w:tcW w:w="3833" w:type="dxa"/>
            <w:tcBorders>
              <w:top w:val="single" w:sz="4" w:space="0" w:color="auto"/>
              <w:left w:val="single" w:sz="4" w:space="0" w:color="auto"/>
              <w:bottom w:val="single" w:sz="4" w:space="0" w:color="auto"/>
              <w:right w:val="single" w:sz="4" w:space="0" w:color="auto"/>
            </w:tcBorders>
          </w:tcPr>
          <w:p w14:paraId="495E434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609A1362"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139A3C6E"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990</w:t>
            </w:r>
          </w:p>
        </w:tc>
        <w:tc>
          <w:tcPr>
            <w:tcW w:w="1030" w:type="dxa"/>
            <w:tcBorders>
              <w:top w:val="single" w:sz="4" w:space="0" w:color="auto"/>
              <w:left w:val="single" w:sz="4" w:space="0" w:color="auto"/>
              <w:bottom w:val="single" w:sz="4" w:space="0" w:color="auto"/>
              <w:right w:val="single" w:sz="4" w:space="0" w:color="auto"/>
            </w:tcBorders>
            <w:noWrap/>
          </w:tcPr>
          <w:p w14:paraId="1F0D043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51671A3A"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7B660D0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150E4C8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2BAE29A6"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11E66F9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991</w:t>
            </w:r>
          </w:p>
        </w:tc>
        <w:tc>
          <w:tcPr>
            <w:tcW w:w="1030" w:type="dxa"/>
            <w:tcBorders>
              <w:top w:val="single" w:sz="4" w:space="0" w:color="auto"/>
              <w:left w:val="single" w:sz="4" w:space="0" w:color="auto"/>
              <w:bottom w:val="single" w:sz="4" w:space="0" w:color="auto"/>
              <w:right w:val="single" w:sz="4" w:space="0" w:color="auto"/>
            </w:tcBorders>
            <w:noWrap/>
          </w:tcPr>
          <w:p w14:paraId="5054D22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610EB5C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0C61439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0A6A50E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00272832"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5380919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992</w:t>
            </w:r>
          </w:p>
        </w:tc>
        <w:tc>
          <w:tcPr>
            <w:tcW w:w="1030" w:type="dxa"/>
            <w:tcBorders>
              <w:top w:val="single" w:sz="4" w:space="0" w:color="auto"/>
              <w:left w:val="single" w:sz="4" w:space="0" w:color="auto"/>
              <w:bottom w:val="single" w:sz="4" w:space="0" w:color="auto"/>
              <w:right w:val="single" w:sz="4" w:space="0" w:color="auto"/>
            </w:tcBorders>
            <w:noWrap/>
          </w:tcPr>
          <w:p w14:paraId="065DD78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5921F3B7"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068F8AA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4BC5D91E"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4C89FB68"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793DC6E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993</w:t>
            </w:r>
          </w:p>
        </w:tc>
        <w:tc>
          <w:tcPr>
            <w:tcW w:w="1030" w:type="dxa"/>
            <w:tcBorders>
              <w:top w:val="single" w:sz="4" w:space="0" w:color="auto"/>
              <w:left w:val="single" w:sz="4" w:space="0" w:color="auto"/>
              <w:bottom w:val="single" w:sz="4" w:space="0" w:color="auto"/>
              <w:right w:val="single" w:sz="4" w:space="0" w:color="auto"/>
            </w:tcBorders>
            <w:noWrap/>
          </w:tcPr>
          <w:p w14:paraId="5204635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0D64A7C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698436B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par satellite</w:t>
            </w:r>
          </w:p>
        </w:tc>
        <w:tc>
          <w:tcPr>
            <w:tcW w:w="3833" w:type="dxa"/>
            <w:tcBorders>
              <w:top w:val="single" w:sz="4" w:space="0" w:color="auto"/>
              <w:left w:val="single" w:sz="4" w:space="0" w:color="auto"/>
              <w:bottom w:val="single" w:sz="4" w:space="0" w:color="auto"/>
              <w:right w:val="single" w:sz="4" w:space="0" w:color="auto"/>
            </w:tcBorders>
          </w:tcPr>
          <w:p w14:paraId="103496C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688234F6"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647EA2D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9944</w:t>
            </w:r>
          </w:p>
        </w:tc>
        <w:tc>
          <w:tcPr>
            <w:tcW w:w="1030" w:type="dxa"/>
            <w:tcBorders>
              <w:top w:val="single" w:sz="4" w:space="0" w:color="auto"/>
              <w:left w:val="single" w:sz="4" w:space="0" w:color="auto"/>
              <w:bottom w:val="single" w:sz="4" w:space="0" w:color="auto"/>
              <w:right w:val="single" w:sz="4" w:space="0" w:color="auto"/>
            </w:tcBorders>
            <w:noWrap/>
          </w:tcPr>
          <w:p w14:paraId="6939043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4B62A497"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2251181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1C14E42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76A9672C"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6636BE6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9945</w:t>
            </w:r>
          </w:p>
        </w:tc>
        <w:tc>
          <w:tcPr>
            <w:tcW w:w="1030" w:type="dxa"/>
            <w:tcBorders>
              <w:top w:val="single" w:sz="4" w:space="0" w:color="auto"/>
              <w:left w:val="single" w:sz="4" w:space="0" w:color="auto"/>
              <w:bottom w:val="single" w:sz="4" w:space="0" w:color="auto"/>
              <w:right w:val="single" w:sz="4" w:space="0" w:color="auto"/>
            </w:tcBorders>
            <w:noWrap/>
          </w:tcPr>
          <w:p w14:paraId="5D34152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321BF31A"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7549EAE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2FC6BF6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48754010"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shd w:val="clear" w:color="auto" w:fill="auto"/>
            <w:noWrap/>
          </w:tcPr>
          <w:p w14:paraId="5BE7E8E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9950</w:t>
            </w:r>
          </w:p>
        </w:tc>
        <w:tc>
          <w:tcPr>
            <w:tcW w:w="1030" w:type="dxa"/>
            <w:tcBorders>
              <w:top w:val="single" w:sz="4" w:space="0" w:color="auto"/>
              <w:left w:val="single" w:sz="4" w:space="0" w:color="auto"/>
              <w:bottom w:val="single" w:sz="4" w:space="0" w:color="auto"/>
              <w:right w:val="single" w:sz="4" w:space="0" w:color="auto"/>
            </w:tcBorders>
            <w:shd w:val="clear" w:color="auto" w:fill="auto"/>
            <w:noWrap/>
          </w:tcPr>
          <w:p w14:paraId="6ADE278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5</w:t>
            </w:r>
          </w:p>
        </w:tc>
        <w:tc>
          <w:tcPr>
            <w:tcW w:w="1366" w:type="dxa"/>
            <w:tcBorders>
              <w:top w:val="single" w:sz="4" w:space="0" w:color="auto"/>
              <w:left w:val="single" w:sz="4" w:space="0" w:color="auto"/>
              <w:bottom w:val="single" w:sz="4" w:space="0" w:color="auto"/>
              <w:right w:val="single" w:sz="4" w:space="0" w:color="auto"/>
            </w:tcBorders>
            <w:shd w:val="clear" w:color="auto" w:fill="auto"/>
            <w:noWrap/>
          </w:tcPr>
          <w:p w14:paraId="679E4DF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3F20D48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 interurbain public</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985AE1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345C6686"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5527822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99510</w:t>
            </w:r>
          </w:p>
        </w:tc>
        <w:tc>
          <w:tcPr>
            <w:tcW w:w="1030" w:type="dxa"/>
            <w:tcBorders>
              <w:top w:val="single" w:sz="4" w:space="0" w:color="auto"/>
              <w:left w:val="single" w:sz="4" w:space="0" w:color="auto"/>
              <w:bottom w:val="single" w:sz="4" w:space="0" w:color="auto"/>
              <w:right w:val="single" w:sz="4" w:space="0" w:color="auto"/>
            </w:tcBorders>
            <w:noWrap/>
          </w:tcPr>
          <w:p w14:paraId="67B7D71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12C2B86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5328888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550B7A37"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095CF6F6"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57D5F4A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lastRenderedPageBreak/>
              <w:t>99550</w:t>
            </w:r>
          </w:p>
        </w:tc>
        <w:tc>
          <w:tcPr>
            <w:tcW w:w="1030" w:type="dxa"/>
            <w:tcBorders>
              <w:top w:val="single" w:sz="4" w:space="0" w:color="auto"/>
              <w:left w:val="single" w:sz="4" w:space="0" w:color="auto"/>
              <w:bottom w:val="single" w:sz="4" w:space="0" w:color="auto"/>
              <w:right w:val="single" w:sz="4" w:space="0" w:color="auto"/>
            </w:tcBorders>
            <w:noWrap/>
          </w:tcPr>
          <w:p w14:paraId="4617799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0D9F93C9"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DF52CE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01C8A48A"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4FC8D49E"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4E7AF10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99810</w:t>
            </w:r>
          </w:p>
        </w:tc>
        <w:tc>
          <w:tcPr>
            <w:tcW w:w="1030" w:type="dxa"/>
            <w:tcBorders>
              <w:top w:val="single" w:sz="4" w:space="0" w:color="auto"/>
              <w:left w:val="single" w:sz="4" w:space="0" w:color="auto"/>
              <w:bottom w:val="single" w:sz="4" w:space="0" w:color="auto"/>
              <w:right w:val="single" w:sz="4" w:space="0" w:color="auto"/>
            </w:tcBorders>
            <w:noWrap/>
          </w:tcPr>
          <w:p w14:paraId="5D7D196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2343A79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7580D6F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6AC2D74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6AA4FC01"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6691A2D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99811</w:t>
            </w:r>
          </w:p>
        </w:tc>
        <w:tc>
          <w:tcPr>
            <w:tcW w:w="1030" w:type="dxa"/>
            <w:tcBorders>
              <w:top w:val="single" w:sz="4" w:space="0" w:color="auto"/>
              <w:left w:val="single" w:sz="4" w:space="0" w:color="auto"/>
              <w:bottom w:val="single" w:sz="4" w:space="0" w:color="auto"/>
              <w:right w:val="single" w:sz="4" w:space="0" w:color="auto"/>
            </w:tcBorders>
            <w:noWrap/>
          </w:tcPr>
          <w:p w14:paraId="7C20EC17"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160E345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9FA4BAA"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523587B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46BE63E4"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5664A1D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99812</w:t>
            </w:r>
          </w:p>
        </w:tc>
        <w:tc>
          <w:tcPr>
            <w:tcW w:w="1030" w:type="dxa"/>
            <w:tcBorders>
              <w:top w:val="single" w:sz="4" w:space="0" w:color="auto"/>
              <w:left w:val="single" w:sz="4" w:space="0" w:color="auto"/>
              <w:bottom w:val="single" w:sz="4" w:space="0" w:color="auto"/>
              <w:right w:val="single" w:sz="4" w:space="0" w:color="auto"/>
            </w:tcBorders>
            <w:noWrap/>
          </w:tcPr>
          <w:p w14:paraId="6DA2332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0292901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BAF235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18EC9289"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6CD36476"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110AFEA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99813</w:t>
            </w:r>
          </w:p>
        </w:tc>
        <w:tc>
          <w:tcPr>
            <w:tcW w:w="1030" w:type="dxa"/>
            <w:tcBorders>
              <w:top w:val="single" w:sz="4" w:space="0" w:color="auto"/>
              <w:left w:val="single" w:sz="4" w:space="0" w:color="auto"/>
              <w:bottom w:val="single" w:sz="4" w:space="0" w:color="auto"/>
              <w:right w:val="single" w:sz="4" w:space="0" w:color="auto"/>
            </w:tcBorders>
            <w:noWrap/>
          </w:tcPr>
          <w:p w14:paraId="6DD89B9E"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29D6F0C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5DF462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519218E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5E277D4A"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04C1E25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99814</w:t>
            </w:r>
          </w:p>
        </w:tc>
        <w:tc>
          <w:tcPr>
            <w:tcW w:w="1030" w:type="dxa"/>
            <w:tcBorders>
              <w:top w:val="single" w:sz="4" w:space="0" w:color="auto"/>
              <w:left w:val="single" w:sz="4" w:space="0" w:color="auto"/>
              <w:bottom w:val="single" w:sz="4" w:space="0" w:color="auto"/>
              <w:right w:val="single" w:sz="4" w:space="0" w:color="auto"/>
            </w:tcBorders>
            <w:noWrap/>
          </w:tcPr>
          <w:p w14:paraId="1D1473E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34AE3D87"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1B7B462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633E0A8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0C401D52"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2BFE775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99815</w:t>
            </w:r>
          </w:p>
        </w:tc>
        <w:tc>
          <w:tcPr>
            <w:tcW w:w="1030" w:type="dxa"/>
            <w:tcBorders>
              <w:top w:val="single" w:sz="4" w:space="0" w:color="auto"/>
              <w:left w:val="single" w:sz="4" w:space="0" w:color="auto"/>
              <w:bottom w:val="single" w:sz="4" w:space="0" w:color="auto"/>
              <w:right w:val="single" w:sz="4" w:space="0" w:color="auto"/>
            </w:tcBorders>
            <w:noWrap/>
          </w:tcPr>
          <w:p w14:paraId="5C344CC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5D72F6F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1E78444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06E14C7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38CC2E69"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12B1985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99888</w:t>
            </w:r>
          </w:p>
        </w:tc>
        <w:tc>
          <w:tcPr>
            <w:tcW w:w="1030" w:type="dxa"/>
            <w:tcBorders>
              <w:top w:val="single" w:sz="4" w:space="0" w:color="auto"/>
              <w:left w:val="single" w:sz="4" w:space="0" w:color="auto"/>
              <w:bottom w:val="single" w:sz="4" w:space="0" w:color="auto"/>
              <w:right w:val="single" w:sz="4" w:space="0" w:color="auto"/>
            </w:tcBorders>
            <w:noWrap/>
          </w:tcPr>
          <w:p w14:paraId="422D713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645CDBEA"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596D7BC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5833082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2793D4A4"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0C1D4A1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99900</w:t>
            </w:r>
          </w:p>
        </w:tc>
        <w:tc>
          <w:tcPr>
            <w:tcW w:w="1030" w:type="dxa"/>
            <w:tcBorders>
              <w:top w:val="single" w:sz="4" w:space="0" w:color="auto"/>
              <w:left w:val="single" w:sz="4" w:space="0" w:color="auto"/>
              <w:bottom w:val="single" w:sz="4" w:space="0" w:color="auto"/>
              <w:right w:val="single" w:sz="4" w:space="0" w:color="auto"/>
            </w:tcBorders>
            <w:noWrap/>
          </w:tcPr>
          <w:p w14:paraId="5AB0F77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5211EA77"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145CC27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459CB33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467BE20B"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6D516FFE"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99901</w:t>
            </w:r>
          </w:p>
        </w:tc>
        <w:tc>
          <w:tcPr>
            <w:tcW w:w="1030" w:type="dxa"/>
            <w:tcBorders>
              <w:top w:val="single" w:sz="4" w:space="0" w:color="auto"/>
              <w:left w:val="single" w:sz="4" w:space="0" w:color="auto"/>
              <w:bottom w:val="single" w:sz="4" w:space="0" w:color="auto"/>
              <w:right w:val="single" w:sz="4" w:space="0" w:color="auto"/>
            </w:tcBorders>
            <w:noWrap/>
          </w:tcPr>
          <w:p w14:paraId="684249F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521DBD09"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59E9F6B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7FAA61EE"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01D9D46F"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199BA02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99903</w:t>
            </w:r>
          </w:p>
        </w:tc>
        <w:tc>
          <w:tcPr>
            <w:tcW w:w="1030" w:type="dxa"/>
            <w:tcBorders>
              <w:top w:val="single" w:sz="4" w:space="0" w:color="auto"/>
              <w:left w:val="single" w:sz="4" w:space="0" w:color="auto"/>
              <w:bottom w:val="single" w:sz="4" w:space="0" w:color="auto"/>
              <w:right w:val="single" w:sz="4" w:space="0" w:color="auto"/>
            </w:tcBorders>
            <w:noWrap/>
          </w:tcPr>
          <w:p w14:paraId="025AED8E"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755812B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ED2BDD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05C8C27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7CA57A7E"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1CB7617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99910</w:t>
            </w:r>
          </w:p>
        </w:tc>
        <w:tc>
          <w:tcPr>
            <w:tcW w:w="1030" w:type="dxa"/>
            <w:tcBorders>
              <w:top w:val="single" w:sz="4" w:space="0" w:color="auto"/>
              <w:left w:val="single" w:sz="4" w:space="0" w:color="auto"/>
              <w:bottom w:val="single" w:sz="4" w:space="0" w:color="auto"/>
              <w:right w:val="single" w:sz="4" w:space="0" w:color="auto"/>
            </w:tcBorders>
            <w:noWrap/>
          </w:tcPr>
          <w:p w14:paraId="422211F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3017AFA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17BB919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11CCE62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7BFE503B"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7359334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99911</w:t>
            </w:r>
          </w:p>
        </w:tc>
        <w:tc>
          <w:tcPr>
            <w:tcW w:w="1030" w:type="dxa"/>
            <w:tcBorders>
              <w:top w:val="single" w:sz="4" w:space="0" w:color="auto"/>
              <w:left w:val="single" w:sz="4" w:space="0" w:color="auto"/>
              <w:bottom w:val="single" w:sz="4" w:space="0" w:color="auto"/>
              <w:right w:val="single" w:sz="4" w:space="0" w:color="auto"/>
            </w:tcBorders>
            <w:noWrap/>
          </w:tcPr>
          <w:p w14:paraId="4011F0CE"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0B4FF4F7"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1575715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5588CBC6"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08755245"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6658D77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99913</w:t>
            </w:r>
          </w:p>
        </w:tc>
        <w:tc>
          <w:tcPr>
            <w:tcW w:w="1030" w:type="dxa"/>
            <w:tcBorders>
              <w:top w:val="single" w:sz="4" w:space="0" w:color="auto"/>
              <w:left w:val="single" w:sz="4" w:space="0" w:color="auto"/>
              <w:bottom w:val="single" w:sz="4" w:space="0" w:color="auto"/>
              <w:right w:val="single" w:sz="4" w:space="0" w:color="auto"/>
            </w:tcBorders>
            <w:noWrap/>
          </w:tcPr>
          <w:p w14:paraId="794E45E5"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4ADC4A57"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001CD80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6D98580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68742FEC"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17E1E79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99914</w:t>
            </w:r>
          </w:p>
        </w:tc>
        <w:tc>
          <w:tcPr>
            <w:tcW w:w="1030" w:type="dxa"/>
            <w:tcBorders>
              <w:top w:val="single" w:sz="4" w:space="0" w:color="auto"/>
              <w:left w:val="single" w:sz="4" w:space="0" w:color="auto"/>
              <w:bottom w:val="single" w:sz="4" w:space="0" w:color="auto"/>
              <w:right w:val="single" w:sz="4" w:space="0" w:color="auto"/>
            </w:tcBorders>
            <w:noWrap/>
          </w:tcPr>
          <w:p w14:paraId="507DC95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04A11D3E"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3EB8DD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6EAC70E7"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6A8AD379"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4C5F610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99921</w:t>
            </w:r>
          </w:p>
        </w:tc>
        <w:tc>
          <w:tcPr>
            <w:tcW w:w="1030" w:type="dxa"/>
            <w:tcBorders>
              <w:top w:val="single" w:sz="4" w:space="0" w:color="auto"/>
              <w:left w:val="single" w:sz="4" w:space="0" w:color="auto"/>
              <w:bottom w:val="single" w:sz="4" w:space="0" w:color="auto"/>
              <w:right w:val="single" w:sz="4" w:space="0" w:color="auto"/>
            </w:tcBorders>
            <w:noWrap/>
          </w:tcPr>
          <w:p w14:paraId="021B144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63E5B87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7EE3854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797DCF6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2FF161CB"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6ADFAB3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99977</w:t>
            </w:r>
          </w:p>
        </w:tc>
        <w:tc>
          <w:tcPr>
            <w:tcW w:w="1030" w:type="dxa"/>
            <w:tcBorders>
              <w:top w:val="single" w:sz="4" w:space="0" w:color="auto"/>
              <w:left w:val="single" w:sz="4" w:space="0" w:color="auto"/>
              <w:bottom w:val="single" w:sz="4" w:space="0" w:color="auto"/>
              <w:right w:val="single" w:sz="4" w:space="0" w:color="auto"/>
            </w:tcBorders>
            <w:noWrap/>
          </w:tcPr>
          <w:p w14:paraId="21B72F4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0B9E4EF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5347A009"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7DD3585A"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7334EB64"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5A416E3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99996</w:t>
            </w:r>
          </w:p>
        </w:tc>
        <w:tc>
          <w:tcPr>
            <w:tcW w:w="1030" w:type="dxa"/>
            <w:tcBorders>
              <w:top w:val="single" w:sz="4" w:space="0" w:color="auto"/>
              <w:left w:val="single" w:sz="4" w:space="0" w:color="auto"/>
              <w:bottom w:val="single" w:sz="4" w:space="0" w:color="auto"/>
              <w:right w:val="single" w:sz="4" w:space="0" w:color="auto"/>
            </w:tcBorders>
            <w:noWrap/>
          </w:tcPr>
          <w:p w14:paraId="1B2DA95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41C65063"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7006C16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4E3570CB"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193F5169"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50375EC0"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99997</w:t>
            </w:r>
          </w:p>
        </w:tc>
        <w:tc>
          <w:tcPr>
            <w:tcW w:w="1030" w:type="dxa"/>
            <w:tcBorders>
              <w:top w:val="single" w:sz="4" w:space="0" w:color="auto"/>
              <w:left w:val="single" w:sz="4" w:space="0" w:color="auto"/>
              <w:bottom w:val="single" w:sz="4" w:space="0" w:color="auto"/>
              <w:right w:val="single" w:sz="4" w:space="0" w:color="auto"/>
            </w:tcBorders>
            <w:noWrap/>
          </w:tcPr>
          <w:p w14:paraId="773ADCAA"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28305BB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623A91E8"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7BFC4DB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72DBCF29"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2D22E577"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99998</w:t>
            </w:r>
          </w:p>
        </w:tc>
        <w:tc>
          <w:tcPr>
            <w:tcW w:w="1030" w:type="dxa"/>
            <w:tcBorders>
              <w:top w:val="single" w:sz="4" w:space="0" w:color="auto"/>
              <w:left w:val="single" w:sz="4" w:space="0" w:color="auto"/>
              <w:bottom w:val="single" w:sz="4" w:space="0" w:color="auto"/>
              <w:right w:val="single" w:sz="4" w:space="0" w:color="auto"/>
            </w:tcBorders>
            <w:noWrap/>
          </w:tcPr>
          <w:p w14:paraId="2EC9C22D"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0D2AF7D1"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4471BAA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5A11AB0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r w:rsidR="00875AF5" w:rsidRPr="007D3DAD" w14:paraId="06B6B658" w14:textId="77777777" w:rsidTr="00A12ABB">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75A755F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99999</w:t>
            </w:r>
          </w:p>
        </w:tc>
        <w:tc>
          <w:tcPr>
            <w:tcW w:w="1030" w:type="dxa"/>
            <w:tcBorders>
              <w:top w:val="single" w:sz="4" w:space="0" w:color="auto"/>
              <w:left w:val="single" w:sz="4" w:space="0" w:color="auto"/>
              <w:bottom w:val="single" w:sz="4" w:space="0" w:color="auto"/>
              <w:right w:val="single" w:sz="4" w:space="0" w:color="auto"/>
            </w:tcBorders>
            <w:noWrap/>
          </w:tcPr>
          <w:p w14:paraId="2F9B0C74"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1366" w:type="dxa"/>
            <w:tcBorders>
              <w:top w:val="single" w:sz="4" w:space="0" w:color="auto"/>
              <w:left w:val="single" w:sz="4" w:space="0" w:color="auto"/>
              <w:bottom w:val="single" w:sz="4" w:space="0" w:color="auto"/>
              <w:right w:val="single" w:sz="4" w:space="0" w:color="auto"/>
            </w:tcBorders>
            <w:noWrap/>
          </w:tcPr>
          <w:p w14:paraId="6A397882"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10</w:t>
            </w:r>
          </w:p>
        </w:tc>
        <w:tc>
          <w:tcPr>
            <w:tcW w:w="2201" w:type="dxa"/>
            <w:tcBorders>
              <w:top w:val="single" w:sz="4" w:space="0" w:color="auto"/>
              <w:left w:val="single" w:sz="4" w:space="0" w:color="auto"/>
              <w:bottom w:val="single" w:sz="4" w:space="0" w:color="auto"/>
              <w:right w:val="single" w:sz="4" w:space="0" w:color="auto"/>
            </w:tcBorders>
          </w:tcPr>
          <w:p w14:paraId="39D1002C"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r w:rsidRPr="007D3DAD">
              <w:rPr>
                <w:lang w:val="fr-FR"/>
              </w:rPr>
              <w:t>Services mobiles</w:t>
            </w:r>
          </w:p>
        </w:tc>
        <w:tc>
          <w:tcPr>
            <w:tcW w:w="3833" w:type="dxa"/>
            <w:tcBorders>
              <w:top w:val="single" w:sz="4" w:space="0" w:color="auto"/>
              <w:left w:val="single" w:sz="4" w:space="0" w:color="auto"/>
              <w:bottom w:val="single" w:sz="4" w:space="0" w:color="auto"/>
              <w:right w:val="single" w:sz="4" w:space="0" w:color="auto"/>
            </w:tcBorders>
          </w:tcPr>
          <w:p w14:paraId="220075DF" w14:textId="77777777" w:rsidR="00875AF5" w:rsidRPr="007D3DAD" w:rsidRDefault="00875AF5" w:rsidP="00A12ABB">
            <w:pPr>
              <w:tabs>
                <w:tab w:val="clear" w:pos="567"/>
                <w:tab w:val="clear" w:pos="1276"/>
                <w:tab w:val="clear" w:pos="1843"/>
                <w:tab w:val="clear" w:pos="5387"/>
                <w:tab w:val="clear" w:pos="5954"/>
                <w:tab w:val="center" w:pos="851"/>
              </w:tabs>
              <w:spacing w:before="0"/>
              <w:jc w:val="left"/>
              <w:rPr>
                <w:lang w:val="fr-FR"/>
              </w:rPr>
            </w:pPr>
          </w:p>
        </w:tc>
      </w:tr>
    </w:tbl>
    <w:p w14:paraId="2A7E08A4" w14:textId="77777777" w:rsidR="00875AF5" w:rsidRPr="00C11692" w:rsidRDefault="00875AF5" w:rsidP="00875AF5">
      <w:pPr>
        <w:tabs>
          <w:tab w:val="clear" w:pos="567"/>
          <w:tab w:val="clear" w:pos="1276"/>
          <w:tab w:val="clear" w:pos="1843"/>
          <w:tab w:val="clear" w:pos="5387"/>
          <w:tab w:val="clear" w:pos="5954"/>
          <w:tab w:val="center" w:pos="851"/>
        </w:tabs>
        <w:spacing w:before="240"/>
        <w:jc w:val="left"/>
      </w:pPr>
      <w:r w:rsidRPr="00C11692">
        <w:t>Contact:</w:t>
      </w:r>
    </w:p>
    <w:p w14:paraId="401E37AC" w14:textId="4F879AED" w:rsidR="00875AF5" w:rsidRPr="00C11692" w:rsidRDefault="00875AF5" w:rsidP="00875AF5">
      <w:pPr>
        <w:tabs>
          <w:tab w:val="clear" w:pos="567"/>
          <w:tab w:val="clear" w:pos="1276"/>
          <w:tab w:val="clear" w:pos="1843"/>
          <w:tab w:val="clear" w:pos="5387"/>
          <w:tab w:val="clear" w:pos="5954"/>
          <w:tab w:val="center" w:pos="1418"/>
        </w:tabs>
        <w:ind w:left="567"/>
        <w:jc w:val="left"/>
      </w:pPr>
      <w:r w:rsidRPr="00C11692">
        <w:t>Alireza Darvishi</w:t>
      </w:r>
      <w:r w:rsidRPr="00C11692">
        <w:br/>
        <w:t>Director General, International Organizations Bureau,</w:t>
      </w:r>
      <w:r w:rsidRPr="00C11692">
        <w:br/>
        <w:t>Communications Regulatory Authority (CRA)</w:t>
      </w:r>
      <w:r w:rsidRPr="00C11692">
        <w:br/>
        <w:t>Ministry of Information and Communication Technology</w:t>
      </w:r>
      <w:r w:rsidRPr="00C11692">
        <w:br/>
        <w:t xml:space="preserve">15598 TEHRAN </w:t>
      </w:r>
      <w:r w:rsidRPr="00C11692">
        <w:br/>
        <w:t xml:space="preserve">Iran (République islamique d') </w:t>
      </w:r>
      <w:r w:rsidRPr="00C11692">
        <w:br/>
        <w:t>Tél.:</w:t>
      </w:r>
      <w:r w:rsidRPr="00C11692">
        <w:tab/>
      </w:r>
      <w:r w:rsidRPr="00C11692">
        <w:tab/>
        <w:t>+98 21 89662201</w:t>
      </w:r>
      <w:r w:rsidRPr="00C11692">
        <w:br/>
        <w:t>Fax:</w:t>
      </w:r>
      <w:r w:rsidRPr="00C11692">
        <w:tab/>
      </w:r>
      <w:r w:rsidRPr="00C11692">
        <w:tab/>
        <w:t>+98 21 88468999</w:t>
      </w:r>
      <w:r w:rsidRPr="00C11692">
        <w:br/>
        <w:t>E-mail:</w:t>
      </w:r>
      <w:r w:rsidRPr="00C11692">
        <w:tab/>
      </w:r>
      <w:r w:rsidRPr="00C11692">
        <w:tab/>
        <w:t>darvishi@cra.ir</w:t>
      </w:r>
      <w:r w:rsidRPr="00C11692">
        <w:br/>
        <w:t>URL:</w:t>
      </w:r>
      <w:r w:rsidRPr="00C11692">
        <w:tab/>
      </w:r>
      <w:r w:rsidRPr="00C11692">
        <w:tab/>
        <w:t>www.cra.ir</w:t>
      </w:r>
    </w:p>
    <w:p w14:paraId="624A8EE2" w14:textId="77777777" w:rsidR="00875AF5" w:rsidRPr="007D3DAD" w:rsidRDefault="00875AF5" w:rsidP="00875AF5">
      <w:pPr>
        <w:tabs>
          <w:tab w:val="clear" w:pos="567"/>
          <w:tab w:val="clear" w:pos="1843"/>
          <w:tab w:val="clear" w:pos="5387"/>
          <w:tab w:val="clear" w:pos="5954"/>
          <w:tab w:val="center" w:pos="1276"/>
        </w:tabs>
        <w:spacing w:before="240"/>
        <w:jc w:val="left"/>
        <w:rPr>
          <w:b/>
          <w:bCs/>
          <w:lang w:val="fr-FR"/>
        </w:rPr>
      </w:pPr>
      <w:r w:rsidRPr="007D3DAD">
        <w:rPr>
          <w:b/>
          <w:bCs/>
          <w:lang w:val="fr-FR"/>
        </w:rPr>
        <w:t>Jordanie (indicatif de pays +962)</w:t>
      </w:r>
    </w:p>
    <w:p w14:paraId="6158664A" w14:textId="77777777" w:rsidR="00875AF5" w:rsidRPr="007D3DAD" w:rsidRDefault="00875AF5" w:rsidP="00875AF5">
      <w:pPr>
        <w:tabs>
          <w:tab w:val="clear" w:pos="567"/>
          <w:tab w:val="clear" w:pos="1843"/>
          <w:tab w:val="clear" w:pos="5387"/>
          <w:tab w:val="clear" w:pos="5954"/>
          <w:tab w:val="center" w:pos="1276"/>
        </w:tabs>
        <w:jc w:val="left"/>
        <w:rPr>
          <w:bCs/>
          <w:lang w:val="fr-FR"/>
        </w:rPr>
      </w:pPr>
      <w:r w:rsidRPr="007D3DAD">
        <w:rPr>
          <w:bCs/>
          <w:lang w:val="fr-FR"/>
        </w:rPr>
        <w:t>Communication du 21.I.2020:</w:t>
      </w:r>
    </w:p>
    <w:p w14:paraId="17591E32" w14:textId="77777777" w:rsidR="00875AF5" w:rsidRPr="007D3DAD" w:rsidRDefault="00875AF5" w:rsidP="00875AF5">
      <w:pPr>
        <w:tabs>
          <w:tab w:val="clear" w:pos="567"/>
          <w:tab w:val="clear" w:pos="1843"/>
          <w:tab w:val="clear" w:pos="5387"/>
          <w:tab w:val="clear" w:pos="5954"/>
          <w:tab w:val="center" w:pos="1276"/>
        </w:tabs>
        <w:spacing w:after="240"/>
        <w:jc w:val="left"/>
        <w:rPr>
          <w:lang w:val="fr-FR"/>
        </w:rPr>
      </w:pPr>
      <w:r w:rsidRPr="007D3DAD">
        <w:rPr>
          <w:lang w:val="fr-FR"/>
        </w:rPr>
        <w:t xml:space="preserve">La </w:t>
      </w:r>
      <w:r w:rsidRPr="007D3DAD">
        <w:rPr>
          <w:i/>
          <w:lang w:val="fr-FR"/>
        </w:rPr>
        <w:t xml:space="preserve">Telecommunications Regulatory Commission (TRC), </w:t>
      </w:r>
      <w:r w:rsidRPr="007D3DAD">
        <w:rPr>
          <w:lang w:val="fr-FR"/>
        </w:rPr>
        <w:t>Amman, annonce l'attribution d'une nouvelle série de numéros comme suit: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2786"/>
        <w:gridCol w:w="2076"/>
        <w:gridCol w:w="2376"/>
      </w:tblGrid>
      <w:tr w:rsidR="00875AF5" w:rsidRPr="007D3DAD" w14:paraId="385366FB" w14:textId="77777777" w:rsidTr="00A12ABB">
        <w:trPr>
          <w:tblHeader/>
          <w:jc w:val="center"/>
        </w:trPr>
        <w:tc>
          <w:tcPr>
            <w:tcW w:w="1834" w:type="dxa"/>
            <w:vAlign w:val="center"/>
          </w:tcPr>
          <w:p w14:paraId="50E81A90" w14:textId="77777777" w:rsidR="00875AF5" w:rsidRPr="007D3DAD" w:rsidRDefault="00875AF5" w:rsidP="00A12ABB">
            <w:pPr>
              <w:tabs>
                <w:tab w:val="clear" w:pos="567"/>
                <w:tab w:val="clear" w:pos="1843"/>
                <w:tab w:val="clear" w:pos="5387"/>
                <w:tab w:val="clear" w:pos="5954"/>
                <w:tab w:val="center" w:pos="1276"/>
              </w:tabs>
              <w:spacing w:after="120"/>
              <w:jc w:val="center"/>
              <w:rPr>
                <w:i/>
                <w:lang w:val="fr-FR"/>
              </w:rPr>
            </w:pPr>
            <w:r w:rsidRPr="007D3DAD">
              <w:rPr>
                <w:i/>
                <w:lang w:val="fr-FR"/>
              </w:rPr>
              <w:lastRenderedPageBreak/>
              <w:t>Service</w:t>
            </w:r>
          </w:p>
        </w:tc>
        <w:tc>
          <w:tcPr>
            <w:tcW w:w="2786" w:type="dxa"/>
            <w:vAlign w:val="center"/>
          </w:tcPr>
          <w:p w14:paraId="734FDB34" w14:textId="77777777" w:rsidR="00875AF5" w:rsidRPr="007D3DAD" w:rsidRDefault="00875AF5" w:rsidP="00A12ABB">
            <w:pPr>
              <w:tabs>
                <w:tab w:val="clear" w:pos="567"/>
                <w:tab w:val="clear" w:pos="1843"/>
                <w:tab w:val="clear" w:pos="5387"/>
                <w:tab w:val="clear" w:pos="5954"/>
                <w:tab w:val="center" w:pos="1276"/>
              </w:tabs>
              <w:spacing w:after="120"/>
              <w:jc w:val="center"/>
              <w:rPr>
                <w:b/>
                <w:i/>
                <w:lang w:val="fr-FR"/>
              </w:rPr>
            </w:pPr>
            <w:r w:rsidRPr="007D3DAD">
              <w:rPr>
                <w:i/>
                <w:lang w:val="fr-FR"/>
              </w:rPr>
              <w:t>Bénéficiaire</w:t>
            </w:r>
          </w:p>
        </w:tc>
        <w:tc>
          <w:tcPr>
            <w:tcW w:w="2076" w:type="dxa"/>
            <w:vAlign w:val="center"/>
          </w:tcPr>
          <w:p w14:paraId="59995260" w14:textId="77777777" w:rsidR="00875AF5" w:rsidRPr="007D3DAD" w:rsidRDefault="00875AF5" w:rsidP="00A12ABB">
            <w:pPr>
              <w:tabs>
                <w:tab w:val="clear" w:pos="567"/>
                <w:tab w:val="clear" w:pos="1843"/>
                <w:tab w:val="clear" w:pos="5387"/>
                <w:tab w:val="clear" w:pos="5954"/>
                <w:tab w:val="center" w:pos="1276"/>
              </w:tabs>
              <w:spacing w:after="120"/>
              <w:jc w:val="center"/>
              <w:rPr>
                <w:i/>
                <w:lang w:val="fr-FR"/>
              </w:rPr>
            </w:pPr>
            <w:r w:rsidRPr="007D3DAD">
              <w:rPr>
                <w:i/>
                <w:lang w:val="fr-FR"/>
              </w:rPr>
              <w:t>Série de numéros</w:t>
            </w:r>
          </w:p>
        </w:tc>
        <w:tc>
          <w:tcPr>
            <w:tcW w:w="2376" w:type="dxa"/>
            <w:vAlign w:val="center"/>
          </w:tcPr>
          <w:p w14:paraId="69FA09B5" w14:textId="77777777" w:rsidR="00875AF5" w:rsidRPr="007D3DAD" w:rsidRDefault="00875AF5" w:rsidP="00A12ABB">
            <w:pPr>
              <w:tabs>
                <w:tab w:val="clear" w:pos="567"/>
                <w:tab w:val="clear" w:pos="1843"/>
                <w:tab w:val="clear" w:pos="5387"/>
                <w:tab w:val="clear" w:pos="5954"/>
                <w:tab w:val="center" w:pos="1276"/>
              </w:tabs>
              <w:spacing w:after="120"/>
              <w:jc w:val="center"/>
              <w:rPr>
                <w:bCs/>
                <w:i/>
                <w:lang w:val="fr-FR"/>
              </w:rPr>
            </w:pPr>
            <w:r w:rsidRPr="007D3DAD">
              <w:rPr>
                <w:bCs/>
                <w:i/>
                <w:lang w:val="fr-FR"/>
              </w:rPr>
              <w:t>Date d'activation</w:t>
            </w:r>
          </w:p>
        </w:tc>
      </w:tr>
      <w:tr w:rsidR="00875AF5" w:rsidRPr="007D3DAD" w14:paraId="3703664C" w14:textId="77777777" w:rsidTr="00A12ABB">
        <w:trPr>
          <w:jc w:val="center"/>
        </w:trPr>
        <w:tc>
          <w:tcPr>
            <w:tcW w:w="1834" w:type="dxa"/>
          </w:tcPr>
          <w:p w14:paraId="72A2792E" w14:textId="77777777" w:rsidR="00875AF5" w:rsidRPr="007D3DAD" w:rsidRDefault="00875AF5" w:rsidP="00A12ABB">
            <w:pPr>
              <w:tabs>
                <w:tab w:val="clear" w:pos="567"/>
                <w:tab w:val="clear" w:pos="1843"/>
                <w:tab w:val="clear" w:pos="5387"/>
                <w:tab w:val="clear" w:pos="5954"/>
                <w:tab w:val="center" w:pos="1276"/>
              </w:tabs>
              <w:jc w:val="center"/>
              <w:rPr>
                <w:bCs/>
                <w:lang w:val="fr-FR"/>
              </w:rPr>
            </w:pPr>
            <w:r w:rsidRPr="007D3DAD">
              <w:rPr>
                <w:bCs/>
                <w:lang w:val="fr-FR"/>
              </w:rPr>
              <w:t>Services mobiles</w:t>
            </w:r>
          </w:p>
        </w:tc>
        <w:tc>
          <w:tcPr>
            <w:tcW w:w="2786" w:type="dxa"/>
          </w:tcPr>
          <w:p w14:paraId="5E0FDD49" w14:textId="77777777" w:rsidR="00875AF5" w:rsidRPr="007D3DAD" w:rsidRDefault="00875AF5" w:rsidP="00A12ABB">
            <w:pPr>
              <w:tabs>
                <w:tab w:val="clear" w:pos="567"/>
                <w:tab w:val="clear" w:pos="1843"/>
                <w:tab w:val="clear" w:pos="5387"/>
                <w:tab w:val="clear" w:pos="5954"/>
                <w:tab w:val="center" w:pos="1276"/>
              </w:tabs>
              <w:spacing w:after="120"/>
              <w:jc w:val="center"/>
              <w:rPr>
                <w:bCs/>
                <w:lang w:val="fr-FR"/>
              </w:rPr>
            </w:pPr>
            <w:r w:rsidRPr="007D3DAD">
              <w:rPr>
                <w:rFonts w:cs="Arial"/>
                <w:bCs/>
                <w:lang w:val="fr-FR" w:bidi="ar-JO"/>
              </w:rPr>
              <w:t>Petra Jordanian Mobile Telecommunication Company – Orange Mobile</w:t>
            </w:r>
          </w:p>
        </w:tc>
        <w:tc>
          <w:tcPr>
            <w:tcW w:w="2076" w:type="dxa"/>
          </w:tcPr>
          <w:p w14:paraId="21A911DD" w14:textId="77777777" w:rsidR="00875AF5" w:rsidRPr="007D3DAD" w:rsidRDefault="00875AF5" w:rsidP="00A12ABB">
            <w:pPr>
              <w:tabs>
                <w:tab w:val="clear" w:pos="567"/>
                <w:tab w:val="clear" w:pos="1843"/>
                <w:tab w:val="clear" w:pos="5387"/>
                <w:tab w:val="clear" w:pos="5954"/>
                <w:tab w:val="center" w:pos="1276"/>
              </w:tabs>
              <w:jc w:val="center"/>
              <w:rPr>
                <w:bCs/>
                <w:lang w:val="fr-FR"/>
              </w:rPr>
            </w:pPr>
            <w:r w:rsidRPr="007D3DAD">
              <w:rPr>
                <w:rFonts w:cs="Arial"/>
                <w:bCs/>
                <w:lang w:val="fr-FR"/>
              </w:rPr>
              <w:t>0771 XX XX XX</w:t>
            </w:r>
          </w:p>
        </w:tc>
        <w:tc>
          <w:tcPr>
            <w:tcW w:w="2376" w:type="dxa"/>
          </w:tcPr>
          <w:p w14:paraId="6E1F04AE" w14:textId="77777777" w:rsidR="00875AF5" w:rsidRPr="007D3DAD" w:rsidRDefault="00875AF5" w:rsidP="00A12ABB">
            <w:pPr>
              <w:tabs>
                <w:tab w:val="clear" w:pos="567"/>
                <w:tab w:val="clear" w:pos="1843"/>
                <w:tab w:val="clear" w:pos="5387"/>
                <w:tab w:val="clear" w:pos="5954"/>
                <w:tab w:val="center" w:pos="1276"/>
              </w:tabs>
              <w:jc w:val="center"/>
              <w:rPr>
                <w:bCs/>
                <w:lang w:val="fr-FR"/>
              </w:rPr>
            </w:pPr>
            <w:r w:rsidRPr="007D3DAD">
              <w:rPr>
                <w:bCs/>
                <w:lang w:val="fr-FR"/>
              </w:rPr>
              <w:t>Immédiatement</w:t>
            </w:r>
          </w:p>
        </w:tc>
      </w:tr>
    </w:tbl>
    <w:p w14:paraId="1878386B" w14:textId="77777777" w:rsidR="00875AF5" w:rsidRPr="00C11692" w:rsidRDefault="00875AF5" w:rsidP="00875AF5">
      <w:pPr>
        <w:spacing w:before="240"/>
      </w:pPr>
      <w:r w:rsidRPr="00C11692">
        <w:t>Contact:</w:t>
      </w:r>
    </w:p>
    <w:p w14:paraId="7BEBA0EF" w14:textId="2F267704" w:rsidR="00875AF5" w:rsidRPr="003175D9" w:rsidRDefault="00875AF5" w:rsidP="00875AF5">
      <w:pPr>
        <w:ind w:left="567" w:hanging="567"/>
        <w:jc w:val="left"/>
      </w:pPr>
      <w:r w:rsidRPr="003175D9">
        <w:tab/>
        <w:t>Eng. Hala Kharbat</w:t>
      </w:r>
      <w:r w:rsidRPr="003175D9">
        <w:br/>
        <w:t>Telecommunications Services and Networks Regulation Directorate</w:t>
      </w:r>
      <w:r w:rsidRPr="003175D9">
        <w:br/>
        <w:t>Telecommunications Regulatory Commission (TRC)</w:t>
      </w:r>
      <w:r w:rsidRPr="003175D9">
        <w:br/>
        <w:t>Bayader Wadi Al Seer District</w:t>
      </w:r>
      <w:r w:rsidRPr="003175D9">
        <w:br/>
        <w:t>Deir ghbar Area</w:t>
      </w:r>
      <w:r w:rsidRPr="003175D9">
        <w:br/>
        <w:t xml:space="preserve">Extension of Alshaheed Mohamad Al Zoghoul Street. </w:t>
      </w:r>
      <w:r w:rsidRPr="003175D9">
        <w:br/>
        <w:t>Building No (13)</w:t>
      </w:r>
      <w:r w:rsidRPr="003175D9">
        <w:br/>
        <w:t xml:space="preserve">P.O.Box: 850967 </w:t>
      </w:r>
      <w:r w:rsidRPr="003175D9">
        <w:br/>
        <w:t>AMMAN 11185</w:t>
      </w:r>
      <w:r w:rsidRPr="003175D9">
        <w:br/>
        <w:t xml:space="preserve">Jordanie </w:t>
      </w:r>
      <w:r w:rsidRPr="003175D9">
        <w:br/>
        <w:t>Tél.:</w:t>
      </w:r>
      <w:r w:rsidRPr="003175D9">
        <w:tab/>
        <w:t>+962 6 5501120 ext: 2330</w:t>
      </w:r>
      <w:r w:rsidRPr="003175D9">
        <w:br/>
        <w:t>Fax:</w:t>
      </w:r>
      <w:r w:rsidRPr="003175D9">
        <w:tab/>
        <w:t>+962 6 5690830</w:t>
      </w:r>
      <w:r w:rsidRPr="003175D9">
        <w:br/>
        <w:t>E-mail:</w:t>
      </w:r>
      <w:r w:rsidRPr="003175D9">
        <w:tab/>
        <w:t>hala.kharbat@trc.gov.jo</w:t>
      </w:r>
      <w:r w:rsidRPr="003175D9">
        <w:br w:type="page"/>
      </w:r>
    </w:p>
    <w:p w14:paraId="1989F959" w14:textId="77777777" w:rsidR="00875AF5" w:rsidRPr="007D3DAD" w:rsidRDefault="00875AF5" w:rsidP="00875AF5">
      <w:pPr>
        <w:tabs>
          <w:tab w:val="left" w:pos="1560"/>
          <w:tab w:val="left" w:pos="2127"/>
        </w:tabs>
        <w:spacing w:before="240"/>
        <w:jc w:val="left"/>
        <w:outlineLvl w:val="3"/>
        <w:rPr>
          <w:rFonts w:cs="Arial"/>
          <w:b/>
          <w:lang w:val="fr-FR"/>
        </w:rPr>
      </w:pPr>
      <w:r w:rsidRPr="007D3DAD">
        <w:rPr>
          <w:rFonts w:cs="Arial"/>
          <w:b/>
          <w:lang w:val="fr-FR"/>
        </w:rPr>
        <w:lastRenderedPageBreak/>
        <w:t>Monaco (indicatif de pays +377)</w:t>
      </w:r>
    </w:p>
    <w:p w14:paraId="5D2F7D02" w14:textId="77777777" w:rsidR="00875AF5" w:rsidRPr="007D3DAD" w:rsidRDefault="00875AF5" w:rsidP="00875AF5">
      <w:pPr>
        <w:tabs>
          <w:tab w:val="left" w:pos="1560"/>
          <w:tab w:val="left" w:pos="2127"/>
        </w:tabs>
        <w:spacing w:after="120"/>
        <w:jc w:val="left"/>
        <w:outlineLvl w:val="4"/>
        <w:rPr>
          <w:rFonts w:cs="Arial"/>
          <w:lang w:val="fr-FR"/>
        </w:rPr>
      </w:pPr>
      <w:r w:rsidRPr="007D3DAD">
        <w:rPr>
          <w:rFonts w:cs="Arial"/>
          <w:lang w:val="fr-FR"/>
        </w:rPr>
        <w:t>Communication du 20.I.2020:</w:t>
      </w:r>
    </w:p>
    <w:p w14:paraId="01DB9FFB" w14:textId="77777777" w:rsidR="00875AF5" w:rsidRPr="007D3DAD" w:rsidRDefault="00875AF5" w:rsidP="00875AF5">
      <w:pPr>
        <w:spacing w:after="120"/>
        <w:rPr>
          <w:rFonts w:cs="Arial"/>
          <w:lang w:val="fr-FR"/>
        </w:rPr>
      </w:pPr>
      <w:r w:rsidRPr="007D3DAD">
        <w:rPr>
          <w:rFonts w:cs="Arial"/>
          <w:lang w:val="fr-FR"/>
        </w:rPr>
        <w:t xml:space="preserve">The </w:t>
      </w:r>
      <w:r w:rsidRPr="007D3DAD">
        <w:rPr>
          <w:rFonts w:cs="Arial"/>
          <w:i/>
          <w:iCs/>
          <w:lang w:val="fr-FR"/>
        </w:rPr>
        <w:t>Direction du Développement des Usages Numériques</w:t>
      </w:r>
      <w:r w:rsidRPr="007D3DAD">
        <w:rPr>
          <w:rFonts w:cs="Arial"/>
          <w:lang w:val="fr-FR"/>
        </w:rPr>
        <w:t>, Monaco, annonce la mise à jour suivante du plan national de numérotage de Monaco.</w:t>
      </w:r>
    </w:p>
    <w:p w14:paraId="61950306" w14:textId="77777777" w:rsidR="00875AF5" w:rsidRPr="007D3DAD" w:rsidRDefault="00875AF5" w:rsidP="00875AF5">
      <w:pPr>
        <w:spacing w:after="120"/>
        <w:jc w:val="center"/>
        <w:rPr>
          <w:i/>
          <w:iCs/>
          <w:lang w:val="fr-FR"/>
        </w:rPr>
      </w:pPr>
      <w:r w:rsidRPr="007D3DAD">
        <w:rPr>
          <w:i/>
          <w:iCs/>
          <w:lang w:val="fr-FR"/>
        </w:rPr>
        <w:t xml:space="preserve">Description de la mise en service d'une nouvelle ressource dans le plan national </w:t>
      </w:r>
      <w:r w:rsidRPr="007D3DAD">
        <w:rPr>
          <w:i/>
          <w:iCs/>
          <w:lang w:val="fr-FR"/>
        </w:rPr>
        <w:br/>
        <w:t>de numérotage E.164 pour l'indicatif de pays +377:</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80"/>
        <w:gridCol w:w="1315"/>
        <w:gridCol w:w="1315"/>
        <w:gridCol w:w="2540"/>
        <w:gridCol w:w="1989"/>
      </w:tblGrid>
      <w:tr w:rsidR="00875AF5" w:rsidRPr="00B910FF" w14:paraId="20836D7C" w14:textId="77777777" w:rsidTr="00A12ABB">
        <w:trPr>
          <w:cantSplit/>
          <w:trHeight w:val="681"/>
          <w:tblHeader/>
          <w:jc w:val="center"/>
        </w:trPr>
        <w:tc>
          <w:tcPr>
            <w:tcW w:w="2480" w:type="dxa"/>
            <w:vMerge w:val="restart"/>
            <w:tcBorders>
              <w:top w:val="single" w:sz="4" w:space="0" w:color="auto"/>
              <w:left w:val="single" w:sz="4" w:space="0" w:color="auto"/>
              <w:bottom w:val="single" w:sz="4" w:space="0" w:color="auto"/>
              <w:right w:val="single" w:sz="4" w:space="0" w:color="auto"/>
            </w:tcBorders>
            <w:vAlign w:val="center"/>
          </w:tcPr>
          <w:p w14:paraId="2CA1E8C8" w14:textId="77777777" w:rsidR="00875AF5" w:rsidRPr="007D3DAD" w:rsidRDefault="00875AF5" w:rsidP="00A12ABB">
            <w:pPr>
              <w:jc w:val="center"/>
              <w:rPr>
                <w:i/>
                <w:iCs/>
                <w:lang w:val="fr-FR"/>
              </w:rPr>
            </w:pPr>
            <w:r w:rsidRPr="007D3DAD">
              <w:rPr>
                <w:i/>
                <w:iCs/>
                <w:lang w:val="fr-FR"/>
              </w:rPr>
              <w:t>Indicatif national de destination (NDC) ou premiers chiffres du numéro national significatif (N(S)N)</w:t>
            </w:r>
          </w:p>
        </w:tc>
        <w:tc>
          <w:tcPr>
            <w:tcW w:w="2630" w:type="dxa"/>
            <w:gridSpan w:val="2"/>
            <w:tcBorders>
              <w:top w:val="single" w:sz="4" w:space="0" w:color="auto"/>
              <w:left w:val="single" w:sz="4" w:space="0" w:color="auto"/>
              <w:bottom w:val="single" w:sz="4" w:space="0" w:color="auto"/>
              <w:right w:val="single" w:sz="4" w:space="0" w:color="auto"/>
            </w:tcBorders>
            <w:vAlign w:val="center"/>
          </w:tcPr>
          <w:p w14:paraId="5A6C04D7" w14:textId="77777777" w:rsidR="00875AF5" w:rsidRPr="007D3DAD" w:rsidRDefault="00875AF5" w:rsidP="00A12ABB">
            <w:pPr>
              <w:jc w:val="center"/>
              <w:rPr>
                <w:i/>
                <w:iCs/>
                <w:lang w:val="fr-FR"/>
              </w:rPr>
            </w:pPr>
            <w:r w:rsidRPr="007D3DAD">
              <w:rPr>
                <w:i/>
                <w:iCs/>
                <w:lang w:val="fr-FR"/>
              </w:rPr>
              <w:t>Longueur du numéro N(S)N</w:t>
            </w:r>
          </w:p>
        </w:tc>
        <w:tc>
          <w:tcPr>
            <w:tcW w:w="2540" w:type="dxa"/>
            <w:vMerge w:val="restart"/>
            <w:tcBorders>
              <w:top w:val="single" w:sz="4" w:space="0" w:color="auto"/>
              <w:left w:val="single" w:sz="4" w:space="0" w:color="auto"/>
              <w:bottom w:val="single" w:sz="4" w:space="0" w:color="auto"/>
              <w:right w:val="single" w:sz="4" w:space="0" w:color="auto"/>
            </w:tcBorders>
            <w:vAlign w:val="center"/>
          </w:tcPr>
          <w:p w14:paraId="7D02912E" w14:textId="77777777" w:rsidR="00875AF5" w:rsidRPr="007D3DAD" w:rsidRDefault="00875AF5" w:rsidP="00A12ABB">
            <w:pPr>
              <w:jc w:val="center"/>
              <w:rPr>
                <w:i/>
                <w:iCs/>
                <w:lang w:val="fr-FR"/>
              </w:rPr>
            </w:pPr>
            <w:r w:rsidRPr="007D3DAD">
              <w:rPr>
                <w:i/>
                <w:iCs/>
                <w:lang w:val="fr-FR"/>
              </w:rPr>
              <w:t xml:space="preserve">Utilisation du </w:t>
            </w:r>
            <w:r w:rsidRPr="007D3DAD">
              <w:rPr>
                <w:i/>
                <w:iCs/>
                <w:lang w:val="fr-FR"/>
              </w:rPr>
              <w:br/>
              <w:t>numéro E.164</w:t>
            </w:r>
          </w:p>
        </w:tc>
        <w:tc>
          <w:tcPr>
            <w:tcW w:w="1989" w:type="dxa"/>
            <w:vMerge w:val="restart"/>
            <w:tcBorders>
              <w:top w:val="single" w:sz="4" w:space="0" w:color="auto"/>
              <w:left w:val="single" w:sz="4" w:space="0" w:color="auto"/>
              <w:right w:val="single" w:sz="4" w:space="0" w:color="auto"/>
            </w:tcBorders>
            <w:vAlign w:val="center"/>
          </w:tcPr>
          <w:p w14:paraId="6688932F" w14:textId="77777777" w:rsidR="00875AF5" w:rsidRPr="007D3DAD" w:rsidRDefault="00875AF5" w:rsidP="00A12ABB">
            <w:pPr>
              <w:jc w:val="center"/>
              <w:rPr>
                <w:i/>
                <w:iCs/>
                <w:lang w:val="fr-FR"/>
              </w:rPr>
            </w:pPr>
            <w:r w:rsidRPr="007D3DAD">
              <w:rPr>
                <w:rFonts w:asciiTheme="minorHAnsi" w:hAnsiTheme="minorHAnsi" w:cstheme="minorHAnsi"/>
                <w:i/>
                <w:iCs/>
                <w:color w:val="000000"/>
                <w:lang w:val="fr-FR"/>
              </w:rPr>
              <w:t>Date et heure de mise en service</w:t>
            </w:r>
          </w:p>
        </w:tc>
      </w:tr>
      <w:tr w:rsidR="00875AF5" w:rsidRPr="007D3DAD" w14:paraId="44C89163" w14:textId="77777777" w:rsidTr="00A12ABB">
        <w:trPr>
          <w:cantSplit/>
          <w:trHeight w:val="834"/>
          <w:tblHeader/>
          <w:jc w:val="center"/>
        </w:trPr>
        <w:tc>
          <w:tcPr>
            <w:tcW w:w="2480" w:type="dxa"/>
            <w:vMerge/>
            <w:tcBorders>
              <w:top w:val="single" w:sz="4" w:space="0" w:color="auto"/>
              <w:bottom w:val="single" w:sz="4" w:space="0" w:color="auto"/>
            </w:tcBorders>
            <w:vAlign w:val="center"/>
          </w:tcPr>
          <w:p w14:paraId="6D0BE7BD" w14:textId="77777777" w:rsidR="00875AF5" w:rsidRPr="007D3DAD" w:rsidRDefault="00875AF5" w:rsidP="00A12ABB">
            <w:pPr>
              <w:rPr>
                <w:i/>
                <w:iCs/>
                <w:lang w:val="fr-FR"/>
              </w:rPr>
            </w:pPr>
          </w:p>
        </w:tc>
        <w:tc>
          <w:tcPr>
            <w:tcW w:w="1315" w:type="dxa"/>
            <w:tcBorders>
              <w:top w:val="single" w:sz="4" w:space="0" w:color="auto"/>
              <w:bottom w:val="single" w:sz="4" w:space="0" w:color="auto"/>
            </w:tcBorders>
            <w:vAlign w:val="center"/>
          </w:tcPr>
          <w:p w14:paraId="7CC6389D" w14:textId="77777777" w:rsidR="00875AF5" w:rsidRPr="007D3DAD" w:rsidRDefault="00875AF5" w:rsidP="00A12ABB">
            <w:pPr>
              <w:jc w:val="center"/>
              <w:rPr>
                <w:i/>
                <w:iCs/>
                <w:lang w:val="fr-FR"/>
              </w:rPr>
            </w:pPr>
            <w:r w:rsidRPr="007D3DAD">
              <w:rPr>
                <w:i/>
                <w:iCs/>
                <w:lang w:val="fr-FR"/>
              </w:rPr>
              <w:t>Longueur maximale</w:t>
            </w:r>
          </w:p>
        </w:tc>
        <w:tc>
          <w:tcPr>
            <w:tcW w:w="1315" w:type="dxa"/>
            <w:tcBorders>
              <w:top w:val="single" w:sz="4" w:space="0" w:color="auto"/>
              <w:bottom w:val="single" w:sz="4" w:space="0" w:color="auto"/>
            </w:tcBorders>
            <w:vAlign w:val="center"/>
          </w:tcPr>
          <w:p w14:paraId="5B76E215" w14:textId="77777777" w:rsidR="00875AF5" w:rsidRPr="007D3DAD" w:rsidRDefault="00875AF5" w:rsidP="00A12ABB">
            <w:pPr>
              <w:jc w:val="center"/>
              <w:rPr>
                <w:i/>
                <w:iCs/>
                <w:lang w:val="fr-FR"/>
              </w:rPr>
            </w:pPr>
            <w:r w:rsidRPr="007D3DAD">
              <w:rPr>
                <w:i/>
                <w:iCs/>
                <w:lang w:val="fr-FR"/>
              </w:rPr>
              <w:t>Longueur minimale</w:t>
            </w:r>
          </w:p>
        </w:tc>
        <w:tc>
          <w:tcPr>
            <w:tcW w:w="2540" w:type="dxa"/>
            <w:vMerge/>
            <w:tcBorders>
              <w:top w:val="single" w:sz="4" w:space="0" w:color="auto"/>
              <w:bottom w:val="single" w:sz="4" w:space="0" w:color="auto"/>
              <w:right w:val="single" w:sz="4" w:space="0" w:color="auto"/>
            </w:tcBorders>
            <w:vAlign w:val="center"/>
          </w:tcPr>
          <w:p w14:paraId="7ACC33FD" w14:textId="77777777" w:rsidR="00875AF5" w:rsidRPr="007D3DAD" w:rsidRDefault="00875AF5" w:rsidP="00A12ABB">
            <w:pPr>
              <w:rPr>
                <w:i/>
                <w:iCs/>
                <w:lang w:val="fr-FR"/>
              </w:rPr>
            </w:pPr>
          </w:p>
        </w:tc>
        <w:tc>
          <w:tcPr>
            <w:tcW w:w="1989" w:type="dxa"/>
            <w:vMerge/>
            <w:tcBorders>
              <w:left w:val="single" w:sz="4" w:space="0" w:color="auto"/>
              <w:bottom w:val="single" w:sz="4" w:space="0" w:color="auto"/>
              <w:right w:val="single" w:sz="4" w:space="0" w:color="auto"/>
            </w:tcBorders>
          </w:tcPr>
          <w:p w14:paraId="06F3747D" w14:textId="77777777" w:rsidR="00875AF5" w:rsidRPr="007D3DAD" w:rsidRDefault="00875AF5" w:rsidP="00A12ABB">
            <w:pPr>
              <w:rPr>
                <w:i/>
                <w:iCs/>
                <w:lang w:val="fr-FR"/>
              </w:rPr>
            </w:pPr>
          </w:p>
        </w:tc>
      </w:tr>
      <w:tr w:rsidR="00875AF5" w:rsidRPr="007D3DAD" w14:paraId="7111CD52" w14:textId="77777777" w:rsidTr="00A12ABB">
        <w:trPr>
          <w:cantSplit/>
          <w:trHeight w:val="397"/>
          <w:jc w:val="center"/>
        </w:trPr>
        <w:tc>
          <w:tcPr>
            <w:tcW w:w="2480" w:type="dxa"/>
            <w:tcBorders>
              <w:top w:val="single" w:sz="4" w:space="0" w:color="auto"/>
              <w:left w:val="single" w:sz="4" w:space="0" w:color="auto"/>
              <w:bottom w:val="single" w:sz="4" w:space="0" w:color="auto"/>
              <w:right w:val="single" w:sz="4" w:space="0" w:color="auto"/>
            </w:tcBorders>
          </w:tcPr>
          <w:p w14:paraId="5D7E62B9" w14:textId="77777777" w:rsidR="00875AF5" w:rsidRPr="007D3DAD" w:rsidRDefault="00875AF5" w:rsidP="00A12ABB">
            <w:pPr>
              <w:jc w:val="center"/>
              <w:rPr>
                <w:lang w:val="fr-FR"/>
              </w:rPr>
            </w:pPr>
            <w:r w:rsidRPr="007D3DAD">
              <w:rPr>
                <w:rFonts w:asciiTheme="minorHAnsi" w:hAnsiTheme="minorHAnsi" w:cstheme="minorHAnsi"/>
                <w:lang w:val="fr-FR"/>
              </w:rPr>
              <w:t>46</w:t>
            </w:r>
          </w:p>
        </w:tc>
        <w:tc>
          <w:tcPr>
            <w:tcW w:w="1315" w:type="dxa"/>
            <w:tcBorders>
              <w:top w:val="single" w:sz="4" w:space="0" w:color="auto"/>
              <w:left w:val="single" w:sz="4" w:space="0" w:color="auto"/>
              <w:bottom w:val="single" w:sz="4" w:space="0" w:color="auto"/>
              <w:right w:val="single" w:sz="4" w:space="0" w:color="auto"/>
            </w:tcBorders>
          </w:tcPr>
          <w:p w14:paraId="549E324A" w14:textId="77777777" w:rsidR="00875AF5" w:rsidRPr="007D3DAD" w:rsidRDefault="00875AF5" w:rsidP="00A12ABB">
            <w:pPr>
              <w:jc w:val="center"/>
              <w:rPr>
                <w:lang w:val="fr-FR"/>
              </w:rPr>
            </w:pPr>
            <w:r w:rsidRPr="007D3DAD">
              <w:rPr>
                <w:rFonts w:asciiTheme="minorHAnsi" w:hAnsiTheme="minorHAnsi" w:cstheme="minorHAnsi"/>
                <w:lang w:val="fr-FR"/>
              </w:rPr>
              <w:t>8</w:t>
            </w:r>
          </w:p>
        </w:tc>
        <w:tc>
          <w:tcPr>
            <w:tcW w:w="1315" w:type="dxa"/>
            <w:tcBorders>
              <w:top w:val="single" w:sz="4" w:space="0" w:color="auto"/>
              <w:left w:val="single" w:sz="4" w:space="0" w:color="auto"/>
              <w:bottom w:val="single" w:sz="4" w:space="0" w:color="auto"/>
              <w:right w:val="single" w:sz="4" w:space="0" w:color="auto"/>
            </w:tcBorders>
          </w:tcPr>
          <w:p w14:paraId="53FC2DFA" w14:textId="77777777" w:rsidR="00875AF5" w:rsidRPr="007D3DAD" w:rsidRDefault="00875AF5" w:rsidP="00A12ABB">
            <w:pPr>
              <w:jc w:val="center"/>
              <w:rPr>
                <w:lang w:val="fr-FR"/>
              </w:rPr>
            </w:pPr>
            <w:r w:rsidRPr="007D3DAD">
              <w:rPr>
                <w:rFonts w:asciiTheme="minorHAnsi" w:hAnsiTheme="minorHAnsi" w:cstheme="minorHAnsi"/>
                <w:lang w:val="fr-FR"/>
              </w:rPr>
              <w:t>8</w:t>
            </w:r>
          </w:p>
        </w:tc>
        <w:tc>
          <w:tcPr>
            <w:tcW w:w="2540" w:type="dxa"/>
            <w:tcBorders>
              <w:top w:val="single" w:sz="4" w:space="0" w:color="auto"/>
              <w:left w:val="single" w:sz="4" w:space="0" w:color="auto"/>
              <w:bottom w:val="single" w:sz="4" w:space="0" w:color="auto"/>
              <w:right w:val="single" w:sz="4" w:space="0" w:color="auto"/>
            </w:tcBorders>
          </w:tcPr>
          <w:p w14:paraId="0C7CBBA5" w14:textId="77777777" w:rsidR="00875AF5" w:rsidRPr="007D3DAD" w:rsidRDefault="00875AF5" w:rsidP="00A12ABB">
            <w:pPr>
              <w:spacing w:after="120"/>
              <w:jc w:val="center"/>
              <w:rPr>
                <w:lang w:val="fr-FR"/>
              </w:rPr>
            </w:pPr>
            <w:r w:rsidRPr="007D3DAD">
              <w:rPr>
                <w:rFonts w:asciiTheme="minorHAnsi" w:hAnsiTheme="minorHAnsi" w:cstheme="minorHAnsi"/>
                <w:lang w:val="fr-FR"/>
              </w:rPr>
              <w:t xml:space="preserve">Service de télécommunication mobile </w:t>
            </w:r>
          </w:p>
        </w:tc>
        <w:tc>
          <w:tcPr>
            <w:tcW w:w="1989" w:type="dxa"/>
            <w:tcBorders>
              <w:top w:val="single" w:sz="4" w:space="0" w:color="auto"/>
              <w:left w:val="single" w:sz="4" w:space="0" w:color="auto"/>
              <w:bottom w:val="single" w:sz="4" w:space="0" w:color="auto"/>
              <w:right w:val="single" w:sz="4" w:space="0" w:color="auto"/>
            </w:tcBorders>
            <w:vAlign w:val="center"/>
          </w:tcPr>
          <w:p w14:paraId="28376B08" w14:textId="77777777" w:rsidR="00875AF5" w:rsidRPr="007D3DAD" w:rsidRDefault="00875AF5" w:rsidP="00A12ABB">
            <w:pPr>
              <w:jc w:val="center"/>
              <w:rPr>
                <w:bCs/>
                <w:lang w:val="fr-FR"/>
              </w:rPr>
            </w:pPr>
          </w:p>
        </w:tc>
      </w:tr>
    </w:tbl>
    <w:p w14:paraId="52FEC490" w14:textId="77777777" w:rsidR="00875AF5" w:rsidRPr="007D3DAD" w:rsidRDefault="00875AF5" w:rsidP="00875AF5">
      <w:pPr>
        <w:overflowPunct/>
        <w:spacing w:before="240"/>
        <w:jc w:val="left"/>
        <w:rPr>
          <w:rFonts w:asciiTheme="minorHAnsi" w:eastAsia="SimSun" w:hAnsiTheme="minorHAnsi" w:cstheme="minorHAnsi"/>
          <w:lang w:val="fr-FR" w:eastAsia="zh-CN"/>
        </w:rPr>
      </w:pPr>
      <w:r w:rsidRPr="007D3DAD">
        <w:rPr>
          <w:rFonts w:asciiTheme="minorHAnsi" w:eastAsia="SimSun" w:hAnsiTheme="minorHAnsi" w:cstheme="minorHAnsi"/>
          <w:lang w:val="fr-FR" w:eastAsia="zh-CN"/>
        </w:rPr>
        <w:t>Contact:</w:t>
      </w:r>
    </w:p>
    <w:p w14:paraId="12C7B93C" w14:textId="77777777" w:rsidR="00875AF5" w:rsidRPr="007D3DAD" w:rsidRDefault="00875AF5" w:rsidP="00875AF5">
      <w:pPr>
        <w:tabs>
          <w:tab w:val="clear" w:pos="567"/>
        </w:tabs>
        <w:ind w:left="567"/>
        <w:jc w:val="left"/>
        <w:rPr>
          <w:lang w:val="fr-FR"/>
        </w:rPr>
      </w:pPr>
      <w:r w:rsidRPr="007D3DAD">
        <w:rPr>
          <w:lang w:val="fr-FR"/>
        </w:rPr>
        <w:t>Direction du Développement des Usages Numériques</w:t>
      </w:r>
      <w:r w:rsidRPr="007D3DAD">
        <w:rPr>
          <w:lang w:val="fr-FR"/>
        </w:rPr>
        <w:br/>
      </w:r>
      <w:r w:rsidRPr="007D3DAD">
        <w:rPr>
          <w:rFonts w:asciiTheme="minorHAnsi" w:hAnsiTheme="minorHAnsi" w:cstheme="minorHAnsi"/>
          <w:lang w:val="fr-FR" w:eastAsia="zh-CN"/>
        </w:rPr>
        <w:t>Division Ressources</w:t>
      </w:r>
      <w:r w:rsidRPr="007D3DAD">
        <w:rPr>
          <w:rFonts w:asciiTheme="minorHAnsi" w:hAnsiTheme="minorHAnsi" w:cstheme="minorHAnsi"/>
          <w:lang w:val="fr-FR" w:eastAsia="zh-CN"/>
        </w:rPr>
        <w:br/>
        <w:t>19 Avenue des Castelans</w:t>
      </w:r>
      <w:r w:rsidRPr="007D3DAD">
        <w:rPr>
          <w:rFonts w:asciiTheme="minorHAnsi" w:hAnsiTheme="minorHAnsi" w:cstheme="minorHAnsi"/>
          <w:lang w:val="fr-FR" w:eastAsia="zh-CN"/>
        </w:rPr>
        <w:br/>
        <w:t>98000 MONACO</w:t>
      </w:r>
      <w:r w:rsidRPr="007D3DAD">
        <w:rPr>
          <w:rFonts w:asciiTheme="minorHAnsi" w:hAnsiTheme="minorHAnsi" w:cstheme="minorHAnsi"/>
          <w:lang w:val="fr-FR" w:eastAsia="zh-CN"/>
        </w:rPr>
        <w:br/>
        <w:t>Monaco</w:t>
      </w:r>
      <w:r w:rsidRPr="007D3DAD">
        <w:rPr>
          <w:rFonts w:asciiTheme="minorHAnsi" w:hAnsiTheme="minorHAnsi" w:cstheme="minorHAnsi"/>
          <w:lang w:val="fr-FR" w:eastAsia="zh-CN"/>
        </w:rPr>
        <w:br/>
      </w:r>
      <w:r w:rsidRPr="007D3DAD">
        <w:rPr>
          <w:rFonts w:asciiTheme="minorHAnsi" w:eastAsia="SimSun" w:hAnsiTheme="minorHAnsi" w:cstheme="minorHAnsi"/>
          <w:lang w:val="fr-FR" w:eastAsia="zh-CN"/>
        </w:rPr>
        <w:t xml:space="preserve">Tél.: </w:t>
      </w:r>
      <w:r w:rsidRPr="007D3DAD">
        <w:rPr>
          <w:rFonts w:asciiTheme="minorHAnsi" w:eastAsia="SimSun" w:hAnsiTheme="minorHAnsi" w:cstheme="minorHAnsi"/>
          <w:lang w:val="fr-FR" w:eastAsia="zh-CN"/>
        </w:rPr>
        <w:tab/>
      </w:r>
      <w:r w:rsidRPr="007D3DAD">
        <w:rPr>
          <w:rFonts w:asciiTheme="minorHAnsi" w:hAnsiTheme="minorHAnsi" w:cstheme="minorHAnsi"/>
          <w:lang w:val="fr-FR" w:eastAsia="zh-CN"/>
        </w:rPr>
        <w:t>+377 98 98 88 00</w:t>
      </w:r>
      <w:r w:rsidRPr="007D3DAD">
        <w:rPr>
          <w:rFonts w:asciiTheme="minorHAnsi" w:hAnsiTheme="minorHAnsi" w:cstheme="minorHAnsi"/>
          <w:lang w:val="fr-FR" w:eastAsia="zh-CN"/>
        </w:rPr>
        <w:br/>
      </w:r>
      <w:r w:rsidRPr="007D3DAD">
        <w:rPr>
          <w:rFonts w:asciiTheme="minorHAnsi" w:eastAsia="SimSun" w:hAnsiTheme="minorHAnsi" w:cstheme="minorHAnsi"/>
          <w:lang w:val="fr-FR" w:eastAsia="zh-CN"/>
        </w:rPr>
        <w:t xml:space="preserve">Fax: </w:t>
      </w:r>
      <w:r w:rsidRPr="007D3DAD">
        <w:rPr>
          <w:rFonts w:asciiTheme="minorHAnsi" w:eastAsia="SimSun" w:hAnsiTheme="minorHAnsi" w:cstheme="minorHAnsi"/>
          <w:lang w:val="fr-FR" w:eastAsia="zh-CN"/>
        </w:rPr>
        <w:tab/>
      </w:r>
      <w:r w:rsidRPr="007D3DAD">
        <w:rPr>
          <w:rFonts w:asciiTheme="minorHAnsi" w:hAnsiTheme="minorHAnsi" w:cstheme="minorHAnsi"/>
          <w:lang w:val="fr-FR" w:eastAsia="zh-CN"/>
        </w:rPr>
        <w:t>+377 97 98 56 57</w:t>
      </w:r>
      <w:r w:rsidRPr="007D3DAD">
        <w:rPr>
          <w:rFonts w:asciiTheme="minorHAnsi" w:hAnsiTheme="minorHAnsi" w:cstheme="minorHAnsi"/>
          <w:lang w:val="fr-FR" w:eastAsia="zh-CN"/>
        </w:rPr>
        <w:br/>
      </w:r>
      <w:r w:rsidRPr="007D3DAD">
        <w:rPr>
          <w:rFonts w:asciiTheme="minorHAnsi" w:eastAsia="SimSun" w:hAnsiTheme="minorHAnsi" w:cstheme="minorHAnsi"/>
          <w:lang w:val="fr-FR" w:eastAsia="zh-CN"/>
        </w:rPr>
        <w:t xml:space="preserve">E-mail: </w:t>
      </w:r>
      <w:r w:rsidRPr="007D3DAD">
        <w:rPr>
          <w:rFonts w:eastAsia="SimSun"/>
          <w:lang w:val="fr-FR"/>
        </w:rPr>
        <w:tab/>
      </w:r>
      <w:r w:rsidRPr="003175D9">
        <w:rPr>
          <w:lang w:val="fr-FR" w:eastAsia="zh-CN"/>
        </w:rPr>
        <w:t>ddun@gouv.mc</w:t>
      </w:r>
      <w:r w:rsidRPr="007D3DAD">
        <w:rPr>
          <w:rFonts w:asciiTheme="minorHAnsi" w:hAnsiTheme="minorHAnsi" w:cstheme="minorHAnsi"/>
          <w:lang w:val="fr-FR" w:eastAsia="zh-CN"/>
        </w:rPr>
        <w:br/>
      </w:r>
      <w:r w:rsidRPr="007D3DAD">
        <w:rPr>
          <w:rFonts w:asciiTheme="minorHAnsi" w:eastAsia="SimSun" w:hAnsiTheme="minorHAnsi" w:cstheme="minorHAnsi"/>
          <w:lang w:val="fr-FR" w:eastAsia="zh-CN"/>
        </w:rPr>
        <w:t xml:space="preserve">URL: </w:t>
      </w:r>
      <w:r w:rsidRPr="007D3DAD">
        <w:rPr>
          <w:rFonts w:asciiTheme="minorHAnsi" w:eastAsia="SimSun" w:hAnsiTheme="minorHAnsi" w:cstheme="minorHAnsi"/>
          <w:lang w:val="fr-FR" w:eastAsia="zh-CN"/>
        </w:rPr>
        <w:tab/>
      </w:r>
      <w:r w:rsidRPr="003175D9">
        <w:rPr>
          <w:rFonts w:asciiTheme="minorHAnsi" w:eastAsia="SimSun" w:hAnsiTheme="minorHAnsi" w:cstheme="minorHAnsi"/>
          <w:lang w:val="fr-FR" w:eastAsia="zh-CN"/>
        </w:rPr>
        <w:t>www</w:t>
      </w:r>
      <w:r w:rsidRPr="003175D9">
        <w:rPr>
          <w:rFonts w:asciiTheme="minorHAnsi" w:hAnsiTheme="minorHAnsi" w:cstheme="minorHAnsi"/>
          <w:lang w:val="fr-FR" w:eastAsia="zh-CN"/>
        </w:rPr>
        <w:t>.gouv.mc</w:t>
      </w:r>
    </w:p>
    <w:p w14:paraId="1319DC03" w14:textId="77777777" w:rsidR="00875AF5" w:rsidRPr="007D3DAD" w:rsidRDefault="00875AF5" w:rsidP="00875AF5">
      <w:pPr>
        <w:rPr>
          <w:lang w:val="fr-FR"/>
        </w:rPr>
      </w:pPr>
      <w:r w:rsidRPr="007D3DAD">
        <w:rPr>
          <w:lang w:val="fr-FR"/>
        </w:rPr>
        <w:br w:type="page"/>
      </w:r>
    </w:p>
    <w:p w14:paraId="621A0ED1" w14:textId="77777777" w:rsidR="00875AF5" w:rsidRPr="007D3DAD" w:rsidRDefault="00875AF5" w:rsidP="00875AF5">
      <w:pPr>
        <w:rPr>
          <w:b/>
          <w:bCs/>
          <w:lang w:val="fr-FR"/>
        </w:rPr>
      </w:pPr>
      <w:r w:rsidRPr="007D3DAD">
        <w:rPr>
          <w:b/>
          <w:bCs/>
          <w:lang w:val="fr-FR"/>
        </w:rPr>
        <w:lastRenderedPageBreak/>
        <w:t>Mongolie (indicatif de pays +976)</w:t>
      </w:r>
    </w:p>
    <w:p w14:paraId="1CB75CD1" w14:textId="77777777" w:rsidR="00875AF5" w:rsidRPr="007D3DAD" w:rsidRDefault="00875AF5" w:rsidP="00875AF5">
      <w:pPr>
        <w:rPr>
          <w:lang w:val="fr-FR"/>
        </w:rPr>
      </w:pPr>
      <w:r w:rsidRPr="007D3DAD">
        <w:rPr>
          <w:lang w:val="fr-FR"/>
        </w:rPr>
        <w:t>Communication du 28.I.2020:</w:t>
      </w:r>
    </w:p>
    <w:p w14:paraId="41707F30" w14:textId="77777777" w:rsidR="00875AF5" w:rsidRPr="007D3DAD" w:rsidRDefault="00875AF5" w:rsidP="00875AF5">
      <w:pPr>
        <w:rPr>
          <w:lang w:val="fr-FR"/>
        </w:rPr>
      </w:pPr>
      <w:r w:rsidRPr="007D3DAD">
        <w:rPr>
          <w:lang w:val="fr-FR"/>
        </w:rPr>
        <w:t xml:space="preserve">La </w:t>
      </w:r>
      <w:r w:rsidRPr="007D3DAD">
        <w:rPr>
          <w:i/>
          <w:lang w:val="fr-FR"/>
        </w:rPr>
        <w:t xml:space="preserve">Communications Regulatory Commission of Mongolia, </w:t>
      </w:r>
      <w:r w:rsidRPr="007D3DAD">
        <w:rPr>
          <w:lang w:val="fr-FR"/>
        </w:rPr>
        <w:t>Ulaanbaatar, annonce la mise à jour suivante du plan national de numérotage de la Mongolie:</w:t>
      </w:r>
    </w:p>
    <w:p w14:paraId="13CC364C" w14:textId="77777777" w:rsidR="00875AF5" w:rsidRPr="007D3DAD" w:rsidRDefault="00875AF5" w:rsidP="00875AF5">
      <w:pPr>
        <w:pStyle w:val="enumlev1"/>
        <w:spacing w:after="120"/>
        <w:ind w:left="425"/>
        <w:rPr>
          <w:rFonts w:eastAsia="SimSun"/>
          <w:szCs w:val="24"/>
          <w:lang w:val="fr-FR" w:eastAsia="zh-CN"/>
        </w:rPr>
      </w:pPr>
      <w:r w:rsidRPr="007D3DAD">
        <w:rPr>
          <w:lang w:val="fr-FR"/>
        </w:rPr>
        <w:t>•</w:t>
      </w:r>
      <w:r w:rsidRPr="007D3DAD">
        <w:rPr>
          <w:lang w:val="fr-FR"/>
        </w:rPr>
        <w:tab/>
        <w:t>Description de la mise en service de nouvelles ressources dans le plan national de numérotage E.164 pour l'indicatif de pays +976:</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1067"/>
        <w:gridCol w:w="1074"/>
        <w:gridCol w:w="3536"/>
        <w:gridCol w:w="1394"/>
      </w:tblGrid>
      <w:tr w:rsidR="00875AF5" w:rsidRPr="00B910FF" w14:paraId="615EE7B9" w14:textId="77777777" w:rsidTr="00A12ABB">
        <w:trPr>
          <w:cantSplit/>
          <w:tblHeader/>
          <w:jc w:val="center"/>
        </w:trPr>
        <w:tc>
          <w:tcPr>
            <w:tcW w:w="2004" w:type="dxa"/>
            <w:vMerge w:val="restart"/>
            <w:tcBorders>
              <w:top w:val="single" w:sz="4" w:space="0" w:color="auto"/>
              <w:left w:val="single" w:sz="4" w:space="0" w:color="auto"/>
              <w:bottom w:val="single" w:sz="4" w:space="0" w:color="auto"/>
              <w:right w:val="single" w:sz="4" w:space="0" w:color="auto"/>
            </w:tcBorders>
            <w:vAlign w:val="center"/>
            <w:hideMark/>
          </w:tcPr>
          <w:p w14:paraId="1C4BBDA1" w14:textId="77777777" w:rsidR="00875AF5" w:rsidRPr="007D3DAD" w:rsidRDefault="00875AF5" w:rsidP="00A12AB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i/>
                <w:lang w:val="fr-FR"/>
              </w:rPr>
            </w:pPr>
            <w:r w:rsidRPr="007D3DAD">
              <w:rPr>
                <w:rFonts w:asciiTheme="minorHAnsi" w:hAnsiTheme="minorHAnsi"/>
                <w:i/>
                <w:iCs/>
                <w:noProof/>
                <w:lang w:val="fr-FR"/>
              </w:rPr>
              <w:t>NDC (indicatif national de destination) ou premiers chiffres</w:t>
            </w:r>
            <w:r w:rsidRPr="007D3DAD">
              <w:rPr>
                <w:rFonts w:asciiTheme="minorHAnsi" w:hAnsiTheme="minorHAnsi"/>
                <w:i/>
                <w:iCs/>
                <w:noProof/>
                <w:lang w:val="fr-FR"/>
              </w:rPr>
              <w:br/>
              <w:t>du N(S)N (numéro national (significatif))</w:t>
            </w:r>
          </w:p>
        </w:tc>
        <w:tc>
          <w:tcPr>
            <w:tcW w:w="2141" w:type="dxa"/>
            <w:gridSpan w:val="2"/>
            <w:tcBorders>
              <w:top w:val="single" w:sz="4" w:space="0" w:color="auto"/>
              <w:left w:val="single" w:sz="4" w:space="0" w:color="auto"/>
              <w:bottom w:val="single" w:sz="4" w:space="0" w:color="auto"/>
              <w:right w:val="single" w:sz="4" w:space="0" w:color="auto"/>
            </w:tcBorders>
            <w:vAlign w:val="center"/>
            <w:hideMark/>
          </w:tcPr>
          <w:p w14:paraId="20B68FEC" w14:textId="77777777" w:rsidR="00875AF5" w:rsidRPr="007D3DAD" w:rsidRDefault="00875AF5" w:rsidP="00A12AB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i/>
                <w:lang w:val="fr-FR"/>
              </w:rPr>
            </w:pPr>
            <w:r w:rsidRPr="007D3DAD">
              <w:rPr>
                <w:rFonts w:asciiTheme="minorHAnsi" w:hAnsiTheme="minorHAnsi"/>
                <w:i/>
                <w:iCs/>
                <w:noProof/>
                <w:lang w:val="fr-FR"/>
              </w:rPr>
              <w:t>Longueur du numéro N(S)N</w:t>
            </w:r>
          </w:p>
        </w:tc>
        <w:tc>
          <w:tcPr>
            <w:tcW w:w="3536" w:type="dxa"/>
            <w:vMerge w:val="restart"/>
            <w:tcBorders>
              <w:top w:val="single" w:sz="4" w:space="0" w:color="auto"/>
              <w:left w:val="single" w:sz="4" w:space="0" w:color="auto"/>
              <w:bottom w:val="single" w:sz="4" w:space="0" w:color="auto"/>
              <w:right w:val="single" w:sz="4" w:space="0" w:color="auto"/>
            </w:tcBorders>
            <w:vAlign w:val="center"/>
            <w:hideMark/>
          </w:tcPr>
          <w:p w14:paraId="16BC20B0" w14:textId="77777777" w:rsidR="00875AF5" w:rsidRPr="007D3DAD" w:rsidRDefault="00875AF5" w:rsidP="00A12AB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i/>
                <w:lang w:val="fr-FR"/>
              </w:rPr>
            </w:pPr>
            <w:r w:rsidRPr="007D3DAD">
              <w:rPr>
                <w:rFonts w:asciiTheme="minorHAnsi" w:hAnsiTheme="minorHAnsi"/>
                <w:i/>
                <w:iCs/>
                <w:noProof/>
                <w:lang w:val="fr-FR"/>
              </w:rPr>
              <w:t>Utilisation du numéro UIT-T E.164</w:t>
            </w:r>
          </w:p>
        </w:tc>
        <w:tc>
          <w:tcPr>
            <w:tcW w:w="1394"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4A3EAC25" w14:textId="77777777" w:rsidR="00875AF5" w:rsidRPr="007D3DAD" w:rsidRDefault="00875AF5" w:rsidP="00A12AB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i/>
                <w:lang w:val="fr-FR"/>
              </w:rPr>
            </w:pPr>
            <w:r w:rsidRPr="007D3DAD">
              <w:rPr>
                <w:rFonts w:asciiTheme="minorHAnsi" w:hAnsiTheme="minorHAnsi" w:cstheme="minorHAnsi"/>
                <w:i/>
                <w:color w:val="000000"/>
                <w:lang w:val="fr-FR"/>
              </w:rPr>
              <w:t>Date et heure de mise en service</w:t>
            </w:r>
          </w:p>
        </w:tc>
      </w:tr>
      <w:tr w:rsidR="00875AF5" w:rsidRPr="007D3DAD" w14:paraId="08821590" w14:textId="77777777" w:rsidTr="00A12ABB">
        <w:trPr>
          <w:cantSplit/>
          <w:tblHeader/>
          <w:jc w:val="center"/>
        </w:trPr>
        <w:tc>
          <w:tcPr>
            <w:tcW w:w="2004" w:type="dxa"/>
            <w:vMerge/>
            <w:tcBorders>
              <w:top w:val="single" w:sz="4" w:space="0" w:color="auto"/>
              <w:left w:val="single" w:sz="4" w:space="0" w:color="auto"/>
              <w:bottom w:val="single" w:sz="4" w:space="0" w:color="auto"/>
              <w:right w:val="single" w:sz="4" w:space="0" w:color="auto"/>
            </w:tcBorders>
            <w:vAlign w:val="center"/>
            <w:hideMark/>
          </w:tcPr>
          <w:p w14:paraId="10EC8DB6" w14:textId="77777777" w:rsidR="00875AF5" w:rsidRPr="007D3DAD" w:rsidRDefault="00875AF5" w:rsidP="00A12ABB">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theme="minorHAnsi"/>
                <w:i/>
                <w:noProof/>
                <w:lang w:val="fr-FR"/>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5E052900" w14:textId="77777777" w:rsidR="00875AF5" w:rsidRPr="007D3DAD" w:rsidRDefault="00875AF5" w:rsidP="00A12AB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i/>
                <w:color w:val="000000"/>
                <w:lang w:val="fr-FR"/>
              </w:rPr>
            </w:pPr>
            <w:r w:rsidRPr="007D3DAD">
              <w:rPr>
                <w:rFonts w:asciiTheme="minorHAnsi" w:hAnsiTheme="minorHAnsi"/>
                <w:i/>
                <w:iCs/>
                <w:noProof/>
                <w:lang w:val="fr-FR"/>
              </w:rPr>
              <w:t>Longueur maximale</w:t>
            </w:r>
          </w:p>
        </w:tc>
        <w:tc>
          <w:tcPr>
            <w:tcW w:w="1074" w:type="dxa"/>
            <w:tcBorders>
              <w:top w:val="single" w:sz="4" w:space="0" w:color="auto"/>
              <w:left w:val="single" w:sz="4" w:space="0" w:color="auto"/>
              <w:bottom w:val="single" w:sz="4" w:space="0" w:color="auto"/>
              <w:right w:val="single" w:sz="4" w:space="0" w:color="auto"/>
            </w:tcBorders>
            <w:vAlign w:val="center"/>
            <w:hideMark/>
          </w:tcPr>
          <w:p w14:paraId="0702D373" w14:textId="77777777" w:rsidR="00875AF5" w:rsidRPr="007D3DAD" w:rsidRDefault="00875AF5" w:rsidP="00A12AB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i/>
                <w:color w:val="000000"/>
                <w:lang w:val="fr-FR"/>
              </w:rPr>
            </w:pPr>
            <w:r w:rsidRPr="007D3DAD">
              <w:rPr>
                <w:rFonts w:asciiTheme="minorHAnsi" w:hAnsiTheme="minorHAnsi" w:cstheme="minorHAnsi"/>
                <w:i/>
                <w:iCs/>
                <w:color w:val="000000"/>
                <w:lang w:val="fr-FR"/>
              </w:rPr>
              <w:t>Longueur minimale</w:t>
            </w:r>
          </w:p>
        </w:tc>
        <w:tc>
          <w:tcPr>
            <w:tcW w:w="3536" w:type="dxa"/>
            <w:vMerge/>
            <w:tcBorders>
              <w:top w:val="single" w:sz="4" w:space="0" w:color="auto"/>
              <w:left w:val="single" w:sz="4" w:space="0" w:color="auto"/>
              <w:bottom w:val="single" w:sz="4" w:space="0" w:color="auto"/>
              <w:right w:val="single" w:sz="4" w:space="0" w:color="auto"/>
            </w:tcBorders>
            <w:vAlign w:val="center"/>
            <w:hideMark/>
          </w:tcPr>
          <w:p w14:paraId="12768C37" w14:textId="77777777" w:rsidR="00875AF5" w:rsidRPr="007D3DAD" w:rsidRDefault="00875AF5" w:rsidP="00A12ABB">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theme="minorHAnsi"/>
                <w:i/>
                <w:noProof/>
                <w:lang w:val="fr-FR"/>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68EDDE9D" w14:textId="77777777" w:rsidR="00875AF5" w:rsidRPr="007D3DAD" w:rsidRDefault="00875AF5" w:rsidP="00A12ABB">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theme="minorHAnsi"/>
                <w:i/>
                <w:noProof/>
                <w:lang w:val="fr-FR"/>
              </w:rPr>
            </w:pPr>
          </w:p>
        </w:tc>
      </w:tr>
      <w:tr w:rsidR="00875AF5" w:rsidRPr="007D3DAD" w14:paraId="70A281EF" w14:textId="77777777" w:rsidTr="00A12ABB">
        <w:trPr>
          <w:cantSplit/>
          <w:jc w:val="center"/>
        </w:trPr>
        <w:tc>
          <w:tcPr>
            <w:tcW w:w="2004" w:type="dxa"/>
            <w:tcBorders>
              <w:top w:val="single" w:sz="4" w:space="0" w:color="auto"/>
              <w:left w:val="single" w:sz="4" w:space="0" w:color="auto"/>
              <w:bottom w:val="single" w:sz="4" w:space="0" w:color="auto"/>
              <w:right w:val="single" w:sz="4" w:space="0" w:color="auto"/>
            </w:tcBorders>
            <w:hideMark/>
          </w:tcPr>
          <w:p w14:paraId="0181F7B4" w14:textId="77777777" w:rsidR="00875AF5" w:rsidRPr="007D3DAD" w:rsidRDefault="00875AF5" w:rsidP="00A12AB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lang w:val="fr-FR"/>
              </w:rPr>
            </w:pPr>
            <w:r w:rsidRPr="007D3DAD">
              <w:rPr>
                <w:rFonts w:asciiTheme="minorHAnsi" w:hAnsiTheme="minorHAnsi" w:cstheme="minorHAnsi"/>
                <w:lang w:val="fr-FR"/>
              </w:rPr>
              <w:t>71280000 - 71289999</w:t>
            </w:r>
          </w:p>
        </w:tc>
        <w:tc>
          <w:tcPr>
            <w:tcW w:w="1067" w:type="dxa"/>
            <w:tcBorders>
              <w:top w:val="single" w:sz="4" w:space="0" w:color="auto"/>
              <w:left w:val="single" w:sz="4" w:space="0" w:color="auto"/>
              <w:bottom w:val="single" w:sz="4" w:space="0" w:color="auto"/>
              <w:right w:val="single" w:sz="4" w:space="0" w:color="auto"/>
            </w:tcBorders>
            <w:hideMark/>
          </w:tcPr>
          <w:p w14:paraId="72086551" w14:textId="77777777" w:rsidR="00875AF5" w:rsidRPr="007D3DAD" w:rsidRDefault="00875AF5" w:rsidP="00A12AB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fr-FR"/>
              </w:rPr>
            </w:pPr>
            <w:r w:rsidRPr="007D3DAD">
              <w:rPr>
                <w:rFonts w:asciiTheme="minorHAnsi" w:hAnsiTheme="minorHAnsi" w:cstheme="minorHAnsi"/>
                <w:lang w:val="fr-FR"/>
              </w:rPr>
              <w:t>8</w:t>
            </w:r>
          </w:p>
        </w:tc>
        <w:tc>
          <w:tcPr>
            <w:tcW w:w="1074" w:type="dxa"/>
            <w:tcBorders>
              <w:top w:val="single" w:sz="4" w:space="0" w:color="auto"/>
              <w:left w:val="single" w:sz="4" w:space="0" w:color="auto"/>
              <w:bottom w:val="single" w:sz="4" w:space="0" w:color="auto"/>
              <w:right w:val="single" w:sz="4" w:space="0" w:color="auto"/>
            </w:tcBorders>
            <w:hideMark/>
          </w:tcPr>
          <w:p w14:paraId="4723C5B8" w14:textId="77777777" w:rsidR="00875AF5" w:rsidRPr="007D3DAD" w:rsidRDefault="00875AF5" w:rsidP="00A12AB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fr-FR"/>
              </w:rPr>
            </w:pPr>
            <w:r w:rsidRPr="007D3DAD">
              <w:rPr>
                <w:rFonts w:asciiTheme="minorHAnsi" w:hAnsiTheme="minorHAnsi" w:cstheme="minorHAnsi"/>
                <w:lang w:val="fr-FR"/>
              </w:rPr>
              <w:t>8</w:t>
            </w:r>
          </w:p>
        </w:tc>
        <w:tc>
          <w:tcPr>
            <w:tcW w:w="3536" w:type="dxa"/>
            <w:tcBorders>
              <w:top w:val="single" w:sz="4" w:space="0" w:color="auto"/>
              <w:left w:val="single" w:sz="4" w:space="0" w:color="auto"/>
              <w:bottom w:val="single" w:sz="4" w:space="0" w:color="auto"/>
              <w:right w:val="single" w:sz="4" w:space="0" w:color="auto"/>
            </w:tcBorders>
            <w:hideMark/>
          </w:tcPr>
          <w:p w14:paraId="4264FB6F" w14:textId="77777777" w:rsidR="00875AF5" w:rsidRPr="007D3DAD" w:rsidRDefault="00875AF5" w:rsidP="00A12AB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lang w:val="fr-FR"/>
              </w:rPr>
            </w:pPr>
            <w:r w:rsidRPr="007D3DAD">
              <w:rPr>
                <w:rFonts w:asciiTheme="minorHAnsi" w:hAnsiTheme="minorHAnsi" w:cstheme="minorHAnsi"/>
                <w:lang w:val="fr-FR"/>
              </w:rPr>
              <w:t>Service de téléphonie fixe</w:t>
            </w:r>
          </w:p>
          <w:p w14:paraId="370EB820" w14:textId="77777777" w:rsidR="00875AF5" w:rsidRPr="00B910FF" w:rsidRDefault="00875AF5" w:rsidP="00A12AB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lang w:val="fr-FR"/>
              </w:rPr>
            </w:pPr>
            <w:r w:rsidRPr="00B910FF">
              <w:rPr>
                <w:rFonts w:asciiTheme="minorHAnsi" w:hAnsiTheme="minorHAnsi" w:cstheme="minorHAnsi"/>
                <w:lang w:val="fr-FR"/>
              </w:rPr>
              <w:t>Opérateur: Mongolia Telecom Company – Mongolie</w:t>
            </w:r>
          </w:p>
        </w:tc>
        <w:tc>
          <w:tcPr>
            <w:tcW w:w="1394" w:type="dxa"/>
            <w:tcBorders>
              <w:top w:val="single" w:sz="4" w:space="0" w:color="auto"/>
              <w:left w:val="single" w:sz="4" w:space="0" w:color="auto"/>
              <w:bottom w:val="single" w:sz="4" w:space="0" w:color="auto"/>
              <w:right w:val="single" w:sz="4" w:space="0" w:color="auto"/>
            </w:tcBorders>
            <w:hideMark/>
          </w:tcPr>
          <w:p w14:paraId="4ABA858E" w14:textId="77777777" w:rsidR="00875AF5" w:rsidRPr="007D3DAD" w:rsidRDefault="00875AF5" w:rsidP="00A12AB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fr-FR"/>
              </w:rPr>
            </w:pPr>
            <w:r w:rsidRPr="007D3DAD">
              <w:rPr>
                <w:rFonts w:asciiTheme="minorHAnsi" w:hAnsiTheme="minorHAnsi" w:cstheme="minorHAnsi"/>
                <w:lang w:val="fr-FR"/>
              </w:rPr>
              <w:t>15.X.2019</w:t>
            </w:r>
          </w:p>
        </w:tc>
      </w:tr>
      <w:tr w:rsidR="00875AF5" w:rsidRPr="007D3DAD" w14:paraId="5E2C0927" w14:textId="77777777" w:rsidTr="00A12ABB">
        <w:trPr>
          <w:cantSplit/>
          <w:jc w:val="center"/>
        </w:trPr>
        <w:tc>
          <w:tcPr>
            <w:tcW w:w="2004" w:type="dxa"/>
            <w:tcBorders>
              <w:top w:val="single" w:sz="4" w:space="0" w:color="auto"/>
              <w:left w:val="single" w:sz="4" w:space="0" w:color="auto"/>
              <w:bottom w:val="single" w:sz="4" w:space="0" w:color="auto"/>
              <w:right w:val="single" w:sz="4" w:space="0" w:color="auto"/>
            </w:tcBorders>
            <w:hideMark/>
          </w:tcPr>
          <w:p w14:paraId="255F9680" w14:textId="77777777" w:rsidR="00875AF5" w:rsidRPr="007D3DAD" w:rsidRDefault="00875AF5" w:rsidP="00A12AB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lang w:val="fr-FR"/>
              </w:rPr>
            </w:pPr>
            <w:r w:rsidRPr="007D3DAD">
              <w:rPr>
                <w:rFonts w:asciiTheme="minorHAnsi" w:hAnsiTheme="minorHAnsi" w:cstheme="minorHAnsi"/>
                <w:lang w:val="fr-FR"/>
              </w:rPr>
              <w:t>50000000 - 50999999</w:t>
            </w:r>
          </w:p>
        </w:tc>
        <w:tc>
          <w:tcPr>
            <w:tcW w:w="1067" w:type="dxa"/>
            <w:tcBorders>
              <w:top w:val="single" w:sz="4" w:space="0" w:color="auto"/>
              <w:left w:val="single" w:sz="4" w:space="0" w:color="auto"/>
              <w:bottom w:val="single" w:sz="4" w:space="0" w:color="auto"/>
              <w:right w:val="single" w:sz="4" w:space="0" w:color="auto"/>
            </w:tcBorders>
            <w:hideMark/>
          </w:tcPr>
          <w:p w14:paraId="5F1D7CE6" w14:textId="77777777" w:rsidR="00875AF5" w:rsidRPr="007D3DAD" w:rsidRDefault="00875AF5" w:rsidP="00A12AB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fr-FR"/>
              </w:rPr>
            </w:pPr>
            <w:r w:rsidRPr="007D3DAD">
              <w:rPr>
                <w:rFonts w:asciiTheme="minorHAnsi" w:hAnsiTheme="minorHAnsi" w:cstheme="minorHAnsi"/>
                <w:lang w:val="fr-FR"/>
              </w:rPr>
              <w:t>8</w:t>
            </w:r>
          </w:p>
        </w:tc>
        <w:tc>
          <w:tcPr>
            <w:tcW w:w="1074" w:type="dxa"/>
            <w:tcBorders>
              <w:top w:val="single" w:sz="4" w:space="0" w:color="auto"/>
              <w:left w:val="single" w:sz="4" w:space="0" w:color="auto"/>
              <w:bottom w:val="single" w:sz="4" w:space="0" w:color="auto"/>
              <w:right w:val="single" w:sz="4" w:space="0" w:color="auto"/>
            </w:tcBorders>
            <w:hideMark/>
          </w:tcPr>
          <w:p w14:paraId="094D5993" w14:textId="77777777" w:rsidR="00875AF5" w:rsidRPr="007D3DAD" w:rsidRDefault="00875AF5" w:rsidP="00A12AB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fr-FR"/>
              </w:rPr>
            </w:pPr>
            <w:r w:rsidRPr="007D3DAD">
              <w:rPr>
                <w:rFonts w:asciiTheme="minorHAnsi" w:hAnsiTheme="minorHAnsi" w:cstheme="minorHAnsi"/>
                <w:lang w:val="fr-FR"/>
              </w:rPr>
              <w:t>8</w:t>
            </w:r>
          </w:p>
        </w:tc>
        <w:tc>
          <w:tcPr>
            <w:tcW w:w="3536" w:type="dxa"/>
            <w:tcBorders>
              <w:top w:val="single" w:sz="4" w:space="0" w:color="auto"/>
              <w:left w:val="single" w:sz="4" w:space="0" w:color="auto"/>
              <w:bottom w:val="single" w:sz="4" w:space="0" w:color="auto"/>
              <w:right w:val="single" w:sz="4" w:space="0" w:color="auto"/>
            </w:tcBorders>
            <w:hideMark/>
          </w:tcPr>
          <w:p w14:paraId="777223F5" w14:textId="77777777" w:rsidR="00875AF5" w:rsidRPr="007D3DAD" w:rsidRDefault="00875AF5" w:rsidP="00A12AB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lang w:val="fr-FR"/>
              </w:rPr>
            </w:pPr>
            <w:r w:rsidRPr="007D3DAD">
              <w:rPr>
                <w:rFonts w:asciiTheme="minorHAnsi" w:hAnsiTheme="minorHAnsi" w:cstheme="minorHAnsi"/>
                <w:lang w:val="fr-FR"/>
              </w:rPr>
              <w:t xml:space="preserve">Service de téléphonie mobile </w:t>
            </w:r>
          </w:p>
          <w:p w14:paraId="70DA59C0" w14:textId="77777777" w:rsidR="00875AF5" w:rsidRPr="007D3DAD" w:rsidRDefault="00875AF5" w:rsidP="00A12AB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lang w:val="fr-FR"/>
              </w:rPr>
            </w:pPr>
            <w:r w:rsidRPr="007D3DAD">
              <w:rPr>
                <w:rFonts w:asciiTheme="minorHAnsi" w:hAnsiTheme="minorHAnsi" w:cstheme="minorHAnsi"/>
                <w:lang w:val="fr-FR"/>
              </w:rPr>
              <w:t>Opérateur: UNITEL – Mongolie</w:t>
            </w:r>
          </w:p>
        </w:tc>
        <w:tc>
          <w:tcPr>
            <w:tcW w:w="1394" w:type="dxa"/>
            <w:tcBorders>
              <w:top w:val="single" w:sz="4" w:space="0" w:color="auto"/>
              <w:left w:val="single" w:sz="4" w:space="0" w:color="auto"/>
              <w:bottom w:val="single" w:sz="4" w:space="0" w:color="auto"/>
              <w:right w:val="single" w:sz="4" w:space="0" w:color="auto"/>
            </w:tcBorders>
            <w:hideMark/>
          </w:tcPr>
          <w:p w14:paraId="03B1FC63" w14:textId="77777777" w:rsidR="00875AF5" w:rsidRPr="007D3DAD" w:rsidRDefault="00875AF5" w:rsidP="00A12AB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fr-FR"/>
              </w:rPr>
            </w:pPr>
            <w:r w:rsidRPr="007D3DAD">
              <w:rPr>
                <w:rFonts w:asciiTheme="minorHAnsi" w:hAnsiTheme="minorHAnsi" w:cstheme="minorHAnsi"/>
                <w:lang w:val="fr-FR"/>
              </w:rPr>
              <w:t>01.I.2020</w:t>
            </w:r>
          </w:p>
        </w:tc>
      </w:tr>
      <w:tr w:rsidR="00875AF5" w:rsidRPr="007D3DAD" w14:paraId="57EA510C" w14:textId="77777777" w:rsidTr="00A12ABB">
        <w:trPr>
          <w:cantSplit/>
          <w:jc w:val="center"/>
        </w:trPr>
        <w:tc>
          <w:tcPr>
            <w:tcW w:w="2004" w:type="dxa"/>
            <w:tcBorders>
              <w:top w:val="single" w:sz="4" w:space="0" w:color="auto"/>
              <w:left w:val="single" w:sz="4" w:space="0" w:color="auto"/>
              <w:bottom w:val="single" w:sz="4" w:space="0" w:color="auto"/>
              <w:right w:val="single" w:sz="4" w:space="0" w:color="auto"/>
            </w:tcBorders>
            <w:hideMark/>
          </w:tcPr>
          <w:p w14:paraId="5A67F6EE" w14:textId="77777777" w:rsidR="00875AF5" w:rsidRPr="007D3DAD" w:rsidRDefault="00875AF5" w:rsidP="00A12AB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lang w:val="fr-FR"/>
              </w:rPr>
            </w:pPr>
            <w:r w:rsidRPr="007D3DAD">
              <w:rPr>
                <w:rFonts w:asciiTheme="minorHAnsi" w:hAnsiTheme="minorHAnsi" w:cstheme="minorHAnsi"/>
                <w:lang w:val="fr-FR"/>
              </w:rPr>
              <w:t>55000000 - 55999999</w:t>
            </w:r>
          </w:p>
        </w:tc>
        <w:tc>
          <w:tcPr>
            <w:tcW w:w="1067" w:type="dxa"/>
            <w:tcBorders>
              <w:top w:val="single" w:sz="4" w:space="0" w:color="auto"/>
              <w:left w:val="single" w:sz="4" w:space="0" w:color="auto"/>
              <w:bottom w:val="single" w:sz="4" w:space="0" w:color="auto"/>
              <w:right w:val="single" w:sz="4" w:space="0" w:color="auto"/>
            </w:tcBorders>
            <w:hideMark/>
          </w:tcPr>
          <w:p w14:paraId="6178F987" w14:textId="77777777" w:rsidR="00875AF5" w:rsidRPr="007D3DAD" w:rsidRDefault="00875AF5" w:rsidP="00A12AB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fr-FR"/>
              </w:rPr>
            </w:pPr>
            <w:r w:rsidRPr="007D3DAD">
              <w:rPr>
                <w:rFonts w:asciiTheme="minorHAnsi" w:hAnsiTheme="minorHAnsi" w:cstheme="minorHAnsi"/>
                <w:lang w:val="fr-FR"/>
              </w:rPr>
              <w:t>8</w:t>
            </w:r>
          </w:p>
        </w:tc>
        <w:tc>
          <w:tcPr>
            <w:tcW w:w="1074" w:type="dxa"/>
            <w:tcBorders>
              <w:top w:val="single" w:sz="4" w:space="0" w:color="auto"/>
              <w:left w:val="single" w:sz="4" w:space="0" w:color="auto"/>
              <w:bottom w:val="single" w:sz="4" w:space="0" w:color="auto"/>
              <w:right w:val="single" w:sz="4" w:space="0" w:color="auto"/>
            </w:tcBorders>
            <w:hideMark/>
          </w:tcPr>
          <w:p w14:paraId="79098D8D" w14:textId="77777777" w:rsidR="00875AF5" w:rsidRPr="007D3DAD" w:rsidRDefault="00875AF5" w:rsidP="00A12AB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fr-FR"/>
              </w:rPr>
            </w:pPr>
            <w:r w:rsidRPr="007D3DAD">
              <w:rPr>
                <w:rFonts w:asciiTheme="minorHAnsi" w:hAnsiTheme="minorHAnsi" w:cstheme="minorHAnsi"/>
                <w:lang w:val="fr-FR"/>
              </w:rPr>
              <w:t>8</w:t>
            </w:r>
          </w:p>
        </w:tc>
        <w:tc>
          <w:tcPr>
            <w:tcW w:w="3536" w:type="dxa"/>
            <w:tcBorders>
              <w:top w:val="single" w:sz="4" w:space="0" w:color="auto"/>
              <w:left w:val="single" w:sz="4" w:space="0" w:color="auto"/>
              <w:bottom w:val="single" w:sz="4" w:space="0" w:color="auto"/>
              <w:right w:val="single" w:sz="4" w:space="0" w:color="auto"/>
            </w:tcBorders>
            <w:hideMark/>
          </w:tcPr>
          <w:p w14:paraId="7E884E6F" w14:textId="77777777" w:rsidR="00875AF5" w:rsidRPr="007D3DAD" w:rsidRDefault="00875AF5" w:rsidP="00A12AB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lang w:val="fr-FR"/>
              </w:rPr>
            </w:pPr>
            <w:r w:rsidRPr="007D3DAD">
              <w:rPr>
                <w:rFonts w:asciiTheme="minorHAnsi" w:hAnsiTheme="minorHAnsi" w:cstheme="minorHAnsi"/>
                <w:lang w:val="fr-FR"/>
              </w:rPr>
              <w:t>Service de téléphonie mobile</w:t>
            </w:r>
          </w:p>
          <w:p w14:paraId="4E35EE09" w14:textId="77777777" w:rsidR="00875AF5" w:rsidRPr="007D3DAD" w:rsidRDefault="00875AF5" w:rsidP="00A12AB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lang w:val="fr-FR"/>
              </w:rPr>
            </w:pPr>
            <w:r w:rsidRPr="007D3DAD">
              <w:rPr>
                <w:rFonts w:asciiTheme="minorHAnsi" w:hAnsiTheme="minorHAnsi" w:cstheme="minorHAnsi"/>
                <w:lang w:val="fr-FR"/>
              </w:rPr>
              <w:t xml:space="preserve">Opérateur: UNITEL – Mongolie </w:t>
            </w:r>
          </w:p>
        </w:tc>
        <w:tc>
          <w:tcPr>
            <w:tcW w:w="1394" w:type="dxa"/>
            <w:tcBorders>
              <w:top w:val="single" w:sz="4" w:space="0" w:color="auto"/>
              <w:left w:val="single" w:sz="4" w:space="0" w:color="auto"/>
              <w:bottom w:val="single" w:sz="4" w:space="0" w:color="auto"/>
              <w:right w:val="single" w:sz="4" w:space="0" w:color="auto"/>
            </w:tcBorders>
            <w:hideMark/>
          </w:tcPr>
          <w:p w14:paraId="05F9B6E6" w14:textId="77777777" w:rsidR="00875AF5" w:rsidRPr="007D3DAD" w:rsidRDefault="00875AF5" w:rsidP="00A12AB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fr-FR"/>
              </w:rPr>
            </w:pPr>
            <w:r w:rsidRPr="007D3DAD">
              <w:rPr>
                <w:rFonts w:asciiTheme="minorHAnsi" w:hAnsiTheme="minorHAnsi" w:cstheme="minorHAnsi"/>
                <w:lang w:val="fr-FR"/>
              </w:rPr>
              <w:t>01.I.2020</w:t>
            </w:r>
          </w:p>
        </w:tc>
      </w:tr>
    </w:tbl>
    <w:p w14:paraId="53341BBD" w14:textId="77777777" w:rsidR="00875AF5" w:rsidRPr="007D3DAD" w:rsidRDefault="00875AF5" w:rsidP="00875AF5">
      <w:pPr>
        <w:spacing w:before="240"/>
        <w:rPr>
          <w:lang w:val="fr-FR"/>
        </w:rPr>
      </w:pPr>
      <w:r w:rsidRPr="007D3DAD">
        <w:rPr>
          <w:lang w:val="fr-FR"/>
        </w:rPr>
        <w:t>Contact:</w:t>
      </w:r>
    </w:p>
    <w:p w14:paraId="11190E76" w14:textId="77777777" w:rsidR="00875AF5" w:rsidRPr="003175D9" w:rsidRDefault="00875AF5" w:rsidP="00875AF5">
      <w:pPr>
        <w:spacing w:before="0"/>
        <w:ind w:left="567"/>
        <w:jc w:val="left"/>
        <w:rPr>
          <w:rFonts w:asciiTheme="minorHAnsi" w:hAnsiTheme="minorHAnsi"/>
        </w:rPr>
      </w:pPr>
      <w:r w:rsidRPr="003175D9">
        <w:t>Communications Regulatory Commission of Mongolia</w:t>
      </w:r>
      <w:r w:rsidRPr="003175D9">
        <w:br/>
      </w:r>
      <w:r w:rsidRPr="003175D9">
        <w:rPr>
          <w:rFonts w:asciiTheme="minorHAnsi" w:eastAsia="SimSun" w:hAnsiTheme="minorHAnsi"/>
          <w:lang w:eastAsia="zh-CN"/>
        </w:rPr>
        <w:t xml:space="preserve">Mr Murun Ganbold </w:t>
      </w:r>
      <w:r w:rsidRPr="003175D9">
        <w:rPr>
          <w:rFonts w:asciiTheme="minorHAnsi" w:eastAsia="SimSun" w:hAnsiTheme="minorHAnsi"/>
          <w:lang w:eastAsia="zh-CN"/>
        </w:rPr>
        <w:br/>
        <w:t>Officer of telecommunication service and numbering regulation</w:t>
      </w:r>
      <w:r w:rsidRPr="003175D9">
        <w:rPr>
          <w:rFonts w:asciiTheme="minorHAnsi" w:eastAsia="SimSun" w:hAnsiTheme="minorHAnsi"/>
          <w:lang w:eastAsia="zh-CN"/>
        </w:rPr>
        <w:br/>
      </w:r>
      <w:r w:rsidRPr="003175D9">
        <w:rPr>
          <w:rFonts w:asciiTheme="minorHAnsi" w:hAnsiTheme="minorHAnsi"/>
        </w:rPr>
        <w:t xml:space="preserve">Metro Business Center, 5th Floor, </w:t>
      </w:r>
      <w:r w:rsidRPr="003175D9">
        <w:rPr>
          <w:rFonts w:asciiTheme="minorHAnsi" w:hAnsiTheme="minorHAnsi"/>
        </w:rPr>
        <w:br/>
        <w:t xml:space="preserve">Sukhbaatar Street-13, Sukhbaatar District, </w:t>
      </w:r>
      <w:r w:rsidRPr="003175D9">
        <w:rPr>
          <w:rFonts w:asciiTheme="minorHAnsi" w:hAnsiTheme="minorHAnsi"/>
        </w:rPr>
        <w:br/>
        <w:t>ULAANBAATAR, 14201</w:t>
      </w:r>
      <w:r w:rsidRPr="003175D9">
        <w:rPr>
          <w:rFonts w:asciiTheme="minorHAnsi" w:hAnsiTheme="minorHAnsi"/>
        </w:rPr>
        <w:br/>
        <w:t>Mongolie</w:t>
      </w:r>
      <w:r w:rsidRPr="003175D9">
        <w:rPr>
          <w:rFonts w:asciiTheme="minorHAnsi" w:hAnsiTheme="minorHAnsi"/>
        </w:rPr>
        <w:br/>
      </w:r>
      <w:r w:rsidRPr="003175D9">
        <w:rPr>
          <w:rFonts w:asciiTheme="minorHAnsi" w:eastAsia="SimSun" w:hAnsiTheme="minorHAnsi"/>
          <w:lang w:eastAsia="zh-CN"/>
        </w:rPr>
        <w:t xml:space="preserve">Tél.: </w:t>
      </w:r>
      <w:r w:rsidRPr="003175D9">
        <w:rPr>
          <w:rFonts w:asciiTheme="minorHAnsi" w:eastAsia="SimSun" w:hAnsiTheme="minorHAnsi"/>
          <w:lang w:eastAsia="zh-CN"/>
        </w:rPr>
        <w:tab/>
      </w:r>
      <w:r w:rsidRPr="003175D9">
        <w:rPr>
          <w:rFonts w:asciiTheme="minorHAnsi" w:hAnsiTheme="minorHAnsi"/>
        </w:rPr>
        <w:t>+976 11 304 258</w:t>
      </w:r>
      <w:r w:rsidRPr="003175D9">
        <w:rPr>
          <w:rFonts w:asciiTheme="minorHAnsi" w:hAnsiTheme="minorHAnsi"/>
        </w:rPr>
        <w:br/>
      </w:r>
      <w:r w:rsidRPr="003175D9">
        <w:rPr>
          <w:rFonts w:asciiTheme="minorHAnsi" w:eastAsia="SimSun" w:hAnsiTheme="minorHAnsi"/>
          <w:lang w:eastAsia="zh-CN"/>
        </w:rPr>
        <w:t xml:space="preserve">Fax: </w:t>
      </w:r>
      <w:r w:rsidRPr="003175D9">
        <w:rPr>
          <w:rFonts w:asciiTheme="minorHAnsi" w:eastAsia="SimSun" w:hAnsiTheme="minorHAnsi"/>
          <w:lang w:eastAsia="zh-CN"/>
        </w:rPr>
        <w:tab/>
      </w:r>
      <w:r w:rsidRPr="003175D9">
        <w:rPr>
          <w:rFonts w:asciiTheme="minorHAnsi" w:hAnsiTheme="minorHAnsi"/>
        </w:rPr>
        <w:t>+976 11 327720</w:t>
      </w:r>
      <w:r w:rsidRPr="003175D9">
        <w:rPr>
          <w:rFonts w:asciiTheme="minorHAnsi" w:hAnsiTheme="minorHAnsi"/>
        </w:rPr>
        <w:br/>
      </w:r>
      <w:r w:rsidRPr="003175D9">
        <w:rPr>
          <w:rFonts w:asciiTheme="minorHAnsi" w:eastAsia="SimSun" w:hAnsiTheme="minorHAnsi"/>
          <w:lang w:eastAsia="zh-CN"/>
        </w:rPr>
        <w:t xml:space="preserve">E-mail: </w:t>
      </w:r>
      <w:r w:rsidRPr="003175D9">
        <w:rPr>
          <w:rFonts w:asciiTheme="minorHAnsi" w:eastAsia="SimSun" w:hAnsiTheme="minorHAnsi"/>
          <w:lang w:eastAsia="zh-CN"/>
        </w:rPr>
        <w:tab/>
        <w:t>regulation@crc.gov.mn</w:t>
      </w:r>
      <w:r w:rsidRPr="003175D9">
        <w:rPr>
          <w:rFonts w:eastAsia="SimSun"/>
        </w:rPr>
        <w:t>; murun@crc.gov.mn</w:t>
      </w:r>
      <w:r w:rsidRPr="003175D9">
        <w:rPr>
          <w:rFonts w:asciiTheme="minorHAnsi" w:eastAsia="SimSun" w:hAnsiTheme="minorHAnsi"/>
          <w:lang w:eastAsia="zh-CN"/>
        </w:rPr>
        <w:br/>
        <w:t xml:space="preserve">URL: </w:t>
      </w:r>
      <w:r w:rsidRPr="003175D9">
        <w:rPr>
          <w:rFonts w:asciiTheme="minorHAnsi" w:eastAsia="SimSun" w:hAnsiTheme="minorHAnsi"/>
          <w:lang w:eastAsia="zh-CN"/>
        </w:rPr>
        <w:tab/>
      </w:r>
      <w:r w:rsidRPr="003175D9">
        <w:rPr>
          <w:rFonts w:asciiTheme="minorHAnsi" w:hAnsiTheme="minorHAnsi"/>
        </w:rPr>
        <w:t>www.crc.gov.mn</w:t>
      </w:r>
    </w:p>
    <w:p w14:paraId="094C6E75" w14:textId="77777777" w:rsidR="00875AF5" w:rsidRPr="003175D9" w:rsidRDefault="00875AF5" w:rsidP="00875AF5">
      <w:r w:rsidRPr="003175D9">
        <w:br w:type="page"/>
      </w:r>
    </w:p>
    <w:p w14:paraId="54362AB6" w14:textId="77777777" w:rsidR="00875AF5" w:rsidRPr="007D3DAD" w:rsidRDefault="00875AF5" w:rsidP="00875AF5">
      <w:pPr>
        <w:rPr>
          <w:b/>
          <w:lang w:val="fr-FR"/>
        </w:rPr>
      </w:pPr>
      <w:bookmarkStart w:id="469" w:name="_Toc25845774"/>
      <w:bookmarkStart w:id="470" w:name="_Toc30780449"/>
      <w:r w:rsidRPr="007D3DAD">
        <w:rPr>
          <w:b/>
          <w:lang w:val="fr-FR"/>
        </w:rPr>
        <w:lastRenderedPageBreak/>
        <w:t>Maroc (indicatif de pays +212)</w:t>
      </w:r>
      <w:bookmarkEnd w:id="469"/>
      <w:bookmarkEnd w:id="470"/>
    </w:p>
    <w:p w14:paraId="3D116867" w14:textId="77777777" w:rsidR="00875AF5" w:rsidRPr="007D3DAD" w:rsidRDefault="00875AF5" w:rsidP="00875AF5">
      <w:pPr>
        <w:rPr>
          <w:lang w:val="fr-FR"/>
        </w:rPr>
      </w:pPr>
      <w:r w:rsidRPr="007D3DAD">
        <w:rPr>
          <w:lang w:val="fr-FR"/>
        </w:rPr>
        <w:t>Communication du 28.I.2020</w:t>
      </w:r>
    </w:p>
    <w:p w14:paraId="5FDEFA8D" w14:textId="77777777" w:rsidR="00875AF5" w:rsidRPr="007D3DAD" w:rsidRDefault="00875AF5" w:rsidP="00875AF5">
      <w:pPr>
        <w:rPr>
          <w:lang w:val="fr-FR"/>
        </w:rPr>
      </w:pPr>
      <w:r w:rsidRPr="007D3DAD">
        <w:rPr>
          <w:lang w:val="fr-FR"/>
        </w:rPr>
        <w:t>L'</w:t>
      </w:r>
      <w:r w:rsidRPr="007D3DAD">
        <w:rPr>
          <w:i/>
          <w:lang w:val="fr-FR"/>
        </w:rPr>
        <w:t xml:space="preserve">Agence Nationale de Réglementation des Télécommunications (ANRT), </w:t>
      </w:r>
      <w:r w:rsidRPr="007D3DAD">
        <w:rPr>
          <w:lang w:val="fr-FR"/>
        </w:rPr>
        <w:t>Rabat, annonce la mise à jour suivante du plan national de numérotage téléphonique du Maroc.</w:t>
      </w:r>
    </w:p>
    <w:p w14:paraId="083EE9D6" w14:textId="77777777" w:rsidR="00875AF5" w:rsidRPr="007D3DAD" w:rsidRDefault="00875AF5" w:rsidP="00875AF5">
      <w:pPr>
        <w:spacing w:after="120"/>
        <w:rPr>
          <w:lang w:val="fr-FR"/>
        </w:rPr>
      </w:pPr>
      <w:r w:rsidRPr="007D3DAD">
        <w:rPr>
          <w:lang w:val="fr-FR"/>
        </w:rPr>
        <w:t>•</w:t>
      </w:r>
      <w:r w:rsidRPr="007D3DAD">
        <w:rPr>
          <w:lang w:val="fr-FR"/>
        </w:rPr>
        <w:tab/>
        <w:t>Description de la mise en service de nouvelles ressources dans le plan national de numérotage E.164 pour l'indicatif de pays +212:</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80"/>
        <w:gridCol w:w="1315"/>
        <w:gridCol w:w="1315"/>
        <w:gridCol w:w="2540"/>
        <w:gridCol w:w="1989"/>
      </w:tblGrid>
      <w:tr w:rsidR="00875AF5" w:rsidRPr="007D3DAD" w14:paraId="16A252C9" w14:textId="77777777" w:rsidTr="00A12ABB">
        <w:trPr>
          <w:cantSplit/>
          <w:trHeight w:val="681"/>
          <w:tblHeader/>
          <w:jc w:val="center"/>
        </w:trPr>
        <w:tc>
          <w:tcPr>
            <w:tcW w:w="2480" w:type="dxa"/>
            <w:vMerge w:val="restart"/>
            <w:tcBorders>
              <w:top w:val="single" w:sz="4" w:space="0" w:color="auto"/>
              <w:left w:val="single" w:sz="4" w:space="0" w:color="auto"/>
              <w:bottom w:val="single" w:sz="4" w:space="0" w:color="auto"/>
              <w:right w:val="single" w:sz="4" w:space="0" w:color="auto"/>
            </w:tcBorders>
            <w:vAlign w:val="center"/>
          </w:tcPr>
          <w:p w14:paraId="709D7ED2" w14:textId="77777777" w:rsidR="00875AF5" w:rsidRPr="007D3DAD" w:rsidRDefault="00875AF5" w:rsidP="00A12ABB">
            <w:pPr>
              <w:spacing w:before="0"/>
              <w:jc w:val="center"/>
              <w:rPr>
                <w:i/>
                <w:iCs/>
                <w:lang w:val="fr-FR"/>
              </w:rPr>
            </w:pPr>
            <w:r w:rsidRPr="007D3DAD">
              <w:rPr>
                <w:i/>
                <w:iCs/>
                <w:lang w:val="fr-FR"/>
              </w:rPr>
              <w:t>Indicatif national de destination (NDC) ou premiers chiffres du numéro national significatif (N(S)N)</w:t>
            </w:r>
          </w:p>
        </w:tc>
        <w:tc>
          <w:tcPr>
            <w:tcW w:w="2630" w:type="dxa"/>
            <w:gridSpan w:val="2"/>
            <w:tcBorders>
              <w:top w:val="single" w:sz="4" w:space="0" w:color="auto"/>
              <w:left w:val="single" w:sz="4" w:space="0" w:color="auto"/>
              <w:bottom w:val="single" w:sz="4" w:space="0" w:color="auto"/>
              <w:right w:val="single" w:sz="4" w:space="0" w:color="auto"/>
            </w:tcBorders>
            <w:vAlign w:val="center"/>
          </w:tcPr>
          <w:p w14:paraId="65173473" w14:textId="77777777" w:rsidR="00875AF5" w:rsidRPr="007D3DAD" w:rsidRDefault="00875AF5" w:rsidP="00A12ABB">
            <w:pPr>
              <w:jc w:val="center"/>
              <w:rPr>
                <w:i/>
                <w:iCs/>
                <w:lang w:val="fr-FR"/>
              </w:rPr>
            </w:pPr>
            <w:r w:rsidRPr="007D3DAD">
              <w:rPr>
                <w:i/>
                <w:iCs/>
                <w:lang w:val="fr-FR"/>
              </w:rPr>
              <w:t>Longueur du numéro N(S)N</w:t>
            </w:r>
          </w:p>
        </w:tc>
        <w:tc>
          <w:tcPr>
            <w:tcW w:w="2540" w:type="dxa"/>
            <w:vMerge w:val="restart"/>
            <w:tcBorders>
              <w:top w:val="single" w:sz="4" w:space="0" w:color="auto"/>
              <w:left w:val="single" w:sz="4" w:space="0" w:color="auto"/>
              <w:bottom w:val="single" w:sz="4" w:space="0" w:color="auto"/>
              <w:right w:val="single" w:sz="4" w:space="0" w:color="auto"/>
            </w:tcBorders>
            <w:vAlign w:val="center"/>
          </w:tcPr>
          <w:p w14:paraId="46440ADA" w14:textId="77777777" w:rsidR="00875AF5" w:rsidRPr="007D3DAD" w:rsidRDefault="00875AF5" w:rsidP="00A12ABB">
            <w:pPr>
              <w:jc w:val="center"/>
              <w:rPr>
                <w:i/>
                <w:iCs/>
                <w:lang w:val="fr-FR"/>
              </w:rPr>
            </w:pPr>
            <w:r w:rsidRPr="007D3DAD">
              <w:rPr>
                <w:i/>
                <w:iCs/>
                <w:lang w:val="fr-FR"/>
              </w:rPr>
              <w:t xml:space="preserve">Utilisation du </w:t>
            </w:r>
            <w:r w:rsidRPr="007D3DAD">
              <w:rPr>
                <w:i/>
                <w:iCs/>
                <w:lang w:val="fr-FR"/>
              </w:rPr>
              <w:br/>
              <w:t>numéro E.164</w:t>
            </w:r>
          </w:p>
        </w:tc>
        <w:tc>
          <w:tcPr>
            <w:tcW w:w="1989" w:type="dxa"/>
            <w:vMerge w:val="restart"/>
            <w:tcBorders>
              <w:top w:val="single" w:sz="4" w:space="0" w:color="auto"/>
              <w:left w:val="single" w:sz="4" w:space="0" w:color="auto"/>
              <w:right w:val="single" w:sz="4" w:space="0" w:color="auto"/>
            </w:tcBorders>
            <w:vAlign w:val="center"/>
          </w:tcPr>
          <w:p w14:paraId="3B611653" w14:textId="77777777" w:rsidR="00875AF5" w:rsidRPr="007D3DAD" w:rsidRDefault="00875AF5" w:rsidP="00A12ABB">
            <w:pPr>
              <w:jc w:val="center"/>
              <w:rPr>
                <w:i/>
                <w:iCs/>
                <w:lang w:val="fr-FR"/>
              </w:rPr>
            </w:pPr>
            <w:r w:rsidRPr="007D3DAD">
              <w:rPr>
                <w:i/>
                <w:iCs/>
                <w:lang w:val="fr-FR"/>
              </w:rPr>
              <w:t>Informations complémentaires</w:t>
            </w:r>
          </w:p>
        </w:tc>
      </w:tr>
      <w:tr w:rsidR="00875AF5" w:rsidRPr="007D3DAD" w14:paraId="4A18D692" w14:textId="77777777" w:rsidTr="00A12ABB">
        <w:trPr>
          <w:cantSplit/>
          <w:trHeight w:val="834"/>
          <w:tblHeader/>
          <w:jc w:val="center"/>
        </w:trPr>
        <w:tc>
          <w:tcPr>
            <w:tcW w:w="2480" w:type="dxa"/>
            <w:vMerge/>
            <w:tcBorders>
              <w:top w:val="single" w:sz="4" w:space="0" w:color="auto"/>
              <w:bottom w:val="single" w:sz="4" w:space="0" w:color="auto"/>
            </w:tcBorders>
            <w:vAlign w:val="center"/>
          </w:tcPr>
          <w:p w14:paraId="6C4E9A52" w14:textId="77777777" w:rsidR="00875AF5" w:rsidRPr="007D3DAD" w:rsidRDefault="00875AF5" w:rsidP="00A12ABB">
            <w:pPr>
              <w:rPr>
                <w:i/>
                <w:iCs/>
                <w:lang w:val="fr-FR"/>
              </w:rPr>
            </w:pPr>
          </w:p>
        </w:tc>
        <w:tc>
          <w:tcPr>
            <w:tcW w:w="1315" w:type="dxa"/>
            <w:tcBorders>
              <w:top w:val="single" w:sz="4" w:space="0" w:color="auto"/>
              <w:bottom w:val="single" w:sz="4" w:space="0" w:color="auto"/>
            </w:tcBorders>
            <w:vAlign w:val="center"/>
          </w:tcPr>
          <w:p w14:paraId="1E832990" w14:textId="77777777" w:rsidR="00875AF5" w:rsidRPr="007D3DAD" w:rsidRDefault="00875AF5" w:rsidP="00A12ABB">
            <w:pPr>
              <w:jc w:val="center"/>
              <w:rPr>
                <w:i/>
                <w:iCs/>
                <w:lang w:val="fr-FR"/>
              </w:rPr>
            </w:pPr>
            <w:r w:rsidRPr="007D3DAD">
              <w:rPr>
                <w:i/>
                <w:iCs/>
                <w:lang w:val="fr-FR"/>
              </w:rPr>
              <w:t>Longueur maximale</w:t>
            </w:r>
          </w:p>
        </w:tc>
        <w:tc>
          <w:tcPr>
            <w:tcW w:w="1315" w:type="dxa"/>
            <w:tcBorders>
              <w:top w:val="single" w:sz="4" w:space="0" w:color="auto"/>
              <w:bottom w:val="single" w:sz="4" w:space="0" w:color="auto"/>
            </w:tcBorders>
            <w:vAlign w:val="center"/>
          </w:tcPr>
          <w:p w14:paraId="28DE30D6" w14:textId="77777777" w:rsidR="00875AF5" w:rsidRPr="007D3DAD" w:rsidRDefault="00875AF5" w:rsidP="00A12ABB">
            <w:pPr>
              <w:jc w:val="center"/>
              <w:rPr>
                <w:i/>
                <w:iCs/>
                <w:lang w:val="fr-FR"/>
              </w:rPr>
            </w:pPr>
            <w:r w:rsidRPr="007D3DAD">
              <w:rPr>
                <w:i/>
                <w:iCs/>
                <w:lang w:val="fr-FR"/>
              </w:rPr>
              <w:t>Longueur minimale</w:t>
            </w:r>
          </w:p>
        </w:tc>
        <w:tc>
          <w:tcPr>
            <w:tcW w:w="2540" w:type="dxa"/>
            <w:vMerge/>
            <w:tcBorders>
              <w:top w:val="single" w:sz="4" w:space="0" w:color="auto"/>
              <w:bottom w:val="single" w:sz="4" w:space="0" w:color="auto"/>
              <w:right w:val="single" w:sz="4" w:space="0" w:color="auto"/>
            </w:tcBorders>
            <w:vAlign w:val="center"/>
          </w:tcPr>
          <w:p w14:paraId="6F044C12" w14:textId="77777777" w:rsidR="00875AF5" w:rsidRPr="007D3DAD" w:rsidRDefault="00875AF5" w:rsidP="00A12ABB">
            <w:pPr>
              <w:rPr>
                <w:i/>
                <w:iCs/>
                <w:lang w:val="fr-FR"/>
              </w:rPr>
            </w:pPr>
          </w:p>
        </w:tc>
        <w:tc>
          <w:tcPr>
            <w:tcW w:w="1989" w:type="dxa"/>
            <w:vMerge/>
            <w:tcBorders>
              <w:left w:val="single" w:sz="4" w:space="0" w:color="auto"/>
              <w:bottom w:val="single" w:sz="4" w:space="0" w:color="auto"/>
              <w:right w:val="single" w:sz="4" w:space="0" w:color="auto"/>
            </w:tcBorders>
          </w:tcPr>
          <w:p w14:paraId="12E72F93" w14:textId="77777777" w:rsidR="00875AF5" w:rsidRPr="007D3DAD" w:rsidRDefault="00875AF5" w:rsidP="00A12ABB">
            <w:pPr>
              <w:rPr>
                <w:i/>
                <w:iCs/>
                <w:lang w:val="fr-FR"/>
              </w:rPr>
            </w:pPr>
          </w:p>
        </w:tc>
      </w:tr>
      <w:tr w:rsidR="00875AF5" w:rsidRPr="007D3DAD" w14:paraId="16D20523" w14:textId="77777777" w:rsidTr="00A12ABB">
        <w:trPr>
          <w:cantSplit/>
          <w:trHeight w:val="397"/>
          <w:jc w:val="center"/>
        </w:trPr>
        <w:tc>
          <w:tcPr>
            <w:tcW w:w="2480" w:type="dxa"/>
            <w:tcBorders>
              <w:top w:val="single" w:sz="4" w:space="0" w:color="auto"/>
              <w:left w:val="single" w:sz="4" w:space="0" w:color="auto"/>
              <w:bottom w:val="single" w:sz="4" w:space="0" w:color="auto"/>
              <w:right w:val="single" w:sz="4" w:space="0" w:color="auto"/>
            </w:tcBorders>
            <w:vAlign w:val="center"/>
          </w:tcPr>
          <w:p w14:paraId="35EC7369" w14:textId="77777777" w:rsidR="00875AF5" w:rsidRPr="007D3DAD" w:rsidRDefault="00875AF5" w:rsidP="00A12ABB">
            <w:pPr>
              <w:spacing w:before="0"/>
              <w:jc w:val="center"/>
              <w:rPr>
                <w:lang w:val="fr-FR"/>
              </w:rPr>
            </w:pPr>
            <w:r w:rsidRPr="007D3DAD">
              <w:rPr>
                <w:rFonts w:cs="Calibri"/>
                <w:color w:val="000000"/>
                <w:szCs w:val="22"/>
                <w:lang w:val="fr-FR" w:eastAsia="fr-FR"/>
              </w:rPr>
              <w:t>52915</w:t>
            </w:r>
          </w:p>
        </w:tc>
        <w:tc>
          <w:tcPr>
            <w:tcW w:w="1315" w:type="dxa"/>
            <w:tcBorders>
              <w:top w:val="single" w:sz="4" w:space="0" w:color="auto"/>
              <w:left w:val="single" w:sz="4" w:space="0" w:color="auto"/>
              <w:bottom w:val="single" w:sz="4" w:space="0" w:color="auto"/>
              <w:right w:val="single" w:sz="4" w:space="0" w:color="auto"/>
            </w:tcBorders>
            <w:vAlign w:val="center"/>
          </w:tcPr>
          <w:p w14:paraId="4B144ADA" w14:textId="77777777" w:rsidR="00875AF5" w:rsidRPr="007D3DAD" w:rsidRDefault="00875AF5" w:rsidP="00A12ABB">
            <w:pPr>
              <w:spacing w:before="0"/>
              <w:jc w:val="center"/>
              <w:rPr>
                <w:lang w:val="fr-FR"/>
              </w:rPr>
            </w:pPr>
            <w:r w:rsidRPr="007D3DAD">
              <w:rPr>
                <w:lang w:val="fr-FR"/>
              </w:rPr>
              <w:t>9</w:t>
            </w:r>
          </w:p>
        </w:tc>
        <w:tc>
          <w:tcPr>
            <w:tcW w:w="1315" w:type="dxa"/>
            <w:tcBorders>
              <w:top w:val="single" w:sz="4" w:space="0" w:color="auto"/>
              <w:left w:val="single" w:sz="4" w:space="0" w:color="auto"/>
              <w:bottom w:val="single" w:sz="4" w:space="0" w:color="auto"/>
              <w:right w:val="single" w:sz="4" w:space="0" w:color="auto"/>
            </w:tcBorders>
            <w:vAlign w:val="center"/>
          </w:tcPr>
          <w:p w14:paraId="64886083" w14:textId="77777777" w:rsidR="00875AF5" w:rsidRPr="007D3DAD" w:rsidRDefault="00875AF5" w:rsidP="00A12ABB">
            <w:pPr>
              <w:spacing w:before="0"/>
              <w:jc w:val="center"/>
              <w:rPr>
                <w:lang w:val="fr-FR"/>
              </w:rPr>
            </w:pPr>
            <w:r w:rsidRPr="007D3DAD">
              <w:rPr>
                <w:lang w:val="fr-FR"/>
              </w:rPr>
              <w:t>9</w:t>
            </w:r>
          </w:p>
        </w:tc>
        <w:tc>
          <w:tcPr>
            <w:tcW w:w="2540" w:type="dxa"/>
            <w:tcBorders>
              <w:top w:val="single" w:sz="4" w:space="0" w:color="auto"/>
              <w:left w:val="single" w:sz="4" w:space="0" w:color="auto"/>
              <w:bottom w:val="single" w:sz="4" w:space="0" w:color="auto"/>
              <w:right w:val="single" w:sz="4" w:space="0" w:color="auto"/>
            </w:tcBorders>
            <w:vAlign w:val="center"/>
          </w:tcPr>
          <w:p w14:paraId="5EEB8131" w14:textId="77777777" w:rsidR="00875AF5" w:rsidRPr="007D3DAD" w:rsidRDefault="00875AF5" w:rsidP="00A12ABB">
            <w:pPr>
              <w:spacing w:before="0"/>
              <w:jc w:val="center"/>
              <w:rPr>
                <w:lang w:val="fr-FR"/>
              </w:rPr>
            </w:pPr>
            <w:r w:rsidRPr="007D3DAD">
              <w:rPr>
                <w:lang w:val="fr-FR"/>
              </w:rPr>
              <w:t>Réseaux de téléphonie fixe</w:t>
            </w:r>
          </w:p>
        </w:tc>
        <w:tc>
          <w:tcPr>
            <w:tcW w:w="1989" w:type="dxa"/>
            <w:tcBorders>
              <w:top w:val="single" w:sz="4" w:space="0" w:color="auto"/>
              <w:left w:val="single" w:sz="4" w:space="0" w:color="auto"/>
              <w:bottom w:val="single" w:sz="4" w:space="0" w:color="auto"/>
              <w:right w:val="single" w:sz="4" w:space="0" w:color="auto"/>
            </w:tcBorders>
            <w:vAlign w:val="center"/>
          </w:tcPr>
          <w:p w14:paraId="0BC81B75" w14:textId="77777777" w:rsidR="00875AF5" w:rsidRPr="007D3DAD" w:rsidRDefault="00875AF5" w:rsidP="00A12ABB">
            <w:pPr>
              <w:spacing w:before="0"/>
              <w:jc w:val="center"/>
              <w:rPr>
                <w:bCs/>
                <w:lang w:val="fr-FR"/>
              </w:rPr>
            </w:pPr>
            <w:r w:rsidRPr="007D3DAD">
              <w:rPr>
                <w:color w:val="000000"/>
                <w:lang w:val="fr-FR" w:eastAsia="fr-FR"/>
              </w:rPr>
              <w:t xml:space="preserve">Wana Corporate </w:t>
            </w:r>
            <w:r w:rsidRPr="007D3DAD">
              <w:rPr>
                <w:color w:val="000000"/>
                <w:vertAlign w:val="superscript"/>
                <w:lang w:val="fr-FR" w:eastAsia="fr-FR"/>
              </w:rPr>
              <w:t>1</w:t>
            </w:r>
          </w:p>
        </w:tc>
      </w:tr>
      <w:tr w:rsidR="00875AF5" w:rsidRPr="007D3DAD" w14:paraId="47567EB6" w14:textId="77777777" w:rsidTr="00A12ABB">
        <w:trPr>
          <w:cantSplit/>
          <w:trHeight w:val="403"/>
          <w:jc w:val="center"/>
        </w:trPr>
        <w:tc>
          <w:tcPr>
            <w:tcW w:w="2480" w:type="dxa"/>
            <w:tcBorders>
              <w:top w:val="single" w:sz="4" w:space="0" w:color="auto"/>
              <w:left w:val="single" w:sz="4" w:space="0" w:color="auto"/>
              <w:bottom w:val="single" w:sz="4" w:space="0" w:color="auto"/>
              <w:right w:val="single" w:sz="4" w:space="0" w:color="auto"/>
            </w:tcBorders>
            <w:vAlign w:val="center"/>
          </w:tcPr>
          <w:p w14:paraId="121BDAF2" w14:textId="77777777" w:rsidR="00875AF5" w:rsidRPr="007D3DAD" w:rsidRDefault="00875AF5" w:rsidP="00A12ABB">
            <w:pPr>
              <w:spacing w:before="0"/>
              <w:jc w:val="center"/>
              <w:rPr>
                <w:bCs/>
                <w:lang w:val="fr-FR"/>
              </w:rPr>
            </w:pPr>
            <w:r w:rsidRPr="007D3DAD">
              <w:rPr>
                <w:rFonts w:cs="Calibri"/>
                <w:color w:val="000000"/>
                <w:szCs w:val="22"/>
                <w:lang w:val="fr-FR" w:eastAsia="fr-FR"/>
              </w:rPr>
              <w:t>52922</w:t>
            </w:r>
          </w:p>
        </w:tc>
        <w:tc>
          <w:tcPr>
            <w:tcW w:w="1315" w:type="dxa"/>
            <w:tcBorders>
              <w:top w:val="single" w:sz="4" w:space="0" w:color="auto"/>
              <w:left w:val="single" w:sz="4" w:space="0" w:color="auto"/>
              <w:bottom w:val="single" w:sz="4" w:space="0" w:color="auto"/>
              <w:right w:val="single" w:sz="4" w:space="0" w:color="auto"/>
            </w:tcBorders>
            <w:vAlign w:val="center"/>
          </w:tcPr>
          <w:p w14:paraId="51AB377A" w14:textId="77777777" w:rsidR="00875AF5" w:rsidRPr="007D3DAD" w:rsidRDefault="00875AF5" w:rsidP="00A12ABB">
            <w:pPr>
              <w:spacing w:before="0"/>
              <w:jc w:val="center"/>
              <w:rPr>
                <w:bCs/>
                <w:lang w:val="fr-FR"/>
              </w:rPr>
            </w:pPr>
            <w:r w:rsidRPr="007D3DAD">
              <w:rPr>
                <w:lang w:val="fr-FR"/>
              </w:rPr>
              <w:t>9</w:t>
            </w:r>
          </w:p>
        </w:tc>
        <w:tc>
          <w:tcPr>
            <w:tcW w:w="1315" w:type="dxa"/>
            <w:tcBorders>
              <w:top w:val="single" w:sz="4" w:space="0" w:color="auto"/>
              <w:left w:val="single" w:sz="4" w:space="0" w:color="auto"/>
              <w:bottom w:val="single" w:sz="4" w:space="0" w:color="auto"/>
              <w:right w:val="single" w:sz="4" w:space="0" w:color="auto"/>
            </w:tcBorders>
            <w:vAlign w:val="center"/>
          </w:tcPr>
          <w:p w14:paraId="307C1AB0" w14:textId="77777777" w:rsidR="00875AF5" w:rsidRPr="007D3DAD" w:rsidRDefault="00875AF5" w:rsidP="00A12ABB">
            <w:pPr>
              <w:spacing w:before="0"/>
              <w:jc w:val="center"/>
              <w:rPr>
                <w:lang w:val="fr-FR"/>
              </w:rPr>
            </w:pPr>
            <w:r w:rsidRPr="007D3DAD">
              <w:rPr>
                <w:lang w:val="fr-FR"/>
              </w:rPr>
              <w:t>9</w:t>
            </w:r>
          </w:p>
        </w:tc>
        <w:tc>
          <w:tcPr>
            <w:tcW w:w="2540" w:type="dxa"/>
            <w:tcBorders>
              <w:top w:val="single" w:sz="4" w:space="0" w:color="auto"/>
              <w:left w:val="single" w:sz="4" w:space="0" w:color="auto"/>
              <w:bottom w:val="single" w:sz="4" w:space="0" w:color="auto"/>
              <w:right w:val="single" w:sz="4" w:space="0" w:color="auto"/>
            </w:tcBorders>
            <w:vAlign w:val="center"/>
          </w:tcPr>
          <w:p w14:paraId="2418A3D6" w14:textId="77777777" w:rsidR="00875AF5" w:rsidRPr="007D3DAD" w:rsidRDefault="00875AF5" w:rsidP="00A12ABB">
            <w:pPr>
              <w:spacing w:before="0"/>
              <w:jc w:val="center"/>
              <w:rPr>
                <w:lang w:val="fr-FR"/>
              </w:rPr>
            </w:pPr>
            <w:r w:rsidRPr="007D3DAD">
              <w:rPr>
                <w:lang w:val="fr-FR"/>
              </w:rPr>
              <w:t>Réseaux de téléphonie fixe</w:t>
            </w:r>
          </w:p>
        </w:tc>
        <w:tc>
          <w:tcPr>
            <w:tcW w:w="1989" w:type="dxa"/>
            <w:tcBorders>
              <w:top w:val="single" w:sz="4" w:space="0" w:color="auto"/>
              <w:left w:val="single" w:sz="4" w:space="0" w:color="auto"/>
              <w:bottom w:val="single" w:sz="4" w:space="0" w:color="auto"/>
              <w:right w:val="single" w:sz="4" w:space="0" w:color="auto"/>
            </w:tcBorders>
            <w:vAlign w:val="center"/>
          </w:tcPr>
          <w:p w14:paraId="605210AC" w14:textId="77777777" w:rsidR="00875AF5" w:rsidRPr="007D3DAD" w:rsidRDefault="00875AF5" w:rsidP="00A12ABB">
            <w:pPr>
              <w:spacing w:before="0"/>
              <w:jc w:val="center"/>
              <w:rPr>
                <w:lang w:val="fr-FR"/>
              </w:rPr>
            </w:pPr>
            <w:r w:rsidRPr="007D3DAD">
              <w:rPr>
                <w:color w:val="000000"/>
                <w:lang w:val="fr-FR" w:eastAsia="fr-FR"/>
              </w:rPr>
              <w:t>Wana Corporate</w:t>
            </w:r>
          </w:p>
        </w:tc>
      </w:tr>
      <w:tr w:rsidR="00875AF5" w:rsidRPr="007D3DAD" w14:paraId="2D368E02" w14:textId="77777777" w:rsidTr="00A12ABB">
        <w:trPr>
          <w:cantSplit/>
          <w:trHeight w:val="403"/>
          <w:jc w:val="center"/>
        </w:trPr>
        <w:tc>
          <w:tcPr>
            <w:tcW w:w="2480" w:type="dxa"/>
            <w:tcBorders>
              <w:top w:val="single" w:sz="4" w:space="0" w:color="auto"/>
              <w:left w:val="single" w:sz="4" w:space="0" w:color="auto"/>
              <w:bottom w:val="single" w:sz="4" w:space="0" w:color="auto"/>
              <w:right w:val="single" w:sz="4" w:space="0" w:color="auto"/>
            </w:tcBorders>
            <w:vAlign w:val="center"/>
          </w:tcPr>
          <w:p w14:paraId="5C47D8FE" w14:textId="77777777" w:rsidR="00875AF5" w:rsidRPr="007D3DAD" w:rsidRDefault="00875AF5" w:rsidP="00A12ABB">
            <w:pPr>
              <w:spacing w:before="0"/>
              <w:jc w:val="center"/>
              <w:rPr>
                <w:rFonts w:cs="Calibri"/>
                <w:color w:val="000000"/>
                <w:szCs w:val="22"/>
                <w:lang w:val="fr-FR" w:eastAsia="fr-FR"/>
              </w:rPr>
            </w:pPr>
            <w:r w:rsidRPr="007D3DAD">
              <w:rPr>
                <w:rFonts w:cs="Calibri"/>
                <w:color w:val="000000"/>
                <w:szCs w:val="22"/>
                <w:lang w:val="fr-FR" w:eastAsia="fr-FR"/>
              </w:rPr>
              <w:t>52930</w:t>
            </w:r>
          </w:p>
        </w:tc>
        <w:tc>
          <w:tcPr>
            <w:tcW w:w="1315" w:type="dxa"/>
            <w:tcBorders>
              <w:top w:val="single" w:sz="4" w:space="0" w:color="auto"/>
              <w:left w:val="single" w:sz="4" w:space="0" w:color="auto"/>
              <w:bottom w:val="single" w:sz="4" w:space="0" w:color="auto"/>
              <w:right w:val="single" w:sz="4" w:space="0" w:color="auto"/>
            </w:tcBorders>
            <w:vAlign w:val="center"/>
          </w:tcPr>
          <w:p w14:paraId="4B5C700C" w14:textId="77777777" w:rsidR="00875AF5" w:rsidRPr="007D3DAD" w:rsidRDefault="00875AF5" w:rsidP="00A12ABB">
            <w:pPr>
              <w:spacing w:before="0"/>
              <w:jc w:val="center"/>
              <w:rPr>
                <w:lang w:val="fr-FR"/>
              </w:rPr>
            </w:pPr>
            <w:r w:rsidRPr="007D3DAD">
              <w:rPr>
                <w:color w:val="000000"/>
                <w:lang w:val="fr-FR" w:eastAsia="fr-FR"/>
              </w:rPr>
              <w:t>9</w:t>
            </w:r>
          </w:p>
        </w:tc>
        <w:tc>
          <w:tcPr>
            <w:tcW w:w="1315" w:type="dxa"/>
            <w:tcBorders>
              <w:top w:val="single" w:sz="4" w:space="0" w:color="auto"/>
              <w:left w:val="single" w:sz="4" w:space="0" w:color="auto"/>
              <w:bottom w:val="single" w:sz="4" w:space="0" w:color="auto"/>
              <w:right w:val="single" w:sz="4" w:space="0" w:color="auto"/>
            </w:tcBorders>
            <w:vAlign w:val="center"/>
          </w:tcPr>
          <w:p w14:paraId="34436C27" w14:textId="77777777" w:rsidR="00875AF5" w:rsidRPr="007D3DAD" w:rsidRDefault="00875AF5" w:rsidP="00A12ABB">
            <w:pPr>
              <w:spacing w:before="0"/>
              <w:jc w:val="center"/>
              <w:rPr>
                <w:lang w:val="fr-FR"/>
              </w:rPr>
            </w:pPr>
            <w:r w:rsidRPr="007D3DAD">
              <w:rPr>
                <w:color w:val="000000"/>
                <w:lang w:val="fr-FR" w:eastAsia="fr-FR"/>
              </w:rPr>
              <w:t>9</w:t>
            </w:r>
          </w:p>
        </w:tc>
        <w:tc>
          <w:tcPr>
            <w:tcW w:w="2540" w:type="dxa"/>
            <w:tcBorders>
              <w:top w:val="single" w:sz="4" w:space="0" w:color="auto"/>
              <w:left w:val="single" w:sz="4" w:space="0" w:color="auto"/>
              <w:bottom w:val="single" w:sz="4" w:space="0" w:color="auto"/>
              <w:right w:val="single" w:sz="4" w:space="0" w:color="auto"/>
            </w:tcBorders>
            <w:vAlign w:val="center"/>
          </w:tcPr>
          <w:p w14:paraId="1998EE4F" w14:textId="77777777" w:rsidR="00875AF5" w:rsidRPr="007D3DAD" w:rsidRDefault="00875AF5" w:rsidP="00A12ABB">
            <w:pPr>
              <w:spacing w:before="0"/>
              <w:jc w:val="center"/>
              <w:rPr>
                <w:lang w:val="fr-FR"/>
              </w:rPr>
            </w:pPr>
            <w:r w:rsidRPr="00497ED2">
              <w:rPr>
                <w:lang w:val="fr-FR"/>
              </w:rPr>
              <w:t>Réseaux de téléphonie fixe</w:t>
            </w:r>
          </w:p>
        </w:tc>
        <w:tc>
          <w:tcPr>
            <w:tcW w:w="1989" w:type="dxa"/>
            <w:tcBorders>
              <w:top w:val="single" w:sz="4" w:space="0" w:color="auto"/>
              <w:left w:val="single" w:sz="4" w:space="0" w:color="auto"/>
              <w:bottom w:val="single" w:sz="4" w:space="0" w:color="auto"/>
              <w:right w:val="single" w:sz="4" w:space="0" w:color="auto"/>
            </w:tcBorders>
            <w:vAlign w:val="center"/>
          </w:tcPr>
          <w:p w14:paraId="1AFB13E2" w14:textId="77777777" w:rsidR="00875AF5" w:rsidRPr="007D3DAD" w:rsidRDefault="00875AF5" w:rsidP="00A12ABB">
            <w:pPr>
              <w:spacing w:before="0"/>
              <w:jc w:val="center"/>
              <w:rPr>
                <w:color w:val="000000"/>
                <w:lang w:val="fr-FR" w:eastAsia="fr-FR"/>
              </w:rPr>
            </w:pPr>
            <w:r w:rsidRPr="007D3DAD">
              <w:rPr>
                <w:color w:val="000000"/>
                <w:lang w:val="fr-FR" w:eastAsia="fr-FR"/>
              </w:rPr>
              <w:t>Wana Corporate</w:t>
            </w:r>
          </w:p>
        </w:tc>
      </w:tr>
      <w:tr w:rsidR="00875AF5" w:rsidRPr="007D3DAD" w14:paraId="6E2FBADF" w14:textId="77777777" w:rsidTr="00A12ABB">
        <w:trPr>
          <w:cantSplit/>
          <w:trHeight w:val="403"/>
          <w:jc w:val="center"/>
        </w:trPr>
        <w:tc>
          <w:tcPr>
            <w:tcW w:w="2480" w:type="dxa"/>
            <w:tcBorders>
              <w:top w:val="single" w:sz="4" w:space="0" w:color="auto"/>
              <w:left w:val="single" w:sz="4" w:space="0" w:color="auto"/>
              <w:bottom w:val="single" w:sz="4" w:space="0" w:color="auto"/>
              <w:right w:val="single" w:sz="4" w:space="0" w:color="auto"/>
            </w:tcBorders>
            <w:vAlign w:val="center"/>
          </w:tcPr>
          <w:p w14:paraId="20F2B274" w14:textId="77777777" w:rsidR="00875AF5" w:rsidRPr="007D3DAD" w:rsidRDefault="00875AF5" w:rsidP="00A12ABB">
            <w:pPr>
              <w:spacing w:before="0"/>
              <w:jc w:val="center"/>
              <w:rPr>
                <w:rFonts w:cs="Calibri"/>
                <w:color w:val="000000"/>
                <w:szCs w:val="22"/>
                <w:lang w:val="fr-FR" w:eastAsia="fr-FR"/>
              </w:rPr>
            </w:pPr>
            <w:r w:rsidRPr="007D3DAD">
              <w:rPr>
                <w:rFonts w:cs="Calibri"/>
                <w:color w:val="000000"/>
                <w:szCs w:val="22"/>
                <w:lang w:val="fr-FR" w:eastAsia="fr-FR"/>
              </w:rPr>
              <w:t>52931</w:t>
            </w:r>
          </w:p>
        </w:tc>
        <w:tc>
          <w:tcPr>
            <w:tcW w:w="1315" w:type="dxa"/>
            <w:tcBorders>
              <w:top w:val="single" w:sz="4" w:space="0" w:color="auto"/>
              <w:left w:val="single" w:sz="4" w:space="0" w:color="auto"/>
              <w:bottom w:val="single" w:sz="4" w:space="0" w:color="auto"/>
              <w:right w:val="single" w:sz="4" w:space="0" w:color="auto"/>
            </w:tcBorders>
            <w:vAlign w:val="center"/>
          </w:tcPr>
          <w:p w14:paraId="19B4C9CF" w14:textId="77777777" w:rsidR="00875AF5" w:rsidRPr="007D3DAD" w:rsidRDefault="00875AF5" w:rsidP="00A12ABB">
            <w:pPr>
              <w:spacing w:before="0"/>
              <w:jc w:val="center"/>
              <w:rPr>
                <w:color w:val="000000"/>
                <w:lang w:val="fr-FR" w:eastAsia="fr-FR"/>
              </w:rPr>
            </w:pPr>
            <w:r w:rsidRPr="007D3DAD">
              <w:rPr>
                <w:color w:val="000000"/>
                <w:lang w:val="fr-FR" w:eastAsia="fr-FR"/>
              </w:rPr>
              <w:t>9</w:t>
            </w:r>
          </w:p>
        </w:tc>
        <w:tc>
          <w:tcPr>
            <w:tcW w:w="1315" w:type="dxa"/>
            <w:tcBorders>
              <w:top w:val="single" w:sz="4" w:space="0" w:color="auto"/>
              <w:left w:val="single" w:sz="4" w:space="0" w:color="auto"/>
              <w:bottom w:val="single" w:sz="4" w:space="0" w:color="auto"/>
              <w:right w:val="single" w:sz="4" w:space="0" w:color="auto"/>
            </w:tcBorders>
            <w:vAlign w:val="center"/>
          </w:tcPr>
          <w:p w14:paraId="47AED07B" w14:textId="77777777" w:rsidR="00875AF5" w:rsidRPr="007D3DAD" w:rsidRDefault="00875AF5" w:rsidP="00A12ABB">
            <w:pPr>
              <w:spacing w:before="0"/>
              <w:jc w:val="center"/>
              <w:rPr>
                <w:color w:val="000000"/>
                <w:lang w:val="fr-FR" w:eastAsia="fr-FR"/>
              </w:rPr>
            </w:pPr>
            <w:r w:rsidRPr="007D3DAD">
              <w:rPr>
                <w:color w:val="000000"/>
                <w:lang w:val="fr-FR" w:eastAsia="fr-FR"/>
              </w:rPr>
              <w:t>9</w:t>
            </w:r>
          </w:p>
        </w:tc>
        <w:tc>
          <w:tcPr>
            <w:tcW w:w="2540" w:type="dxa"/>
            <w:tcBorders>
              <w:top w:val="single" w:sz="4" w:space="0" w:color="auto"/>
              <w:left w:val="single" w:sz="4" w:space="0" w:color="auto"/>
              <w:bottom w:val="single" w:sz="4" w:space="0" w:color="auto"/>
              <w:right w:val="single" w:sz="4" w:space="0" w:color="auto"/>
            </w:tcBorders>
            <w:vAlign w:val="center"/>
          </w:tcPr>
          <w:p w14:paraId="1880E710" w14:textId="77777777" w:rsidR="00875AF5" w:rsidRPr="007D3DAD" w:rsidRDefault="00875AF5" w:rsidP="00A12ABB">
            <w:pPr>
              <w:spacing w:before="0"/>
              <w:jc w:val="center"/>
              <w:rPr>
                <w:color w:val="000000"/>
                <w:lang w:val="fr-FR" w:eastAsia="fr-FR"/>
              </w:rPr>
            </w:pPr>
            <w:r w:rsidRPr="00497ED2">
              <w:rPr>
                <w:lang w:val="fr-FR"/>
              </w:rPr>
              <w:t>Réseaux de téléphonie fixe</w:t>
            </w:r>
          </w:p>
        </w:tc>
        <w:tc>
          <w:tcPr>
            <w:tcW w:w="1989" w:type="dxa"/>
            <w:tcBorders>
              <w:top w:val="single" w:sz="4" w:space="0" w:color="auto"/>
              <w:left w:val="single" w:sz="4" w:space="0" w:color="auto"/>
              <w:bottom w:val="single" w:sz="4" w:space="0" w:color="auto"/>
              <w:right w:val="single" w:sz="4" w:space="0" w:color="auto"/>
            </w:tcBorders>
            <w:vAlign w:val="center"/>
          </w:tcPr>
          <w:p w14:paraId="242D0544" w14:textId="77777777" w:rsidR="00875AF5" w:rsidRPr="007D3DAD" w:rsidRDefault="00875AF5" w:rsidP="00A12ABB">
            <w:pPr>
              <w:spacing w:before="0"/>
              <w:jc w:val="center"/>
              <w:rPr>
                <w:color w:val="000000"/>
                <w:lang w:val="fr-FR" w:eastAsia="fr-FR"/>
              </w:rPr>
            </w:pPr>
            <w:r w:rsidRPr="007D3DAD">
              <w:rPr>
                <w:color w:val="000000"/>
                <w:lang w:val="fr-FR" w:eastAsia="fr-FR"/>
              </w:rPr>
              <w:t>Wana Corporate</w:t>
            </w:r>
          </w:p>
        </w:tc>
      </w:tr>
      <w:tr w:rsidR="00875AF5" w:rsidRPr="007D3DAD" w14:paraId="1201D438" w14:textId="77777777" w:rsidTr="00A12ABB">
        <w:trPr>
          <w:cantSplit/>
          <w:trHeight w:val="403"/>
          <w:jc w:val="center"/>
        </w:trPr>
        <w:tc>
          <w:tcPr>
            <w:tcW w:w="2480" w:type="dxa"/>
            <w:tcBorders>
              <w:top w:val="single" w:sz="4" w:space="0" w:color="auto"/>
              <w:left w:val="single" w:sz="4" w:space="0" w:color="auto"/>
              <w:bottom w:val="single" w:sz="4" w:space="0" w:color="auto"/>
              <w:right w:val="single" w:sz="4" w:space="0" w:color="auto"/>
            </w:tcBorders>
            <w:vAlign w:val="center"/>
          </w:tcPr>
          <w:p w14:paraId="3820ED8E" w14:textId="77777777" w:rsidR="00875AF5" w:rsidRPr="007D3DAD" w:rsidRDefault="00875AF5" w:rsidP="00A12ABB">
            <w:pPr>
              <w:spacing w:before="0"/>
              <w:jc w:val="center"/>
              <w:rPr>
                <w:rFonts w:cs="Calibri"/>
                <w:color w:val="000000"/>
                <w:szCs w:val="22"/>
                <w:lang w:val="fr-FR" w:eastAsia="fr-FR"/>
              </w:rPr>
            </w:pPr>
            <w:r w:rsidRPr="007D3DAD">
              <w:rPr>
                <w:rFonts w:cs="Calibri"/>
                <w:color w:val="000000"/>
                <w:szCs w:val="22"/>
                <w:lang w:val="fr-FR" w:eastAsia="fr-FR"/>
              </w:rPr>
              <w:t>52985</w:t>
            </w:r>
          </w:p>
        </w:tc>
        <w:tc>
          <w:tcPr>
            <w:tcW w:w="1315" w:type="dxa"/>
            <w:tcBorders>
              <w:top w:val="single" w:sz="4" w:space="0" w:color="auto"/>
              <w:left w:val="single" w:sz="4" w:space="0" w:color="auto"/>
              <w:bottom w:val="single" w:sz="4" w:space="0" w:color="auto"/>
              <w:right w:val="single" w:sz="4" w:space="0" w:color="auto"/>
            </w:tcBorders>
            <w:vAlign w:val="center"/>
          </w:tcPr>
          <w:p w14:paraId="624633D4" w14:textId="77777777" w:rsidR="00875AF5" w:rsidRPr="007D3DAD" w:rsidRDefault="00875AF5" w:rsidP="00A12ABB">
            <w:pPr>
              <w:spacing w:before="0"/>
              <w:jc w:val="center"/>
              <w:rPr>
                <w:color w:val="000000"/>
                <w:lang w:val="fr-FR" w:eastAsia="fr-FR"/>
              </w:rPr>
            </w:pPr>
            <w:r w:rsidRPr="007D3DAD">
              <w:rPr>
                <w:color w:val="000000"/>
                <w:lang w:val="fr-FR" w:eastAsia="fr-FR"/>
              </w:rPr>
              <w:t>9</w:t>
            </w:r>
          </w:p>
        </w:tc>
        <w:tc>
          <w:tcPr>
            <w:tcW w:w="1315" w:type="dxa"/>
            <w:tcBorders>
              <w:top w:val="single" w:sz="4" w:space="0" w:color="auto"/>
              <w:left w:val="single" w:sz="4" w:space="0" w:color="auto"/>
              <w:bottom w:val="single" w:sz="4" w:space="0" w:color="auto"/>
              <w:right w:val="single" w:sz="4" w:space="0" w:color="auto"/>
            </w:tcBorders>
            <w:vAlign w:val="center"/>
          </w:tcPr>
          <w:p w14:paraId="3A3F44A7" w14:textId="77777777" w:rsidR="00875AF5" w:rsidRPr="007D3DAD" w:rsidRDefault="00875AF5" w:rsidP="00A12ABB">
            <w:pPr>
              <w:spacing w:before="0"/>
              <w:jc w:val="center"/>
              <w:rPr>
                <w:color w:val="000000"/>
                <w:lang w:val="fr-FR" w:eastAsia="fr-FR"/>
              </w:rPr>
            </w:pPr>
            <w:r w:rsidRPr="007D3DAD">
              <w:rPr>
                <w:color w:val="000000"/>
                <w:lang w:val="fr-FR" w:eastAsia="fr-FR"/>
              </w:rPr>
              <w:t>9</w:t>
            </w:r>
          </w:p>
        </w:tc>
        <w:tc>
          <w:tcPr>
            <w:tcW w:w="2540" w:type="dxa"/>
            <w:tcBorders>
              <w:top w:val="single" w:sz="4" w:space="0" w:color="auto"/>
              <w:left w:val="single" w:sz="4" w:space="0" w:color="auto"/>
              <w:bottom w:val="single" w:sz="4" w:space="0" w:color="auto"/>
              <w:right w:val="single" w:sz="4" w:space="0" w:color="auto"/>
            </w:tcBorders>
            <w:vAlign w:val="center"/>
          </w:tcPr>
          <w:p w14:paraId="28397F14" w14:textId="77777777" w:rsidR="00875AF5" w:rsidRPr="007D3DAD" w:rsidRDefault="00875AF5" w:rsidP="00A12ABB">
            <w:pPr>
              <w:spacing w:before="0"/>
              <w:jc w:val="center"/>
              <w:rPr>
                <w:color w:val="000000"/>
                <w:lang w:val="fr-FR" w:eastAsia="fr-FR"/>
              </w:rPr>
            </w:pPr>
            <w:r w:rsidRPr="00497ED2">
              <w:rPr>
                <w:lang w:val="fr-FR"/>
              </w:rPr>
              <w:t>Réseaux de téléphonie fixe</w:t>
            </w:r>
          </w:p>
        </w:tc>
        <w:tc>
          <w:tcPr>
            <w:tcW w:w="1989" w:type="dxa"/>
            <w:tcBorders>
              <w:top w:val="single" w:sz="4" w:space="0" w:color="auto"/>
              <w:left w:val="single" w:sz="4" w:space="0" w:color="auto"/>
              <w:bottom w:val="single" w:sz="4" w:space="0" w:color="auto"/>
              <w:right w:val="single" w:sz="4" w:space="0" w:color="auto"/>
            </w:tcBorders>
            <w:vAlign w:val="center"/>
          </w:tcPr>
          <w:p w14:paraId="40CCF5E3" w14:textId="77777777" w:rsidR="00875AF5" w:rsidRPr="007D3DAD" w:rsidRDefault="00875AF5" w:rsidP="00A12ABB">
            <w:pPr>
              <w:spacing w:before="0"/>
              <w:jc w:val="center"/>
              <w:rPr>
                <w:color w:val="000000"/>
                <w:lang w:val="fr-FR" w:eastAsia="fr-FR"/>
              </w:rPr>
            </w:pPr>
            <w:r w:rsidRPr="007D3DAD">
              <w:rPr>
                <w:color w:val="000000"/>
                <w:lang w:val="fr-FR" w:eastAsia="fr-FR"/>
              </w:rPr>
              <w:t>Wana Corporate</w:t>
            </w:r>
          </w:p>
        </w:tc>
      </w:tr>
      <w:tr w:rsidR="00875AF5" w:rsidRPr="007D3DAD" w14:paraId="7A447034" w14:textId="77777777" w:rsidTr="00A12ABB">
        <w:trPr>
          <w:cantSplit/>
          <w:trHeight w:val="403"/>
          <w:jc w:val="center"/>
        </w:trPr>
        <w:tc>
          <w:tcPr>
            <w:tcW w:w="2480" w:type="dxa"/>
            <w:tcBorders>
              <w:top w:val="single" w:sz="4" w:space="0" w:color="auto"/>
              <w:left w:val="single" w:sz="4" w:space="0" w:color="auto"/>
              <w:bottom w:val="single" w:sz="4" w:space="0" w:color="auto"/>
              <w:right w:val="single" w:sz="4" w:space="0" w:color="auto"/>
            </w:tcBorders>
            <w:vAlign w:val="center"/>
          </w:tcPr>
          <w:p w14:paraId="6B371825" w14:textId="77777777" w:rsidR="00875AF5" w:rsidRPr="007D3DAD" w:rsidRDefault="00875AF5" w:rsidP="00A12ABB">
            <w:pPr>
              <w:spacing w:before="0"/>
              <w:jc w:val="center"/>
              <w:rPr>
                <w:rFonts w:cs="Calibri"/>
                <w:color w:val="000000"/>
                <w:szCs w:val="22"/>
                <w:lang w:val="fr-FR" w:eastAsia="fr-FR"/>
              </w:rPr>
            </w:pPr>
            <w:r w:rsidRPr="007D3DAD">
              <w:rPr>
                <w:rFonts w:cs="Calibri"/>
                <w:color w:val="000000"/>
                <w:szCs w:val="22"/>
                <w:lang w:val="fr-FR" w:eastAsia="fr-FR"/>
              </w:rPr>
              <w:t>52995</w:t>
            </w:r>
          </w:p>
        </w:tc>
        <w:tc>
          <w:tcPr>
            <w:tcW w:w="1315" w:type="dxa"/>
            <w:tcBorders>
              <w:top w:val="single" w:sz="4" w:space="0" w:color="auto"/>
              <w:left w:val="single" w:sz="4" w:space="0" w:color="auto"/>
              <w:bottom w:val="single" w:sz="4" w:space="0" w:color="auto"/>
              <w:right w:val="single" w:sz="4" w:space="0" w:color="auto"/>
            </w:tcBorders>
            <w:vAlign w:val="center"/>
          </w:tcPr>
          <w:p w14:paraId="3BA63F4C" w14:textId="77777777" w:rsidR="00875AF5" w:rsidRPr="007D3DAD" w:rsidRDefault="00875AF5" w:rsidP="00A12ABB">
            <w:pPr>
              <w:spacing w:before="0"/>
              <w:jc w:val="center"/>
              <w:rPr>
                <w:color w:val="000000"/>
                <w:lang w:val="fr-FR" w:eastAsia="fr-FR"/>
              </w:rPr>
            </w:pPr>
            <w:r w:rsidRPr="007D3DAD">
              <w:rPr>
                <w:color w:val="000000"/>
                <w:lang w:val="fr-FR" w:eastAsia="fr-FR"/>
              </w:rPr>
              <w:t>9</w:t>
            </w:r>
          </w:p>
        </w:tc>
        <w:tc>
          <w:tcPr>
            <w:tcW w:w="1315" w:type="dxa"/>
            <w:tcBorders>
              <w:top w:val="single" w:sz="4" w:space="0" w:color="auto"/>
              <w:left w:val="single" w:sz="4" w:space="0" w:color="auto"/>
              <w:bottom w:val="single" w:sz="4" w:space="0" w:color="auto"/>
              <w:right w:val="single" w:sz="4" w:space="0" w:color="auto"/>
            </w:tcBorders>
            <w:vAlign w:val="center"/>
          </w:tcPr>
          <w:p w14:paraId="73D72A30" w14:textId="77777777" w:rsidR="00875AF5" w:rsidRPr="007D3DAD" w:rsidRDefault="00875AF5" w:rsidP="00A12ABB">
            <w:pPr>
              <w:spacing w:before="0"/>
              <w:jc w:val="center"/>
              <w:rPr>
                <w:color w:val="000000"/>
                <w:lang w:val="fr-FR" w:eastAsia="fr-FR"/>
              </w:rPr>
            </w:pPr>
            <w:r w:rsidRPr="007D3DAD">
              <w:rPr>
                <w:color w:val="000000"/>
                <w:lang w:val="fr-FR" w:eastAsia="fr-FR"/>
              </w:rPr>
              <w:t>9</w:t>
            </w:r>
          </w:p>
        </w:tc>
        <w:tc>
          <w:tcPr>
            <w:tcW w:w="2540" w:type="dxa"/>
            <w:tcBorders>
              <w:top w:val="single" w:sz="4" w:space="0" w:color="auto"/>
              <w:left w:val="single" w:sz="4" w:space="0" w:color="auto"/>
              <w:bottom w:val="single" w:sz="4" w:space="0" w:color="auto"/>
              <w:right w:val="single" w:sz="4" w:space="0" w:color="auto"/>
            </w:tcBorders>
            <w:vAlign w:val="center"/>
          </w:tcPr>
          <w:p w14:paraId="207A5CA4" w14:textId="77777777" w:rsidR="00875AF5" w:rsidRPr="007D3DAD" w:rsidRDefault="00875AF5" w:rsidP="00A12ABB">
            <w:pPr>
              <w:spacing w:before="0"/>
              <w:jc w:val="center"/>
              <w:rPr>
                <w:color w:val="000000"/>
                <w:lang w:val="fr-FR" w:eastAsia="fr-FR"/>
              </w:rPr>
            </w:pPr>
            <w:r w:rsidRPr="00497ED2">
              <w:rPr>
                <w:lang w:val="fr-FR"/>
              </w:rPr>
              <w:t>Réseaux de téléphonie fixe</w:t>
            </w:r>
          </w:p>
        </w:tc>
        <w:tc>
          <w:tcPr>
            <w:tcW w:w="1989" w:type="dxa"/>
            <w:tcBorders>
              <w:top w:val="single" w:sz="4" w:space="0" w:color="auto"/>
              <w:left w:val="single" w:sz="4" w:space="0" w:color="auto"/>
              <w:bottom w:val="single" w:sz="4" w:space="0" w:color="auto"/>
              <w:right w:val="single" w:sz="4" w:space="0" w:color="auto"/>
            </w:tcBorders>
            <w:vAlign w:val="center"/>
          </w:tcPr>
          <w:p w14:paraId="1140B3F5" w14:textId="77777777" w:rsidR="00875AF5" w:rsidRPr="007D3DAD" w:rsidRDefault="00875AF5" w:rsidP="00A12ABB">
            <w:pPr>
              <w:spacing w:before="0"/>
              <w:jc w:val="center"/>
              <w:rPr>
                <w:color w:val="000000"/>
                <w:lang w:val="fr-FR" w:eastAsia="fr-FR"/>
              </w:rPr>
            </w:pPr>
            <w:r w:rsidRPr="007D3DAD">
              <w:rPr>
                <w:color w:val="000000"/>
                <w:lang w:val="fr-FR" w:eastAsia="fr-FR"/>
              </w:rPr>
              <w:t>Wana Corporate</w:t>
            </w:r>
          </w:p>
        </w:tc>
      </w:tr>
      <w:tr w:rsidR="00875AF5" w:rsidRPr="007D3DAD" w14:paraId="0BDD2227" w14:textId="77777777" w:rsidTr="00A12ABB">
        <w:trPr>
          <w:cantSplit/>
          <w:trHeight w:val="403"/>
          <w:jc w:val="center"/>
        </w:trPr>
        <w:tc>
          <w:tcPr>
            <w:tcW w:w="2480" w:type="dxa"/>
            <w:tcBorders>
              <w:top w:val="single" w:sz="4" w:space="0" w:color="auto"/>
              <w:left w:val="single" w:sz="4" w:space="0" w:color="auto"/>
              <w:bottom w:val="single" w:sz="4" w:space="0" w:color="auto"/>
              <w:right w:val="single" w:sz="4" w:space="0" w:color="auto"/>
            </w:tcBorders>
            <w:vAlign w:val="center"/>
          </w:tcPr>
          <w:p w14:paraId="2E916F8E" w14:textId="77777777" w:rsidR="00875AF5" w:rsidRPr="007D3DAD" w:rsidRDefault="00875AF5" w:rsidP="00A12ABB">
            <w:pPr>
              <w:spacing w:before="0"/>
              <w:jc w:val="center"/>
              <w:rPr>
                <w:rFonts w:cs="Calibri"/>
                <w:color w:val="000000"/>
                <w:szCs w:val="22"/>
                <w:lang w:val="fr-FR" w:eastAsia="fr-FR"/>
              </w:rPr>
            </w:pPr>
            <w:r w:rsidRPr="007D3DAD">
              <w:rPr>
                <w:rFonts w:cs="Calibri"/>
                <w:color w:val="000000"/>
                <w:szCs w:val="22"/>
                <w:lang w:val="fr-FR" w:eastAsia="fr-FR"/>
              </w:rPr>
              <w:t>53885</w:t>
            </w:r>
          </w:p>
        </w:tc>
        <w:tc>
          <w:tcPr>
            <w:tcW w:w="1315" w:type="dxa"/>
            <w:tcBorders>
              <w:top w:val="single" w:sz="4" w:space="0" w:color="auto"/>
              <w:left w:val="single" w:sz="4" w:space="0" w:color="auto"/>
              <w:bottom w:val="single" w:sz="4" w:space="0" w:color="auto"/>
              <w:right w:val="single" w:sz="4" w:space="0" w:color="auto"/>
            </w:tcBorders>
            <w:vAlign w:val="center"/>
          </w:tcPr>
          <w:p w14:paraId="1C716D62" w14:textId="77777777" w:rsidR="00875AF5" w:rsidRPr="007D3DAD" w:rsidRDefault="00875AF5" w:rsidP="00A12ABB">
            <w:pPr>
              <w:spacing w:before="0"/>
              <w:jc w:val="center"/>
              <w:rPr>
                <w:color w:val="000000"/>
                <w:lang w:val="fr-FR" w:eastAsia="fr-FR"/>
              </w:rPr>
            </w:pPr>
            <w:r w:rsidRPr="007D3DAD">
              <w:rPr>
                <w:color w:val="000000"/>
                <w:lang w:val="fr-FR" w:eastAsia="fr-FR"/>
              </w:rPr>
              <w:t>9</w:t>
            </w:r>
          </w:p>
        </w:tc>
        <w:tc>
          <w:tcPr>
            <w:tcW w:w="1315" w:type="dxa"/>
            <w:tcBorders>
              <w:top w:val="single" w:sz="4" w:space="0" w:color="auto"/>
              <w:left w:val="single" w:sz="4" w:space="0" w:color="auto"/>
              <w:bottom w:val="single" w:sz="4" w:space="0" w:color="auto"/>
              <w:right w:val="single" w:sz="4" w:space="0" w:color="auto"/>
            </w:tcBorders>
            <w:vAlign w:val="center"/>
          </w:tcPr>
          <w:p w14:paraId="467E176D" w14:textId="77777777" w:rsidR="00875AF5" w:rsidRPr="007D3DAD" w:rsidRDefault="00875AF5" w:rsidP="00A12ABB">
            <w:pPr>
              <w:spacing w:before="0"/>
              <w:jc w:val="center"/>
              <w:rPr>
                <w:color w:val="000000"/>
                <w:lang w:val="fr-FR" w:eastAsia="fr-FR"/>
              </w:rPr>
            </w:pPr>
            <w:r w:rsidRPr="007D3DAD">
              <w:rPr>
                <w:color w:val="000000"/>
                <w:lang w:val="fr-FR" w:eastAsia="fr-FR"/>
              </w:rPr>
              <w:t>9</w:t>
            </w:r>
          </w:p>
        </w:tc>
        <w:tc>
          <w:tcPr>
            <w:tcW w:w="2540" w:type="dxa"/>
            <w:tcBorders>
              <w:top w:val="single" w:sz="4" w:space="0" w:color="auto"/>
              <w:left w:val="single" w:sz="4" w:space="0" w:color="auto"/>
              <w:bottom w:val="single" w:sz="4" w:space="0" w:color="auto"/>
              <w:right w:val="single" w:sz="4" w:space="0" w:color="auto"/>
            </w:tcBorders>
            <w:vAlign w:val="center"/>
          </w:tcPr>
          <w:p w14:paraId="6E558DBB" w14:textId="77777777" w:rsidR="00875AF5" w:rsidRPr="007D3DAD" w:rsidRDefault="00875AF5" w:rsidP="00A12ABB">
            <w:pPr>
              <w:spacing w:before="0"/>
              <w:jc w:val="center"/>
              <w:rPr>
                <w:color w:val="000000"/>
                <w:lang w:val="fr-FR" w:eastAsia="fr-FR"/>
              </w:rPr>
            </w:pPr>
            <w:r w:rsidRPr="00497ED2">
              <w:rPr>
                <w:lang w:val="fr-FR"/>
              </w:rPr>
              <w:t>Réseaux de téléphonie fixe</w:t>
            </w:r>
          </w:p>
        </w:tc>
        <w:tc>
          <w:tcPr>
            <w:tcW w:w="1989" w:type="dxa"/>
            <w:tcBorders>
              <w:top w:val="single" w:sz="4" w:space="0" w:color="auto"/>
              <w:left w:val="single" w:sz="4" w:space="0" w:color="auto"/>
              <w:bottom w:val="single" w:sz="4" w:space="0" w:color="auto"/>
              <w:right w:val="single" w:sz="4" w:space="0" w:color="auto"/>
            </w:tcBorders>
            <w:vAlign w:val="center"/>
          </w:tcPr>
          <w:p w14:paraId="632B36AB" w14:textId="77777777" w:rsidR="00875AF5" w:rsidRPr="007D3DAD" w:rsidRDefault="00875AF5" w:rsidP="00A12ABB">
            <w:pPr>
              <w:spacing w:before="0"/>
              <w:jc w:val="center"/>
              <w:rPr>
                <w:color w:val="000000"/>
                <w:lang w:val="fr-FR" w:eastAsia="fr-FR"/>
              </w:rPr>
            </w:pPr>
            <w:r w:rsidRPr="007D3DAD">
              <w:rPr>
                <w:color w:val="000000"/>
                <w:lang w:val="fr-FR" w:eastAsia="fr-FR"/>
              </w:rPr>
              <w:t>Wana Corporate</w:t>
            </w:r>
          </w:p>
        </w:tc>
      </w:tr>
      <w:tr w:rsidR="00875AF5" w:rsidRPr="007D3DAD" w14:paraId="55B65446" w14:textId="77777777" w:rsidTr="00A12ABB">
        <w:trPr>
          <w:cantSplit/>
          <w:trHeight w:val="403"/>
          <w:jc w:val="center"/>
        </w:trPr>
        <w:tc>
          <w:tcPr>
            <w:tcW w:w="2480" w:type="dxa"/>
            <w:tcBorders>
              <w:top w:val="single" w:sz="4" w:space="0" w:color="auto"/>
              <w:left w:val="single" w:sz="4" w:space="0" w:color="auto"/>
              <w:bottom w:val="single" w:sz="4" w:space="0" w:color="auto"/>
              <w:right w:val="single" w:sz="4" w:space="0" w:color="auto"/>
            </w:tcBorders>
            <w:vAlign w:val="center"/>
          </w:tcPr>
          <w:p w14:paraId="3D73F874" w14:textId="77777777" w:rsidR="00875AF5" w:rsidRPr="007D3DAD" w:rsidRDefault="00875AF5" w:rsidP="00A12ABB">
            <w:pPr>
              <w:spacing w:before="0"/>
              <w:jc w:val="center"/>
              <w:rPr>
                <w:rFonts w:cs="Calibri"/>
                <w:color w:val="000000"/>
                <w:szCs w:val="22"/>
                <w:lang w:val="fr-FR" w:eastAsia="fr-FR"/>
              </w:rPr>
            </w:pPr>
            <w:r w:rsidRPr="007D3DAD">
              <w:rPr>
                <w:rFonts w:cs="Calibri"/>
                <w:color w:val="000000"/>
                <w:szCs w:val="22"/>
                <w:lang w:val="fr-FR" w:eastAsia="fr-FR"/>
              </w:rPr>
              <w:t>53895</w:t>
            </w:r>
          </w:p>
        </w:tc>
        <w:tc>
          <w:tcPr>
            <w:tcW w:w="1315" w:type="dxa"/>
            <w:tcBorders>
              <w:top w:val="single" w:sz="4" w:space="0" w:color="auto"/>
              <w:left w:val="single" w:sz="4" w:space="0" w:color="auto"/>
              <w:bottom w:val="single" w:sz="4" w:space="0" w:color="auto"/>
              <w:right w:val="single" w:sz="4" w:space="0" w:color="auto"/>
            </w:tcBorders>
            <w:vAlign w:val="center"/>
          </w:tcPr>
          <w:p w14:paraId="250F3C28" w14:textId="77777777" w:rsidR="00875AF5" w:rsidRPr="007D3DAD" w:rsidRDefault="00875AF5" w:rsidP="00A12ABB">
            <w:pPr>
              <w:spacing w:before="0"/>
              <w:jc w:val="center"/>
              <w:rPr>
                <w:color w:val="000000"/>
                <w:lang w:val="fr-FR" w:eastAsia="fr-FR"/>
              </w:rPr>
            </w:pPr>
            <w:r w:rsidRPr="007D3DAD">
              <w:rPr>
                <w:color w:val="000000"/>
                <w:lang w:val="fr-FR" w:eastAsia="fr-FR"/>
              </w:rPr>
              <w:t>9</w:t>
            </w:r>
          </w:p>
        </w:tc>
        <w:tc>
          <w:tcPr>
            <w:tcW w:w="1315" w:type="dxa"/>
            <w:tcBorders>
              <w:top w:val="single" w:sz="4" w:space="0" w:color="auto"/>
              <w:left w:val="single" w:sz="4" w:space="0" w:color="auto"/>
              <w:bottom w:val="single" w:sz="4" w:space="0" w:color="auto"/>
              <w:right w:val="single" w:sz="4" w:space="0" w:color="auto"/>
            </w:tcBorders>
            <w:vAlign w:val="center"/>
          </w:tcPr>
          <w:p w14:paraId="54837EFB" w14:textId="77777777" w:rsidR="00875AF5" w:rsidRPr="007D3DAD" w:rsidRDefault="00875AF5" w:rsidP="00A12ABB">
            <w:pPr>
              <w:spacing w:before="0"/>
              <w:jc w:val="center"/>
              <w:rPr>
                <w:color w:val="000000"/>
                <w:lang w:val="fr-FR" w:eastAsia="fr-FR"/>
              </w:rPr>
            </w:pPr>
            <w:r w:rsidRPr="007D3DAD">
              <w:rPr>
                <w:color w:val="000000"/>
                <w:lang w:val="fr-FR" w:eastAsia="fr-FR"/>
              </w:rPr>
              <w:t>9</w:t>
            </w:r>
          </w:p>
        </w:tc>
        <w:tc>
          <w:tcPr>
            <w:tcW w:w="2540" w:type="dxa"/>
            <w:tcBorders>
              <w:top w:val="single" w:sz="4" w:space="0" w:color="auto"/>
              <w:left w:val="single" w:sz="4" w:space="0" w:color="auto"/>
              <w:bottom w:val="single" w:sz="4" w:space="0" w:color="auto"/>
              <w:right w:val="single" w:sz="4" w:space="0" w:color="auto"/>
            </w:tcBorders>
            <w:vAlign w:val="center"/>
          </w:tcPr>
          <w:p w14:paraId="53AB42B7" w14:textId="77777777" w:rsidR="00875AF5" w:rsidRPr="007D3DAD" w:rsidRDefault="00875AF5" w:rsidP="00A12ABB">
            <w:pPr>
              <w:spacing w:before="0"/>
              <w:jc w:val="center"/>
              <w:rPr>
                <w:color w:val="000000"/>
                <w:lang w:val="fr-FR" w:eastAsia="fr-FR"/>
              </w:rPr>
            </w:pPr>
            <w:r w:rsidRPr="00497ED2">
              <w:rPr>
                <w:lang w:val="fr-FR"/>
              </w:rPr>
              <w:t>Réseaux de téléphonie fixe</w:t>
            </w:r>
          </w:p>
        </w:tc>
        <w:tc>
          <w:tcPr>
            <w:tcW w:w="1989" w:type="dxa"/>
            <w:tcBorders>
              <w:top w:val="single" w:sz="4" w:space="0" w:color="auto"/>
              <w:left w:val="single" w:sz="4" w:space="0" w:color="auto"/>
              <w:bottom w:val="single" w:sz="4" w:space="0" w:color="auto"/>
              <w:right w:val="single" w:sz="4" w:space="0" w:color="auto"/>
            </w:tcBorders>
            <w:vAlign w:val="center"/>
          </w:tcPr>
          <w:p w14:paraId="6C2B5705" w14:textId="77777777" w:rsidR="00875AF5" w:rsidRPr="007D3DAD" w:rsidRDefault="00875AF5" w:rsidP="00A12ABB">
            <w:pPr>
              <w:spacing w:before="0"/>
              <w:jc w:val="center"/>
              <w:rPr>
                <w:color w:val="000000"/>
                <w:lang w:val="fr-FR" w:eastAsia="fr-FR"/>
              </w:rPr>
            </w:pPr>
            <w:r w:rsidRPr="007D3DAD">
              <w:rPr>
                <w:color w:val="000000"/>
                <w:lang w:val="fr-FR" w:eastAsia="fr-FR"/>
              </w:rPr>
              <w:t>Wana Corporate</w:t>
            </w:r>
          </w:p>
        </w:tc>
      </w:tr>
    </w:tbl>
    <w:p w14:paraId="4ECBEC34" w14:textId="77777777" w:rsidR="00875AF5" w:rsidRPr="007D3DAD" w:rsidRDefault="00875AF5" w:rsidP="00875AF5">
      <w:pPr>
        <w:rPr>
          <w:lang w:val="fr-FR"/>
        </w:rPr>
      </w:pPr>
      <w:r w:rsidRPr="007D3DAD">
        <w:rPr>
          <w:vertAlign w:val="superscript"/>
          <w:lang w:val="fr-FR"/>
        </w:rPr>
        <w:t>1</w:t>
      </w:r>
      <w:r w:rsidRPr="007D3DAD">
        <w:rPr>
          <w:lang w:val="fr-FR"/>
        </w:rPr>
        <w:tab/>
        <w:t>INWI</w:t>
      </w:r>
    </w:p>
    <w:p w14:paraId="00315A84" w14:textId="77777777" w:rsidR="00875AF5" w:rsidRPr="007D3DAD" w:rsidRDefault="00875AF5" w:rsidP="00875AF5">
      <w:pPr>
        <w:spacing w:before="240"/>
        <w:jc w:val="left"/>
        <w:rPr>
          <w:lang w:val="fr-FR"/>
        </w:rPr>
      </w:pPr>
      <w:r w:rsidRPr="007D3DAD">
        <w:rPr>
          <w:lang w:val="fr-FR"/>
        </w:rPr>
        <w:t>Contact:</w:t>
      </w:r>
    </w:p>
    <w:p w14:paraId="006A2258" w14:textId="77777777" w:rsidR="00875AF5" w:rsidRPr="007D3DAD" w:rsidRDefault="00875AF5" w:rsidP="00875AF5">
      <w:pPr>
        <w:spacing w:after="240"/>
        <w:ind w:left="567"/>
        <w:jc w:val="left"/>
        <w:rPr>
          <w:bCs/>
          <w:lang w:val="fr-FR"/>
        </w:rPr>
      </w:pPr>
      <w:r w:rsidRPr="007D3DAD">
        <w:rPr>
          <w:lang w:val="fr-FR"/>
        </w:rPr>
        <w:t>Motiaa Abdelhay</w:t>
      </w:r>
      <w:r w:rsidRPr="007D3DAD">
        <w:rPr>
          <w:lang w:val="fr-FR"/>
        </w:rPr>
        <w:br/>
        <w:t>Agence Nationale de Réglementation des Télécommunications (ANRT)</w:t>
      </w:r>
      <w:r w:rsidRPr="007D3DAD">
        <w:rPr>
          <w:lang w:val="fr-FR"/>
        </w:rPr>
        <w:br/>
        <w:t>Centre d'affaires</w:t>
      </w:r>
      <w:r w:rsidRPr="007D3DAD">
        <w:rPr>
          <w:lang w:val="fr-FR"/>
        </w:rPr>
        <w:br/>
        <w:t xml:space="preserve">Adresse: Boulevard Ar-Riad, Hay Riad </w:t>
      </w:r>
      <w:r w:rsidRPr="007D3DAD">
        <w:rPr>
          <w:lang w:val="fr-FR"/>
        </w:rPr>
        <w:br/>
        <w:t>B.P. 2939</w:t>
      </w:r>
      <w:r w:rsidRPr="007D3DAD">
        <w:rPr>
          <w:lang w:val="fr-FR"/>
        </w:rPr>
        <w:br/>
        <w:t>RABAT 10100</w:t>
      </w:r>
      <w:r w:rsidRPr="007D3DAD">
        <w:rPr>
          <w:lang w:val="fr-FR"/>
        </w:rPr>
        <w:br/>
        <w:t>Maroc</w:t>
      </w:r>
      <w:r w:rsidRPr="007D3DAD">
        <w:rPr>
          <w:lang w:val="fr-FR"/>
        </w:rPr>
        <w:br/>
        <w:t>Tél.:</w:t>
      </w:r>
      <w:r w:rsidRPr="007D3DAD">
        <w:rPr>
          <w:lang w:val="fr-FR"/>
        </w:rPr>
        <w:tab/>
        <w:t>+212 5 37 71 85 64</w:t>
      </w:r>
      <w:r w:rsidRPr="007D3DAD">
        <w:rPr>
          <w:lang w:val="fr-FR"/>
        </w:rPr>
        <w:br/>
        <w:t xml:space="preserve">E-mail: </w:t>
      </w:r>
      <w:r w:rsidRPr="007D3DAD">
        <w:rPr>
          <w:lang w:val="fr-FR"/>
        </w:rPr>
        <w:tab/>
      </w:r>
      <w:r w:rsidRPr="003175D9">
        <w:rPr>
          <w:lang w:val="fr-FR"/>
        </w:rPr>
        <w:t>numerotation@anrt.ma</w:t>
      </w:r>
      <w:r w:rsidRPr="007D3DAD">
        <w:rPr>
          <w:lang w:val="fr-FR"/>
        </w:rPr>
        <w:t xml:space="preserve"> </w:t>
      </w:r>
      <w:r w:rsidRPr="007D3DAD">
        <w:rPr>
          <w:lang w:val="fr-FR"/>
        </w:rPr>
        <w:br/>
        <w:t xml:space="preserve">URL: </w:t>
      </w:r>
      <w:r w:rsidRPr="007D3DAD">
        <w:rPr>
          <w:lang w:val="fr-FR"/>
        </w:rPr>
        <w:tab/>
      </w:r>
      <w:r w:rsidRPr="003175D9">
        <w:rPr>
          <w:lang w:val="fr-FR"/>
        </w:rPr>
        <w:t>www.anrt.ma</w:t>
      </w:r>
    </w:p>
    <w:p w14:paraId="02B439C7" w14:textId="77777777" w:rsidR="00875AF5" w:rsidRPr="007D3DAD" w:rsidRDefault="00875AF5" w:rsidP="00875AF5">
      <w:pPr>
        <w:spacing w:before="360"/>
        <w:rPr>
          <w:b/>
          <w:lang w:val="fr-FR"/>
        </w:rPr>
      </w:pPr>
      <w:bookmarkStart w:id="471" w:name="_Toc30780450"/>
      <w:r w:rsidRPr="007D3DAD">
        <w:rPr>
          <w:b/>
          <w:lang w:val="fr-FR"/>
        </w:rPr>
        <w:t>Palaos (indicatif de pays +680)</w:t>
      </w:r>
      <w:bookmarkEnd w:id="471"/>
    </w:p>
    <w:p w14:paraId="571944CC" w14:textId="77777777" w:rsidR="00875AF5" w:rsidRPr="007D3DAD" w:rsidRDefault="00875AF5" w:rsidP="00875AF5">
      <w:pPr>
        <w:jc w:val="left"/>
        <w:rPr>
          <w:lang w:val="fr-FR"/>
        </w:rPr>
      </w:pPr>
      <w:r w:rsidRPr="007D3DAD">
        <w:rPr>
          <w:lang w:val="fr-FR"/>
        </w:rPr>
        <w:lastRenderedPageBreak/>
        <w:t>Communication du 29.I.2020:</w:t>
      </w:r>
    </w:p>
    <w:p w14:paraId="7F711F2E" w14:textId="77777777" w:rsidR="00875AF5" w:rsidRPr="007D3DAD" w:rsidRDefault="00875AF5" w:rsidP="00875AF5">
      <w:pPr>
        <w:spacing w:after="120"/>
        <w:jc w:val="left"/>
        <w:rPr>
          <w:lang w:val="fr-FR"/>
        </w:rPr>
      </w:pPr>
      <w:r w:rsidRPr="007D3DAD">
        <w:rPr>
          <w:lang w:val="fr-FR"/>
        </w:rPr>
        <w:t xml:space="preserve">La </w:t>
      </w:r>
      <w:r w:rsidRPr="007D3DAD">
        <w:rPr>
          <w:i/>
          <w:iCs/>
          <w:lang w:val="fr-FR"/>
        </w:rPr>
        <w:t xml:space="preserve">Division of Communication under the Ministry of Public Infrastructure, Industries and Commerce, </w:t>
      </w:r>
      <w:r w:rsidRPr="007D3DAD">
        <w:rPr>
          <w:iCs/>
          <w:lang w:val="fr-FR"/>
        </w:rPr>
        <w:t>Koror</w:t>
      </w:r>
      <w:r w:rsidRPr="007D3DAD">
        <w:rPr>
          <w:lang w:val="fr-FR"/>
        </w:rPr>
        <w:t>, annonce que le plan national de numérotage pour les Palaos est le suivant:</w:t>
      </w:r>
    </w:p>
    <w:p w14:paraId="31C61F4C" w14:textId="77777777" w:rsidR="00875AF5" w:rsidRPr="007D3DAD" w:rsidRDefault="00875AF5" w:rsidP="00875AF5">
      <w:pPr>
        <w:jc w:val="center"/>
        <w:rPr>
          <w:bCs/>
          <w:i/>
          <w:iCs/>
          <w:lang w:val="fr-FR"/>
        </w:rPr>
      </w:pPr>
      <w:r w:rsidRPr="007D3DAD">
        <w:rPr>
          <w:bCs/>
          <w:i/>
          <w:iCs/>
          <w:lang w:val="fr-FR"/>
        </w:rPr>
        <w:t>Présentation du plan national de numérotage UIT-T E.164 pour l'indicatif de pays 680</w:t>
      </w:r>
    </w:p>
    <w:p w14:paraId="18AB7C8E" w14:textId="77777777" w:rsidR="00875AF5" w:rsidRPr="007D3DAD" w:rsidRDefault="00875AF5" w:rsidP="00875AF5">
      <w:pPr>
        <w:rPr>
          <w:lang w:val="fr-FR"/>
        </w:rPr>
      </w:pPr>
      <w:r w:rsidRPr="007D3DAD">
        <w:rPr>
          <w:lang w:val="fr-FR"/>
        </w:rPr>
        <w:t>a)</w:t>
      </w:r>
      <w:r w:rsidRPr="007D3DAD">
        <w:rPr>
          <w:lang w:val="fr-FR"/>
        </w:rPr>
        <w:tab/>
        <w:t>Aperçu:</w:t>
      </w:r>
    </w:p>
    <w:p w14:paraId="05D6142E" w14:textId="77777777" w:rsidR="00875AF5" w:rsidRPr="007D3DAD" w:rsidRDefault="00875AF5" w:rsidP="00875AF5">
      <w:pPr>
        <w:jc w:val="left"/>
        <w:rPr>
          <w:lang w:val="fr-FR"/>
        </w:rPr>
      </w:pPr>
      <w:r w:rsidRPr="007D3DAD">
        <w:rPr>
          <w:lang w:val="fr-FR"/>
        </w:rPr>
        <w:tab/>
        <w:t>Longueur minimale du numéro (sans l'indicatif de pays): 7 chiffres.</w:t>
      </w:r>
      <w:r w:rsidRPr="007D3DAD">
        <w:rPr>
          <w:lang w:val="fr-FR"/>
        </w:rPr>
        <w:br/>
      </w:r>
      <w:r w:rsidRPr="007D3DAD">
        <w:rPr>
          <w:lang w:val="fr-FR"/>
        </w:rPr>
        <w:tab/>
        <w:t>Longueur maximale du numéro (sans l'indicatif de pays): 7 chiffres.</w:t>
      </w:r>
    </w:p>
    <w:p w14:paraId="00D0CBDB" w14:textId="77777777" w:rsidR="00875AF5" w:rsidRPr="007D3DAD" w:rsidRDefault="00875AF5" w:rsidP="00875AF5">
      <w:pPr>
        <w:ind w:left="567" w:hanging="567"/>
        <w:jc w:val="left"/>
        <w:rPr>
          <w:lang w:val="fr-FR"/>
        </w:rPr>
      </w:pPr>
      <w:r w:rsidRPr="007D3DAD">
        <w:rPr>
          <w:lang w:val="fr-FR"/>
        </w:rPr>
        <w:t>b)</w:t>
      </w:r>
      <w:r w:rsidRPr="007D3DAD">
        <w:rPr>
          <w:lang w:val="fr-FR"/>
        </w:rPr>
        <w:tab/>
        <w:t>Lien vers la base de données nationale (ou toute liste applicable) des numéros UIT-T E.164 attribués dans le plan national de numérotage (le cas échéant): aucun.</w:t>
      </w:r>
    </w:p>
    <w:p w14:paraId="65294B4D" w14:textId="77777777" w:rsidR="00875AF5" w:rsidRPr="007D3DAD" w:rsidRDefault="00875AF5" w:rsidP="00875AF5">
      <w:pPr>
        <w:rPr>
          <w:lang w:val="fr-FR"/>
        </w:rPr>
      </w:pPr>
      <w:r w:rsidRPr="007D3DAD">
        <w:rPr>
          <w:lang w:val="fr-FR"/>
        </w:rPr>
        <w:t>c)</w:t>
      </w:r>
      <w:r w:rsidRPr="007D3DAD">
        <w:rPr>
          <w:lang w:val="fr-FR"/>
        </w:rPr>
        <w:tab/>
        <w:t>Lien vers la base de données en temps réel des numéros UIT-T E.164 portés (le cas échéant): aucun.</w:t>
      </w:r>
    </w:p>
    <w:p w14:paraId="7C3AB265" w14:textId="77777777" w:rsidR="00875AF5" w:rsidRPr="007D3DAD" w:rsidRDefault="00875AF5" w:rsidP="00875AF5">
      <w:pPr>
        <w:spacing w:after="120"/>
        <w:rPr>
          <w:lang w:val="fr-FR"/>
        </w:rPr>
      </w:pPr>
      <w:r w:rsidRPr="007D3DAD">
        <w:rPr>
          <w:lang w:val="fr-FR"/>
        </w:rPr>
        <w:t>d)</w:t>
      </w:r>
      <w:r w:rsidRPr="007D3DAD">
        <w:rPr>
          <w:lang w:val="fr-FR"/>
        </w:rPr>
        <w:tab/>
        <w:t>Détails du plan de numérotage: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tblCellMar>
        <w:tblLook w:val="0000" w:firstRow="0" w:lastRow="0" w:firstColumn="0" w:lastColumn="0" w:noHBand="0" w:noVBand="0"/>
      </w:tblPr>
      <w:tblGrid>
        <w:gridCol w:w="1873"/>
        <w:gridCol w:w="1103"/>
        <w:gridCol w:w="1092"/>
        <w:gridCol w:w="3083"/>
        <w:gridCol w:w="2472"/>
      </w:tblGrid>
      <w:tr w:rsidR="00875AF5" w:rsidRPr="007D3DAD" w14:paraId="235F3DA9" w14:textId="77777777" w:rsidTr="00A12ABB">
        <w:trPr>
          <w:tblHeader/>
          <w:jc w:val="center"/>
        </w:trPr>
        <w:tc>
          <w:tcPr>
            <w:tcW w:w="1873" w:type="dxa"/>
            <w:vMerge w:val="restart"/>
            <w:shd w:val="clear" w:color="auto" w:fill="auto"/>
            <w:tcMar>
              <w:left w:w="107" w:type="dxa"/>
            </w:tcMar>
            <w:vAlign w:val="center"/>
          </w:tcPr>
          <w:p w14:paraId="72DAC7CC" w14:textId="77777777" w:rsidR="00875AF5" w:rsidRPr="007D3DAD" w:rsidRDefault="00875AF5" w:rsidP="00A12ABB">
            <w:pPr>
              <w:spacing w:before="0"/>
              <w:jc w:val="center"/>
              <w:rPr>
                <w:i/>
                <w:iCs/>
                <w:lang w:val="fr-FR"/>
              </w:rPr>
            </w:pPr>
            <w:r w:rsidRPr="007D3DAD">
              <w:rPr>
                <w:i/>
                <w:iCs/>
                <w:lang w:val="fr-FR"/>
              </w:rPr>
              <w:t>Indicatif national de destination (NDC) ou premiers chiffres du numéro national significatif (N(S)N)</w:t>
            </w:r>
          </w:p>
        </w:tc>
        <w:tc>
          <w:tcPr>
            <w:tcW w:w="2195" w:type="dxa"/>
            <w:gridSpan w:val="2"/>
            <w:shd w:val="clear" w:color="auto" w:fill="auto"/>
            <w:tcMar>
              <w:left w:w="107" w:type="dxa"/>
            </w:tcMar>
            <w:vAlign w:val="center"/>
          </w:tcPr>
          <w:p w14:paraId="4E2FC7BB" w14:textId="77777777" w:rsidR="00875AF5" w:rsidRPr="007D3DAD" w:rsidRDefault="00875AF5" w:rsidP="00A12ABB">
            <w:pPr>
              <w:spacing w:before="0"/>
              <w:jc w:val="center"/>
              <w:rPr>
                <w:i/>
                <w:iCs/>
                <w:lang w:val="fr-FR"/>
              </w:rPr>
            </w:pPr>
            <w:r w:rsidRPr="007D3DAD">
              <w:rPr>
                <w:i/>
                <w:iCs/>
                <w:lang w:val="fr-FR"/>
              </w:rPr>
              <w:t>Longueur du numéro N(S)N</w:t>
            </w:r>
          </w:p>
        </w:tc>
        <w:tc>
          <w:tcPr>
            <w:tcW w:w="3083" w:type="dxa"/>
            <w:vMerge w:val="restart"/>
            <w:shd w:val="clear" w:color="auto" w:fill="auto"/>
            <w:tcMar>
              <w:left w:w="107" w:type="dxa"/>
            </w:tcMar>
            <w:vAlign w:val="center"/>
          </w:tcPr>
          <w:p w14:paraId="1A0E3D0F" w14:textId="77777777" w:rsidR="00875AF5" w:rsidRPr="007D3DAD" w:rsidRDefault="00875AF5" w:rsidP="00A12ABB">
            <w:pPr>
              <w:spacing w:before="0"/>
              <w:jc w:val="center"/>
              <w:rPr>
                <w:i/>
                <w:iCs/>
                <w:lang w:val="fr-FR"/>
              </w:rPr>
            </w:pPr>
            <w:r w:rsidRPr="007D3DAD">
              <w:rPr>
                <w:i/>
                <w:iCs/>
                <w:lang w:val="fr-FR"/>
              </w:rPr>
              <w:t xml:space="preserve">Utilisation du </w:t>
            </w:r>
            <w:r w:rsidRPr="007D3DAD">
              <w:rPr>
                <w:i/>
                <w:iCs/>
                <w:lang w:val="fr-FR"/>
              </w:rPr>
              <w:br/>
              <w:t>numéro UIT</w:t>
            </w:r>
            <w:r w:rsidRPr="007D3DAD">
              <w:rPr>
                <w:i/>
                <w:iCs/>
                <w:lang w:val="fr-FR"/>
              </w:rPr>
              <w:noBreakHyphen/>
              <w:t>T E.164</w:t>
            </w:r>
          </w:p>
        </w:tc>
        <w:tc>
          <w:tcPr>
            <w:tcW w:w="2472" w:type="dxa"/>
            <w:vMerge w:val="restart"/>
            <w:shd w:val="clear" w:color="auto" w:fill="auto"/>
            <w:tcMar>
              <w:left w:w="107" w:type="dxa"/>
            </w:tcMar>
            <w:vAlign w:val="center"/>
          </w:tcPr>
          <w:p w14:paraId="2F49200C" w14:textId="77777777" w:rsidR="00875AF5" w:rsidRPr="007D3DAD" w:rsidRDefault="00875AF5" w:rsidP="00A12ABB">
            <w:pPr>
              <w:spacing w:before="0"/>
              <w:jc w:val="center"/>
              <w:rPr>
                <w:i/>
                <w:iCs/>
                <w:lang w:val="fr-FR"/>
              </w:rPr>
            </w:pPr>
            <w:r w:rsidRPr="007D3DAD">
              <w:rPr>
                <w:i/>
                <w:iCs/>
                <w:lang w:val="fr-FR"/>
              </w:rPr>
              <w:t>Informations complémentaires</w:t>
            </w:r>
          </w:p>
        </w:tc>
      </w:tr>
      <w:tr w:rsidR="00875AF5" w:rsidRPr="007D3DAD" w14:paraId="566BC19E" w14:textId="77777777" w:rsidTr="00A12ABB">
        <w:trPr>
          <w:tblHeader/>
          <w:jc w:val="center"/>
        </w:trPr>
        <w:tc>
          <w:tcPr>
            <w:tcW w:w="1873" w:type="dxa"/>
            <w:vMerge/>
            <w:shd w:val="clear" w:color="auto" w:fill="auto"/>
            <w:tcMar>
              <w:left w:w="107" w:type="dxa"/>
            </w:tcMar>
            <w:vAlign w:val="center"/>
          </w:tcPr>
          <w:p w14:paraId="17CD32F2" w14:textId="77777777" w:rsidR="00875AF5" w:rsidRPr="007D3DAD" w:rsidRDefault="00875AF5" w:rsidP="00A12ABB">
            <w:pPr>
              <w:spacing w:before="0"/>
              <w:jc w:val="center"/>
              <w:rPr>
                <w:b/>
                <w:bCs/>
                <w:i/>
                <w:lang w:val="fr-FR"/>
              </w:rPr>
            </w:pPr>
          </w:p>
        </w:tc>
        <w:tc>
          <w:tcPr>
            <w:tcW w:w="1103" w:type="dxa"/>
            <w:shd w:val="clear" w:color="auto" w:fill="auto"/>
            <w:tcMar>
              <w:left w:w="107" w:type="dxa"/>
            </w:tcMar>
            <w:vAlign w:val="center"/>
          </w:tcPr>
          <w:p w14:paraId="36282A62" w14:textId="77777777" w:rsidR="00875AF5" w:rsidRPr="007D3DAD" w:rsidRDefault="00875AF5" w:rsidP="00A12ABB">
            <w:pPr>
              <w:spacing w:before="0"/>
              <w:jc w:val="center"/>
              <w:rPr>
                <w:i/>
                <w:iCs/>
                <w:lang w:val="fr-FR"/>
              </w:rPr>
            </w:pPr>
            <w:r w:rsidRPr="007D3DAD">
              <w:rPr>
                <w:i/>
                <w:iCs/>
                <w:lang w:val="fr-FR"/>
              </w:rPr>
              <w:t>Longueur maximale</w:t>
            </w:r>
          </w:p>
        </w:tc>
        <w:tc>
          <w:tcPr>
            <w:tcW w:w="1092" w:type="dxa"/>
            <w:shd w:val="clear" w:color="auto" w:fill="auto"/>
            <w:tcMar>
              <w:left w:w="107" w:type="dxa"/>
            </w:tcMar>
            <w:vAlign w:val="center"/>
          </w:tcPr>
          <w:p w14:paraId="3DEEBB7B" w14:textId="77777777" w:rsidR="00875AF5" w:rsidRPr="007D3DAD" w:rsidRDefault="00875AF5" w:rsidP="00A12ABB">
            <w:pPr>
              <w:spacing w:before="0"/>
              <w:jc w:val="center"/>
              <w:rPr>
                <w:i/>
                <w:iCs/>
                <w:lang w:val="fr-FR"/>
              </w:rPr>
            </w:pPr>
            <w:r w:rsidRPr="007D3DAD">
              <w:rPr>
                <w:i/>
                <w:iCs/>
                <w:lang w:val="fr-FR"/>
              </w:rPr>
              <w:t>Longueur minimale</w:t>
            </w:r>
          </w:p>
        </w:tc>
        <w:tc>
          <w:tcPr>
            <w:tcW w:w="3083" w:type="dxa"/>
            <w:vMerge/>
            <w:shd w:val="clear" w:color="auto" w:fill="auto"/>
            <w:tcMar>
              <w:left w:w="107" w:type="dxa"/>
            </w:tcMar>
            <w:vAlign w:val="center"/>
          </w:tcPr>
          <w:p w14:paraId="0A9B3B46" w14:textId="77777777" w:rsidR="00875AF5" w:rsidRPr="007D3DAD" w:rsidRDefault="00875AF5" w:rsidP="00A12ABB">
            <w:pPr>
              <w:spacing w:before="0"/>
              <w:jc w:val="center"/>
              <w:rPr>
                <w:b/>
                <w:bCs/>
                <w:i/>
                <w:lang w:val="fr-FR"/>
              </w:rPr>
            </w:pPr>
          </w:p>
        </w:tc>
        <w:tc>
          <w:tcPr>
            <w:tcW w:w="2472" w:type="dxa"/>
            <w:vMerge/>
            <w:shd w:val="clear" w:color="auto" w:fill="auto"/>
            <w:tcMar>
              <w:left w:w="107" w:type="dxa"/>
            </w:tcMar>
            <w:vAlign w:val="center"/>
          </w:tcPr>
          <w:p w14:paraId="003D9AE4" w14:textId="77777777" w:rsidR="00875AF5" w:rsidRPr="007D3DAD" w:rsidRDefault="00875AF5" w:rsidP="00A12ABB">
            <w:pPr>
              <w:spacing w:before="0"/>
              <w:jc w:val="center"/>
              <w:rPr>
                <w:b/>
                <w:bCs/>
                <w:i/>
                <w:lang w:val="fr-FR"/>
              </w:rPr>
            </w:pPr>
          </w:p>
        </w:tc>
      </w:tr>
      <w:tr w:rsidR="00875AF5" w:rsidRPr="007D3DAD" w14:paraId="562A78A3" w14:textId="77777777" w:rsidTr="00A12ABB">
        <w:trPr>
          <w:jc w:val="center"/>
        </w:trPr>
        <w:tc>
          <w:tcPr>
            <w:tcW w:w="1873" w:type="dxa"/>
            <w:shd w:val="clear" w:color="auto" w:fill="auto"/>
            <w:tcMar>
              <w:left w:w="110" w:type="dxa"/>
            </w:tcMar>
            <w:vAlign w:val="center"/>
          </w:tcPr>
          <w:p w14:paraId="7EEFAB5B" w14:textId="77777777" w:rsidR="00875AF5" w:rsidRPr="007D3DAD" w:rsidRDefault="00875AF5" w:rsidP="00A12ABB">
            <w:pPr>
              <w:spacing w:before="0"/>
              <w:jc w:val="center"/>
              <w:rPr>
                <w:lang w:val="fr-FR"/>
              </w:rPr>
            </w:pPr>
            <w:r w:rsidRPr="007D3DAD">
              <w:rPr>
                <w:lang w:val="fr-FR"/>
              </w:rPr>
              <w:t>544</w:t>
            </w:r>
          </w:p>
        </w:tc>
        <w:tc>
          <w:tcPr>
            <w:tcW w:w="1103" w:type="dxa"/>
            <w:shd w:val="clear" w:color="auto" w:fill="auto"/>
            <w:tcMar>
              <w:left w:w="110" w:type="dxa"/>
            </w:tcMar>
            <w:vAlign w:val="center"/>
          </w:tcPr>
          <w:p w14:paraId="4B8DABEF"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10" w:type="dxa"/>
            </w:tcMar>
            <w:vAlign w:val="center"/>
          </w:tcPr>
          <w:p w14:paraId="1509BCA1"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10" w:type="dxa"/>
            </w:tcMar>
            <w:vAlign w:val="center"/>
          </w:tcPr>
          <w:p w14:paraId="319626EF" w14:textId="77777777" w:rsidR="00875AF5" w:rsidRPr="007D3DAD" w:rsidRDefault="00875AF5" w:rsidP="00A12ABB">
            <w:pPr>
              <w:spacing w:before="0"/>
              <w:jc w:val="center"/>
              <w:rPr>
                <w:lang w:val="fr-FR"/>
              </w:rPr>
            </w:pPr>
            <w:r w:rsidRPr="007D3DAD">
              <w:rPr>
                <w:lang w:val="fr-FR"/>
              </w:rPr>
              <w:t>Numéro géographique pour les services de téléphonie fixe (indicatif interurbain)</w:t>
            </w:r>
          </w:p>
        </w:tc>
        <w:tc>
          <w:tcPr>
            <w:tcW w:w="2472" w:type="dxa"/>
            <w:shd w:val="clear" w:color="auto" w:fill="auto"/>
            <w:tcMar>
              <w:left w:w="110" w:type="dxa"/>
            </w:tcMar>
            <w:vAlign w:val="center"/>
          </w:tcPr>
          <w:p w14:paraId="68606C5F" w14:textId="77777777" w:rsidR="00875AF5" w:rsidRPr="007D3DAD" w:rsidRDefault="00875AF5" w:rsidP="00A12ABB">
            <w:pPr>
              <w:spacing w:before="0"/>
              <w:jc w:val="center"/>
              <w:rPr>
                <w:lang w:val="fr-FR"/>
              </w:rPr>
            </w:pPr>
            <w:r w:rsidRPr="007D3DAD">
              <w:rPr>
                <w:lang w:val="fr-FR"/>
              </w:rPr>
              <w:t>PNCC/Aimeliik State</w:t>
            </w:r>
          </w:p>
        </w:tc>
      </w:tr>
      <w:tr w:rsidR="00875AF5" w:rsidRPr="007D3DAD" w14:paraId="280BC1F7" w14:textId="77777777" w:rsidTr="00A12ABB">
        <w:trPr>
          <w:jc w:val="center"/>
        </w:trPr>
        <w:tc>
          <w:tcPr>
            <w:tcW w:w="1873" w:type="dxa"/>
            <w:shd w:val="clear" w:color="auto" w:fill="auto"/>
            <w:tcMar>
              <w:left w:w="110" w:type="dxa"/>
            </w:tcMar>
            <w:vAlign w:val="center"/>
          </w:tcPr>
          <w:p w14:paraId="3662F648" w14:textId="77777777" w:rsidR="00875AF5" w:rsidRPr="007D3DAD" w:rsidRDefault="00875AF5" w:rsidP="00A12ABB">
            <w:pPr>
              <w:spacing w:before="0"/>
              <w:jc w:val="center"/>
              <w:rPr>
                <w:bCs/>
                <w:lang w:val="fr-FR"/>
              </w:rPr>
            </w:pPr>
            <w:r w:rsidRPr="007D3DAD">
              <w:rPr>
                <w:bCs/>
                <w:lang w:val="fr-FR"/>
              </w:rPr>
              <w:t>587</w:t>
            </w:r>
          </w:p>
        </w:tc>
        <w:tc>
          <w:tcPr>
            <w:tcW w:w="1103" w:type="dxa"/>
            <w:shd w:val="clear" w:color="auto" w:fill="auto"/>
            <w:tcMar>
              <w:left w:w="110" w:type="dxa"/>
            </w:tcMar>
            <w:vAlign w:val="center"/>
          </w:tcPr>
          <w:p w14:paraId="0D8F05AC"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10" w:type="dxa"/>
            </w:tcMar>
            <w:vAlign w:val="center"/>
          </w:tcPr>
          <w:p w14:paraId="42D93EF9"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10" w:type="dxa"/>
            </w:tcMar>
            <w:vAlign w:val="center"/>
          </w:tcPr>
          <w:p w14:paraId="2351A5BC" w14:textId="77777777" w:rsidR="00875AF5" w:rsidRPr="007D3DAD" w:rsidRDefault="00875AF5" w:rsidP="00A12ABB">
            <w:pPr>
              <w:spacing w:before="0"/>
              <w:jc w:val="center"/>
              <w:rPr>
                <w:lang w:val="fr-FR"/>
              </w:rPr>
            </w:pPr>
            <w:r w:rsidRPr="007D3DAD">
              <w:rPr>
                <w:lang w:val="fr-FR"/>
              </w:rPr>
              <w:t>Numéro géographique pour les services de téléphonie fixe (indicatif interurbain)</w:t>
            </w:r>
          </w:p>
        </w:tc>
        <w:tc>
          <w:tcPr>
            <w:tcW w:w="2472" w:type="dxa"/>
            <w:shd w:val="clear" w:color="auto" w:fill="auto"/>
            <w:tcMar>
              <w:left w:w="110" w:type="dxa"/>
            </w:tcMar>
            <w:vAlign w:val="center"/>
          </w:tcPr>
          <w:p w14:paraId="0E4FD785" w14:textId="77777777" w:rsidR="00875AF5" w:rsidRPr="007D3DAD" w:rsidRDefault="00875AF5" w:rsidP="00A12ABB">
            <w:pPr>
              <w:spacing w:before="0"/>
              <w:jc w:val="center"/>
              <w:rPr>
                <w:lang w:val="fr-FR"/>
              </w:rPr>
            </w:pPr>
            <w:r w:rsidRPr="007D3DAD">
              <w:rPr>
                <w:lang w:val="fr-FR"/>
              </w:rPr>
              <w:t>PNCC/Airai State</w:t>
            </w:r>
          </w:p>
        </w:tc>
      </w:tr>
      <w:tr w:rsidR="00875AF5" w:rsidRPr="007D3DAD" w14:paraId="12B29C9F" w14:textId="77777777" w:rsidTr="00A12ABB">
        <w:trPr>
          <w:jc w:val="center"/>
        </w:trPr>
        <w:tc>
          <w:tcPr>
            <w:tcW w:w="1873" w:type="dxa"/>
            <w:shd w:val="clear" w:color="auto" w:fill="auto"/>
            <w:tcMar>
              <w:left w:w="110" w:type="dxa"/>
            </w:tcMar>
            <w:vAlign w:val="center"/>
          </w:tcPr>
          <w:p w14:paraId="661CE07E" w14:textId="77777777" w:rsidR="00875AF5" w:rsidRPr="007D3DAD" w:rsidRDefault="00875AF5" w:rsidP="00A12ABB">
            <w:pPr>
              <w:spacing w:before="0"/>
              <w:jc w:val="center"/>
              <w:rPr>
                <w:lang w:val="fr-FR"/>
              </w:rPr>
            </w:pPr>
            <w:r w:rsidRPr="007D3DAD">
              <w:rPr>
                <w:lang w:val="fr-FR"/>
              </w:rPr>
              <w:t>277</w:t>
            </w:r>
          </w:p>
        </w:tc>
        <w:tc>
          <w:tcPr>
            <w:tcW w:w="1103" w:type="dxa"/>
            <w:shd w:val="clear" w:color="auto" w:fill="auto"/>
            <w:tcMar>
              <w:left w:w="110" w:type="dxa"/>
            </w:tcMar>
            <w:vAlign w:val="center"/>
          </w:tcPr>
          <w:p w14:paraId="7CDD31B7"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10" w:type="dxa"/>
            </w:tcMar>
            <w:vAlign w:val="center"/>
          </w:tcPr>
          <w:p w14:paraId="4CC9218E"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10" w:type="dxa"/>
            </w:tcMar>
            <w:vAlign w:val="center"/>
          </w:tcPr>
          <w:p w14:paraId="5B1929F6" w14:textId="77777777" w:rsidR="00875AF5" w:rsidRPr="007D3DAD" w:rsidRDefault="00875AF5" w:rsidP="00A12ABB">
            <w:pPr>
              <w:spacing w:before="0"/>
              <w:jc w:val="center"/>
              <w:rPr>
                <w:lang w:val="fr-FR"/>
              </w:rPr>
            </w:pPr>
            <w:r w:rsidRPr="007D3DAD">
              <w:rPr>
                <w:lang w:val="fr-FR"/>
              </w:rPr>
              <w:t>Numéro géographique pour les services de téléphonie fixe (indicatif interurbain)</w:t>
            </w:r>
          </w:p>
        </w:tc>
        <w:tc>
          <w:tcPr>
            <w:tcW w:w="2472" w:type="dxa"/>
            <w:shd w:val="clear" w:color="auto" w:fill="auto"/>
            <w:tcMar>
              <w:left w:w="110" w:type="dxa"/>
            </w:tcMar>
            <w:vAlign w:val="center"/>
          </w:tcPr>
          <w:p w14:paraId="6F6BB95A" w14:textId="77777777" w:rsidR="00875AF5" w:rsidRPr="007D3DAD" w:rsidRDefault="00875AF5" w:rsidP="00A12ABB">
            <w:pPr>
              <w:spacing w:before="0"/>
              <w:jc w:val="center"/>
              <w:rPr>
                <w:lang w:val="fr-FR"/>
              </w:rPr>
            </w:pPr>
            <w:r w:rsidRPr="007D3DAD">
              <w:rPr>
                <w:lang w:val="fr-FR"/>
              </w:rPr>
              <w:t>PNCC/Angaur State</w:t>
            </w:r>
          </w:p>
        </w:tc>
      </w:tr>
      <w:tr w:rsidR="00875AF5" w:rsidRPr="007D3DAD" w14:paraId="21B05EC0" w14:textId="77777777" w:rsidTr="00A12ABB">
        <w:trPr>
          <w:jc w:val="center"/>
        </w:trPr>
        <w:tc>
          <w:tcPr>
            <w:tcW w:w="1873" w:type="dxa"/>
            <w:shd w:val="clear" w:color="auto" w:fill="auto"/>
            <w:tcMar>
              <w:left w:w="110" w:type="dxa"/>
            </w:tcMar>
            <w:vAlign w:val="center"/>
          </w:tcPr>
          <w:p w14:paraId="692F3B07" w14:textId="77777777" w:rsidR="00875AF5" w:rsidRPr="007D3DAD" w:rsidRDefault="00875AF5" w:rsidP="00A12ABB">
            <w:pPr>
              <w:spacing w:before="0"/>
              <w:jc w:val="center"/>
              <w:rPr>
                <w:lang w:val="fr-FR"/>
              </w:rPr>
            </w:pPr>
            <w:r w:rsidRPr="007D3DAD">
              <w:rPr>
                <w:lang w:val="fr-FR"/>
              </w:rPr>
              <w:t>876</w:t>
            </w:r>
          </w:p>
        </w:tc>
        <w:tc>
          <w:tcPr>
            <w:tcW w:w="1103" w:type="dxa"/>
            <w:shd w:val="clear" w:color="auto" w:fill="auto"/>
            <w:tcMar>
              <w:left w:w="110" w:type="dxa"/>
            </w:tcMar>
            <w:vAlign w:val="center"/>
          </w:tcPr>
          <w:p w14:paraId="53F86F62"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10" w:type="dxa"/>
            </w:tcMar>
            <w:vAlign w:val="center"/>
          </w:tcPr>
          <w:p w14:paraId="7CD5D565"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10" w:type="dxa"/>
            </w:tcMar>
            <w:vAlign w:val="center"/>
          </w:tcPr>
          <w:p w14:paraId="326878E1" w14:textId="77777777" w:rsidR="00875AF5" w:rsidRPr="007D3DAD" w:rsidRDefault="00875AF5" w:rsidP="00A12ABB">
            <w:pPr>
              <w:spacing w:before="0"/>
              <w:jc w:val="center"/>
              <w:rPr>
                <w:lang w:val="fr-FR"/>
              </w:rPr>
            </w:pPr>
            <w:r w:rsidRPr="007D3DAD">
              <w:rPr>
                <w:lang w:val="fr-FR"/>
              </w:rPr>
              <w:t>Numéro géographique pour les services de téléphonie fixe (indicatif interurbain)</w:t>
            </w:r>
          </w:p>
        </w:tc>
        <w:tc>
          <w:tcPr>
            <w:tcW w:w="2472" w:type="dxa"/>
            <w:shd w:val="clear" w:color="auto" w:fill="auto"/>
            <w:tcMar>
              <w:left w:w="110" w:type="dxa"/>
            </w:tcMar>
            <w:vAlign w:val="center"/>
          </w:tcPr>
          <w:p w14:paraId="6CF22CDF" w14:textId="77777777" w:rsidR="00875AF5" w:rsidRPr="007D3DAD" w:rsidRDefault="00875AF5" w:rsidP="00A12ABB">
            <w:pPr>
              <w:spacing w:before="0"/>
              <w:jc w:val="center"/>
              <w:rPr>
                <w:lang w:val="fr-FR"/>
              </w:rPr>
            </w:pPr>
            <w:r w:rsidRPr="007D3DAD">
              <w:rPr>
                <w:lang w:val="fr-FR"/>
              </w:rPr>
              <w:t>PNCC/Kayangel State</w:t>
            </w:r>
          </w:p>
        </w:tc>
      </w:tr>
      <w:tr w:rsidR="00875AF5" w:rsidRPr="007D3DAD" w14:paraId="6866EADD" w14:textId="77777777" w:rsidTr="00A12ABB">
        <w:trPr>
          <w:jc w:val="center"/>
        </w:trPr>
        <w:tc>
          <w:tcPr>
            <w:tcW w:w="1873" w:type="dxa"/>
            <w:shd w:val="clear" w:color="auto" w:fill="auto"/>
            <w:tcMar>
              <w:left w:w="110" w:type="dxa"/>
            </w:tcMar>
            <w:vAlign w:val="center"/>
          </w:tcPr>
          <w:p w14:paraId="062FA96B" w14:textId="77777777" w:rsidR="00875AF5" w:rsidRPr="007D3DAD" w:rsidRDefault="00875AF5" w:rsidP="00A12ABB">
            <w:pPr>
              <w:spacing w:before="0"/>
              <w:jc w:val="center"/>
              <w:rPr>
                <w:lang w:val="fr-FR"/>
              </w:rPr>
            </w:pPr>
            <w:r w:rsidRPr="007D3DAD">
              <w:rPr>
                <w:lang w:val="fr-FR"/>
              </w:rPr>
              <w:t>488</w:t>
            </w:r>
          </w:p>
        </w:tc>
        <w:tc>
          <w:tcPr>
            <w:tcW w:w="1103" w:type="dxa"/>
            <w:shd w:val="clear" w:color="auto" w:fill="auto"/>
            <w:tcMar>
              <w:left w:w="110" w:type="dxa"/>
            </w:tcMar>
            <w:vAlign w:val="center"/>
          </w:tcPr>
          <w:p w14:paraId="6D833427"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10" w:type="dxa"/>
            </w:tcMar>
            <w:vAlign w:val="center"/>
          </w:tcPr>
          <w:p w14:paraId="5D74A48B"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10" w:type="dxa"/>
            </w:tcMar>
            <w:vAlign w:val="center"/>
          </w:tcPr>
          <w:p w14:paraId="5ED94362" w14:textId="77777777" w:rsidR="00875AF5" w:rsidRPr="007D3DAD" w:rsidRDefault="00875AF5" w:rsidP="00A12ABB">
            <w:pPr>
              <w:spacing w:before="0"/>
              <w:jc w:val="center"/>
              <w:rPr>
                <w:lang w:val="fr-FR"/>
              </w:rPr>
            </w:pPr>
            <w:r w:rsidRPr="007D3DAD">
              <w:rPr>
                <w:lang w:val="fr-FR"/>
              </w:rPr>
              <w:t>Numéro géographique pour les services de téléphonie fixe (indicatif interurbain)</w:t>
            </w:r>
          </w:p>
        </w:tc>
        <w:tc>
          <w:tcPr>
            <w:tcW w:w="2472" w:type="dxa"/>
            <w:shd w:val="clear" w:color="auto" w:fill="auto"/>
            <w:tcMar>
              <w:left w:w="110" w:type="dxa"/>
            </w:tcMar>
            <w:vAlign w:val="center"/>
          </w:tcPr>
          <w:p w14:paraId="4FFAED1A" w14:textId="77777777" w:rsidR="00875AF5" w:rsidRPr="007D3DAD" w:rsidRDefault="00875AF5" w:rsidP="00A12ABB">
            <w:pPr>
              <w:spacing w:before="0"/>
              <w:jc w:val="center"/>
              <w:rPr>
                <w:lang w:val="fr-FR"/>
              </w:rPr>
            </w:pPr>
            <w:r w:rsidRPr="007D3DAD">
              <w:rPr>
                <w:lang w:val="fr-FR"/>
              </w:rPr>
              <w:t>PNCC/Koror State</w:t>
            </w:r>
          </w:p>
        </w:tc>
      </w:tr>
      <w:tr w:rsidR="00875AF5" w:rsidRPr="007D3DAD" w14:paraId="33A09DAE" w14:textId="77777777" w:rsidTr="00A12ABB">
        <w:trPr>
          <w:jc w:val="center"/>
        </w:trPr>
        <w:tc>
          <w:tcPr>
            <w:tcW w:w="1873" w:type="dxa"/>
            <w:shd w:val="clear" w:color="auto" w:fill="auto"/>
            <w:tcMar>
              <w:left w:w="110" w:type="dxa"/>
            </w:tcMar>
            <w:vAlign w:val="center"/>
          </w:tcPr>
          <w:p w14:paraId="4F4D1A1E" w14:textId="77777777" w:rsidR="00875AF5" w:rsidRPr="007D3DAD" w:rsidRDefault="00875AF5" w:rsidP="00A12ABB">
            <w:pPr>
              <w:spacing w:before="0"/>
              <w:jc w:val="center"/>
              <w:rPr>
                <w:lang w:val="fr-FR"/>
              </w:rPr>
            </w:pPr>
            <w:r w:rsidRPr="007D3DAD">
              <w:rPr>
                <w:lang w:val="fr-FR"/>
              </w:rPr>
              <w:t>654</w:t>
            </w:r>
          </w:p>
        </w:tc>
        <w:tc>
          <w:tcPr>
            <w:tcW w:w="1103" w:type="dxa"/>
            <w:shd w:val="clear" w:color="auto" w:fill="auto"/>
            <w:tcMar>
              <w:left w:w="110" w:type="dxa"/>
            </w:tcMar>
            <w:vAlign w:val="center"/>
          </w:tcPr>
          <w:p w14:paraId="5BEFD813"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10" w:type="dxa"/>
            </w:tcMar>
            <w:vAlign w:val="center"/>
          </w:tcPr>
          <w:p w14:paraId="1B412F51"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10" w:type="dxa"/>
            </w:tcMar>
            <w:vAlign w:val="center"/>
          </w:tcPr>
          <w:p w14:paraId="2EC0E4CF" w14:textId="77777777" w:rsidR="00875AF5" w:rsidRPr="007D3DAD" w:rsidRDefault="00875AF5" w:rsidP="00A12ABB">
            <w:pPr>
              <w:spacing w:before="0"/>
              <w:jc w:val="center"/>
              <w:rPr>
                <w:lang w:val="fr-FR"/>
              </w:rPr>
            </w:pPr>
            <w:r w:rsidRPr="007D3DAD">
              <w:rPr>
                <w:lang w:val="fr-FR"/>
              </w:rPr>
              <w:t>Numéro géographique pour les services de téléphonie fixe (indicatif interurbain)</w:t>
            </w:r>
          </w:p>
        </w:tc>
        <w:tc>
          <w:tcPr>
            <w:tcW w:w="2472" w:type="dxa"/>
            <w:shd w:val="clear" w:color="auto" w:fill="auto"/>
            <w:tcMar>
              <w:left w:w="110" w:type="dxa"/>
            </w:tcMar>
            <w:vAlign w:val="center"/>
          </w:tcPr>
          <w:p w14:paraId="39169D62" w14:textId="77777777" w:rsidR="00875AF5" w:rsidRPr="007D3DAD" w:rsidRDefault="00875AF5" w:rsidP="00A12ABB">
            <w:pPr>
              <w:spacing w:before="0"/>
              <w:jc w:val="center"/>
              <w:rPr>
                <w:lang w:val="fr-FR"/>
              </w:rPr>
            </w:pPr>
            <w:r w:rsidRPr="007D3DAD">
              <w:rPr>
                <w:lang w:val="fr-FR"/>
              </w:rPr>
              <w:t>PNCC/Melekeok State</w:t>
            </w:r>
          </w:p>
        </w:tc>
      </w:tr>
      <w:tr w:rsidR="00875AF5" w:rsidRPr="007D3DAD" w14:paraId="48E7903B" w14:textId="77777777" w:rsidTr="00A12ABB">
        <w:trPr>
          <w:jc w:val="center"/>
        </w:trPr>
        <w:tc>
          <w:tcPr>
            <w:tcW w:w="1873" w:type="dxa"/>
            <w:shd w:val="clear" w:color="auto" w:fill="auto"/>
            <w:tcMar>
              <w:left w:w="110" w:type="dxa"/>
            </w:tcMar>
            <w:vAlign w:val="center"/>
          </w:tcPr>
          <w:p w14:paraId="33CDF753" w14:textId="77777777" w:rsidR="00875AF5" w:rsidRPr="007D3DAD" w:rsidRDefault="00875AF5" w:rsidP="00A12ABB">
            <w:pPr>
              <w:spacing w:before="0"/>
              <w:jc w:val="center"/>
              <w:rPr>
                <w:lang w:val="fr-FR"/>
              </w:rPr>
            </w:pPr>
            <w:r w:rsidRPr="007D3DAD">
              <w:rPr>
                <w:lang w:val="fr-FR"/>
              </w:rPr>
              <w:t>824</w:t>
            </w:r>
          </w:p>
        </w:tc>
        <w:tc>
          <w:tcPr>
            <w:tcW w:w="1103" w:type="dxa"/>
            <w:shd w:val="clear" w:color="auto" w:fill="auto"/>
            <w:tcMar>
              <w:left w:w="110" w:type="dxa"/>
            </w:tcMar>
            <w:vAlign w:val="center"/>
          </w:tcPr>
          <w:p w14:paraId="7F960031"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10" w:type="dxa"/>
            </w:tcMar>
            <w:vAlign w:val="center"/>
          </w:tcPr>
          <w:p w14:paraId="38925E39"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10" w:type="dxa"/>
            </w:tcMar>
            <w:vAlign w:val="center"/>
          </w:tcPr>
          <w:p w14:paraId="62358573" w14:textId="77777777" w:rsidR="00875AF5" w:rsidRPr="007D3DAD" w:rsidRDefault="00875AF5" w:rsidP="00A12ABB">
            <w:pPr>
              <w:spacing w:before="0"/>
              <w:jc w:val="center"/>
              <w:rPr>
                <w:lang w:val="fr-FR"/>
              </w:rPr>
            </w:pPr>
            <w:r w:rsidRPr="007D3DAD">
              <w:rPr>
                <w:lang w:val="fr-FR"/>
              </w:rPr>
              <w:t>Numéro géographique pour les services de téléphonie fixe (indicatif interurbain)</w:t>
            </w:r>
          </w:p>
        </w:tc>
        <w:tc>
          <w:tcPr>
            <w:tcW w:w="2472" w:type="dxa"/>
            <w:shd w:val="clear" w:color="auto" w:fill="auto"/>
            <w:tcMar>
              <w:left w:w="110" w:type="dxa"/>
            </w:tcMar>
            <w:vAlign w:val="center"/>
          </w:tcPr>
          <w:p w14:paraId="3A4D7753" w14:textId="77777777" w:rsidR="00875AF5" w:rsidRPr="007D3DAD" w:rsidRDefault="00875AF5" w:rsidP="00A12ABB">
            <w:pPr>
              <w:spacing w:before="0"/>
              <w:jc w:val="center"/>
              <w:rPr>
                <w:lang w:val="fr-FR"/>
              </w:rPr>
            </w:pPr>
            <w:r w:rsidRPr="007D3DAD">
              <w:rPr>
                <w:lang w:val="fr-FR"/>
              </w:rPr>
              <w:t>PNCC/Ngaraard State</w:t>
            </w:r>
          </w:p>
        </w:tc>
      </w:tr>
      <w:tr w:rsidR="00875AF5" w:rsidRPr="007D3DAD" w14:paraId="07E84C6D" w14:textId="77777777" w:rsidTr="00A12ABB">
        <w:trPr>
          <w:jc w:val="center"/>
        </w:trPr>
        <w:tc>
          <w:tcPr>
            <w:tcW w:w="1873" w:type="dxa"/>
            <w:shd w:val="clear" w:color="auto" w:fill="auto"/>
            <w:tcMar>
              <w:left w:w="110" w:type="dxa"/>
            </w:tcMar>
            <w:vAlign w:val="center"/>
          </w:tcPr>
          <w:p w14:paraId="7695028B" w14:textId="77777777" w:rsidR="00875AF5" w:rsidRPr="007D3DAD" w:rsidRDefault="00875AF5" w:rsidP="00A12ABB">
            <w:pPr>
              <w:spacing w:before="0"/>
              <w:jc w:val="center"/>
              <w:rPr>
                <w:lang w:val="fr-FR"/>
              </w:rPr>
            </w:pPr>
            <w:r w:rsidRPr="007D3DAD">
              <w:rPr>
                <w:lang w:val="fr-FR"/>
              </w:rPr>
              <w:t>855</w:t>
            </w:r>
          </w:p>
        </w:tc>
        <w:tc>
          <w:tcPr>
            <w:tcW w:w="1103" w:type="dxa"/>
            <w:shd w:val="clear" w:color="auto" w:fill="auto"/>
            <w:tcMar>
              <w:left w:w="110" w:type="dxa"/>
            </w:tcMar>
            <w:vAlign w:val="center"/>
          </w:tcPr>
          <w:p w14:paraId="4D8F89E7"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10" w:type="dxa"/>
            </w:tcMar>
            <w:vAlign w:val="center"/>
          </w:tcPr>
          <w:p w14:paraId="16AA430E"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10" w:type="dxa"/>
            </w:tcMar>
            <w:vAlign w:val="center"/>
          </w:tcPr>
          <w:p w14:paraId="1CDB254A" w14:textId="77777777" w:rsidR="00875AF5" w:rsidRPr="007D3DAD" w:rsidRDefault="00875AF5" w:rsidP="00A12ABB">
            <w:pPr>
              <w:spacing w:before="0"/>
              <w:jc w:val="center"/>
              <w:rPr>
                <w:lang w:val="fr-FR"/>
              </w:rPr>
            </w:pPr>
            <w:r w:rsidRPr="007D3DAD">
              <w:rPr>
                <w:lang w:val="fr-FR"/>
              </w:rPr>
              <w:t>Numéro géographique pour les services de téléphonie fixe (indicatif interurbain)</w:t>
            </w:r>
          </w:p>
        </w:tc>
        <w:tc>
          <w:tcPr>
            <w:tcW w:w="2472" w:type="dxa"/>
            <w:shd w:val="clear" w:color="auto" w:fill="auto"/>
            <w:tcMar>
              <w:left w:w="110" w:type="dxa"/>
            </w:tcMar>
            <w:vAlign w:val="center"/>
          </w:tcPr>
          <w:p w14:paraId="1E323A03" w14:textId="77777777" w:rsidR="00875AF5" w:rsidRPr="007D3DAD" w:rsidRDefault="00875AF5" w:rsidP="00A12ABB">
            <w:pPr>
              <w:spacing w:before="0"/>
              <w:jc w:val="center"/>
              <w:rPr>
                <w:lang w:val="fr-FR"/>
              </w:rPr>
            </w:pPr>
            <w:r w:rsidRPr="007D3DAD">
              <w:rPr>
                <w:lang w:val="fr-FR"/>
              </w:rPr>
              <w:t>PNCC/Ngarchelong State</w:t>
            </w:r>
          </w:p>
        </w:tc>
      </w:tr>
      <w:tr w:rsidR="00875AF5" w:rsidRPr="007D3DAD" w14:paraId="7DDEE7BD" w14:textId="77777777" w:rsidTr="00A12ABB">
        <w:trPr>
          <w:jc w:val="center"/>
        </w:trPr>
        <w:tc>
          <w:tcPr>
            <w:tcW w:w="1873" w:type="dxa"/>
            <w:shd w:val="clear" w:color="auto" w:fill="auto"/>
            <w:tcMar>
              <w:left w:w="110" w:type="dxa"/>
            </w:tcMar>
            <w:vAlign w:val="center"/>
          </w:tcPr>
          <w:p w14:paraId="75C8A213" w14:textId="77777777" w:rsidR="00875AF5" w:rsidRPr="007D3DAD" w:rsidRDefault="00875AF5" w:rsidP="00A12ABB">
            <w:pPr>
              <w:spacing w:before="0"/>
              <w:jc w:val="center"/>
              <w:rPr>
                <w:lang w:val="fr-FR"/>
              </w:rPr>
            </w:pPr>
            <w:r w:rsidRPr="007D3DAD">
              <w:rPr>
                <w:lang w:val="fr-FR"/>
              </w:rPr>
              <w:t>747</w:t>
            </w:r>
          </w:p>
        </w:tc>
        <w:tc>
          <w:tcPr>
            <w:tcW w:w="1103" w:type="dxa"/>
            <w:shd w:val="clear" w:color="auto" w:fill="auto"/>
            <w:tcMar>
              <w:left w:w="110" w:type="dxa"/>
            </w:tcMar>
            <w:vAlign w:val="center"/>
          </w:tcPr>
          <w:p w14:paraId="2CFEA0C0"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10" w:type="dxa"/>
            </w:tcMar>
            <w:vAlign w:val="center"/>
          </w:tcPr>
          <w:p w14:paraId="3F69A451"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10" w:type="dxa"/>
            </w:tcMar>
            <w:vAlign w:val="center"/>
          </w:tcPr>
          <w:p w14:paraId="52D1849A" w14:textId="77777777" w:rsidR="00875AF5" w:rsidRPr="007D3DAD" w:rsidRDefault="00875AF5" w:rsidP="00A12ABB">
            <w:pPr>
              <w:spacing w:before="0"/>
              <w:jc w:val="center"/>
              <w:rPr>
                <w:lang w:val="fr-FR"/>
              </w:rPr>
            </w:pPr>
            <w:r w:rsidRPr="007D3DAD">
              <w:rPr>
                <w:lang w:val="fr-FR"/>
              </w:rPr>
              <w:t>Numéro géographique pour les services de téléphonie fixe (indicatif interurbain)</w:t>
            </w:r>
          </w:p>
        </w:tc>
        <w:tc>
          <w:tcPr>
            <w:tcW w:w="2472" w:type="dxa"/>
            <w:shd w:val="clear" w:color="auto" w:fill="auto"/>
            <w:tcMar>
              <w:left w:w="110" w:type="dxa"/>
            </w:tcMar>
            <w:vAlign w:val="center"/>
          </w:tcPr>
          <w:p w14:paraId="4AD8E53B" w14:textId="77777777" w:rsidR="00875AF5" w:rsidRPr="007D3DAD" w:rsidRDefault="00875AF5" w:rsidP="00A12ABB">
            <w:pPr>
              <w:spacing w:before="0"/>
              <w:jc w:val="center"/>
              <w:rPr>
                <w:lang w:val="fr-FR"/>
              </w:rPr>
            </w:pPr>
            <w:r w:rsidRPr="007D3DAD">
              <w:rPr>
                <w:lang w:val="fr-FR"/>
              </w:rPr>
              <w:t>PNCC/Ngardmau State</w:t>
            </w:r>
          </w:p>
        </w:tc>
      </w:tr>
      <w:tr w:rsidR="00875AF5" w:rsidRPr="007D3DAD" w14:paraId="07A5F3EF" w14:textId="77777777" w:rsidTr="00A12ABB">
        <w:trPr>
          <w:jc w:val="center"/>
        </w:trPr>
        <w:tc>
          <w:tcPr>
            <w:tcW w:w="1873" w:type="dxa"/>
            <w:shd w:val="clear" w:color="auto" w:fill="auto"/>
            <w:tcMar>
              <w:left w:w="107" w:type="dxa"/>
            </w:tcMar>
            <w:vAlign w:val="center"/>
          </w:tcPr>
          <w:p w14:paraId="6B6D3FA9" w14:textId="77777777" w:rsidR="00875AF5" w:rsidRPr="007D3DAD" w:rsidRDefault="00875AF5" w:rsidP="00A12ABB">
            <w:pPr>
              <w:spacing w:before="0"/>
              <w:jc w:val="center"/>
              <w:rPr>
                <w:bCs/>
                <w:lang w:val="fr-FR"/>
              </w:rPr>
            </w:pPr>
            <w:r w:rsidRPr="007D3DAD">
              <w:rPr>
                <w:bCs/>
                <w:lang w:val="fr-FR"/>
              </w:rPr>
              <w:t>535</w:t>
            </w:r>
          </w:p>
        </w:tc>
        <w:tc>
          <w:tcPr>
            <w:tcW w:w="1103" w:type="dxa"/>
            <w:shd w:val="clear" w:color="auto" w:fill="auto"/>
            <w:tcMar>
              <w:left w:w="107" w:type="dxa"/>
            </w:tcMar>
            <w:vAlign w:val="center"/>
          </w:tcPr>
          <w:p w14:paraId="593015ED"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07" w:type="dxa"/>
            </w:tcMar>
            <w:vAlign w:val="center"/>
          </w:tcPr>
          <w:p w14:paraId="24C615B8"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07" w:type="dxa"/>
            </w:tcMar>
            <w:vAlign w:val="center"/>
          </w:tcPr>
          <w:p w14:paraId="5E3BE78B" w14:textId="77777777" w:rsidR="00875AF5" w:rsidRPr="007D3DAD" w:rsidRDefault="00875AF5" w:rsidP="00A12ABB">
            <w:pPr>
              <w:spacing w:before="0"/>
              <w:jc w:val="center"/>
              <w:rPr>
                <w:lang w:val="fr-FR"/>
              </w:rPr>
            </w:pPr>
            <w:r w:rsidRPr="007D3DAD">
              <w:rPr>
                <w:lang w:val="fr-FR"/>
              </w:rPr>
              <w:t>Numéro géographique pour les services de téléphonie fixe (indicatif interurbain)</w:t>
            </w:r>
          </w:p>
        </w:tc>
        <w:tc>
          <w:tcPr>
            <w:tcW w:w="2472" w:type="dxa"/>
            <w:shd w:val="clear" w:color="auto" w:fill="auto"/>
            <w:tcMar>
              <w:left w:w="107" w:type="dxa"/>
            </w:tcMar>
            <w:vAlign w:val="center"/>
          </w:tcPr>
          <w:p w14:paraId="3B2EA613" w14:textId="77777777" w:rsidR="00875AF5" w:rsidRPr="007D3DAD" w:rsidRDefault="00875AF5" w:rsidP="00A12ABB">
            <w:pPr>
              <w:spacing w:before="0"/>
              <w:jc w:val="center"/>
              <w:rPr>
                <w:lang w:val="fr-FR"/>
              </w:rPr>
            </w:pPr>
            <w:r w:rsidRPr="007D3DAD">
              <w:rPr>
                <w:lang w:val="fr-FR"/>
              </w:rPr>
              <w:t>PNCC/Ngatpang State</w:t>
            </w:r>
          </w:p>
        </w:tc>
      </w:tr>
      <w:tr w:rsidR="00875AF5" w:rsidRPr="007D3DAD" w14:paraId="6137CC79" w14:textId="77777777" w:rsidTr="00A12ABB">
        <w:trPr>
          <w:jc w:val="center"/>
        </w:trPr>
        <w:tc>
          <w:tcPr>
            <w:tcW w:w="1873" w:type="dxa"/>
            <w:shd w:val="clear" w:color="auto" w:fill="auto"/>
            <w:tcMar>
              <w:left w:w="107" w:type="dxa"/>
            </w:tcMar>
            <w:vAlign w:val="center"/>
          </w:tcPr>
          <w:p w14:paraId="048BC0D0" w14:textId="77777777" w:rsidR="00875AF5" w:rsidRPr="007D3DAD" w:rsidRDefault="00875AF5" w:rsidP="00A12ABB">
            <w:pPr>
              <w:spacing w:before="0"/>
              <w:jc w:val="center"/>
              <w:rPr>
                <w:bCs/>
                <w:lang w:val="fr-FR"/>
              </w:rPr>
            </w:pPr>
            <w:r w:rsidRPr="007D3DAD">
              <w:rPr>
                <w:bCs/>
                <w:lang w:val="fr-FR"/>
              </w:rPr>
              <w:t>622</w:t>
            </w:r>
          </w:p>
        </w:tc>
        <w:tc>
          <w:tcPr>
            <w:tcW w:w="1103" w:type="dxa"/>
            <w:shd w:val="clear" w:color="auto" w:fill="auto"/>
            <w:tcMar>
              <w:left w:w="107" w:type="dxa"/>
            </w:tcMar>
            <w:vAlign w:val="center"/>
          </w:tcPr>
          <w:p w14:paraId="0070ACC1"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07" w:type="dxa"/>
            </w:tcMar>
            <w:vAlign w:val="center"/>
          </w:tcPr>
          <w:p w14:paraId="7DA01CA2"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07" w:type="dxa"/>
            </w:tcMar>
            <w:vAlign w:val="center"/>
          </w:tcPr>
          <w:p w14:paraId="02777FB9" w14:textId="77777777" w:rsidR="00875AF5" w:rsidRPr="007D3DAD" w:rsidRDefault="00875AF5" w:rsidP="00A12ABB">
            <w:pPr>
              <w:spacing w:before="0"/>
              <w:jc w:val="center"/>
              <w:rPr>
                <w:lang w:val="fr-FR"/>
              </w:rPr>
            </w:pPr>
            <w:r w:rsidRPr="007D3DAD">
              <w:rPr>
                <w:lang w:val="fr-FR"/>
              </w:rPr>
              <w:t>Numéro géographique pour les services de téléphonie fixe (indicatif interurbain)</w:t>
            </w:r>
          </w:p>
        </w:tc>
        <w:tc>
          <w:tcPr>
            <w:tcW w:w="2472" w:type="dxa"/>
            <w:shd w:val="clear" w:color="auto" w:fill="auto"/>
            <w:tcMar>
              <w:left w:w="107" w:type="dxa"/>
            </w:tcMar>
            <w:vAlign w:val="center"/>
          </w:tcPr>
          <w:p w14:paraId="3D6B8771" w14:textId="77777777" w:rsidR="00875AF5" w:rsidRPr="007D3DAD" w:rsidRDefault="00875AF5" w:rsidP="00A12ABB">
            <w:pPr>
              <w:spacing w:before="0"/>
              <w:jc w:val="center"/>
              <w:rPr>
                <w:lang w:val="fr-FR"/>
              </w:rPr>
            </w:pPr>
            <w:r w:rsidRPr="007D3DAD">
              <w:rPr>
                <w:lang w:val="fr-FR"/>
              </w:rPr>
              <w:t>PNCC/Ngchesar State</w:t>
            </w:r>
          </w:p>
        </w:tc>
      </w:tr>
      <w:tr w:rsidR="00875AF5" w:rsidRPr="007D3DAD" w14:paraId="057FE680" w14:textId="77777777" w:rsidTr="00A12ABB">
        <w:trPr>
          <w:jc w:val="center"/>
        </w:trPr>
        <w:tc>
          <w:tcPr>
            <w:tcW w:w="1873" w:type="dxa"/>
            <w:shd w:val="clear" w:color="auto" w:fill="auto"/>
            <w:tcMar>
              <w:left w:w="107" w:type="dxa"/>
            </w:tcMar>
            <w:vAlign w:val="center"/>
          </w:tcPr>
          <w:p w14:paraId="34AC274F" w14:textId="77777777" w:rsidR="00875AF5" w:rsidRPr="007D3DAD" w:rsidRDefault="00875AF5" w:rsidP="00A12ABB">
            <w:pPr>
              <w:spacing w:before="0"/>
              <w:jc w:val="center"/>
              <w:rPr>
                <w:bCs/>
                <w:lang w:val="fr-FR"/>
              </w:rPr>
            </w:pPr>
            <w:r w:rsidRPr="007D3DAD">
              <w:rPr>
                <w:bCs/>
                <w:lang w:val="fr-FR"/>
              </w:rPr>
              <w:t>733</w:t>
            </w:r>
          </w:p>
        </w:tc>
        <w:tc>
          <w:tcPr>
            <w:tcW w:w="1103" w:type="dxa"/>
            <w:shd w:val="clear" w:color="auto" w:fill="auto"/>
            <w:tcMar>
              <w:left w:w="107" w:type="dxa"/>
            </w:tcMar>
            <w:vAlign w:val="center"/>
          </w:tcPr>
          <w:p w14:paraId="4B6CC403"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07" w:type="dxa"/>
            </w:tcMar>
            <w:vAlign w:val="center"/>
          </w:tcPr>
          <w:p w14:paraId="26A8776A"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07" w:type="dxa"/>
            </w:tcMar>
            <w:vAlign w:val="center"/>
          </w:tcPr>
          <w:p w14:paraId="27F9EC8F" w14:textId="77777777" w:rsidR="00875AF5" w:rsidRPr="007D3DAD" w:rsidRDefault="00875AF5" w:rsidP="00A12ABB">
            <w:pPr>
              <w:spacing w:before="0"/>
              <w:jc w:val="center"/>
              <w:rPr>
                <w:lang w:val="fr-FR"/>
              </w:rPr>
            </w:pPr>
            <w:r w:rsidRPr="007D3DAD">
              <w:rPr>
                <w:lang w:val="fr-FR"/>
              </w:rPr>
              <w:t>Numéro géographique pour les services de téléphonie fixe (indicatif interurbain)</w:t>
            </w:r>
          </w:p>
        </w:tc>
        <w:tc>
          <w:tcPr>
            <w:tcW w:w="2472" w:type="dxa"/>
            <w:shd w:val="clear" w:color="auto" w:fill="auto"/>
            <w:tcMar>
              <w:left w:w="107" w:type="dxa"/>
            </w:tcMar>
            <w:vAlign w:val="center"/>
          </w:tcPr>
          <w:p w14:paraId="39F4F5A1" w14:textId="77777777" w:rsidR="00875AF5" w:rsidRPr="007D3DAD" w:rsidRDefault="00875AF5" w:rsidP="00A12ABB">
            <w:pPr>
              <w:spacing w:before="0"/>
              <w:jc w:val="center"/>
              <w:rPr>
                <w:lang w:val="fr-FR"/>
              </w:rPr>
            </w:pPr>
            <w:r w:rsidRPr="007D3DAD">
              <w:rPr>
                <w:lang w:val="fr-FR"/>
              </w:rPr>
              <w:t>PNCC/Ngaremlengui State</w:t>
            </w:r>
          </w:p>
        </w:tc>
      </w:tr>
      <w:tr w:rsidR="00875AF5" w:rsidRPr="007D3DAD" w14:paraId="0BA50862" w14:textId="77777777" w:rsidTr="00A12ABB">
        <w:trPr>
          <w:jc w:val="center"/>
        </w:trPr>
        <w:tc>
          <w:tcPr>
            <w:tcW w:w="1873" w:type="dxa"/>
            <w:shd w:val="clear" w:color="auto" w:fill="auto"/>
            <w:tcMar>
              <w:left w:w="107" w:type="dxa"/>
            </w:tcMar>
            <w:vAlign w:val="center"/>
          </w:tcPr>
          <w:p w14:paraId="16BA7B25" w14:textId="77777777" w:rsidR="00875AF5" w:rsidRPr="007D3DAD" w:rsidRDefault="00875AF5" w:rsidP="00A12ABB">
            <w:pPr>
              <w:spacing w:before="0"/>
              <w:jc w:val="center"/>
              <w:rPr>
                <w:bCs/>
                <w:lang w:val="fr-FR"/>
              </w:rPr>
            </w:pPr>
            <w:r w:rsidRPr="007D3DAD">
              <w:rPr>
                <w:bCs/>
                <w:lang w:val="fr-FR"/>
              </w:rPr>
              <w:lastRenderedPageBreak/>
              <w:t>679</w:t>
            </w:r>
          </w:p>
        </w:tc>
        <w:tc>
          <w:tcPr>
            <w:tcW w:w="1103" w:type="dxa"/>
            <w:shd w:val="clear" w:color="auto" w:fill="auto"/>
            <w:tcMar>
              <w:left w:w="107" w:type="dxa"/>
            </w:tcMar>
            <w:vAlign w:val="center"/>
          </w:tcPr>
          <w:p w14:paraId="0B12E83A"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07" w:type="dxa"/>
            </w:tcMar>
            <w:vAlign w:val="center"/>
          </w:tcPr>
          <w:p w14:paraId="6F63ABDE"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07" w:type="dxa"/>
            </w:tcMar>
            <w:vAlign w:val="center"/>
          </w:tcPr>
          <w:p w14:paraId="5DC569B2" w14:textId="77777777" w:rsidR="00875AF5" w:rsidRPr="007D3DAD" w:rsidRDefault="00875AF5" w:rsidP="00A12ABB">
            <w:pPr>
              <w:spacing w:before="0"/>
              <w:jc w:val="center"/>
              <w:rPr>
                <w:lang w:val="fr-FR"/>
              </w:rPr>
            </w:pPr>
            <w:r w:rsidRPr="007D3DAD">
              <w:rPr>
                <w:lang w:val="fr-FR"/>
              </w:rPr>
              <w:t>Numéro géographique pour les services de téléphonie fixe (indicatif interurbain)</w:t>
            </w:r>
          </w:p>
        </w:tc>
        <w:tc>
          <w:tcPr>
            <w:tcW w:w="2472" w:type="dxa"/>
            <w:shd w:val="clear" w:color="auto" w:fill="auto"/>
            <w:tcMar>
              <w:left w:w="107" w:type="dxa"/>
            </w:tcMar>
            <w:vAlign w:val="center"/>
          </w:tcPr>
          <w:p w14:paraId="7974A9DA" w14:textId="77777777" w:rsidR="00875AF5" w:rsidRPr="007D3DAD" w:rsidRDefault="00875AF5" w:rsidP="00A12ABB">
            <w:pPr>
              <w:spacing w:before="0"/>
              <w:jc w:val="center"/>
              <w:rPr>
                <w:lang w:val="fr-FR"/>
              </w:rPr>
            </w:pPr>
            <w:r w:rsidRPr="007D3DAD">
              <w:rPr>
                <w:lang w:val="fr-FR"/>
              </w:rPr>
              <w:t>PNCC/Ngiwal State</w:t>
            </w:r>
          </w:p>
        </w:tc>
      </w:tr>
      <w:tr w:rsidR="00875AF5" w:rsidRPr="007D3DAD" w14:paraId="35DF7B71" w14:textId="77777777" w:rsidTr="00A12ABB">
        <w:trPr>
          <w:jc w:val="center"/>
        </w:trPr>
        <w:tc>
          <w:tcPr>
            <w:tcW w:w="1873" w:type="dxa"/>
            <w:shd w:val="clear" w:color="auto" w:fill="auto"/>
            <w:tcMar>
              <w:left w:w="107" w:type="dxa"/>
            </w:tcMar>
            <w:vAlign w:val="center"/>
          </w:tcPr>
          <w:p w14:paraId="553F5890" w14:textId="77777777" w:rsidR="00875AF5" w:rsidRPr="007D3DAD" w:rsidRDefault="00875AF5" w:rsidP="00A12ABB">
            <w:pPr>
              <w:spacing w:before="0"/>
              <w:jc w:val="center"/>
              <w:rPr>
                <w:bCs/>
                <w:lang w:val="fr-FR"/>
              </w:rPr>
            </w:pPr>
            <w:r w:rsidRPr="007D3DAD">
              <w:rPr>
                <w:bCs/>
                <w:lang w:val="fr-FR"/>
              </w:rPr>
              <w:t>345</w:t>
            </w:r>
          </w:p>
        </w:tc>
        <w:tc>
          <w:tcPr>
            <w:tcW w:w="1103" w:type="dxa"/>
            <w:shd w:val="clear" w:color="auto" w:fill="auto"/>
            <w:tcMar>
              <w:left w:w="107" w:type="dxa"/>
            </w:tcMar>
            <w:vAlign w:val="center"/>
          </w:tcPr>
          <w:p w14:paraId="7A3578A8"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07" w:type="dxa"/>
            </w:tcMar>
            <w:vAlign w:val="center"/>
          </w:tcPr>
          <w:p w14:paraId="7062B7E5"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07" w:type="dxa"/>
            </w:tcMar>
            <w:vAlign w:val="center"/>
          </w:tcPr>
          <w:p w14:paraId="1635B791" w14:textId="77777777" w:rsidR="00875AF5" w:rsidRPr="007D3DAD" w:rsidRDefault="00875AF5" w:rsidP="00A12ABB">
            <w:pPr>
              <w:spacing w:before="0"/>
              <w:jc w:val="center"/>
              <w:rPr>
                <w:lang w:val="fr-FR"/>
              </w:rPr>
            </w:pPr>
            <w:r w:rsidRPr="007D3DAD">
              <w:rPr>
                <w:lang w:val="fr-FR"/>
              </w:rPr>
              <w:t>Numéro géographique pour les services de téléphonie fixe (indicatif interurbain)</w:t>
            </w:r>
          </w:p>
        </w:tc>
        <w:tc>
          <w:tcPr>
            <w:tcW w:w="2472" w:type="dxa"/>
            <w:shd w:val="clear" w:color="auto" w:fill="auto"/>
            <w:tcMar>
              <w:left w:w="107" w:type="dxa"/>
            </w:tcMar>
            <w:vAlign w:val="center"/>
          </w:tcPr>
          <w:p w14:paraId="25CFF465" w14:textId="77777777" w:rsidR="00875AF5" w:rsidRPr="007D3DAD" w:rsidRDefault="00875AF5" w:rsidP="00A12ABB">
            <w:pPr>
              <w:spacing w:before="0"/>
              <w:jc w:val="center"/>
              <w:rPr>
                <w:lang w:val="fr-FR"/>
              </w:rPr>
            </w:pPr>
            <w:r w:rsidRPr="007D3DAD">
              <w:rPr>
                <w:lang w:val="fr-FR"/>
              </w:rPr>
              <w:t>PNCC/Peleliu State</w:t>
            </w:r>
          </w:p>
        </w:tc>
      </w:tr>
      <w:tr w:rsidR="00875AF5" w:rsidRPr="007D3DAD" w14:paraId="58E712F6" w14:textId="77777777" w:rsidTr="00A12ABB">
        <w:trPr>
          <w:trHeight w:val="660"/>
          <w:jc w:val="center"/>
        </w:trPr>
        <w:tc>
          <w:tcPr>
            <w:tcW w:w="1873" w:type="dxa"/>
            <w:shd w:val="clear" w:color="auto" w:fill="auto"/>
            <w:tcMar>
              <w:left w:w="107" w:type="dxa"/>
            </w:tcMar>
            <w:vAlign w:val="center"/>
          </w:tcPr>
          <w:p w14:paraId="598F7318" w14:textId="77777777" w:rsidR="00875AF5" w:rsidRPr="007D3DAD" w:rsidRDefault="00875AF5" w:rsidP="00A12ABB">
            <w:pPr>
              <w:spacing w:before="0"/>
              <w:jc w:val="center"/>
              <w:rPr>
                <w:bCs/>
                <w:lang w:val="fr-FR"/>
              </w:rPr>
            </w:pPr>
            <w:r w:rsidRPr="007D3DAD">
              <w:rPr>
                <w:bCs/>
                <w:lang w:val="fr-FR"/>
              </w:rPr>
              <w:t>255</w:t>
            </w:r>
          </w:p>
        </w:tc>
        <w:tc>
          <w:tcPr>
            <w:tcW w:w="1103" w:type="dxa"/>
            <w:shd w:val="clear" w:color="auto" w:fill="auto"/>
            <w:tcMar>
              <w:left w:w="107" w:type="dxa"/>
            </w:tcMar>
            <w:vAlign w:val="center"/>
          </w:tcPr>
          <w:p w14:paraId="6F3F3FC6"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07" w:type="dxa"/>
            </w:tcMar>
            <w:vAlign w:val="center"/>
          </w:tcPr>
          <w:p w14:paraId="687E89E3"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07" w:type="dxa"/>
            </w:tcMar>
            <w:vAlign w:val="center"/>
          </w:tcPr>
          <w:p w14:paraId="597CA626" w14:textId="77777777" w:rsidR="00875AF5" w:rsidRPr="007D3DAD" w:rsidRDefault="00875AF5" w:rsidP="00A12ABB">
            <w:pPr>
              <w:spacing w:before="0"/>
              <w:jc w:val="center"/>
              <w:rPr>
                <w:lang w:val="fr-FR"/>
              </w:rPr>
            </w:pPr>
            <w:r w:rsidRPr="007D3DAD">
              <w:rPr>
                <w:lang w:val="fr-FR"/>
              </w:rPr>
              <w:t>Numéro géographique pour les services de téléphonie fixe (indicatif interurbain)</w:t>
            </w:r>
          </w:p>
        </w:tc>
        <w:tc>
          <w:tcPr>
            <w:tcW w:w="2472" w:type="dxa"/>
            <w:shd w:val="clear" w:color="auto" w:fill="auto"/>
            <w:tcMar>
              <w:left w:w="107" w:type="dxa"/>
            </w:tcMar>
            <w:vAlign w:val="center"/>
          </w:tcPr>
          <w:p w14:paraId="1DFEF419" w14:textId="77777777" w:rsidR="00875AF5" w:rsidRPr="003175D9" w:rsidRDefault="00875AF5" w:rsidP="00A12ABB">
            <w:pPr>
              <w:spacing w:before="0"/>
              <w:jc w:val="center"/>
            </w:pPr>
            <w:r w:rsidRPr="003175D9">
              <w:t>PNCC/Sonsorol State and Hatohobei State</w:t>
            </w:r>
          </w:p>
        </w:tc>
      </w:tr>
      <w:tr w:rsidR="00875AF5" w:rsidRPr="007D3DAD" w14:paraId="351F64F3" w14:textId="77777777" w:rsidTr="00A12ABB">
        <w:trPr>
          <w:jc w:val="center"/>
        </w:trPr>
        <w:tc>
          <w:tcPr>
            <w:tcW w:w="1873" w:type="dxa"/>
            <w:shd w:val="clear" w:color="auto" w:fill="auto"/>
            <w:tcMar>
              <w:left w:w="107" w:type="dxa"/>
            </w:tcMar>
            <w:vAlign w:val="center"/>
          </w:tcPr>
          <w:p w14:paraId="33CF43D4" w14:textId="77777777" w:rsidR="00875AF5" w:rsidRPr="007D3DAD" w:rsidRDefault="00875AF5" w:rsidP="00A12ABB">
            <w:pPr>
              <w:spacing w:before="0"/>
              <w:jc w:val="center"/>
              <w:rPr>
                <w:bCs/>
                <w:lang w:val="fr-FR"/>
              </w:rPr>
            </w:pPr>
            <w:r w:rsidRPr="007D3DAD">
              <w:rPr>
                <w:bCs/>
                <w:lang w:val="fr-FR"/>
              </w:rPr>
              <w:t>900</w:t>
            </w:r>
          </w:p>
        </w:tc>
        <w:tc>
          <w:tcPr>
            <w:tcW w:w="1103" w:type="dxa"/>
            <w:shd w:val="clear" w:color="auto" w:fill="auto"/>
            <w:tcMar>
              <w:left w:w="107" w:type="dxa"/>
            </w:tcMar>
            <w:vAlign w:val="center"/>
          </w:tcPr>
          <w:p w14:paraId="3169FB67"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07" w:type="dxa"/>
            </w:tcMar>
            <w:vAlign w:val="center"/>
          </w:tcPr>
          <w:p w14:paraId="49DE5AA9"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07" w:type="dxa"/>
            </w:tcMar>
            <w:vAlign w:val="center"/>
          </w:tcPr>
          <w:p w14:paraId="7248E0BB" w14:textId="77777777" w:rsidR="00875AF5" w:rsidRPr="007D3DAD" w:rsidRDefault="00875AF5" w:rsidP="00A12ABB">
            <w:pPr>
              <w:spacing w:before="0"/>
              <w:jc w:val="center"/>
              <w:rPr>
                <w:lang w:val="fr-FR"/>
              </w:rPr>
            </w:pPr>
            <w:r w:rsidRPr="007D3DAD">
              <w:rPr>
                <w:lang w:val="fr-FR"/>
              </w:rPr>
              <w:t>Numéro géographique pour les services de téléphonie fixe (indicatif interurbain)</w:t>
            </w:r>
          </w:p>
        </w:tc>
        <w:tc>
          <w:tcPr>
            <w:tcW w:w="2472" w:type="dxa"/>
            <w:shd w:val="clear" w:color="auto" w:fill="auto"/>
            <w:tcMar>
              <w:left w:w="107" w:type="dxa"/>
            </w:tcMar>
            <w:vAlign w:val="center"/>
          </w:tcPr>
          <w:p w14:paraId="70E24FE1" w14:textId="77777777" w:rsidR="00875AF5" w:rsidRPr="007D3DAD" w:rsidRDefault="00875AF5" w:rsidP="00A12ABB">
            <w:pPr>
              <w:spacing w:before="0"/>
              <w:jc w:val="center"/>
              <w:rPr>
                <w:lang w:val="fr-FR"/>
              </w:rPr>
            </w:pPr>
            <w:r w:rsidRPr="007D3DAD">
              <w:rPr>
                <w:lang w:val="fr-FR"/>
              </w:rPr>
              <w:t>PNCC/ Services avec opératrice</w:t>
            </w:r>
          </w:p>
        </w:tc>
      </w:tr>
      <w:tr w:rsidR="00875AF5" w:rsidRPr="007D3DAD" w14:paraId="4FE78055" w14:textId="77777777" w:rsidTr="00A12ABB">
        <w:trPr>
          <w:jc w:val="center"/>
        </w:trPr>
        <w:tc>
          <w:tcPr>
            <w:tcW w:w="1873" w:type="dxa"/>
            <w:shd w:val="clear" w:color="auto" w:fill="auto"/>
            <w:tcMar>
              <w:left w:w="107" w:type="dxa"/>
            </w:tcMar>
            <w:vAlign w:val="center"/>
          </w:tcPr>
          <w:p w14:paraId="10707BA6" w14:textId="77777777" w:rsidR="00875AF5" w:rsidRPr="007D3DAD" w:rsidRDefault="00875AF5" w:rsidP="00A12ABB">
            <w:pPr>
              <w:spacing w:before="0"/>
              <w:jc w:val="center"/>
              <w:rPr>
                <w:bCs/>
                <w:lang w:val="fr-FR"/>
              </w:rPr>
            </w:pPr>
            <w:r w:rsidRPr="007D3DAD">
              <w:rPr>
                <w:bCs/>
                <w:lang w:val="fr-FR"/>
              </w:rPr>
              <w:t>770</w:t>
            </w:r>
          </w:p>
        </w:tc>
        <w:tc>
          <w:tcPr>
            <w:tcW w:w="1103" w:type="dxa"/>
            <w:shd w:val="clear" w:color="auto" w:fill="auto"/>
            <w:tcMar>
              <w:left w:w="107" w:type="dxa"/>
            </w:tcMar>
            <w:vAlign w:val="center"/>
          </w:tcPr>
          <w:p w14:paraId="464439B7"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07" w:type="dxa"/>
            </w:tcMar>
            <w:vAlign w:val="center"/>
          </w:tcPr>
          <w:p w14:paraId="4266F3FA"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07" w:type="dxa"/>
            </w:tcMar>
            <w:vAlign w:val="center"/>
          </w:tcPr>
          <w:p w14:paraId="02AA9724"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shd w:val="clear" w:color="auto" w:fill="auto"/>
            <w:tcMar>
              <w:left w:w="107" w:type="dxa"/>
            </w:tcMar>
            <w:vAlign w:val="center"/>
          </w:tcPr>
          <w:p w14:paraId="6574E0F8" w14:textId="77777777" w:rsidR="00875AF5" w:rsidRPr="007D3DAD" w:rsidRDefault="00875AF5" w:rsidP="00A12ABB">
            <w:pPr>
              <w:spacing w:before="0"/>
              <w:jc w:val="center"/>
              <w:rPr>
                <w:lang w:val="fr-FR"/>
              </w:rPr>
            </w:pPr>
            <w:r w:rsidRPr="007D3DAD">
              <w:rPr>
                <w:lang w:val="fr-FR"/>
              </w:rPr>
              <w:t>PNCC Wireless/Palau Cel</w:t>
            </w:r>
          </w:p>
        </w:tc>
      </w:tr>
      <w:tr w:rsidR="00875AF5" w:rsidRPr="007D3DAD" w14:paraId="6770019A" w14:textId="77777777" w:rsidTr="00A12ABB">
        <w:trPr>
          <w:jc w:val="center"/>
        </w:trPr>
        <w:tc>
          <w:tcPr>
            <w:tcW w:w="1873" w:type="dxa"/>
            <w:shd w:val="clear" w:color="auto" w:fill="auto"/>
            <w:tcMar>
              <w:left w:w="107" w:type="dxa"/>
            </w:tcMar>
            <w:vAlign w:val="center"/>
          </w:tcPr>
          <w:p w14:paraId="7F331F7B" w14:textId="77777777" w:rsidR="00875AF5" w:rsidRPr="007D3DAD" w:rsidRDefault="00875AF5" w:rsidP="00A12ABB">
            <w:pPr>
              <w:spacing w:before="0"/>
              <w:jc w:val="center"/>
              <w:rPr>
                <w:bCs/>
                <w:lang w:val="fr-FR"/>
              </w:rPr>
            </w:pPr>
            <w:r w:rsidRPr="007D3DAD">
              <w:rPr>
                <w:bCs/>
                <w:lang w:val="fr-FR"/>
              </w:rPr>
              <w:t>771</w:t>
            </w:r>
          </w:p>
        </w:tc>
        <w:tc>
          <w:tcPr>
            <w:tcW w:w="1103" w:type="dxa"/>
            <w:shd w:val="clear" w:color="auto" w:fill="auto"/>
            <w:tcMar>
              <w:left w:w="107" w:type="dxa"/>
            </w:tcMar>
            <w:vAlign w:val="center"/>
          </w:tcPr>
          <w:p w14:paraId="674BB362"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07" w:type="dxa"/>
            </w:tcMar>
            <w:vAlign w:val="center"/>
          </w:tcPr>
          <w:p w14:paraId="5E2DA0A0"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07" w:type="dxa"/>
            </w:tcMar>
            <w:vAlign w:val="center"/>
          </w:tcPr>
          <w:p w14:paraId="1777F4CB"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shd w:val="clear" w:color="auto" w:fill="auto"/>
            <w:tcMar>
              <w:left w:w="107" w:type="dxa"/>
            </w:tcMar>
            <w:vAlign w:val="center"/>
          </w:tcPr>
          <w:p w14:paraId="6FF6BAFA" w14:textId="77777777" w:rsidR="00875AF5" w:rsidRPr="007D3DAD" w:rsidRDefault="00875AF5" w:rsidP="00A12ABB">
            <w:pPr>
              <w:spacing w:before="0"/>
              <w:jc w:val="center"/>
              <w:rPr>
                <w:lang w:val="fr-FR"/>
              </w:rPr>
            </w:pPr>
            <w:r w:rsidRPr="007D3DAD">
              <w:rPr>
                <w:lang w:val="fr-FR"/>
              </w:rPr>
              <w:t>PNCC Wireless/Palau Cel</w:t>
            </w:r>
          </w:p>
        </w:tc>
      </w:tr>
      <w:tr w:rsidR="00875AF5" w:rsidRPr="007D3DAD" w14:paraId="1A76E46F" w14:textId="77777777" w:rsidTr="00A12ABB">
        <w:trPr>
          <w:jc w:val="center"/>
        </w:trPr>
        <w:tc>
          <w:tcPr>
            <w:tcW w:w="1873" w:type="dxa"/>
            <w:shd w:val="clear" w:color="auto" w:fill="auto"/>
            <w:tcMar>
              <w:left w:w="107" w:type="dxa"/>
            </w:tcMar>
            <w:vAlign w:val="center"/>
          </w:tcPr>
          <w:p w14:paraId="4EFA69A7" w14:textId="77777777" w:rsidR="00875AF5" w:rsidRPr="007D3DAD" w:rsidRDefault="00875AF5" w:rsidP="00A12ABB">
            <w:pPr>
              <w:spacing w:before="0"/>
              <w:jc w:val="center"/>
              <w:rPr>
                <w:bCs/>
                <w:lang w:val="fr-FR"/>
              </w:rPr>
            </w:pPr>
            <w:r w:rsidRPr="007D3DAD">
              <w:rPr>
                <w:bCs/>
                <w:lang w:val="fr-FR"/>
              </w:rPr>
              <w:t>772</w:t>
            </w:r>
          </w:p>
        </w:tc>
        <w:tc>
          <w:tcPr>
            <w:tcW w:w="1103" w:type="dxa"/>
            <w:shd w:val="clear" w:color="auto" w:fill="auto"/>
            <w:tcMar>
              <w:left w:w="107" w:type="dxa"/>
            </w:tcMar>
            <w:vAlign w:val="center"/>
          </w:tcPr>
          <w:p w14:paraId="77B41D68"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07" w:type="dxa"/>
            </w:tcMar>
            <w:vAlign w:val="center"/>
          </w:tcPr>
          <w:p w14:paraId="53D914A4"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07" w:type="dxa"/>
            </w:tcMar>
            <w:vAlign w:val="center"/>
          </w:tcPr>
          <w:p w14:paraId="49F9CD24"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shd w:val="clear" w:color="auto" w:fill="auto"/>
            <w:tcMar>
              <w:left w:w="107" w:type="dxa"/>
            </w:tcMar>
            <w:vAlign w:val="center"/>
          </w:tcPr>
          <w:p w14:paraId="0F3FB7B2" w14:textId="77777777" w:rsidR="00875AF5" w:rsidRPr="007D3DAD" w:rsidRDefault="00875AF5" w:rsidP="00A12ABB">
            <w:pPr>
              <w:spacing w:before="0"/>
              <w:jc w:val="center"/>
              <w:rPr>
                <w:lang w:val="fr-FR"/>
              </w:rPr>
            </w:pPr>
            <w:r w:rsidRPr="007D3DAD">
              <w:rPr>
                <w:lang w:val="fr-FR"/>
              </w:rPr>
              <w:t>PNCC Wireless/Palau Cel</w:t>
            </w:r>
          </w:p>
        </w:tc>
      </w:tr>
      <w:tr w:rsidR="00875AF5" w:rsidRPr="007D3DAD" w14:paraId="7B3CC1E9" w14:textId="77777777" w:rsidTr="00A12ABB">
        <w:trPr>
          <w:jc w:val="center"/>
        </w:trPr>
        <w:tc>
          <w:tcPr>
            <w:tcW w:w="1873" w:type="dxa"/>
            <w:shd w:val="clear" w:color="auto" w:fill="auto"/>
            <w:tcMar>
              <w:left w:w="107" w:type="dxa"/>
            </w:tcMar>
            <w:vAlign w:val="center"/>
          </w:tcPr>
          <w:p w14:paraId="5E2635B6" w14:textId="77777777" w:rsidR="00875AF5" w:rsidRPr="007D3DAD" w:rsidRDefault="00875AF5" w:rsidP="00A12ABB">
            <w:pPr>
              <w:spacing w:before="0"/>
              <w:jc w:val="center"/>
              <w:rPr>
                <w:bCs/>
                <w:lang w:val="fr-FR"/>
              </w:rPr>
            </w:pPr>
            <w:r w:rsidRPr="007D3DAD">
              <w:rPr>
                <w:bCs/>
                <w:lang w:val="fr-FR"/>
              </w:rPr>
              <w:t>773</w:t>
            </w:r>
          </w:p>
        </w:tc>
        <w:tc>
          <w:tcPr>
            <w:tcW w:w="1103" w:type="dxa"/>
            <w:shd w:val="clear" w:color="auto" w:fill="auto"/>
            <w:tcMar>
              <w:left w:w="107" w:type="dxa"/>
            </w:tcMar>
            <w:vAlign w:val="center"/>
          </w:tcPr>
          <w:p w14:paraId="7AE77A94"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07" w:type="dxa"/>
            </w:tcMar>
            <w:vAlign w:val="center"/>
          </w:tcPr>
          <w:p w14:paraId="1D567C73"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07" w:type="dxa"/>
            </w:tcMar>
            <w:vAlign w:val="center"/>
          </w:tcPr>
          <w:p w14:paraId="19F104D9"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shd w:val="clear" w:color="auto" w:fill="auto"/>
            <w:tcMar>
              <w:left w:w="107" w:type="dxa"/>
            </w:tcMar>
            <w:vAlign w:val="center"/>
          </w:tcPr>
          <w:p w14:paraId="4E53ADBB" w14:textId="77777777" w:rsidR="00875AF5" w:rsidRPr="007D3DAD" w:rsidRDefault="00875AF5" w:rsidP="00A12ABB">
            <w:pPr>
              <w:spacing w:before="0"/>
              <w:jc w:val="center"/>
              <w:rPr>
                <w:lang w:val="fr-FR"/>
              </w:rPr>
            </w:pPr>
            <w:r w:rsidRPr="007D3DAD">
              <w:rPr>
                <w:lang w:val="fr-FR"/>
              </w:rPr>
              <w:t>PNCC Wireless/Palau Cel</w:t>
            </w:r>
          </w:p>
        </w:tc>
      </w:tr>
      <w:tr w:rsidR="00875AF5" w:rsidRPr="007D3DAD" w14:paraId="79A3866C" w14:textId="77777777" w:rsidTr="00A12ABB">
        <w:trPr>
          <w:jc w:val="center"/>
        </w:trPr>
        <w:tc>
          <w:tcPr>
            <w:tcW w:w="1873" w:type="dxa"/>
            <w:shd w:val="clear" w:color="auto" w:fill="auto"/>
            <w:tcMar>
              <w:left w:w="107" w:type="dxa"/>
            </w:tcMar>
            <w:vAlign w:val="center"/>
          </w:tcPr>
          <w:p w14:paraId="64E805D2" w14:textId="77777777" w:rsidR="00875AF5" w:rsidRPr="007D3DAD" w:rsidRDefault="00875AF5" w:rsidP="00A12ABB">
            <w:pPr>
              <w:spacing w:before="0"/>
              <w:jc w:val="center"/>
              <w:rPr>
                <w:bCs/>
                <w:lang w:val="fr-FR"/>
              </w:rPr>
            </w:pPr>
            <w:r w:rsidRPr="007D3DAD">
              <w:rPr>
                <w:bCs/>
                <w:lang w:val="fr-FR"/>
              </w:rPr>
              <w:t>774</w:t>
            </w:r>
          </w:p>
        </w:tc>
        <w:tc>
          <w:tcPr>
            <w:tcW w:w="1103" w:type="dxa"/>
            <w:shd w:val="clear" w:color="auto" w:fill="auto"/>
            <w:tcMar>
              <w:left w:w="107" w:type="dxa"/>
            </w:tcMar>
            <w:vAlign w:val="center"/>
          </w:tcPr>
          <w:p w14:paraId="343444FF"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07" w:type="dxa"/>
            </w:tcMar>
            <w:vAlign w:val="center"/>
          </w:tcPr>
          <w:p w14:paraId="5447C034"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07" w:type="dxa"/>
            </w:tcMar>
            <w:vAlign w:val="center"/>
          </w:tcPr>
          <w:p w14:paraId="5FA5755D"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shd w:val="clear" w:color="auto" w:fill="auto"/>
            <w:tcMar>
              <w:left w:w="107" w:type="dxa"/>
            </w:tcMar>
            <w:vAlign w:val="center"/>
          </w:tcPr>
          <w:p w14:paraId="69944EE5" w14:textId="77777777" w:rsidR="00875AF5" w:rsidRPr="007D3DAD" w:rsidRDefault="00875AF5" w:rsidP="00A12ABB">
            <w:pPr>
              <w:spacing w:before="0"/>
              <w:jc w:val="center"/>
              <w:rPr>
                <w:lang w:val="fr-FR"/>
              </w:rPr>
            </w:pPr>
            <w:r w:rsidRPr="007D3DAD">
              <w:rPr>
                <w:lang w:val="fr-FR"/>
              </w:rPr>
              <w:t>PNCC Wireless/Palau Cel</w:t>
            </w:r>
          </w:p>
        </w:tc>
      </w:tr>
      <w:tr w:rsidR="00875AF5" w:rsidRPr="007D3DAD" w14:paraId="566DAFAA" w14:textId="77777777" w:rsidTr="00A12ABB">
        <w:trPr>
          <w:jc w:val="center"/>
        </w:trPr>
        <w:tc>
          <w:tcPr>
            <w:tcW w:w="1873" w:type="dxa"/>
            <w:shd w:val="clear" w:color="auto" w:fill="auto"/>
            <w:tcMar>
              <w:left w:w="107" w:type="dxa"/>
            </w:tcMar>
            <w:vAlign w:val="center"/>
          </w:tcPr>
          <w:p w14:paraId="1168D845" w14:textId="77777777" w:rsidR="00875AF5" w:rsidRPr="007D3DAD" w:rsidRDefault="00875AF5" w:rsidP="00A12ABB">
            <w:pPr>
              <w:spacing w:before="0"/>
              <w:jc w:val="center"/>
              <w:rPr>
                <w:bCs/>
                <w:lang w:val="fr-FR"/>
              </w:rPr>
            </w:pPr>
            <w:r w:rsidRPr="007D3DAD">
              <w:rPr>
                <w:bCs/>
                <w:lang w:val="fr-FR"/>
              </w:rPr>
              <w:t>775</w:t>
            </w:r>
          </w:p>
        </w:tc>
        <w:tc>
          <w:tcPr>
            <w:tcW w:w="1103" w:type="dxa"/>
            <w:shd w:val="clear" w:color="auto" w:fill="auto"/>
            <w:tcMar>
              <w:left w:w="107" w:type="dxa"/>
            </w:tcMar>
            <w:vAlign w:val="center"/>
          </w:tcPr>
          <w:p w14:paraId="7E3D8C6E"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07" w:type="dxa"/>
            </w:tcMar>
            <w:vAlign w:val="center"/>
          </w:tcPr>
          <w:p w14:paraId="1A414F19"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07" w:type="dxa"/>
            </w:tcMar>
            <w:vAlign w:val="center"/>
          </w:tcPr>
          <w:p w14:paraId="568444BA"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shd w:val="clear" w:color="auto" w:fill="auto"/>
            <w:tcMar>
              <w:left w:w="107" w:type="dxa"/>
            </w:tcMar>
            <w:vAlign w:val="center"/>
          </w:tcPr>
          <w:p w14:paraId="2B4D7AD3" w14:textId="77777777" w:rsidR="00875AF5" w:rsidRPr="007D3DAD" w:rsidRDefault="00875AF5" w:rsidP="00A12ABB">
            <w:pPr>
              <w:spacing w:before="0"/>
              <w:jc w:val="center"/>
              <w:rPr>
                <w:lang w:val="fr-FR"/>
              </w:rPr>
            </w:pPr>
            <w:r w:rsidRPr="007D3DAD">
              <w:rPr>
                <w:lang w:val="fr-FR"/>
              </w:rPr>
              <w:t>PNCC Wireless/ Palau Cel</w:t>
            </w:r>
          </w:p>
        </w:tc>
      </w:tr>
      <w:tr w:rsidR="00875AF5" w:rsidRPr="007D3DAD" w14:paraId="4D865733" w14:textId="77777777" w:rsidTr="00A12ABB">
        <w:trPr>
          <w:trHeight w:val="496"/>
          <w:jc w:val="center"/>
        </w:trPr>
        <w:tc>
          <w:tcPr>
            <w:tcW w:w="1873" w:type="dxa"/>
            <w:shd w:val="clear" w:color="auto" w:fill="auto"/>
            <w:tcMar>
              <w:left w:w="107" w:type="dxa"/>
            </w:tcMar>
            <w:vAlign w:val="center"/>
          </w:tcPr>
          <w:p w14:paraId="48F903BE" w14:textId="77777777" w:rsidR="00875AF5" w:rsidRPr="007D3DAD" w:rsidRDefault="00875AF5" w:rsidP="00A12ABB">
            <w:pPr>
              <w:spacing w:before="0"/>
              <w:jc w:val="center"/>
              <w:rPr>
                <w:bCs/>
                <w:lang w:val="fr-FR"/>
              </w:rPr>
            </w:pPr>
            <w:r w:rsidRPr="007D3DAD">
              <w:rPr>
                <w:bCs/>
                <w:lang w:val="fr-FR"/>
              </w:rPr>
              <w:t>776</w:t>
            </w:r>
          </w:p>
        </w:tc>
        <w:tc>
          <w:tcPr>
            <w:tcW w:w="1103" w:type="dxa"/>
            <w:shd w:val="clear" w:color="auto" w:fill="auto"/>
            <w:tcMar>
              <w:left w:w="107" w:type="dxa"/>
            </w:tcMar>
            <w:vAlign w:val="center"/>
          </w:tcPr>
          <w:p w14:paraId="14117AF3"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07" w:type="dxa"/>
            </w:tcMar>
            <w:vAlign w:val="center"/>
          </w:tcPr>
          <w:p w14:paraId="7DA67778"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07" w:type="dxa"/>
            </w:tcMar>
            <w:vAlign w:val="center"/>
          </w:tcPr>
          <w:p w14:paraId="76422376"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shd w:val="clear" w:color="auto" w:fill="auto"/>
            <w:tcMar>
              <w:left w:w="107" w:type="dxa"/>
            </w:tcMar>
            <w:vAlign w:val="center"/>
          </w:tcPr>
          <w:p w14:paraId="62576338" w14:textId="77777777" w:rsidR="00875AF5" w:rsidRPr="007D3DAD" w:rsidRDefault="00875AF5" w:rsidP="00A12ABB">
            <w:pPr>
              <w:spacing w:before="0"/>
              <w:jc w:val="center"/>
              <w:rPr>
                <w:lang w:val="fr-FR"/>
              </w:rPr>
            </w:pPr>
            <w:r w:rsidRPr="007D3DAD">
              <w:rPr>
                <w:lang w:val="fr-FR"/>
              </w:rPr>
              <w:t>PNCC Wireless/Palau Cel</w:t>
            </w:r>
          </w:p>
        </w:tc>
      </w:tr>
      <w:tr w:rsidR="00875AF5" w:rsidRPr="007D3DAD" w14:paraId="01E903BF" w14:textId="77777777" w:rsidTr="00A12ABB">
        <w:trPr>
          <w:trHeight w:val="476"/>
          <w:jc w:val="center"/>
        </w:trPr>
        <w:tc>
          <w:tcPr>
            <w:tcW w:w="1873" w:type="dxa"/>
            <w:shd w:val="clear" w:color="auto" w:fill="auto"/>
            <w:tcMar>
              <w:left w:w="107" w:type="dxa"/>
            </w:tcMar>
            <w:vAlign w:val="center"/>
          </w:tcPr>
          <w:p w14:paraId="35CC2308" w14:textId="77777777" w:rsidR="00875AF5" w:rsidRPr="007D3DAD" w:rsidRDefault="00875AF5" w:rsidP="00A12ABB">
            <w:pPr>
              <w:spacing w:before="0"/>
              <w:jc w:val="center"/>
              <w:rPr>
                <w:bCs/>
                <w:lang w:val="fr-FR"/>
              </w:rPr>
            </w:pPr>
            <w:r w:rsidRPr="007D3DAD">
              <w:rPr>
                <w:bCs/>
                <w:lang w:val="fr-FR"/>
              </w:rPr>
              <w:t>777</w:t>
            </w:r>
          </w:p>
        </w:tc>
        <w:tc>
          <w:tcPr>
            <w:tcW w:w="1103" w:type="dxa"/>
            <w:shd w:val="clear" w:color="auto" w:fill="auto"/>
            <w:tcMar>
              <w:left w:w="107" w:type="dxa"/>
            </w:tcMar>
            <w:vAlign w:val="center"/>
          </w:tcPr>
          <w:p w14:paraId="7368CC22"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07" w:type="dxa"/>
            </w:tcMar>
            <w:vAlign w:val="center"/>
          </w:tcPr>
          <w:p w14:paraId="166C3994"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07" w:type="dxa"/>
            </w:tcMar>
            <w:vAlign w:val="center"/>
          </w:tcPr>
          <w:p w14:paraId="50E994BE"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shd w:val="clear" w:color="auto" w:fill="auto"/>
            <w:tcMar>
              <w:left w:w="107" w:type="dxa"/>
            </w:tcMar>
            <w:vAlign w:val="center"/>
          </w:tcPr>
          <w:p w14:paraId="2BFC1CC9" w14:textId="77777777" w:rsidR="00875AF5" w:rsidRPr="007D3DAD" w:rsidRDefault="00875AF5" w:rsidP="00A12ABB">
            <w:pPr>
              <w:spacing w:before="0"/>
              <w:jc w:val="center"/>
              <w:rPr>
                <w:lang w:val="fr-FR"/>
              </w:rPr>
            </w:pPr>
            <w:r w:rsidRPr="007D3DAD">
              <w:rPr>
                <w:lang w:val="fr-FR"/>
              </w:rPr>
              <w:t>PNCC Wireless/Palau Cel</w:t>
            </w:r>
          </w:p>
        </w:tc>
      </w:tr>
      <w:tr w:rsidR="00875AF5" w:rsidRPr="007D3DAD" w14:paraId="3286CBB6" w14:textId="77777777" w:rsidTr="00A12ABB">
        <w:trPr>
          <w:jc w:val="center"/>
        </w:trPr>
        <w:tc>
          <w:tcPr>
            <w:tcW w:w="1873" w:type="dxa"/>
            <w:shd w:val="clear" w:color="auto" w:fill="auto"/>
            <w:tcMar>
              <w:left w:w="107" w:type="dxa"/>
            </w:tcMar>
            <w:vAlign w:val="center"/>
          </w:tcPr>
          <w:p w14:paraId="634156C1" w14:textId="77777777" w:rsidR="00875AF5" w:rsidRPr="007D3DAD" w:rsidRDefault="00875AF5" w:rsidP="00A12ABB">
            <w:pPr>
              <w:spacing w:before="0"/>
              <w:jc w:val="center"/>
              <w:rPr>
                <w:bCs/>
                <w:lang w:val="fr-FR"/>
              </w:rPr>
            </w:pPr>
            <w:r w:rsidRPr="007D3DAD">
              <w:rPr>
                <w:bCs/>
                <w:lang w:val="fr-FR"/>
              </w:rPr>
              <w:t>778</w:t>
            </w:r>
          </w:p>
        </w:tc>
        <w:tc>
          <w:tcPr>
            <w:tcW w:w="1103" w:type="dxa"/>
            <w:shd w:val="clear" w:color="auto" w:fill="auto"/>
            <w:tcMar>
              <w:left w:w="107" w:type="dxa"/>
            </w:tcMar>
            <w:vAlign w:val="center"/>
          </w:tcPr>
          <w:p w14:paraId="5CAA15F0"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07" w:type="dxa"/>
            </w:tcMar>
            <w:vAlign w:val="center"/>
          </w:tcPr>
          <w:p w14:paraId="04187148"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07" w:type="dxa"/>
            </w:tcMar>
            <w:vAlign w:val="center"/>
          </w:tcPr>
          <w:p w14:paraId="38BE8982"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shd w:val="clear" w:color="auto" w:fill="auto"/>
            <w:tcMar>
              <w:left w:w="107" w:type="dxa"/>
            </w:tcMar>
            <w:vAlign w:val="center"/>
          </w:tcPr>
          <w:p w14:paraId="00AE1C78" w14:textId="77777777" w:rsidR="00875AF5" w:rsidRPr="007D3DAD" w:rsidRDefault="00875AF5" w:rsidP="00A12ABB">
            <w:pPr>
              <w:spacing w:before="0"/>
              <w:jc w:val="center"/>
              <w:rPr>
                <w:lang w:val="fr-FR"/>
              </w:rPr>
            </w:pPr>
            <w:r w:rsidRPr="007D3DAD">
              <w:rPr>
                <w:lang w:val="fr-FR"/>
              </w:rPr>
              <w:t>PNCC Wireless/Palau Cel</w:t>
            </w:r>
          </w:p>
        </w:tc>
      </w:tr>
      <w:tr w:rsidR="00875AF5" w:rsidRPr="007D3DAD" w14:paraId="00D63854" w14:textId="77777777" w:rsidTr="00A12ABB">
        <w:trPr>
          <w:jc w:val="center"/>
        </w:trPr>
        <w:tc>
          <w:tcPr>
            <w:tcW w:w="1873" w:type="dxa"/>
            <w:shd w:val="clear" w:color="auto" w:fill="auto"/>
            <w:tcMar>
              <w:left w:w="107" w:type="dxa"/>
            </w:tcMar>
            <w:vAlign w:val="center"/>
          </w:tcPr>
          <w:p w14:paraId="7841CDB9" w14:textId="77777777" w:rsidR="00875AF5" w:rsidRPr="007D3DAD" w:rsidRDefault="00875AF5" w:rsidP="00A12ABB">
            <w:pPr>
              <w:spacing w:before="0"/>
              <w:jc w:val="center"/>
              <w:rPr>
                <w:bCs/>
                <w:lang w:val="fr-FR"/>
              </w:rPr>
            </w:pPr>
            <w:r w:rsidRPr="007D3DAD">
              <w:rPr>
                <w:bCs/>
                <w:lang w:val="fr-FR"/>
              </w:rPr>
              <w:t>779</w:t>
            </w:r>
          </w:p>
        </w:tc>
        <w:tc>
          <w:tcPr>
            <w:tcW w:w="1103" w:type="dxa"/>
            <w:shd w:val="clear" w:color="auto" w:fill="auto"/>
            <w:tcMar>
              <w:left w:w="107" w:type="dxa"/>
            </w:tcMar>
            <w:vAlign w:val="center"/>
          </w:tcPr>
          <w:p w14:paraId="0F7E17ED"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07" w:type="dxa"/>
            </w:tcMar>
            <w:vAlign w:val="center"/>
          </w:tcPr>
          <w:p w14:paraId="73689591"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07" w:type="dxa"/>
            </w:tcMar>
            <w:vAlign w:val="center"/>
          </w:tcPr>
          <w:p w14:paraId="0E3EDDE8"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shd w:val="clear" w:color="auto" w:fill="auto"/>
            <w:tcMar>
              <w:left w:w="107" w:type="dxa"/>
            </w:tcMar>
            <w:vAlign w:val="center"/>
          </w:tcPr>
          <w:p w14:paraId="1CD3B512" w14:textId="77777777" w:rsidR="00875AF5" w:rsidRPr="007D3DAD" w:rsidRDefault="00875AF5" w:rsidP="00A12ABB">
            <w:pPr>
              <w:spacing w:before="0"/>
              <w:jc w:val="center"/>
              <w:rPr>
                <w:lang w:val="fr-FR"/>
              </w:rPr>
            </w:pPr>
            <w:r w:rsidRPr="007D3DAD">
              <w:rPr>
                <w:lang w:val="fr-FR"/>
              </w:rPr>
              <w:t>PNCC Wireless/Palau Cel</w:t>
            </w:r>
          </w:p>
        </w:tc>
      </w:tr>
      <w:tr w:rsidR="00875AF5" w:rsidRPr="007D3DAD" w14:paraId="36A88721" w14:textId="77777777" w:rsidTr="00A12ABB">
        <w:trPr>
          <w:jc w:val="center"/>
        </w:trPr>
        <w:tc>
          <w:tcPr>
            <w:tcW w:w="1873" w:type="dxa"/>
            <w:shd w:val="clear" w:color="auto" w:fill="auto"/>
            <w:tcMar>
              <w:left w:w="107" w:type="dxa"/>
            </w:tcMar>
            <w:vAlign w:val="center"/>
          </w:tcPr>
          <w:p w14:paraId="353B9840" w14:textId="77777777" w:rsidR="00875AF5" w:rsidRPr="007D3DAD" w:rsidRDefault="00875AF5" w:rsidP="00A12ABB">
            <w:pPr>
              <w:spacing w:before="0"/>
              <w:jc w:val="center"/>
              <w:rPr>
                <w:bCs/>
                <w:lang w:val="fr-FR"/>
              </w:rPr>
            </w:pPr>
            <w:r w:rsidRPr="007D3DAD">
              <w:rPr>
                <w:bCs/>
                <w:lang w:val="fr-FR"/>
              </w:rPr>
              <w:t>880</w:t>
            </w:r>
          </w:p>
        </w:tc>
        <w:tc>
          <w:tcPr>
            <w:tcW w:w="1103" w:type="dxa"/>
            <w:shd w:val="clear" w:color="auto" w:fill="auto"/>
            <w:tcMar>
              <w:left w:w="107" w:type="dxa"/>
            </w:tcMar>
            <w:vAlign w:val="center"/>
          </w:tcPr>
          <w:p w14:paraId="4A4CAFC2"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07" w:type="dxa"/>
            </w:tcMar>
            <w:vAlign w:val="center"/>
          </w:tcPr>
          <w:p w14:paraId="7AFF8904"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07" w:type="dxa"/>
            </w:tcMar>
            <w:vAlign w:val="center"/>
          </w:tcPr>
          <w:p w14:paraId="38385763"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shd w:val="clear" w:color="auto" w:fill="auto"/>
            <w:tcMar>
              <w:left w:w="107" w:type="dxa"/>
            </w:tcMar>
            <w:vAlign w:val="center"/>
          </w:tcPr>
          <w:p w14:paraId="647D5165" w14:textId="77777777" w:rsidR="00875AF5" w:rsidRPr="007D3DAD" w:rsidRDefault="00875AF5" w:rsidP="00A12ABB">
            <w:pPr>
              <w:spacing w:before="0"/>
              <w:jc w:val="center"/>
              <w:rPr>
                <w:lang w:val="fr-FR"/>
              </w:rPr>
            </w:pPr>
            <w:r w:rsidRPr="007D3DAD">
              <w:rPr>
                <w:lang w:val="fr-FR"/>
              </w:rPr>
              <w:t>PECI/PalauTel</w:t>
            </w:r>
          </w:p>
        </w:tc>
      </w:tr>
      <w:tr w:rsidR="00875AF5" w:rsidRPr="007D3DAD" w14:paraId="74B6135A" w14:textId="77777777" w:rsidTr="00A12ABB">
        <w:trPr>
          <w:jc w:val="center"/>
        </w:trPr>
        <w:tc>
          <w:tcPr>
            <w:tcW w:w="1873" w:type="dxa"/>
            <w:shd w:val="clear" w:color="auto" w:fill="auto"/>
            <w:tcMar>
              <w:left w:w="107" w:type="dxa"/>
            </w:tcMar>
            <w:vAlign w:val="center"/>
          </w:tcPr>
          <w:p w14:paraId="7A54C4FE" w14:textId="77777777" w:rsidR="00875AF5" w:rsidRPr="007D3DAD" w:rsidRDefault="00875AF5" w:rsidP="00A12ABB">
            <w:pPr>
              <w:spacing w:before="0"/>
              <w:jc w:val="center"/>
              <w:rPr>
                <w:bCs/>
                <w:lang w:val="fr-FR"/>
              </w:rPr>
            </w:pPr>
            <w:r w:rsidRPr="007D3DAD">
              <w:rPr>
                <w:bCs/>
                <w:lang w:val="fr-FR"/>
              </w:rPr>
              <w:t>881</w:t>
            </w:r>
          </w:p>
        </w:tc>
        <w:tc>
          <w:tcPr>
            <w:tcW w:w="1103" w:type="dxa"/>
            <w:shd w:val="clear" w:color="auto" w:fill="auto"/>
            <w:tcMar>
              <w:left w:w="107" w:type="dxa"/>
            </w:tcMar>
            <w:vAlign w:val="center"/>
          </w:tcPr>
          <w:p w14:paraId="21163378"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07" w:type="dxa"/>
            </w:tcMar>
            <w:vAlign w:val="center"/>
          </w:tcPr>
          <w:p w14:paraId="6BC14B59"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07" w:type="dxa"/>
            </w:tcMar>
            <w:vAlign w:val="center"/>
          </w:tcPr>
          <w:p w14:paraId="71747D7B"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shd w:val="clear" w:color="auto" w:fill="auto"/>
            <w:tcMar>
              <w:left w:w="107" w:type="dxa"/>
            </w:tcMar>
            <w:vAlign w:val="center"/>
          </w:tcPr>
          <w:p w14:paraId="1CFEC41B" w14:textId="77777777" w:rsidR="00875AF5" w:rsidRPr="007D3DAD" w:rsidRDefault="00875AF5" w:rsidP="00A12ABB">
            <w:pPr>
              <w:spacing w:before="0"/>
              <w:jc w:val="center"/>
              <w:rPr>
                <w:lang w:val="fr-FR"/>
              </w:rPr>
            </w:pPr>
            <w:r w:rsidRPr="007D3DAD">
              <w:rPr>
                <w:lang w:val="fr-FR"/>
              </w:rPr>
              <w:t>PECI/PalauTel</w:t>
            </w:r>
          </w:p>
        </w:tc>
      </w:tr>
      <w:tr w:rsidR="00875AF5" w:rsidRPr="007D3DAD" w14:paraId="4C230B38" w14:textId="77777777" w:rsidTr="00A12ABB">
        <w:trPr>
          <w:jc w:val="center"/>
        </w:trPr>
        <w:tc>
          <w:tcPr>
            <w:tcW w:w="1873" w:type="dxa"/>
            <w:shd w:val="clear" w:color="auto" w:fill="auto"/>
            <w:tcMar>
              <w:left w:w="107" w:type="dxa"/>
            </w:tcMar>
            <w:vAlign w:val="center"/>
          </w:tcPr>
          <w:p w14:paraId="081151D8" w14:textId="77777777" w:rsidR="00875AF5" w:rsidRPr="007D3DAD" w:rsidRDefault="00875AF5" w:rsidP="00A12ABB">
            <w:pPr>
              <w:spacing w:before="0"/>
              <w:jc w:val="center"/>
              <w:rPr>
                <w:bCs/>
                <w:lang w:val="fr-FR"/>
              </w:rPr>
            </w:pPr>
            <w:r w:rsidRPr="007D3DAD">
              <w:rPr>
                <w:bCs/>
                <w:lang w:val="fr-FR"/>
              </w:rPr>
              <w:t>882</w:t>
            </w:r>
          </w:p>
        </w:tc>
        <w:tc>
          <w:tcPr>
            <w:tcW w:w="1103" w:type="dxa"/>
            <w:shd w:val="clear" w:color="auto" w:fill="auto"/>
            <w:tcMar>
              <w:left w:w="107" w:type="dxa"/>
            </w:tcMar>
            <w:vAlign w:val="center"/>
          </w:tcPr>
          <w:p w14:paraId="1B7D7F8C"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07" w:type="dxa"/>
            </w:tcMar>
            <w:vAlign w:val="center"/>
          </w:tcPr>
          <w:p w14:paraId="3892DA8D"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07" w:type="dxa"/>
            </w:tcMar>
            <w:vAlign w:val="center"/>
          </w:tcPr>
          <w:p w14:paraId="74D73201"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shd w:val="clear" w:color="auto" w:fill="auto"/>
            <w:tcMar>
              <w:left w:w="107" w:type="dxa"/>
            </w:tcMar>
            <w:vAlign w:val="center"/>
          </w:tcPr>
          <w:p w14:paraId="7EA647F2" w14:textId="77777777" w:rsidR="00875AF5" w:rsidRPr="007D3DAD" w:rsidRDefault="00875AF5" w:rsidP="00A12ABB">
            <w:pPr>
              <w:spacing w:before="0"/>
              <w:jc w:val="center"/>
              <w:rPr>
                <w:lang w:val="fr-FR"/>
              </w:rPr>
            </w:pPr>
            <w:r w:rsidRPr="007D3DAD">
              <w:rPr>
                <w:lang w:val="fr-FR"/>
              </w:rPr>
              <w:t>PECI/PalauTel</w:t>
            </w:r>
          </w:p>
        </w:tc>
      </w:tr>
      <w:tr w:rsidR="00875AF5" w:rsidRPr="007D3DAD" w14:paraId="172C2759" w14:textId="77777777" w:rsidTr="00A12ABB">
        <w:trPr>
          <w:jc w:val="center"/>
        </w:trPr>
        <w:tc>
          <w:tcPr>
            <w:tcW w:w="1873" w:type="dxa"/>
            <w:shd w:val="clear" w:color="auto" w:fill="auto"/>
            <w:tcMar>
              <w:left w:w="107" w:type="dxa"/>
            </w:tcMar>
            <w:vAlign w:val="center"/>
          </w:tcPr>
          <w:p w14:paraId="77724A5E" w14:textId="77777777" w:rsidR="00875AF5" w:rsidRPr="007D3DAD" w:rsidRDefault="00875AF5" w:rsidP="00A12ABB">
            <w:pPr>
              <w:spacing w:before="0"/>
              <w:jc w:val="center"/>
              <w:rPr>
                <w:bCs/>
                <w:lang w:val="fr-FR"/>
              </w:rPr>
            </w:pPr>
            <w:r w:rsidRPr="007D3DAD">
              <w:rPr>
                <w:bCs/>
                <w:lang w:val="fr-FR"/>
              </w:rPr>
              <w:t>883</w:t>
            </w:r>
          </w:p>
        </w:tc>
        <w:tc>
          <w:tcPr>
            <w:tcW w:w="1103" w:type="dxa"/>
            <w:shd w:val="clear" w:color="auto" w:fill="auto"/>
            <w:tcMar>
              <w:left w:w="107" w:type="dxa"/>
            </w:tcMar>
            <w:vAlign w:val="center"/>
          </w:tcPr>
          <w:p w14:paraId="769BEEFB"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07" w:type="dxa"/>
            </w:tcMar>
            <w:vAlign w:val="center"/>
          </w:tcPr>
          <w:p w14:paraId="572C16AF"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07" w:type="dxa"/>
            </w:tcMar>
            <w:vAlign w:val="center"/>
          </w:tcPr>
          <w:p w14:paraId="516F0905"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shd w:val="clear" w:color="auto" w:fill="auto"/>
            <w:tcMar>
              <w:left w:w="107" w:type="dxa"/>
            </w:tcMar>
            <w:vAlign w:val="center"/>
          </w:tcPr>
          <w:p w14:paraId="2BB9EFAA" w14:textId="77777777" w:rsidR="00875AF5" w:rsidRPr="007D3DAD" w:rsidRDefault="00875AF5" w:rsidP="00A12ABB">
            <w:pPr>
              <w:spacing w:before="0"/>
              <w:jc w:val="center"/>
              <w:rPr>
                <w:lang w:val="fr-FR"/>
              </w:rPr>
            </w:pPr>
            <w:r w:rsidRPr="007D3DAD">
              <w:rPr>
                <w:lang w:val="fr-FR"/>
              </w:rPr>
              <w:t>PECI/PalauTel</w:t>
            </w:r>
          </w:p>
        </w:tc>
      </w:tr>
      <w:tr w:rsidR="00875AF5" w:rsidRPr="007D3DAD" w14:paraId="16CB9EBC" w14:textId="77777777" w:rsidTr="00A12ABB">
        <w:trPr>
          <w:jc w:val="center"/>
        </w:trPr>
        <w:tc>
          <w:tcPr>
            <w:tcW w:w="1873" w:type="dxa"/>
            <w:shd w:val="clear" w:color="auto" w:fill="auto"/>
            <w:tcMar>
              <w:left w:w="107" w:type="dxa"/>
            </w:tcMar>
            <w:vAlign w:val="center"/>
          </w:tcPr>
          <w:p w14:paraId="13EE4BF7" w14:textId="77777777" w:rsidR="00875AF5" w:rsidRPr="007D3DAD" w:rsidRDefault="00875AF5" w:rsidP="00A12ABB">
            <w:pPr>
              <w:spacing w:before="0"/>
              <w:jc w:val="center"/>
              <w:rPr>
                <w:bCs/>
                <w:lang w:val="fr-FR"/>
              </w:rPr>
            </w:pPr>
            <w:r w:rsidRPr="007D3DAD">
              <w:rPr>
                <w:bCs/>
                <w:lang w:val="fr-FR"/>
              </w:rPr>
              <w:t>884</w:t>
            </w:r>
          </w:p>
        </w:tc>
        <w:tc>
          <w:tcPr>
            <w:tcW w:w="1103" w:type="dxa"/>
            <w:shd w:val="clear" w:color="auto" w:fill="auto"/>
            <w:tcMar>
              <w:left w:w="107" w:type="dxa"/>
            </w:tcMar>
            <w:vAlign w:val="center"/>
          </w:tcPr>
          <w:p w14:paraId="37E4F2E9" w14:textId="77777777" w:rsidR="00875AF5" w:rsidRPr="007D3DAD" w:rsidRDefault="00875AF5" w:rsidP="00A12ABB">
            <w:pPr>
              <w:spacing w:before="0"/>
              <w:jc w:val="center"/>
              <w:rPr>
                <w:lang w:val="fr-FR"/>
              </w:rPr>
            </w:pPr>
            <w:r w:rsidRPr="007D3DAD">
              <w:rPr>
                <w:lang w:val="fr-FR"/>
              </w:rPr>
              <w:t>7</w:t>
            </w:r>
          </w:p>
        </w:tc>
        <w:tc>
          <w:tcPr>
            <w:tcW w:w="1092" w:type="dxa"/>
            <w:shd w:val="clear" w:color="auto" w:fill="auto"/>
            <w:tcMar>
              <w:left w:w="107" w:type="dxa"/>
            </w:tcMar>
            <w:vAlign w:val="center"/>
          </w:tcPr>
          <w:p w14:paraId="6547A69D" w14:textId="77777777" w:rsidR="00875AF5" w:rsidRPr="007D3DAD" w:rsidRDefault="00875AF5" w:rsidP="00A12ABB">
            <w:pPr>
              <w:spacing w:before="0"/>
              <w:jc w:val="center"/>
              <w:rPr>
                <w:lang w:val="fr-FR"/>
              </w:rPr>
            </w:pPr>
            <w:r w:rsidRPr="007D3DAD">
              <w:rPr>
                <w:lang w:val="fr-FR"/>
              </w:rPr>
              <w:t>7</w:t>
            </w:r>
          </w:p>
        </w:tc>
        <w:tc>
          <w:tcPr>
            <w:tcW w:w="3083" w:type="dxa"/>
            <w:shd w:val="clear" w:color="auto" w:fill="auto"/>
            <w:tcMar>
              <w:left w:w="107" w:type="dxa"/>
            </w:tcMar>
            <w:vAlign w:val="center"/>
          </w:tcPr>
          <w:p w14:paraId="08CFCA4D"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shd w:val="clear" w:color="auto" w:fill="auto"/>
            <w:tcMar>
              <w:left w:w="107" w:type="dxa"/>
            </w:tcMar>
            <w:vAlign w:val="center"/>
          </w:tcPr>
          <w:p w14:paraId="2690A9B7" w14:textId="77777777" w:rsidR="00875AF5" w:rsidRPr="007D3DAD" w:rsidRDefault="00875AF5" w:rsidP="00A12ABB">
            <w:pPr>
              <w:spacing w:before="0"/>
              <w:jc w:val="center"/>
              <w:rPr>
                <w:lang w:val="fr-FR"/>
              </w:rPr>
            </w:pPr>
            <w:r w:rsidRPr="007D3DAD">
              <w:rPr>
                <w:lang w:val="fr-FR"/>
              </w:rPr>
              <w:t>PECI/PalauTel</w:t>
            </w:r>
          </w:p>
        </w:tc>
      </w:tr>
      <w:tr w:rsidR="00875AF5" w:rsidRPr="007D3DAD" w14:paraId="74E5494D" w14:textId="77777777" w:rsidTr="00A12ABB">
        <w:trPr>
          <w:jc w:val="center"/>
        </w:trPr>
        <w:tc>
          <w:tcPr>
            <w:tcW w:w="1873" w:type="dxa"/>
            <w:shd w:val="clear" w:color="auto" w:fill="auto"/>
            <w:tcMar>
              <w:left w:w="107" w:type="dxa"/>
            </w:tcMar>
            <w:vAlign w:val="center"/>
          </w:tcPr>
          <w:p w14:paraId="1C955031" w14:textId="77777777" w:rsidR="00875AF5" w:rsidRPr="007D3DAD" w:rsidRDefault="00875AF5" w:rsidP="00A12ABB">
            <w:pPr>
              <w:spacing w:before="0"/>
              <w:jc w:val="center"/>
              <w:rPr>
                <w:bCs/>
                <w:lang w:val="fr-FR"/>
              </w:rPr>
            </w:pPr>
            <w:r w:rsidRPr="007D3DAD">
              <w:rPr>
                <w:rFonts w:asciiTheme="minorHAnsi" w:hAnsiTheme="minorHAnsi" w:cstheme="minorHAnsi"/>
                <w:bCs/>
                <w:lang w:val="fr-FR"/>
              </w:rPr>
              <w:t>885</w:t>
            </w:r>
          </w:p>
        </w:tc>
        <w:tc>
          <w:tcPr>
            <w:tcW w:w="1103" w:type="dxa"/>
            <w:shd w:val="clear" w:color="auto" w:fill="auto"/>
            <w:tcMar>
              <w:left w:w="107" w:type="dxa"/>
            </w:tcMar>
            <w:vAlign w:val="center"/>
          </w:tcPr>
          <w:p w14:paraId="27321CA1" w14:textId="77777777" w:rsidR="00875AF5" w:rsidRPr="007D3DAD" w:rsidRDefault="00875AF5" w:rsidP="00A12ABB">
            <w:pPr>
              <w:spacing w:before="0"/>
              <w:jc w:val="center"/>
              <w:rPr>
                <w:lang w:val="fr-FR"/>
              </w:rPr>
            </w:pPr>
            <w:r w:rsidRPr="007D3DAD">
              <w:rPr>
                <w:rFonts w:asciiTheme="minorHAnsi" w:hAnsiTheme="minorHAnsi" w:cstheme="minorHAnsi"/>
                <w:lang w:val="fr-FR"/>
              </w:rPr>
              <w:t>7</w:t>
            </w:r>
          </w:p>
        </w:tc>
        <w:tc>
          <w:tcPr>
            <w:tcW w:w="1092" w:type="dxa"/>
            <w:shd w:val="clear" w:color="auto" w:fill="auto"/>
            <w:tcMar>
              <w:left w:w="107" w:type="dxa"/>
            </w:tcMar>
            <w:vAlign w:val="center"/>
          </w:tcPr>
          <w:p w14:paraId="48810223" w14:textId="77777777" w:rsidR="00875AF5" w:rsidRPr="007D3DAD" w:rsidRDefault="00875AF5" w:rsidP="00A12ABB">
            <w:pPr>
              <w:spacing w:before="0"/>
              <w:jc w:val="center"/>
              <w:rPr>
                <w:lang w:val="fr-FR"/>
              </w:rPr>
            </w:pPr>
            <w:r w:rsidRPr="007D3DAD">
              <w:rPr>
                <w:rFonts w:asciiTheme="minorHAnsi" w:hAnsiTheme="minorHAnsi" w:cstheme="minorHAnsi"/>
                <w:lang w:val="fr-FR"/>
              </w:rPr>
              <w:t>7</w:t>
            </w:r>
          </w:p>
        </w:tc>
        <w:tc>
          <w:tcPr>
            <w:tcW w:w="3083" w:type="dxa"/>
            <w:shd w:val="clear" w:color="auto" w:fill="auto"/>
            <w:tcMar>
              <w:left w:w="107" w:type="dxa"/>
            </w:tcMar>
            <w:vAlign w:val="center"/>
          </w:tcPr>
          <w:p w14:paraId="183BD4A8"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shd w:val="clear" w:color="auto" w:fill="auto"/>
            <w:tcMar>
              <w:left w:w="107" w:type="dxa"/>
            </w:tcMar>
            <w:vAlign w:val="center"/>
          </w:tcPr>
          <w:p w14:paraId="4A59DFA3" w14:textId="77777777" w:rsidR="00875AF5" w:rsidRPr="007D3DAD" w:rsidRDefault="00875AF5" w:rsidP="00A12ABB">
            <w:pPr>
              <w:spacing w:before="0"/>
              <w:jc w:val="center"/>
              <w:rPr>
                <w:lang w:val="fr-FR"/>
              </w:rPr>
            </w:pPr>
            <w:r w:rsidRPr="007D3DAD">
              <w:rPr>
                <w:rFonts w:asciiTheme="minorHAnsi" w:hAnsiTheme="minorHAnsi" w:cstheme="minorHAnsi"/>
                <w:lang w:val="fr-FR"/>
              </w:rPr>
              <w:t>PECI / PalauTel</w:t>
            </w:r>
          </w:p>
        </w:tc>
      </w:tr>
      <w:tr w:rsidR="00875AF5" w:rsidRPr="007D3DAD" w14:paraId="34D92212" w14:textId="77777777" w:rsidTr="00A12ABB">
        <w:trPr>
          <w:jc w:val="center"/>
        </w:trPr>
        <w:tc>
          <w:tcPr>
            <w:tcW w:w="1873" w:type="dxa"/>
            <w:shd w:val="clear" w:color="auto" w:fill="auto"/>
            <w:tcMar>
              <w:left w:w="107" w:type="dxa"/>
            </w:tcMar>
            <w:vAlign w:val="center"/>
          </w:tcPr>
          <w:p w14:paraId="1B3A0E0E" w14:textId="77777777" w:rsidR="00875AF5" w:rsidRPr="007D3DAD" w:rsidRDefault="00875AF5" w:rsidP="00A12ABB">
            <w:pPr>
              <w:spacing w:before="0"/>
              <w:jc w:val="center"/>
              <w:rPr>
                <w:bCs/>
                <w:lang w:val="fr-FR"/>
              </w:rPr>
            </w:pPr>
            <w:r w:rsidRPr="007D3DAD">
              <w:rPr>
                <w:rFonts w:asciiTheme="minorHAnsi" w:hAnsiTheme="minorHAnsi" w:cstheme="minorHAnsi"/>
                <w:bCs/>
                <w:lang w:val="fr-FR"/>
              </w:rPr>
              <w:lastRenderedPageBreak/>
              <w:t>886</w:t>
            </w:r>
          </w:p>
        </w:tc>
        <w:tc>
          <w:tcPr>
            <w:tcW w:w="1103" w:type="dxa"/>
            <w:shd w:val="clear" w:color="auto" w:fill="auto"/>
            <w:tcMar>
              <w:left w:w="107" w:type="dxa"/>
            </w:tcMar>
            <w:vAlign w:val="center"/>
          </w:tcPr>
          <w:p w14:paraId="1D39E4F6" w14:textId="77777777" w:rsidR="00875AF5" w:rsidRPr="007D3DAD" w:rsidRDefault="00875AF5" w:rsidP="00A12ABB">
            <w:pPr>
              <w:spacing w:before="0"/>
              <w:jc w:val="center"/>
              <w:rPr>
                <w:lang w:val="fr-FR"/>
              </w:rPr>
            </w:pPr>
            <w:r w:rsidRPr="007D3DAD">
              <w:rPr>
                <w:rFonts w:asciiTheme="minorHAnsi" w:hAnsiTheme="minorHAnsi" w:cstheme="minorHAnsi"/>
                <w:lang w:val="fr-FR"/>
              </w:rPr>
              <w:t>7</w:t>
            </w:r>
          </w:p>
        </w:tc>
        <w:tc>
          <w:tcPr>
            <w:tcW w:w="1092" w:type="dxa"/>
            <w:shd w:val="clear" w:color="auto" w:fill="auto"/>
            <w:tcMar>
              <w:left w:w="107" w:type="dxa"/>
            </w:tcMar>
            <w:vAlign w:val="center"/>
          </w:tcPr>
          <w:p w14:paraId="51117BD8" w14:textId="77777777" w:rsidR="00875AF5" w:rsidRPr="007D3DAD" w:rsidRDefault="00875AF5" w:rsidP="00A12ABB">
            <w:pPr>
              <w:spacing w:before="0"/>
              <w:jc w:val="center"/>
              <w:rPr>
                <w:lang w:val="fr-FR"/>
              </w:rPr>
            </w:pPr>
            <w:r w:rsidRPr="007D3DAD">
              <w:rPr>
                <w:rFonts w:asciiTheme="minorHAnsi" w:hAnsiTheme="minorHAnsi" w:cstheme="minorHAnsi"/>
                <w:lang w:val="fr-FR"/>
              </w:rPr>
              <w:t>7</w:t>
            </w:r>
          </w:p>
        </w:tc>
        <w:tc>
          <w:tcPr>
            <w:tcW w:w="3083" w:type="dxa"/>
            <w:shd w:val="clear" w:color="auto" w:fill="auto"/>
            <w:tcMar>
              <w:left w:w="107" w:type="dxa"/>
            </w:tcMar>
            <w:vAlign w:val="center"/>
          </w:tcPr>
          <w:p w14:paraId="26C8FC70"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shd w:val="clear" w:color="auto" w:fill="auto"/>
            <w:tcMar>
              <w:left w:w="107" w:type="dxa"/>
            </w:tcMar>
            <w:vAlign w:val="center"/>
          </w:tcPr>
          <w:p w14:paraId="07892EE8" w14:textId="77777777" w:rsidR="00875AF5" w:rsidRPr="007D3DAD" w:rsidRDefault="00875AF5" w:rsidP="00A12ABB">
            <w:pPr>
              <w:spacing w:before="0"/>
              <w:jc w:val="center"/>
              <w:rPr>
                <w:lang w:val="fr-FR"/>
              </w:rPr>
            </w:pPr>
            <w:r w:rsidRPr="007D3DAD">
              <w:rPr>
                <w:rFonts w:asciiTheme="minorHAnsi" w:hAnsiTheme="minorHAnsi" w:cstheme="minorHAnsi"/>
                <w:lang w:val="fr-FR"/>
              </w:rPr>
              <w:t>PECI / PalauTel</w:t>
            </w:r>
          </w:p>
        </w:tc>
      </w:tr>
      <w:tr w:rsidR="00875AF5" w:rsidRPr="007D3DAD" w14:paraId="275B0819" w14:textId="77777777" w:rsidTr="00A12ABB">
        <w:trPr>
          <w:jc w:val="center"/>
        </w:trPr>
        <w:tc>
          <w:tcPr>
            <w:tcW w:w="1873" w:type="dxa"/>
            <w:shd w:val="clear" w:color="auto" w:fill="auto"/>
            <w:tcMar>
              <w:left w:w="107" w:type="dxa"/>
            </w:tcMar>
            <w:vAlign w:val="center"/>
          </w:tcPr>
          <w:p w14:paraId="08FCD154" w14:textId="77777777" w:rsidR="00875AF5" w:rsidRPr="007D3DAD" w:rsidRDefault="00875AF5" w:rsidP="00A12ABB">
            <w:pPr>
              <w:spacing w:before="0"/>
              <w:jc w:val="center"/>
              <w:rPr>
                <w:bCs/>
                <w:lang w:val="fr-FR"/>
              </w:rPr>
            </w:pPr>
            <w:r w:rsidRPr="007D3DAD">
              <w:rPr>
                <w:rFonts w:asciiTheme="minorHAnsi" w:hAnsiTheme="minorHAnsi" w:cstheme="minorHAnsi"/>
                <w:bCs/>
                <w:lang w:val="fr-FR"/>
              </w:rPr>
              <w:t>887</w:t>
            </w:r>
          </w:p>
        </w:tc>
        <w:tc>
          <w:tcPr>
            <w:tcW w:w="1103" w:type="dxa"/>
            <w:shd w:val="clear" w:color="auto" w:fill="auto"/>
            <w:tcMar>
              <w:left w:w="107" w:type="dxa"/>
            </w:tcMar>
            <w:vAlign w:val="center"/>
          </w:tcPr>
          <w:p w14:paraId="65F72D40" w14:textId="77777777" w:rsidR="00875AF5" w:rsidRPr="007D3DAD" w:rsidRDefault="00875AF5" w:rsidP="00A12ABB">
            <w:pPr>
              <w:spacing w:before="0"/>
              <w:jc w:val="center"/>
              <w:rPr>
                <w:lang w:val="fr-FR"/>
              </w:rPr>
            </w:pPr>
            <w:r w:rsidRPr="007D3DAD">
              <w:rPr>
                <w:rFonts w:asciiTheme="minorHAnsi" w:hAnsiTheme="minorHAnsi" w:cstheme="minorHAnsi"/>
                <w:lang w:val="fr-FR"/>
              </w:rPr>
              <w:t>7</w:t>
            </w:r>
          </w:p>
        </w:tc>
        <w:tc>
          <w:tcPr>
            <w:tcW w:w="1092" w:type="dxa"/>
            <w:shd w:val="clear" w:color="auto" w:fill="auto"/>
            <w:tcMar>
              <w:left w:w="107" w:type="dxa"/>
            </w:tcMar>
            <w:vAlign w:val="center"/>
          </w:tcPr>
          <w:p w14:paraId="568FD0C2" w14:textId="77777777" w:rsidR="00875AF5" w:rsidRPr="007D3DAD" w:rsidRDefault="00875AF5" w:rsidP="00A12ABB">
            <w:pPr>
              <w:spacing w:before="0"/>
              <w:jc w:val="center"/>
              <w:rPr>
                <w:lang w:val="fr-FR"/>
              </w:rPr>
            </w:pPr>
            <w:r w:rsidRPr="007D3DAD">
              <w:rPr>
                <w:rFonts w:asciiTheme="minorHAnsi" w:hAnsiTheme="minorHAnsi" w:cstheme="minorHAnsi"/>
                <w:lang w:val="fr-FR"/>
              </w:rPr>
              <w:t>7</w:t>
            </w:r>
          </w:p>
        </w:tc>
        <w:tc>
          <w:tcPr>
            <w:tcW w:w="3083" w:type="dxa"/>
            <w:shd w:val="clear" w:color="auto" w:fill="auto"/>
            <w:tcMar>
              <w:left w:w="107" w:type="dxa"/>
            </w:tcMar>
            <w:vAlign w:val="center"/>
          </w:tcPr>
          <w:p w14:paraId="66487A84"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shd w:val="clear" w:color="auto" w:fill="auto"/>
            <w:tcMar>
              <w:left w:w="107" w:type="dxa"/>
            </w:tcMar>
            <w:vAlign w:val="center"/>
          </w:tcPr>
          <w:p w14:paraId="05910435" w14:textId="77777777" w:rsidR="00875AF5" w:rsidRPr="007D3DAD" w:rsidRDefault="00875AF5" w:rsidP="00A12ABB">
            <w:pPr>
              <w:spacing w:before="0"/>
              <w:jc w:val="center"/>
              <w:rPr>
                <w:lang w:val="fr-FR"/>
              </w:rPr>
            </w:pPr>
            <w:r w:rsidRPr="007D3DAD">
              <w:rPr>
                <w:rFonts w:asciiTheme="minorHAnsi" w:hAnsiTheme="minorHAnsi" w:cstheme="minorHAnsi"/>
                <w:lang w:val="fr-FR"/>
              </w:rPr>
              <w:t>PECI / PalauTel</w:t>
            </w:r>
          </w:p>
        </w:tc>
      </w:tr>
      <w:tr w:rsidR="00875AF5" w:rsidRPr="007D3DAD" w14:paraId="05859401" w14:textId="77777777" w:rsidTr="00A12ABB">
        <w:trPr>
          <w:jc w:val="center"/>
        </w:trPr>
        <w:tc>
          <w:tcPr>
            <w:tcW w:w="1873" w:type="dxa"/>
            <w:shd w:val="clear" w:color="auto" w:fill="auto"/>
            <w:tcMar>
              <w:left w:w="107" w:type="dxa"/>
            </w:tcMar>
            <w:vAlign w:val="center"/>
          </w:tcPr>
          <w:p w14:paraId="6A526C50" w14:textId="77777777" w:rsidR="00875AF5" w:rsidRPr="007D3DAD" w:rsidRDefault="00875AF5" w:rsidP="00A12ABB">
            <w:pPr>
              <w:spacing w:before="0"/>
              <w:jc w:val="center"/>
              <w:rPr>
                <w:bCs/>
                <w:lang w:val="fr-FR"/>
              </w:rPr>
            </w:pPr>
            <w:r w:rsidRPr="007D3DAD">
              <w:rPr>
                <w:rFonts w:asciiTheme="minorHAnsi" w:hAnsiTheme="minorHAnsi" w:cstheme="minorHAnsi"/>
                <w:bCs/>
                <w:lang w:val="fr-FR"/>
              </w:rPr>
              <w:t>888</w:t>
            </w:r>
          </w:p>
        </w:tc>
        <w:tc>
          <w:tcPr>
            <w:tcW w:w="1103" w:type="dxa"/>
            <w:shd w:val="clear" w:color="auto" w:fill="auto"/>
            <w:tcMar>
              <w:left w:w="107" w:type="dxa"/>
            </w:tcMar>
            <w:vAlign w:val="center"/>
          </w:tcPr>
          <w:p w14:paraId="771232F8" w14:textId="77777777" w:rsidR="00875AF5" w:rsidRPr="007D3DAD" w:rsidRDefault="00875AF5" w:rsidP="00A12ABB">
            <w:pPr>
              <w:spacing w:before="0"/>
              <w:jc w:val="center"/>
              <w:rPr>
                <w:lang w:val="fr-FR"/>
              </w:rPr>
            </w:pPr>
            <w:r w:rsidRPr="007D3DAD">
              <w:rPr>
                <w:rFonts w:asciiTheme="minorHAnsi" w:hAnsiTheme="minorHAnsi" w:cstheme="minorHAnsi"/>
                <w:lang w:val="fr-FR"/>
              </w:rPr>
              <w:t>7</w:t>
            </w:r>
          </w:p>
        </w:tc>
        <w:tc>
          <w:tcPr>
            <w:tcW w:w="1092" w:type="dxa"/>
            <w:shd w:val="clear" w:color="auto" w:fill="auto"/>
            <w:tcMar>
              <w:left w:w="107" w:type="dxa"/>
            </w:tcMar>
            <w:vAlign w:val="center"/>
          </w:tcPr>
          <w:p w14:paraId="103A423E" w14:textId="77777777" w:rsidR="00875AF5" w:rsidRPr="007D3DAD" w:rsidRDefault="00875AF5" w:rsidP="00A12ABB">
            <w:pPr>
              <w:spacing w:before="0"/>
              <w:jc w:val="center"/>
              <w:rPr>
                <w:lang w:val="fr-FR"/>
              </w:rPr>
            </w:pPr>
            <w:r w:rsidRPr="007D3DAD">
              <w:rPr>
                <w:rFonts w:asciiTheme="minorHAnsi" w:hAnsiTheme="minorHAnsi" w:cstheme="minorHAnsi"/>
                <w:lang w:val="fr-FR"/>
              </w:rPr>
              <w:t>7</w:t>
            </w:r>
          </w:p>
        </w:tc>
        <w:tc>
          <w:tcPr>
            <w:tcW w:w="3083" w:type="dxa"/>
            <w:shd w:val="clear" w:color="auto" w:fill="auto"/>
            <w:tcMar>
              <w:left w:w="107" w:type="dxa"/>
            </w:tcMar>
            <w:vAlign w:val="center"/>
          </w:tcPr>
          <w:p w14:paraId="260BF89A"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shd w:val="clear" w:color="auto" w:fill="auto"/>
            <w:tcMar>
              <w:left w:w="107" w:type="dxa"/>
            </w:tcMar>
            <w:vAlign w:val="center"/>
          </w:tcPr>
          <w:p w14:paraId="344CE8A3" w14:textId="77777777" w:rsidR="00875AF5" w:rsidRPr="007D3DAD" w:rsidRDefault="00875AF5" w:rsidP="00A12ABB">
            <w:pPr>
              <w:spacing w:before="0"/>
              <w:jc w:val="center"/>
              <w:rPr>
                <w:lang w:val="fr-FR"/>
              </w:rPr>
            </w:pPr>
            <w:r w:rsidRPr="007D3DAD">
              <w:rPr>
                <w:rFonts w:asciiTheme="minorHAnsi" w:hAnsiTheme="minorHAnsi" w:cstheme="minorHAnsi"/>
                <w:lang w:val="fr-FR"/>
              </w:rPr>
              <w:t>PECI / PalauTel</w:t>
            </w:r>
          </w:p>
        </w:tc>
      </w:tr>
      <w:tr w:rsidR="00875AF5" w:rsidRPr="007D3DAD" w14:paraId="73053B02" w14:textId="77777777" w:rsidTr="00A12ABB">
        <w:trPr>
          <w:jc w:val="center"/>
        </w:trPr>
        <w:tc>
          <w:tcPr>
            <w:tcW w:w="1873" w:type="dxa"/>
            <w:shd w:val="clear" w:color="auto" w:fill="auto"/>
            <w:tcMar>
              <w:left w:w="107" w:type="dxa"/>
            </w:tcMar>
            <w:vAlign w:val="center"/>
          </w:tcPr>
          <w:p w14:paraId="708B9538" w14:textId="77777777" w:rsidR="00875AF5" w:rsidRPr="007D3DAD" w:rsidRDefault="00875AF5" w:rsidP="00A12ABB">
            <w:pPr>
              <w:spacing w:before="0"/>
              <w:jc w:val="center"/>
              <w:rPr>
                <w:bCs/>
                <w:lang w:val="fr-FR"/>
              </w:rPr>
            </w:pPr>
            <w:r w:rsidRPr="007D3DAD">
              <w:rPr>
                <w:rFonts w:asciiTheme="minorHAnsi" w:hAnsiTheme="minorHAnsi" w:cstheme="minorHAnsi"/>
                <w:bCs/>
                <w:lang w:val="fr-FR"/>
              </w:rPr>
              <w:t>889</w:t>
            </w:r>
          </w:p>
        </w:tc>
        <w:tc>
          <w:tcPr>
            <w:tcW w:w="1103" w:type="dxa"/>
            <w:shd w:val="clear" w:color="auto" w:fill="auto"/>
            <w:tcMar>
              <w:left w:w="107" w:type="dxa"/>
            </w:tcMar>
            <w:vAlign w:val="center"/>
          </w:tcPr>
          <w:p w14:paraId="35E881A7" w14:textId="77777777" w:rsidR="00875AF5" w:rsidRPr="007D3DAD" w:rsidRDefault="00875AF5" w:rsidP="00A12ABB">
            <w:pPr>
              <w:spacing w:before="0"/>
              <w:jc w:val="center"/>
              <w:rPr>
                <w:lang w:val="fr-FR"/>
              </w:rPr>
            </w:pPr>
            <w:r w:rsidRPr="007D3DAD">
              <w:rPr>
                <w:rFonts w:asciiTheme="minorHAnsi" w:hAnsiTheme="minorHAnsi" w:cstheme="minorHAnsi"/>
                <w:lang w:val="fr-FR"/>
              </w:rPr>
              <w:t>7</w:t>
            </w:r>
          </w:p>
        </w:tc>
        <w:tc>
          <w:tcPr>
            <w:tcW w:w="1092" w:type="dxa"/>
            <w:shd w:val="clear" w:color="auto" w:fill="auto"/>
            <w:tcMar>
              <w:left w:w="107" w:type="dxa"/>
            </w:tcMar>
            <w:vAlign w:val="center"/>
          </w:tcPr>
          <w:p w14:paraId="33C2A455" w14:textId="77777777" w:rsidR="00875AF5" w:rsidRPr="007D3DAD" w:rsidRDefault="00875AF5" w:rsidP="00A12ABB">
            <w:pPr>
              <w:spacing w:before="0"/>
              <w:jc w:val="center"/>
              <w:rPr>
                <w:lang w:val="fr-FR"/>
              </w:rPr>
            </w:pPr>
            <w:r w:rsidRPr="007D3DAD">
              <w:rPr>
                <w:rFonts w:asciiTheme="minorHAnsi" w:hAnsiTheme="minorHAnsi" w:cstheme="minorHAnsi"/>
                <w:lang w:val="fr-FR"/>
              </w:rPr>
              <w:t>7</w:t>
            </w:r>
          </w:p>
        </w:tc>
        <w:tc>
          <w:tcPr>
            <w:tcW w:w="3083" w:type="dxa"/>
            <w:shd w:val="clear" w:color="auto" w:fill="auto"/>
            <w:tcMar>
              <w:left w:w="107" w:type="dxa"/>
            </w:tcMar>
            <w:vAlign w:val="center"/>
          </w:tcPr>
          <w:p w14:paraId="4D27215A"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shd w:val="clear" w:color="auto" w:fill="auto"/>
            <w:tcMar>
              <w:left w:w="107" w:type="dxa"/>
            </w:tcMar>
            <w:vAlign w:val="center"/>
          </w:tcPr>
          <w:p w14:paraId="713756AE" w14:textId="77777777" w:rsidR="00875AF5" w:rsidRPr="007D3DAD" w:rsidRDefault="00875AF5" w:rsidP="00A12ABB">
            <w:pPr>
              <w:spacing w:before="0"/>
              <w:jc w:val="center"/>
              <w:rPr>
                <w:lang w:val="fr-FR"/>
              </w:rPr>
            </w:pPr>
            <w:r w:rsidRPr="007D3DAD">
              <w:rPr>
                <w:rFonts w:asciiTheme="minorHAnsi" w:hAnsiTheme="minorHAnsi" w:cstheme="minorHAnsi"/>
                <w:lang w:val="fr-FR"/>
              </w:rPr>
              <w:t>PECI / PalauTel</w:t>
            </w:r>
          </w:p>
        </w:tc>
      </w:tr>
      <w:tr w:rsidR="00875AF5" w:rsidRPr="007D3DAD" w14:paraId="42F764A7" w14:textId="77777777" w:rsidTr="00A12ABB">
        <w:trPr>
          <w:jc w:val="center"/>
        </w:trPr>
        <w:tc>
          <w:tcPr>
            <w:tcW w:w="1873" w:type="dxa"/>
            <w:tcBorders>
              <w:bottom w:val="single" w:sz="4" w:space="0" w:color="auto"/>
            </w:tcBorders>
            <w:shd w:val="clear" w:color="auto" w:fill="auto"/>
            <w:tcMar>
              <w:left w:w="107" w:type="dxa"/>
            </w:tcMar>
          </w:tcPr>
          <w:p w14:paraId="2AB5A7DA" w14:textId="77777777" w:rsidR="00875AF5" w:rsidRPr="007D3DAD" w:rsidRDefault="00875AF5" w:rsidP="00A12ABB">
            <w:pPr>
              <w:spacing w:before="0"/>
              <w:jc w:val="center"/>
              <w:rPr>
                <w:bCs/>
                <w:lang w:val="fr-FR"/>
              </w:rPr>
            </w:pPr>
            <w:r w:rsidRPr="00213FAA">
              <w:rPr>
                <w:rFonts w:asciiTheme="minorHAnsi" w:hAnsiTheme="minorHAnsi"/>
                <w:lang w:val="fr-FR"/>
              </w:rPr>
              <w:t>450</w:t>
            </w:r>
          </w:p>
        </w:tc>
        <w:tc>
          <w:tcPr>
            <w:tcW w:w="1103" w:type="dxa"/>
            <w:tcBorders>
              <w:bottom w:val="single" w:sz="4" w:space="0" w:color="auto"/>
            </w:tcBorders>
            <w:shd w:val="clear" w:color="auto" w:fill="auto"/>
            <w:tcMar>
              <w:left w:w="107" w:type="dxa"/>
            </w:tcMar>
          </w:tcPr>
          <w:p w14:paraId="15F50DDF" w14:textId="77777777" w:rsidR="00875AF5" w:rsidRPr="007D3DAD" w:rsidRDefault="00875AF5" w:rsidP="00A12ABB">
            <w:pPr>
              <w:spacing w:before="0"/>
              <w:jc w:val="center"/>
              <w:rPr>
                <w:lang w:val="fr-FR"/>
              </w:rPr>
            </w:pPr>
            <w:r w:rsidRPr="00213FAA">
              <w:rPr>
                <w:rFonts w:asciiTheme="minorHAnsi" w:hAnsiTheme="minorHAnsi"/>
                <w:lang w:val="fr-FR"/>
              </w:rPr>
              <w:t>7</w:t>
            </w:r>
          </w:p>
        </w:tc>
        <w:tc>
          <w:tcPr>
            <w:tcW w:w="1092" w:type="dxa"/>
            <w:tcBorders>
              <w:bottom w:val="single" w:sz="4" w:space="0" w:color="auto"/>
            </w:tcBorders>
            <w:shd w:val="clear" w:color="auto" w:fill="auto"/>
            <w:tcMar>
              <w:left w:w="107" w:type="dxa"/>
            </w:tcMar>
          </w:tcPr>
          <w:p w14:paraId="7521D5E9" w14:textId="77777777" w:rsidR="00875AF5" w:rsidRPr="007D3DAD" w:rsidRDefault="00875AF5" w:rsidP="00A12ABB">
            <w:pPr>
              <w:spacing w:before="0"/>
              <w:jc w:val="center"/>
              <w:rPr>
                <w:lang w:val="fr-FR"/>
              </w:rPr>
            </w:pPr>
            <w:r w:rsidRPr="00213FAA">
              <w:rPr>
                <w:rFonts w:asciiTheme="minorHAnsi" w:hAnsiTheme="minorHAnsi"/>
                <w:lang w:val="fr-FR"/>
              </w:rPr>
              <w:t>7</w:t>
            </w:r>
          </w:p>
        </w:tc>
        <w:tc>
          <w:tcPr>
            <w:tcW w:w="3083" w:type="dxa"/>
            <w:tcBorders>
              <w:bottom w:val="single" w:sz="4" w:space="0" w:color="auto"/>
            </w:tcBorders>
            <w:shd w:val="clear" w:color="auto" w:fill="auto"/>
            <w:tcMar>
              <w:left w:w="107" w:type="dxa"/>
            </w:tcMar>
            <w:vAlign w:val="center"/>
          </w:tcPr>
          <w:p w14:paraId="2E184ACD"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tcBorders>
              <w:bottom w:val="single" w:sz="4" w:space="0" w:color="auto"/>
            </w:tcBorders>
            <w:shd w:val="clear" w:color="auto" w:fill="auto"/>
            <w:tcMar>
              <w:left w:w="107" w:type="dxa"/>
            </w:tcMar>
            <w:vAlign w:val="center"/>
          </w:tcPr>
          <w:p w14:paraId="74FA5763" w14:textId="77777777" w:rsidR="00875AF5" w:rsidRPr="007D3DAD" w:rsidRDefault="00875AF5" w:rsidP="00A12ABB">
            <w:pPr>
              <w:spacing w:before="0"/>
              <w:jc w:val="center"/>
              <w:rPr>
                <w:lang w:val="fr-FR"/>
              </w:rPr>
            </w:pPr>
            <w:r w:rsidRPr="007D3DAD">
              <w:rPr>
                <w:lang w:val="fr-FR"/>
              </w:rPr>
              <w:t>PMCI</w:t>
            </w:r>
          </w:p>
        </w:tc>
      </w:tr>
      <w:tr w:rsidR="00875AF5" w:rsidRPr="007D3DAD" w14:paraId="7504158A" w14:textId="77777777" w:rsidTr="00A12ABB">
        <w:trPr>
          <w:jc w:val="center"/>
        </w:trPr>
        <w:tc>
          <w:tcPr>
            <w:tcW w:w="1873" w:type="dxa"/>
            <w:tcBorders>
              <w:bottom w:val="single" w:sz="4" w:space="0" w:color="auto"/>
            </w:tcBorders>
            <w:shd w:val="clear" w:color="auto" w:fill="auto"/>
            <w:tcMar>
              <w:left w:w="107" w:type="dxa"/>
            </w:tcMar>
          </w:tcPr>
          <w:p w14:paraId="27DD45E4" w14:textId="77777777" w:rsidR="00875AF5" w:rsidRPr="007D3DAD" w:rsidRDefault="00875AF5" w:rsidP="00A12ABB">
            <w:pPr>
              <w:spacing w:before="0"/>
              <w:jc w:val="center"/>
              <w:rPr>
                <w:bCs/>
                <w:lang w:val="fr-FR"/>
              </w:rPr>
            </w:pPr>
            <w:r w:rsidRPr="00213FAA">
              <w:rPr>
                <w:rFonts w:asciiTheme="minorHAnsi" w:hAnsiTheme="minorHAnsi"/>
                <w:lang w:val="fr-FR"/>
              </w:rPr>
              <w:t>451</w:t>
            </w:r>
          </w:p>
        </w:tc>
        <w:tc>
          <w:tcPr>
            <w:tcW w:w="1103" w:type="dxa"/>
            <w:tcBorders>
              <w:bottom w:val="single" w:sz="4" w:space="0" w:color="auto"/>
            </w:tcBorders>
            <w:shd w:val="clear" w:color="auto" w:fill="auto"/>
            <w:tcMar>
              <w:left w:w="107" w:type="dxa"/>
            </w:tcMar>
          </w:tcPr>
          <w:p w14:paraId="6ECF12E4" w14:textId="77777777" w:rsidR="00875AF5" w:rsidRPr="007D3DAD" w:rsidRDefault="00875AF5" w:rsidP="00A12ABB">
            <w:pPr>
              <w:spacing w:before="0"/>
              <w:jc w:val="center"/>
              <w:rPr>
                <w:lang w:val="fr-FR"/>
              </w:rPr>
            </w:pPr>
            <w:r w:rsidRPr="00213FAA">
              <w:rPr>
                <w:rFonts w:asciiTheme="minorHAnsi" w:hAnsiTheme="minorHAnsi"/>
                <w:lang w:val="fr-FR"/>
              </w:rPr>
              <w:t>7</w:t>
            </w:r>
          </w:p>
        </w:tc>
        <w:tc>
          <w:tcPr>
            <w:tcW w:w="1092" w:type="dxa"/>
            <w:tcBorders>
              <w:bottom w:val="single" w:sz="4" w:space="0" w:color="auto"/>
            </w:tcBorders>
            <w:shd w:val="clear" w:color="auto" w:fill="auto"/>
            <w:tcMar>
              <w:left w:w="107" w:type="dxa"/>
            </w:tcMar>
          </w:tcPr>
          <w:p w14:paraId="1914B795" w14:textId="77777777" w:rsidR="00875AF5" w:rsidRPr="007D3DAD" w:rsidRDefault="00875AF5" w:rsidP="00A12ABB">
            <w:pPr>
              <w:spacing w:before="0"/>
              <w:jc w:val="center"/>
              <w:rPr>
                <w:lang w:val="fr-FR"/>
              </w:rPr>
            </w:pPr>
            <w:r w:rsidRPr="00213FAA">
              <w:rPr>
                <w:rFonts w:asciiTheme="minorHAnsi" w:hAnsiTheme="minorHAnsi"/>
                <w:lang w:val="fr-FR"/>
              </w:rPr>
              <w:t>7</w:t>
            </w:r>
          </w:p>
        </w:tc>
        <w:tc>
          <w:tcPr>
            <w:tcW w:w="3083" w:type="dxa"/>
            <w:tcBorders>
              <w:bottom w:val="single" w:sz="4" w:space="0" w:color="auto"/>
            </w:tcBorders>
            <w:shd w:val="clear" w:color="auto" w:fill="auto"/>
            <w:tcMar>
              <w:left w:w="107" w:type="dxa"/>
            </w:tcMar>
            <w:vAlign w:val="center"/>
          </w:tcPr>
          <w:p w14:paraId="4AD38141"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tcBorders>
              <w:bottom w:val="single" w:sz="4" w:space="0" w:color="auto"/>
            </w:tcBorders>
            <w:shd w:val="clear" w:color="auto" w:fill="auto"/>
            <w:tcMar>
              <w:left w:w="107" w:type="dxa"/>
            </w:tcMar>
            <w:vAlign w:val="center"/>
          </w:tcPr>
          <w:p w14:paraId="2F12884F" w14:textId="77777777" w:rsidR="00875AF5" w:rsidRPr="007D3DAD" w:rsidRDefault="00875AF5" w:rsidP="00A12ABB">
            <w:pPr>
              <w:spacing w:before="0"/>
              <w:jc w:val="center"/>
              <w:rPr>
                <w:lang w:val="fr-FR"/>
              </w:rPr>
            </w:pPr>
            <w:r w:rsidRPr="007D3DAD">
              <w:rPr>
                <w:lang w:val="fr-FR"/>
              </w:rPr>
              <w:t>PMCI</w:t>
            </w:r>
          </w:p>
        </w:tc>
      </w:tr>
      <w:tr w:rsidR="00875AF5" w:rsidRPr="007D3DAD" w14:paraId="7A5177F4" w14:textId="77777777" w:rsidTr="00A12ABB">
        <w:trPr>
          <w:jc w:val="center"/>
        </w:trPr>
        <w:tc>
          <w:tcPr>
            <w:tcW w:w="1873" w:type="dxa"/>
            <w:tcBorders>
              <w:bottom w:val="single" w:sz="4" w:space="0" w:color="auto"/>
            </w:tcBorders>
            <w:shd w:val="clear" w:color="auto" w:fill="auto"/>
            <w:tcMar>
              <w:left w:w="107" w:type="dxa"/>
            </w:tcMar>
          </w:tcPr>
          <w:p w14:paraId="38BB3CFA" w14:textId="77777777" w:rsidR="00875AF5" w:rsidRPr="007D3DAD" w:rsidRDefault="00875AF5" w:rsidP="00A12ABB">
            <w:pPr>
              <w:spacing w:before="0"/>
              <w:jc w:val="center"/>
              <w:rPr>
                <w:bCs/>
                <w:lang w:val="fr-FR"/>
              </w:rPr>
            </w:pPr>
            <w:r w:rsidRPr="00213FAA">
              <w:rPr>
                <w:rFonts w:asciiTheme="minorHAnsi" w:hAnsiTheme="minorHAnsi"/>
                <w:lang w:val="fr-FR"/>
              </w:rPr>
              <w:t>452</w:t>
            </w:r>
          </w:p>
        </w:tc>
        <w:tc>
          <w:tcPr>
            <w:tcW w:w="1103" w:type="dxa"/>
            <w:tcBorders>
              <w:bottom w:val="single" w:sz="4" w:space="0" w:color="auto"/>
            </w:tcBorders>
            <w:shd w:val="clear" w:color="auto" w:fill="auto"/>
            <w:tcMar>
              <w:left w:w="107" w:type="dxa"/>
            </w:tcMar>
          </w:tcPr>
          <w:p w14:paraId="021F27C1" w14:textId="77777777" w:rsidR="00875AF5" w:rsidRPr="007D3DAD" w:rsidRDefault="00875AF5" w:rsidP="00A12ABB">
            <w:pPr>
              <w:spacing w:before="0"/>
              <w:jc w:val="center"/>
              <w:rPr>
                <w:lang w:val="fr-FR"/>
              </w:rPr>
            </w:pPr>
            <w:r w:rsidRPr="00213FAA">
              <w:rPr>
                <w:rFonts w:asciiTheme="minorHAnsi" w:hAnsiTheme="minorHAnsi"/>
                <w:lang w:val="fr-FR"/>
              </w:rPr>
              <w:t>7</w:t>
            </w:r>
          </w:p>
        </w:tc>
        <w:tc>
          <w:tcPr>
            <w:tcW w:w="1092" w:type="dxa"/>
            <w:tcBorders>
              <w:bottom w:val="single" w:sz="4" w:space="0" w:color="auto"/>
            </w:tcBorders>
            <w:shd w:val="clear" w:color="auto" w:fill="auto"/>
            <w:tcMar>
              <w:left w:w="107" w:type="dxa"/>
            </w:tcMar>
          </w:tcPr>
          <w:p w14:paraId="0044BDEE" w14:textId="77777777" w:rsidR="00875AF5" w:rsidRPr="007D3DAD" w:rsidRDefault="00875AF5" w:rsidP="00A12ABB">
            <w:pPr>
              <w:spacing w:before="0"/>
              <w:jc w:val="center"/>
              <w:rPr>
                <w:lang w:val="fr-FR"/>
              </w:rPr>
            </w:pPr>
            <w:r w:rsidRPr="00213FAA">
              <w:rPr>
                <w:rFonts w:asciiTheme="minorHAnsi" w:hAnsiTheme="minorHAnsi"/>
                <w:lang w:val="fr-FR"/>
              </w:rPr>
              <w:t>7</w:t>
            </w:r>
          </w:p>
        </w:tc>
        <w:tc>
          <w:tcPr>
            <w:tcW w:w="3083" w:type="dxa"/>
            <w:tcBorders>
              <w:bottom w:val="single" w:sz="4" w:space="0" w:color="auto"/>
            </w:tcBorders>
            <w:shd w:val="clear" w:color="auto" w:fill="auto"/>
            <w:tcMar>
              <w:left w:w="107" w:type="dxa"/>
            </w:tcMar>
            <w:vAlign w:val="center"/>
          </w:tcPr>
          <w:p w14:paraId="68370A62"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tcBorders>
              <w:bottom w:val="single" w:sz="4" w:space="0" w:color="auto"/>
            </w:tcBorders>
            <w:shd w:val="clear" w:color="auto" w:fill="auto"/>
            <w:tcMar>
              <w:left w:w="107" w:type="dxa"/>
            </w:tcMar>
            <w:vAlign w:val="center"/>
          </w:tcPr>
          <w:p w14:paraId="229647E9" w14:textId="77777777" w:rsidR="00875AF5" w:rsidRPr="007D3DAD" w:rsidRDefault="00875AF5" w:rsidP="00A12ABB">
            <w:pPr>
              <w:spacing w:before="0"/>
              <w:jc w:val="center"/>
              <w:rPr>
                <w:lang w:val="fr-FR"/>
              </w:rPr>
            </w:pPr>
            <w:r w:rsidRPr="007D3DAD">
              <w:rPr>
                <w:lang w:val="fr-FR"/>
              </w:rPr>
              <w:t>PMCI</w:t>
            </w:r>
          </w:p>
        </w:tc>
      </w:tr>
      <w:tr w:rsidR="00875AF5" w:rsidRPr="007D3DAD" w14:paraId="4659FACD" w14:textId="77777777" w:rsidTr="00A12ABB">
        <w:trPr>
          <w:jc w:val="center"/>
        </w:trPr>
        <w:tc>
          <w:tcPr>
            <w:tcW w:w="1873" w:type="dxa"/>
            <w:tcBorders>
              <w:bottom w:val="single" w:sz="4" w:space="0" w:color="auto"/>
            </w:tcBorders>
            <w:shd w:val="clear" w:color="auto" w:fill="auto"/>
            <w:tcMar>
              <w:left w:w="107" w:type="dxa"/>
            </w:tcMar>
          </w:tcPr>
          <w:p w14:paraId="2273C254" w14:textId="77777777" w:rsidR="00875AF5" w:rsidRPr="007D3DAD" w:rsidRDefault="00875AF5" w:rsidP="00A12ABB">
            <w:pPr>
              <w:spacing w:before="0"/>
              <w:jc w:val="center"/>
              <w:rPr>
                <w:bCs/>
                <w:lang w:val="fr-FR"/>
              </w:rPr>
            </w:pPr>
            <w:r w:rsidRPr="00213FAA">
              <w:rPr>
                <w:rFonts w:asciiTheme="minorHAnsi" w:hAnsiTheme="minorHAnsi"/>
                <w:lang w:val="fr-FR"/>
              </w:rPr>
              <w:t>453</w:t>
            </w:r>
          </w:p>
        </w:tc>
        <w:tc>
          <w:tcPr>
            <w:tcW w:w="1103" w:type="dxa"/>
            <w:tcBorders>
              <w:bottom w:val="single" w:sz="4" w:space="0" w:color="auto"/>
            </w:tcBorders>
            <w:shd w:val="clear" w:color="auto" w:fill="auto"/>
            <w:tcMar>
              <w:left w:w="107" w:type="dxa"/>
            </w:tcMar>
          </w:tcPr>
          <w:p w14:paraId="4DF2DF90" w14:textId="77777777" w:rsidR="00875AF5" w:rsidRPr="007D3DAD" w:rsidRDefault="00875AF5" w:rsidP="00A12ABB">
            <w:pPr>
              <w:spacing w:before="0"/>
              <w:jc w:val="center"/>
              <w:rPr>
                <w:lang w:val="fr-FR"/>
              </w:rPr>
            </w:pPr>
            <w:r w:rsidRPr="00213FAA">
              <w:rPr>
                <w:rFonts w:asciiTheme="minorHAnsi" w:hAnsiTheme="minorHAnsi"/>
                <w:lang w:val="fr-FR"/>
              </w:rPr>
              <w:t>7</w:t>
            </w:r>
          </w:p>
        </w:tc>
        <w:tc>
          <w:tcPr>
            <w:tcW w:w="1092" w:type="dxa"/>
            <w:tcBorders>
              <w:bottom w:val="single" w:sz="4" w:space="0" w:color="auto"/>
            </w:tcBorders>
            <w:shd w:val="clear" w:color="auto" w:fill="auto"/>
            <w:tcMar>
              <w:left w:w="107" w:type="dxa"/>
            </w:tcMar>
          </w:tcPr>
          <w:p w14:paraId="7977895A" w14:textId="77777777" w:rsidR="00875AF5" w:rsidRPr="007D3DAD" w:rsidRDefault="00875AF5" w:rsidP="00A12ABB">
            <w:pPr>
              <w:spacing w:before="0"/>
              <w:jc w:val="center"/>
              <w:rPr>
                <w:lang w:val="fr-FR"/>
              </w:rPr>
            </w:pPr>
            <w:r w:rsidRPr="00213FAA">
              <w:rPr>
                <w:rFonts w:asciiTheme="minorHAnsi" w:hAnsiTheme="minorHAnsi"/>
                <w:lang w:val="fr-FR"/>
              </w:rPr>
              <w:t>7</w:t>
            </w:r>
          </w:p>
        </w:tc>
        <w:tc>
          <w:tcPr>
            <w:tcW w:w="3083" w:type="dxa"/>
            <w:tcBorders>
              <w:bottom w:val="single" w:sz="4" w:space="0" w:color="auto"/>
            </w:tcBorders>
            <w:shd w:val="clear" w:color="auto" w:fill="auto"/>
            <w:tcMar>
              <w:left w:w="107" w:type="dxa"/>
            </w:tcMar>
            <w:vAlign w:val="center"/>
          </w:tcPr>
          <w:p w14:paraId="79DD2D10"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tcBorders>
              <w:bottom w:val="single" w:sz="4" w:space="0" w:color="auto"/>
            </w:tcBorders>
            <w:shd w:val="clear" w:color="auto" w:fill="auto"/>
            <w:tcMar>
              <w:left w:w="107" w:type="dxa"/>
            </w:tcMar>
            <w:vAlign w:val="center"/>
          </w:tcPr>
          <w:p w14:paraId="3516CA41" w14:textId="77777777" w:rsidR="00875AF5" w:rsidRPr="007D3DAD" w:rsidRDefault="00875AF5" w:rsidP="00A12ABB">
            <w:pPr>
              <w:spacing w:before="0"/>
              <w:jc w:val="center"/>
              <w:rPr>
                <w:lang w:val="fr-FR"/>
              </w:rPr>
            </w:pPr>
            <w:r w:rsidRPr="007D3DAD">
              <w:rPr>
                <w:lang w:val="fr-FR"/>
              </w:rPr>
              <w:t>PMCI</w:t>
            </w:r>
          </w:p>
        </w:tc>
      </w:tr>
      <w:tr w:rsidR="00875AF5" w:rsidRPr="007D3DAD" w14:paraId="5604275B" w14:textId="77777777" w:rsidTr="00A12ABB">
        <w:trPr>
          <w:jc w:val="center"/>
        </w:trPr>
        <w:tc>
          <w:tcPr>
            <w:tcW w:w="1873" w:type="dxa"/>
            <w:tcBorders>
              <w:bottom w:val="single" w:sz="4" w:space="0" w:color="auto"/>
            </w:tcBorders>
            <w:shd w:val="clear" w:color="auto" w:fill="auto"/>
            <w:tcMar>
              <w:left w:w="107" w:type="dxa"/>
            </w:tcMar>
            <w:vAlign w:val="center"/>
          </w:tcPr>
          <w:p w14:paraId="04F7667D" w14:textId="77777777" w:rsidR="00875AF5" w:rsidRPr="007D3DAD" w:rsidRDefault="00875AF5" w:rsidP="00A12ABB">
            <w:pPr>
              <w:spacing w:before="0"/>
              <w:jc w:val="center"/>
              <w:rPr>
                <w:bCs/>
                <w:lang w:val="fr-FR"/>
              </w:rPr>
            </w:pPr>
            <w:r w:rsidRPr="007D3DAD">
              <w:rPr>
                <w:bCs/>
                <w:lang w:val="fr-FR"/>
              </w:rPr>
              <w:t>454</w:t>
            </w:r>
          </w:p>
        </w:tc>
        <w:tc>
          <w:tcPr>
            <w:tcW w:w="1103" w:type="dxa"/>
            <w:tcBorders>
              <w:bottom w:val="single" w:sz="4" w:space="0" w:color="auto"/>
            </w:tcBorders>
            <w:shd w:val="clear" w:color="auto" w:fill="auto"/>
            <w:tcMar>
              <w:left w:w="107" w:type="dxa"/>
            </w:tcMar>
            <w:vAlign w:val="center"/>
          </w:tcPr>
          <w:p w14:paraId="22237EFC" w14:textId="77777777" w:rsidR="00875AF5" w:rsidRPr="007D3DAD" w:rsidRDefault="00875AF5" w:rsidP="00A12ABB">
            <w:pPr>
              <w:spacing w:before="0"/>
              <w:jc w:val="center"/>
              <w:rPr>
                <w:lang w:val="fr-FR"/>
              </w:rPr>
            </w:pPr>
            <w:r w:rsidRPr="007D3DAD">
              <w:rPr>
                <w:lang w:val="fr-FR"/>
              </w:rPr>
              <w:t>7</w:t>
            </w:r>
          </w:p>
        </w:tc>
        <w:tc>
          <w:tcPr>
            <w:tcW w:w="1092" w:type="dxa"/>
            <w:tcBorders>
              <w:bottom w:val="single" w:sz="4" w:space="0" w:color="auto"/>
            </w:tcBorders>
            <w:shd w:val="clear" w:color="auto" w:fill="auto"/>
            <w:tcMar>
              <w:left w:w="107" w:type="dxa"/>
            </w:tcMar>
            <w:vAlign w:val="center"/>
          </w:tcPr>
          <w:p w14:paraId="46CB5E84" w14:textId="77777777" w:rsidR="00875AF5" w:rsidRPr="007D3DAD" w:rsidRDefault="00875AF5" w:rsidP="00A12ABB">
            <w:pPr>
              <w:spacing w:before="0"/>
              <w:jc w:val="center"/>
              <w:rPr>
                <w:lang w:val="fr-FR"/>
              </w:rPr>
            </w:pPr>
            <w:r w:rsidRPr="007D3DAD">
              <w:rPr>
                <w:lang w:val="fr-FR"/>
              </w:rPr>
              <w:t>7</w:t>
            </w:r>
          </w:p>
        </w:tc>
        <w:tc>
          <w:tcPr>
            <w:tcW w:w="3083" w:type="dxa"/>
            <w:tcBorders>
              <w:bottom w:val="single" w:sz="4" w:space="0" w:color="auto"/>
            </w:tcBorders>
            <w:shd w:val="clear" w:color="auto" w:fill="auto"/>
            <w:tcMar>
              <w:left w:w="107" w:type="dxa"/>
            </w:tcMar>
            <w:vAlign w:val="center"/>
          </w:tcPr>
          <w:p w14:paraId="02F5C70C"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tcBorders>
              <w:bottom w:val="single" w:sz="4" w:space="0" w:color="auto"/>
            </w:tcBorders>
            <w:shd w:val="clear" w:color="auto" w:fill="auto"/>
            <w:tcMar>
              <w:left w:w="107" w:type="dxa"/>
            </w:tcMar>
            <w:vAlign w:val="center"/>
          </w:tcPr>
          <w:p w14:paraId="29E1C9B6" w14:textId="77777777" w:rsidR="00875AF5" w:rsidRPr="007D3DAD" w:rsidRDefault="00875AF5" w:rsidP="00A12ABB">
            <w:pPr>
              <w:spacing w:before="0"/>
              <w:jc w:val="center"/>
              <w:rPr>
                <w:lang w:val="fr-FR"/>
              </w:rPr>
            </w:pPr>
            <w:r w:rsidRPr="007D3DAD">
              <w:rPr>
                <w:lang w:val="fr-FR"/>
              </w:rPr>
              <w:t>PMCI</w:t>
            </w:r>
          </w:p>
        </w:tc>
      </w:tr>
      <w:tr w:rsidR="00875AF5" w:rsidRPr="007D3DAD" w14:paraId="14C4F565" w14:textId="77777777" w:rsidTr="00A12ABB">
        <w:trPr>
          <w:jc w:val="center"/>
        </w:trPr>
        <w:tc>
          <w:tcPr>
            <w:tcW w:w="1873" w:type="dxa"/>
            <w:tcBorders>
              <w:bottom w:val="single" w:sz="4" w:space="0" w:color="auto"/>
            </w:tcBorders>
            <w:shd w:val="clear" w:color="auto" w:fill="auto"/>
            <w:tcMar>
              <w:left w:w="107" w:type="dxa"/>
            </w:tcMar>
            <w:vAlign w:val="center"/>
          </w:tcPr>
          <w:p w14:paraId="7866AF8A" w14:textId="77777777" w:rsidR="00875AF5" w:rsidRPr="007D3DAD" w:rsidRDefault="00875AF5" w:rsidP="00A12ABB">
            <w:pPr>
              <w:spacing w:before="0"/>
              <w:jc w:val="center"/>
              <w:rPr>
                <w:bCs/>
                <w:lang w:val="fr-FR"/>
              </w:rPr>
            </w:pPr>
            <w:r w:rsidRPr="007D3DAD">
              <w:rPr>
                <w:bCs/>
                <w:lang w:val="fr-FR"/>
              </w:rPr>
              <w:t>455</w:t>
            </w:r>
          </w:p>
        </w:tc>
        <w:tc>
          <w:tcPr>
            <w:tcW w:w="1103" w:type="dxa"/>
            <w:tcBorders>
              <w:bottom w:val="single" w:sz="4" w:space="0" w:color="auto"/>
            </w:tcBorders>
            <w:shd w:val="clear" w:color="auto" w:fill="auto"/>
            <w:tcMar>
              <w:left w:w="107" w:type="dxa"/>
            </w:tcMar>
            <w:vAlign w:val="center"/>
          </w:tcPr>
          <w:p w14:paraId="1669270A" w14:textId="77777777" w:rsidR="00875AF5" w:rsidRPr="007D3DAD" w:rsidRDefault="00875AF5" w:rsidP="00A12ABB">
            <w:pPr>
              <w:spacing w:before="0"/>
              <w:jc w:val="center"/>
              <w:rPr>
                <w:lang w:val="fr-FR"/>
              </w:rPr>
            </w:pPr>
            <w:r w:rsidRPr="007D3DAD">
              <w:rPr>
                <w:lang w:val="fr-FR"/>
              </w:rPr>
              <w:t>7</w:t>
            </w:r>
          </w:p>
        </w:tc>
        <w:tc>
          <w:tcPr>
            <w:tcW w:w="1092" w:type="dxa"/>
            <w:tcBorders>
              <w:bottom w:val="single" w:sz="4" w:space="0" w:color="auto"/>
            </w:tcBorders>
            <w:shd w:val="clear" w:color="auto" w:fill="auto"/>
            <w:tcMar>
              <w:left w:w="107" w:type="dxa"/>
            </w:tcMar>
            <w:vAlign w:val="center"/>
          </w:tcPr>
          <w:p w14:paraId="5B0B5F4E" w14:textId="77777777" w:rsidR="00875AF5" w:rsidRPr="007D3DAD" w:rsidRDefault="00875AF5" w:rsidP="00A12ABB">
            <w:pPr>
              <w:spacing w:before="0"/>
              <w:jc w:val="center"/>
              <w:rPr>
                <w:lang w:val="fr-FR"/>
              </w:rPr>
            </w:pPr>
            <w:r w:rsidRPr="007D3DAD">
              <w:rPr>
                <w:lang w:val="fr-FR"/>
              </w:rPr>
              <w:t>7</w:t>
            </w:r>
          </w:p>
        </w:tc>
        <w:tc>
          <w:tcPr>
            <w:tcW w:w="3083" w:type="dxa"/>
            <w:tcBorders>
              <w:bottom w:val="single" w:sz="4" w:space="0" w:color="auto"/>
            </w:tcBorders>
            <w:shd w:val="clear" w:color="auto" w:fill="auto"/>
            <w:tcMar>
              <w:left w:w="107" w:type="dxa"/>
            </w:tcMar>
            <w:vAlign w:val="center"/>
          </w:tcPr>
          <w:p w14:paraId="5E5427C6" w14:textId="77777777" w:rsidR="00875AF5" w:rsidRPr="007D3DAD" w:rsidRDefault="00875AF5" w:rsidP="00A12ABB">
            <w:pPr>
              <w:spacing w:before="0"/>
              <w:jc w:val="center"/>
              <w:rPr>
                <w:lang w:val="fr-FR"/>
              </w:rPr>
            </w:pPr>
            <w:r w:rsidRPr="007D3DAD">
              <w:rPr>
                <w:lang w:val="fr-FR"/>
              </w:rPr>
              <w:t>Numéro non géographique – Services de téléphonie mobile numérique</w:t>
            </w:r>
          </w:p>
        </w:tc>
        <w:tc>
          <w:tcPr>
            <w:tcW w:w="2472" w:type="dxa"/>
            <w:tcBorders>
              <w:bottom w:val="single" w:sz="4" w:space="0" w:color="auto"/>
            </w:tcBorders>
            <w:shd w:val="clear" w:color="auto" w:fill="auto"/>
            <w:tcMar>
              <w:left w:w="107" w:type="dxa"/>
            </w:tcMar>
            <w:vAlign w:val="center"/>
          </w:tcPr>
          <w:p w14:paraId="5D86BB1B" w14:textId="77777777" w:rsidR="00875AF5" w:rsidRPr="007D3DAD" w:rsidRDefault="00875AF5" w:rsidP="00A12ABB">
            <w:pPr>
              <w:spacing w:before="0"/>
              <w:jc w:val="center"/>
              <w:rPr>
                <w:lang w:val="fr-FR"/>
              </w:rPr>
            </w:pPr>
            <w:r w:rsidRPr="007D3DAD">
              <w:rPr>
                <w:lang w:val="fr-FR"/>
              </w:rPr>
              <w:t>PMCI</w:t>
            </w:r>
          </w:p>
        </w:tc>
      </w:tr>
    </w:tbl>
    <w:p w14:paraId="6306DD76" w14:textId="77777777" w:rsidR="00875AF5" w:rsidRPr="007D3DAD" w:rsidRDefault="00875AF5" w:rsidP="00875AF5">
      <w:pPr>
        <w:rPr>
          <w:lang w:val="fr-FR"/>
        </w:rPr>
      </w:pPr>
      <w:r w:rsidRPr="007D3DAD">
        <w:rPr>
          <w:lang w:val="fr-FR"/>
        </w:rPr>
        <w:t xml:space="preserve">Contact: </w:t>
      </w:r>
    </w:p>
    <w:p w14:paraId="196AD36F" w14:textId="77777777" w:rsidR="00875AF5" w:rsidRPr="007D3DAD" w:rsidRDefault="00875AF5" w:rsidP="00875AF5">
      <w:pPr>
        <w:ind w:left="567"/>
        <w:jc w:val="left"/>
        <w:rPr>
          <w:lang w:val="fr-FR"/>
        </w:rPr>
      </w:pPr>
      <w:r w:rsidRPr="007D3DAD">
        <w:rPr>
          <w:lang w:val="fr-FR"/>
        </w:rPr>
        <w:t>Hon. Charles I. Obichang</w:t>
      </w:r>
      <w:r w:rsidRPr="007D3DAD">
        <w:rPr>
          <w:lang w:val="fr-FR"/>
        </w:rPr>
        <w:br/>
        <w:t>Minister, MPIIC</w:t>
      </w:r>
      <w:r w:rsidRPr="007D3DAD">
        <w:rPr>
          <w:lang w:val="fr-FR"/>
        </w:rPr>
        <w:br/>
        <w:t>Ministry of Public Infrastructure, Industries and Commerce</w:t>
      </w:r>
    </w:p>
    <w:p w14:paraId="323DFB74" w14:textId="77777777" w:rsidR="00875AF5" w:rsidRPr="003175D9" w:rsidRDefault="00875AF5" w:rsidP="00875AF5">
      <w:pPr>
        <w:tabs>
          <w:tab w:val="clear" w:pos="1276"/>
          <w:tab w:val="left" w:pos="1418"/>
        </w:tabs>
        <w:spacing w:before="240"/>
        <w:ind w:left="567"/>
        <w:jc w:val="left"/>
      </w:pPr>
      <w:r w:rsidRPr="003175D9">
        <w:t>Mr Jonathan Temol</w:t>
      </w:r>
      <w:r w:rsidRPr="003175D9">
        <w:br/>
        <w:t>Chief, Bureau of Communication</w:t>
      </w:r>
      <w:r w:rsidRPr="003175D9">
        <w:br/>
        <w:t>Ministry of Public Infrastructure, Industries and Commerce</w:t>
      </w:r>
      <w:r w:rsidRPr="003175D9">
        <w:br/>
        <w:t xml:space="preserve">P.O. Box 1471 </w:t>
      </w:r>
      <w:r w:rsidRPr="003175D9">
        <w:br/>
        <w:t>KOROR, Palaos 96940</w:t>
      </w:r>
      <w:r w:rsidRPr="003175D9">
        <w:br/>
        <w:t xml:space="preserve">Tél.: </w:t>
      </w:r>
      <w:r w:rsidRPr="003175D9">
        <w:tab/>
        <w:t>+680 587 1171</w:t>
      </w:r>
      <w:r w:rsidRPr="003175D9">
        <w:br/>
        <w:t xml:space="preserve">Fax: </w:t>
      </w:r>
      <w:r w:rsidRPr="003175D9">
        <w:tab/>
        <w:t>+680 767 3207</w:t>
      </w:r>
      <w:r w:rsidRPr="003175D9">
        <w:br/>
        <w:t xml:space="preserve">E-mail: </w:t>
      </w:r>
      <w:r w:rsidRPr="003175D9">
        <w:tab/>
        <w:t>dot@palaunet.com; jngiwal@gmail.com</w:t>
      </w:r>
      <w:r w:rsidRPr="003175D9">
        <w:br/>
        <w:t xml:space="preserve">URL: </w:t>
      </w:r>
      <w:r w:rsidRPr="003175D9">
        <w:tab/>
        <w:t>www.palaugov.pw/bureau-of-commercial-development/</w:t>
      </w:r>
      <w:bookmarkEnd w:id="446"/>
      <w:bookmarkEnd w:id="447"/>
      <w:bookmarkEnd w:id="448"/>
      <w:bookmarkEnd w:id="449"/>
    </w:p>
    <w:p w14:paraId="2374FEF5" w14:textId="008CDCD5" w:rsidR="007E0EA9" w:rsidRPr="00875AF5" w:rsidRDefault="007E0EA9">
      <w:pPr>
        <w:tabs>
          <w:tab w:val="clear" w:pos="567"/>
          <w:tab w:val="clear" w:pos="1276"/>
          <w:tab w:val="clear" w:pos="1843"/>
          <w:tab w:val="clear" w:pos="5387"/>
          <w:tab w:val="clear" w:pos="5954"/>
        </w:tabs>
        <w:overflowPunct/>
        <w:autoSpaceDE/>
        <w:autoSpaceDN/>
        <w:adjustRightInd/>
        <w:spacing w:before="0"/>
        <w:jc w:val="left"/>
        <w:textAlignment w:val="auto"/>
      </w:pPr>
    </w:p>
    <w:p w14:paraId="370084A3" w14:textId="5CB6B203" w:rsidR="00875AF5" w:rsidRPr="00875AF5" w:rsidRDefault="00875AF5">
      <w:pPr>
        <w:tabs>
          <w:tab w:val="clear" w:pos="567"/>
          <w:tab w:val="clear" w:pos="1276"/>
          <w:tab w:val="clear" w:pos="1843"/>
          <w:tab w:val="clear" w:pos="5387"/>
          <w:tab w:val="clear" w:pos="5954"/>
        </w:tabs>
        <w:overflowPunct/>
        <w:autoSpaceDE/>
        <w:autoSpaceDN/>
        <w:adjustRightInd/>
        <w:spacing w:before="0"/>
        <w:jc w:val="left"/>
        <w:textAlignment w:val="auto"/>
      </w:pPr>
    </w:p>
    <w:p w14:paraId="67D80431" w14:textId="3C5DF22F" w:rsidR="00875AF5" w:rsidRPr="00875AF5" w:rsidRDefault="00875AF5">
      <w:pPr>
        <w:tabs>
          <w:tab w:val="clear" w:pos="567"/>
          <w:tab w:val="clear" w:pos="1276"/>
          <w:tab w:val="clear" w:pos="1843"/>
          <w:tab w:val="clear" w:pos="5387"/>
          <w:tab w:val="clear" w:pos="5954"/>
        </w:tabs>
        <w:overflowPunct/>
        <w:autoSpaceDE/>
        <w:autoSpaceDN/>
        <w:adjustRightInd/>
        <w:spacing w:before="0"/>
        <w:jc w:val="left"/>
        <w:textAlignment w:val="auto"/>
      </w:pPr>
    </w:p>
    <w:p w14:paraId="7B20D6C7" w14:textId="19E5754F" w:rsidR="00875AF5" w:rsidRDefault="00875AF5">
      <w:pPr>
        <w:tabs>
          <w:tab w:val="clear" w:pos="567"/>
          <w:tab w:val="clear" w:pos="1276"/>
          <w:tab w:val="clear" w:pos="1843"/>
          <w:tab w:val="clear" w:pos="5387"/>
          <w:tab w:val="clear" w:pos="5954"/>
        </w:tabs>
        <w:overflowPunct/>
        <w:autoSpaceDE/>
        <w:autoSpaceDN/>
        <w:adjustRightInd/>
        <w:spacing w:before="0"/>
        <w:jc w:val="left"/>
        <w:textAlignment w:val="auto"/>
      </w:pPr>
    </w:p>
    <w:p w14:paraId="5BB034ED" w14:textId="77777777" w:rsidR="00875AF5" w:rsidRPr="00875AF5" w:rsidRDefault="00875AF5">
      <w:pPr>
        <w:tabs>
          <w:tab w:val="clear" w:pos="567"/>
          <w:tab w:val="clear" w:pos="1276"/>
          <w:tab w:val="clear" w:pos="1843"/>
          <w:tab w:val="clear" w:pos="5387"/>
          <w:tab w:val="clear" w:pos="5954"/>
        </w:tabs>
        <w:overflowPunct/>
        <w:autoSpaceDE/>
        <w:autoSpaceDN/>
        <w:adjustRightInd/>
        <w:spacing w:before="0"/>
        <w:jc w:val="left"/>
        <w:textAlignment w:val="auto"/>
      </w:pPr>
    </w:p>
    <w:p w14:paraId="4D329F22" w14:textId="10EBD2EB" w:rsidR="00875AF5" w:rsidRPr="00875AF5" w:rsidRDefault="00875AF5">
      <w:pPr>
        <w:tabs>
          <w:tab w:val="clear" w:pos="567"/>
          <w:tab w:val="clear" w:pos="1276"/>
          <w:tab w:val="clear" w:pos="1843"/>
          <w:tab w:val="clear" w:pos="5387"/>
          <w:tab w:val="clear" w:pos="5954"/>
        </w:tabs>
        <w:overflowPunct/>
        <w:autoSpaceDE/>
        <w:autoSpaceDN/>
        <w:adjustRightInd/>
        <w:spacing w:before="0"/>
        <w:jc w:val="left"/>
        <w:textAlignment w:val="auto"/>
      </w:pPr>
    </w:p>
    <w:p w14:paraId="4207317A" w14:textId="799514AA" w:rsidR="00875AF5" w:rsidRPr="00875AF5" w:rsidRDefault="00875AF5">
      <w:pPr>
        <w:tabs>
          <w:tab w:val="clear" w:pos="567"/>
          <w:tab w:val="clear" w:pos="1276"/>
          <w:tab w:val="clear" w:pos="1843"/>
          <w:tab w:val="clear" w:pos="5387"/>
          <w:tab w:val="clear" w:pos="5954"/>
        </w:tabs>
        <w:overflowPunct/>
        <w:autoSpaceDE/>
        <w:autoSpaceDN/>
        <w:adjustRightInd/>
        <w:spacing w:before="0"/>
        <w:jc w:val="left"/>
        <w:textAlignment w:val="auto"/>
      </w:pPr>
    </w:p>
    <w:p w14:paraId="2D3FFA04" w14:textId="77777777" w:rsidR="00E9733A" w:rsidRPr="00C11692" w:rsidRDefault="00E9733A" w:rsidP="007D610B">
      <w:pPr>
        <w:ind w:left="567" w:hanging="567"/>
        <w:jc w:val="left"/>
      </w:pPr>
    </w:p>
    <w:p w14:paraId="0A672A82" w14:textId="77777777" w:rsidR="007D610B" w:rsidRPr="00C11692" w:rsidRDefault="007D610B" w:rsidP="009E31FC">
      <w:pPr>
        <w:pStyle w:val="Heading20"/>
        <w:rPr>
          <w:lang w:val="en-GB"/>
        </w:rPr>
        <w:sectPr w:rsidR="007D610B" w:rsidRPr="00C11692" w:rsidSect="00940694">
          <w:headerReference w:type="even" r:id="rId11"/>
          <w:footerReference w:type="even" r:id="rId12"/>
          <w:footerReference w:type="default" r:id="rId13"/>
          <w:type w:val="continuous"/>
          <w:pgSz w:w="11901" w:h="16840" w:code="9"/>
          <w:pgMar w:top="1134" w:right="1134" w:bottom="1134" w:left="1134" w:header="720" w:footer="720" w:gutter="0"/>
          <w:paperSrc w:first="15" w:other="15"/>
          <w:cols w:space="720"/>
          <w:titlePg/>
          <w:docGrid w:linePitch="360"/>
        </w:sectPr>
      </w:pPr>
      <w:bookmarkStart w:id="472" w:name="_Toc500841779"/>
      <w:bookmarkStart w:id="473" w:name="_Toc500842103"/>
    </w:p>
    <w:p w14:paraId="32D67E27" w14:textId="77777777" w:rsidR="009D76D1" w:rsidRPr="002A6185" w:rsidRDefault="009D76D1" w:rsidP="00937135">
      <w:pPr>
        <w:pStyle w:val="Heading20"/>
      </w:pPr>
      <w:bookmarkStart w:id="474" w:name="_Toc417551684"/>
      <w:bookmarkStart w:id="475" w:name="_Toc418172334"/>
      <w:bookmarkStart w:id="476" w:name="_Toc418590416"/>
      <w:bookmarkStart w:id="477" w:name="_Toc421025977"/>
      <w:bookmarkStart w:id="478" w:name="_Toc422401214"/>
      <w:bookmarkStart w:id="479" w:name="_Toc423525459"/>
      <w:bookmarkStart w:id="480" w:name="_Toc424821420"/>
      <w:bookmarkStart w:id="481" w:name="_Toc428366209"/>
      <w:bookmarkStart w:id="482" w:name="_Toc429043969"/>
      <w:bookmarkStart w:id="483" w:name="_Toc430351629"/>
      <w:bookmarkStart w:id="484" w:name="_Toc435101744"/>
      <w:bookmarkStart w:id="485" w:name="_Toc436994431"/>
      <w:bookmarkStart w:id="486" w:name="_Toc437951348"/>
      <w:bookmarkStart w:id="487" w:name="_Toc439770098"/>
      <w:bookmarkStart w:id="488" w:name="_Toc442697183"/>
      <w:bookmarkStart w:id="489" w:name="_Toc443314403"/>
      <w:bookmarkStart w:id="490" w:name="_Toc451159962"/>
      <w:bookmarkStart w:id="491" w:name="_Toc452042297"/>
      <w:bookmarkStart w:id="492" w:name="_Toc453246397"/>
      <w:bookmarkStart w:id="493" w:name="_Toc455568929"/>
      <w:bookmarkStart w:id="494" w:name="_Toc458763347"/>
      <w:bookmarkStart w:id="495" w:name="_Toc461613929"/>
      <w:bookmarkStart w:id="496" w:name="_Toc464028571"/>
      <w:bookmarkStart w:id="497" w:name="_Toc466292736"/>
      <w:bookmarkStart w:id="498" w:name="_Toc467229228"/>
      <w:bookmarkStart w:id="499" w:name="_Toc468199537"/>
      <w:bookmarkStart w:id="500" w:name="_Toc469058093"/>
      <w:bookmarkStart w:id="501" w:name="_Toc472413666"/>
      <w:bookmarkStart w:id="502" w:name="_Toc473107267"/>
      <w:bookmarkStart w:id="503" w:name="_Toc474850439"/>
      <w:bookmarkStart w:id="504" w:name="_Toc476061821"/>
      <w:bookmarkStart w:id="505" w:name="_Toc477355879"/>
      <w:bookmarkStart w:id="506" w:name="_Toc478045212"/>
      <w:bookmarkStart w:id="507" w:name="_Toc479170905"/>
      <w:bookmarkStart w:id="508" w:name="_Toc481736935"/>
      <w:bookmarkStart w:id="509" w:name="_Toc483991774"/>
      <w:bookmarkStart w:id="510" w:name="_Toc484612706"/>
      <w:bookmarkStart w:id="511" w:name="_Toc486861831"/>
      <w:bookmarkStart w:id="512" w:name="_Toc489604268"/>
      <w:bookmarkStart w:id="513" w:name="_Toc490733865"/>
      <w:bookmarkStart w:id="514" w:name="_Toc492473929"/>
      <w:bookmarkStart w:id="515" w:name="_Toc493239117"/>
      <w:bookmarkStart w:id="516" w:name="_Toc494706577"/>
      <w:bookmarkStart w:id="517" w:name="_Toc496867161"/>
      <w:bookmarkStart w:id="518" w:name="_Toc497466152"/>
      <w:bookmarkStart w:id="519" w:name="_Toc498510163"/>
      <w:bookmarkStart w:id="520" w:name="_Toc499892935"/>
      <w:bookmarkStart w:id="521" w:name="_Toc500928331"/>
      <w:bookmarkStart w:id="522" w:name="_Toc503278447"/>
      <w:bookmarkStart w:id="523" w:name="_Toc508115976"/>
      <w:bookmarkStart w:id="524" w:name="_Toc509306707"/>
      <w:bookmarkStart w:id="525" w:name="_Toc510616292"/>
      <w:bookmarkStart w:id="526" w:name="_Toc512954056"/>
      <w:bookmarkStart w:id="527" w:name="_Toc513554846"/>
      <w:bookmarkStart w:id="528" w:name="_Toc514942276"/>
      <w:bookmarkStart w:id="529" w:name="_Toc516152566"/>
      <w:bookmarkStart w:id="530" w:name="_Toc517084132"/>
      <w:bookmarkStart w:id="531" w:name="_Toc517963000"/>
      <w:bookmarkStart w:id="532" w:name="_Toc525139697"/>
      <w:bookmarkStart w:id="533" w:name="_Toc526173614"/>
      <w:bookmarkStart w:id="534" w:name="_Toc527641996"/>
      <w:bookmarkStart w:id="535" w:name="_Toc528154648"/>
      <w:bookmarkStart w:id="536" w:name="_Toc530564043"/>
      <w:bookmarkStart w:id="537" w:name="_Toc535414819"/>
      <w:bookmarkStart w:id="538" w:name="_Toc536450198"/>
      <w:bookmarkStart w:id="539" w:name="_Toc169242"/>
      <w:bookmarkStart w:id="540" w:name="_Toc6472175"/>
      <w:bookmarkStart w:id="541" w:name="_Toc7430885"/>
      <w:bookmarkStart w:id="542" w:name="_Toc11673110"/>
      <w:bookmarkStart w:id="543" w:name="_Toc11942215"/>
      <w:bookmarkStart w:id="544" w:name="_Toc16521662"/>
      <w:bookmarkStart w:id="545" w:name="_Toc17124508"/>
      <w:bookmarkStart w:id="546" w:name="_Toc19268841"/>
      <w:bookmarkStart w:id="547" w:name="_Toc22049226"/>
      <w:bookmarkStart w:id="548" w:name="_Toc23412326"/>
      <w:bookmarkStart w:id="549" w:name="_Toc24538174"/>
      <w:bookmarkStart w:id="550" w:name="_Toc25845782"/>
      <w:bookmarkStart w:id="551" w:name="_Toc26799557"/>
      <w:bookmarkEnd w:id="436"/>
      <w:bookmarkEnd w:id="437"/>
      <w:bookmarkEnd w:id="472"/>
      <w:bookmarkEnd w:id="473"/>
      <w:r w:rsidRPr="002A6185">
        <w:lastRenderedPageBreak/>
        <w:t>Restrictions de service</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69B273D9" w14:textId="77777777"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7E132D93" w14:textId="77777777" w:rsidR="009D76D1" w:rsidRPr="005E174B" w:rsidRDefault="009D76D1" w:rsidP="009D76D1">
      <w:pPr>
        <w:jc w:val="center"/>
        <w:rPr>
          <w:rFonts w:ascii="Times New Roman" w:hAnsi="Times New Roman"/>
          <w:sz w:val="24"/>
          <w:lang w:val="fr-CH"/>
        </w:rPr>
      </w:pPr>
      <w:r w:rsidRPr="005E174B">
        <w:rPr>
          <w:lang w:val="fr-CH"/>
        </w:rPr>
        <w:t>Voir URL: www.itu.int/pub/T-SP-SR.1-2012</w:t>
      </w:r>
    </w:p>
    <w:p w14:paraId="40C84B8D" w14:textId="77777777"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5F073078" w14:textId="77777777" w:rsid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31DB5A0A"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172B7688" w14:textId="77777777" w:rsidTr="00070B7B">
        <w:trPr>
          <w:gridAfter w:val="2"/>
          <w:wAfter w:w="3617" w:type="dxa"/>
        </w:trPr>
        <w:tc>
          <w:tcPr>
            <w:tcW w:w="2904" w:type="dxa"/>
            <w:gridSpan w:val="2"/>
            <w:vAlign w:val="center"/>
          </w:tcPr>
          <w:p w14:paraId="471A016E"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4BB5C3F5"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7A2F5B86" w14:textId="77777777" w:rsidTr="00070B7B">
        <w:tc>
          <w:tcPr>
            <w:tcW w:w="2160" w:type="dxa"/>
          </w:tcPr>
          <w:p w14:paraId="796F01CA"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32A4A00A"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709C6AA2"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BB3C23C"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763B5CF6" w14:textId="77777777" w:rsidTr="00070B7B">
        <w:tc>
          <w:tcPr>
            <w:tcW w:w="2160" w:type="dxa"/>
          </w:tcPr>
          <w:p w14:paraId="05D71AD2"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282C9693"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5199464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002A6A44"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460DA73B" w14:textId="77777777" w:rsidTr="00070B7B">
        <w:tc>
          <w:tcPr>
            <w:tcW w:w="2160" w:type="dxa"/>
          </w:tcPr>
          <w:p w14:paraId="5E6A344A"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2B64EAE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5994689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D7D96C4"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2AB58EE" w14:textId="77777777" w:rsidTr="00070B7B">
        <w:tc>
          <w:tcPr>
            <w:tcW w:w="2160" w:type="dxa"/>
          </w:tcPr>
          <w:p w14:paraId="14D56DF5"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5AE81C9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159D4C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4E7AA8D2"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9387320" w14:textId="77777777" w:rsidTr="00070B7B">
        <w:tc>
          <w:tcPr>
            <w:tcW w:w="2160" w:type="dxa"/>
          </w:tcPr>
          <w:p w14:paraId="127F77B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3F210F89"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725DC2F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20EB4B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B41482E" w14:textId="77777777" w:rsidTr="00070B7B">
        <w:tc>
          <w:tcPr>
            <w:tcW w:w="2160" w:type="dxa"/>
          </w:tcPr>
          <w:p w14:paraId="65A582D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199A5C3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51D13E9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35BFE8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6B62A4CC" w14:textId="77777777" w:rsidTr="00070B7B">
        <w:tc>
          <w:tcPr>
            <w:tcW w:w="2160" w:type="dxa"/>
          </w:tcPr>
          <w:p w14:paraId="727AE832"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702ABE0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32C9C42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177C8E5"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5306414F" w14:textId="77777777" w:rsidTr="00070B7B">
        <w:tc>
          <w:tcPr>
            <w:tcW w:w="2160" w:type="dxa"/>
          </w:tcPr>
          <w:p w14:paraId="42591B6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F7BFB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0261D99C"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EE5DAC2"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320455C8"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6B5BAA94"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36ABD033" w14:textId="77777777" w:rsidR="009D76D1" w:rsidRPr="003D52C3" w:rsidRDefault="009D76D1" w:rsidP="00937135">
      <w:pPr>
        <w:pStyle w:val="Heading20"/>
      </w:pPr>
      <w:bookmarkStart w:id="552" w:name="_Toc417551685"/>
      <w:bookmarkStart w:id="553" w:name="_Toc418172335"/>
      <w:bookmarkStart w:id="554" w:name="_Toc418590417"/>
      <w:bookmarkStart w:id="555" w:name="_Toc421025978"/>
      <w:bookmarkStart w:id="556" w:name="_Toc422401215"/>
      <w:bookmarkStart w:id="557" w:name="_Toc423525460"/>
      <w:bookmarkStart w:id="558" w:name="_Toc424821421"/>
      <w:bookmarkStart w:id="559" w:name="_Toc428366210"/>
      <w:bookmarkStart w:id="560" w:name="_Toc429043970"/>
      <w:bookmarkStart w:id="561" w:name="_Toc430351630"/>
      <w:bookmarkStart w:id="562" w:name="_Toc435101745"/>
      <w:bookmarkStart w:id="563" w:name="_Toc436994432"/>
      <w:bookmarkStart w:id="564" w:name="_Toc437951349"/>
      <w:bookmarkStart w:id="565" w:name="_Toc439770099"/>
      <w:bookmarkStart w:id="566" w:name="_Toc442697184"/>
      <w:bookmarkStart w:id="567" w:name="_Toc443314404"/>
      <w:bookmarkStart w:id="568" w:name="_Toc451159963"/>
      <w:bookmarkStart w:id="569" w:name="_Toc452042298"/>
      <w:bookmarkStart w:id="570" w:name="_Toc453246398"/>
      <w:bookmarkStart w:id="571" w:name="_Toc455568930"/>
      <w:bookmarkStart w:id="572" w:name="_Toc458763348"/>
      <w:bookmarkStart w:id="573" w:name="_Toc461613930"/>
      <w:bookmarkStart w:id="574" w:name="_Toc464028572"/>
      <w:bookmarkStart w:id="575" w:name="_Toc466292737"/>
      <w:bookmarkStart w:id="576" w:name="_Toc467229229"/>
      <w:bookmarkStart w:id="577" w:name="_Toc468199538"/>
      <w:bookmarkStart w:id="578" w:name="_Toc469058094"/>
      <w:bookmarkStart w:id="579" w:name="_Toc472413667"/>
      <w:bookmarkStart w:id="580" w:name="_Toc473107268"/>
      <w:bookmarkStart w:id="581" w:name="_Toc474850440"/>
      <w:bookmarkStart w:id="582" w:name="_Toc476061822"/>
      <w:bookmarkStart w:id="583" w:name="_Toc477355880"/>
      <w:bookmarkStart w:id="584" w:name="_Toc478045213"/>
      <w:bookmarkStart w:id="585" w:name="_Toc479170906"/>
      <w:bookmarkStart w:id="586" w:name="_Toc481736936"/>
      <w:bookmarkStart w:id="587" w:name="_Toc483991775"/>
      <w:bookmarkStart w:id="588" w:name="_Toc484612707"/>
      <w:bookmarkStart w:id="589" w:name="_Toc486861832"/>
      <w:bookmarkStart w:id="590" w:name="_Toc489604269"/>
      <w:bookmarkStart w:id="591" w:name="_Toc490733866"/>
      <w:bookmarkStart w:id="592" w:name="_Toc492473930"/>
      <w:bookmarkStart w:id="593" w:name="_Toc493239118"/>
      <w:bookmarkStart w:id="594" w:name="_Toc494706578"/>
      <w:bookmarkStart w:id="595" w:name="_Toc496867162"/>
      <w:bookmarkStart w:id="596" w:name="_Toc497466153"/>
      <w:bookmarkStart w:id="597" w:name="_Toc498510164"/>
      <w:bookmarkStart w:id="598" w:name="_Toc499892936"/>
      <w:bookmarkStart w:id="599" w:name="_Toc500928332"/>
      <w:bookmarkStart w:id="600" w:name="_Toc503278448"/>
      <w:bookmarkStart w:id="601" w:name="_Toc508115977"/>
      <w:bookmarkStart w:id="602" w:name="_Toc509306708"/>
      <w:bookmarkStart w:id="603" w:name="_Toc510616293"/>
      <w:bookmarkStart w:id="604" w:name="_Toc512954057"/>
      <w:bookmarkStart w:id="605" w:name="_Toc513554847"/>
      <w:bookmarkStart w:id="606" w:name="_Toc514942277"/>
      <w:bookmarkStart w:id="607" w:name="_Toc516152567"/>
      <w:bookmarkStart w:id="608" w:name="_Toc517084133"/>
      <w:bookmarkStart w:id="609" w:name="_Toc517963001"/>
      <w:bookmarkStart w:id="610" w:name="_Toc525139698"/>
      <w:bookmarkStart w:id="611" w:name="_Toc526173615"/>
      <w:bookmarkStart w:id="612" w:name="_Toc527641997"/>
      <w:bookmarkStart w:id="613" w:name="_Toc528154649"/>
      <w:bookmarkStart w:id="614" w:name="_Toc530564044"/>
      <w:bookmarkStart w:id="615" w:name="_Toc535414820"/>
      <w:bookmarkStart w:id="616" w:name="_Toc536450199"/>
      <w:bookmarkStart w:id="617" w:name="_Toc169243"/>
      <w:bookmarkStart w:id="618" w:name="_Toc6472176"/>
      <w:bookmarkStart w:id="619" w:name="_Toc7430886"/>
      <w:bookmarkStart w:id="620" w:name="_Toc11673111"/>
      <w:bookmarkStart w:id="621" w:name="_Toc11942216"/>
      <w:bookmarkStart w:id="622" w:name="_Toc16521663"/>
      <w:bookmarkStart w:id="623" w:name="_Toc17124509"/>
      <w:bookmarkStart w:id="624" w:name="_Toc19268842"/>
      <w:bookmarkStart w:id="625" w:name="_Toc22049227"/>
      <w:bookmarkStart w:id="626" w:name="_Toc23412327"/>
      <w:bookmarkStart w:id="627" w:name="_Toc24538175"/>
      <w:bookmarkStart w:id="628" w:name="_Toc25845783"/>
      <w:bookmarkStart w:id="629" w:name="_Toc26799558"/>
      <w:r w:rsidRPr="003D52C3">
        <w:t>Systèmes de rappel (Call-Back)</w:t>
      </w:r>
      <w:r w:rsidRPr="003D52C3">
        <w:br/>
        <w:t>et procédures d'appel alternatives (Rés. 21 Rév. PP-2006)</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785F05AC"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14:paraId="70698CD2"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1C4C3F84"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42D5BBC"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4B24F84A"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6456032D" w14:textId="77777777" w:rsidR="007A56E1" w:rsidRPr="007F41C3" w:rsidRDefault="007A56E1" w:rsidP="007A56E1">
      <w:pPr>
        <w:pStyle w:val="Heading1"/>
        <w:spacing w:before="0"/>
        <w:ind w:left="142"/>
        <w:rPr>
          <w:lang w:val="fr-FR"/>
        </w:rPr>
      </w:pPr>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p>
    <w:p w14:paraId="52C4BC73"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5AEE6929" w14:textId="77777777" w:rsidTr="00C12BE1">
        <w:tc>
          <w:tcPr>
            <w:tcW w:w="590" w:type="dxa"/>
          </w:tcPr>
          <w:p w14:paraId="607E5F38"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6B17C035"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09359B6E"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8988D4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3F7086C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3D6A84FB" w14:textId="77777777" w:rsidTr="00C12BE1">
        <w:tc>
          <w:tcPr>
            <w:tcW w:w="590" w:type="dxa"/>
          </w:tcPr>
          <w:p w14:paraId="07453BF0"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06192B33"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0E9B022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BAEFFC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3396DB5E"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3E540B4F" w14:textId="77777777" w:rsidTr="00C12BE1">
        <w:tc>
          <w:tcPr>
            <w:tcW w:w="590" w:type="dxa"/>
          </w:tcPr>
          <w:p w14:paraId="3A7C773D"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53F721C5"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4AD76EC3"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5C113C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1B2039BF"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57F6E3EE" w14:textId="77777777" w:rsidTr="00C12BE1">
        <w:tc>
          <w:tcPr>
            <w:tcW w:w="590" w:type="dxa"/>
          </w:tcPr>
          <w:p w14:paraId="3942B502"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4F26E95D"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22D3743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51F5819"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3E838E4D" w14:textId="77777777" w:rsidR="007A56E1" w:rsidRPr="002826D5" w:rsidRDefault="007A56E1" w:rsidP="00C12BE1">
            <w:pPr>
              <w:tabs>
                <w:tab w:val="clear" w:pos="567"/>
                <w:tab w:val="clear" w:pos="5387"/>
                <w:tab w:val="clear" w:pos="5954"/>
              </w:tabs>
              <w:spacing w:before="0"/>
              <w:jc w:val="left"/>
              <w:rPr>
                <w:bCs/>
                <w:lang w:val="en-US"/>
              </w:rPr>
            </w:pPr>
          </w:p>
        </w:tc>
      </w:tr>
    </w:tbl>
    <w:p w14:paraId="2E5AB652" w14:textId="5DC34F65" w:rsidR="003F50C3" w:rsidRDefault="003F50C3"/>
    <w:p w14:paraId="28C9BDB2" w14:textId="6A492F76" w:rsidR="00A12ABB" w:rsidRDefault="00A12ABB"/>
    <w:p w14:paraId="383EB114" w14:textId="77777777" w:rsidR="006D643F" w:rsidRPr="003C1959" w:rsidRDefault="006D643F" w:rsidP="006D643F">
      <w:pPr>
        <w:pStyle w:val="Heading2"/>
        <w:rPr>
          <w:rFonts w:asciiTheme="minorHAnsi" w:hAnsiTheme="minorHAnsi" w:cstheme="minorHAnsi"/>
          <w:lang w:val="fr-FR"/>
        </w:rPr>
      </w:pPr>
      <w:r w:rsidRPr="003C1959">
        <w:rPr>
          <w:rFonts w:asciiTheme="minorHAnsi" w:hAnsiTheme="minorHAnsi" w:cstheme="minorHAnsi"/>
          <w:lang w:val="fr-FR"/>
        </w:rPr>
        <w:t>Nomenclature des stations de navire et des identités</w:t>
      </w:r>
      <w:r w:rsidRPr="003C1959">
        <w:rPr>
          <w:rFonts w:asciiTheme="minorHAnsi" w:hAnsiTheme="minorHAnsi" w:cstheme="minorHAnsi"/>
          <w:lang w:val="fr-FR"/>
        </w:rPr>
        <w:br/>
        <w:t xml:space="preserve">du service mobile maritime assignées </w:t>
      </w:r>
      <w:r w:rsidRPr="003C1959">
        <w:rPr>
          <w:rFonts w:asciiTheme="minorHAnsi" w:hAnsiTheme="minorHAnsi" w:cstheme="minorHAnsi"/>
          <w:lang w:val="fr-FR"/>
        </w:rPr>
        <w:br/>
        <w:t>(Liste V)</w:t>
      </w:r>
      <w:r w:rsidRPr="003C1959">
        <w:rPr>
          <w:rFonts w:asciiTheme="minorHAnsi" w:hAnsiTheme="minorHAnsi" w:cstheme="minorHAnsi"/>
          <w:lang w:val="fr-FR"/>
        </w:rPr>
        <w:br/>
        <w:t>Edition de 2019</w:t>
      </w:r>
      <w:r w:rsidRPr="003C1959">
        <w:rPr>
          <w:rFonts w:asciiTheme="minorHAnsi" w:hAnsiTheme="minorHAnsi" w:cstheme="minorHAnsi"/>
          <w:lang w:val="fr-FR"/>
        </w:rPr>
        <w:br/>
      </w:r>
      <w:r w:rsidRPr="003C1959">
        <w:rPr>
          <w:rFonts w:asciiTheme="minorHAnsi" w:hAnsiTheme="minorHAnsi" w:cstheme="minorHAnsi"/>
          <w:lang w:val="fr-FR"/>
        </w:rPr>
        <w:br/>
        <w:t>Section VI</w:t>
      </w:r>
    </w:p>
    <w:p w14:paraId="581C0C1A" w14:textId="77777777" w:rsidR="006D643F" w:rsidRPr="00452244" w:rsidRDefault="006D643F" w:rsidP="006D643F">
      <w:pPr>
        <w:widowControl w:val="0"/>
        <w:tabs>
          <w:tab w:val="left" w:pos="90"/>
        </w:tabs>
        <w:spacing w:before="0"/>
        <w:rPr>
          <w:rFonts w:ascii="Arial" w:hAnsi="Arial" w:cs="Arial"/>
          <w:b/>
          <w:bCs/>
          <w:lang w:val="fr-CH"/>
        </w:rPr>
      </w:pPr>
    </w:p>
    <w:p w14:paraId="4709385B" w14:textId="77777777" w:rsidR="006D643F" w:rsidRPr="006D643F" w:rsidRDefault="006D643F" w:rsidP="006D643F">
      <w:pPr>
        <w:widowControl w:val="0"/>
        <w:tabs>
          <w:tab w:val="left" w:pos="90"/>
        </w:tabs>
        <w:spacing w:before="0"/>
        <w:rPr>
          <w:rFonts w:asciiTheme="minorHAnsi" w:hAnsiTheme="minorHAnsi" w:cstheme="minorHAnsi"/>
          <w:b/>
          <w:bCs/>
          <w:lang w:val="fr-CH"/>
        </w:rPr>
      </w:pPr>
    </w:p>
    <w:p w14:paraId="47C3DF03" w14:textId="77777777" w:rsidR="006D643F" w:rsidRPr="006D643F" w:rsidRDefault="006D643F" w:rsidP="006D643F">
      <w:pPr>
        <w:widowControl w:val="0"/>
        <w:tabs>
          <w:tab w:val="left" w:pos="90"/>
        </w:tabs>
        <w:spacing w:before="0"/>
        <w:rPr>
          <w:rFonts w:asciiTheme="minorHAnsi" w:hAnsiTheme="minorHAnsi" w:cstheme="minorHAnsi"/>
          <w:b/>
          <w:bCs/>
          <w:lang w:val="en-US"/>
        </w:rPr>
      </w:pPr>
      <w:r w:rsidRPr="006D643F">
        <w:rPr>
          <w:rFonts w:asciiTheme="minorHAnsi" w:hAnsiTheme="minorHAnsi" w:cstheme="minorHAnsi"/>
          <w:b/>
          <w:bCs/>
          <w:lang w:val="en-US"/>
        </w:rPr>
        <w:t>SUP</w:t>
      </w:r>
    </w:p>
    <w:p w14:paraId="404F5BC5" w14:textId="77777777" w:rsidR="006D643F" w:rsidRPr="006D643F" w:rsidRDefault="006D643F" w:rsidP="006D643F">
      <w:pPr>
        <w:widowControl w:val="0"/>
        <w:tabs>
          <w:tab w:val="left" w:pos="90"/>
        </w:tabs>
        <w:spacing w:before="0"/>
        <w:rPr>
          <w:rFonts w:asciiTheme="minorHAnsi" w:hAnsiTheme="minorHAnsi" w:cstheme="minorHAnsi"/>
          <w:b/>
          <w:bCs/>
          <w:lang w:val="en-US"/>
        </w:rPr>
      </w:pPr>
    </w:p>
    <w:p w14:paraId="3F805AB3" w14:textId="4B8ABE1C" w:rsidR="006D643F" w:rsidRPr="006D643F" w:rsidRDefault="006D643F" w:rsidP="006D643F">
      <w:pPr>
        <w:widowControl w:val="0"/>
        <w:tabs>
          <w:tab w:val="left" w:pos="199"/>
          <w:tab w:val="left" w:pos="1021"/>
        </w:tabs>
        <w:spacing w:before="0"/>
        <w:rPr>
          <w:rFonts w:asciiTheme="minorHAnsi" w:hAnsiTheme="minorHAnsi" w:cstheme="minorHAnsi"/>
          <w:color w:val="000000"/>
          <w:sz w:val="30"/>
          <w:szCs w:val="30"/>
        </w:rPr>
      </w:pPr>
      <w:r>
        <w:rPr>
          <w:rFonts w:asciiTheme="minorHAnsi" w:hAnsiTheme="minorHAnsi" w:cstheme="minorHAnsi"/>
          <w:b/>
          <w:bCs/>
          <w:color w:val="000000"/>
        </w:rPr>
        <w:tab/>
      </w:r>
      <w:r>
        <w:rPr>
          <w:rFonts w:asciiTheme="minorHAnsi" w:hAnsiTheme="minorHAnsi" w:cstheme="minorHAnsi"/>
          <w:b/>
          <w:bCs/>
          <w:color w:val="000000"/>
        </w:rPr>
        <w:tab/>
      </w:r>
      <w:r w:rsidRPr="006D643F">
        <w:rPr>
          <w:rFonts w:asciiTheme="minorHAnsi" w:hAnsiTheme="minorHAnsi" w:cstheme="minorHAnsi"/>
          <w:b/>
          <w:bCs/>
          <w:color w:val="000000"/>
        </w:rPr>
        <w:t>DK05</w:t>
      </w:r>
      <w:r w:rsidRPr="006D643F">
        <w:rPr>
          <w:rFonts w:asciiTheme="minorHAnsi" w:hAnsiTheme="minorHAnsi" w:cstheme="minorHAnsi"/>
          <w:sz w:val="24"/>
          <w:szCs w:val="24"/>
        </w:rPr>
        <w:tab/>
      </w:r>
      <w:r w:rsidRPr="006D643F">
        <w:rPr>
          <w:rFonts w:asciiTheme="minorHAnsi" w:hAnsiTheme="minorHAnsi" w:cstheme="minorHAnsi"/>
          <w:sz w:val="24"/>
          <w:szCs w:val="24"/>
        </w:rPr>
        <w:tab/>
      </w:r>
      <w:r>
        <w:rPr>
          <w:rFonts w:asciiTheme="minorHAnsi" w:hAnsiTheme="minorHAnsi" w:cstheme="minorHAnsi"/>
          <w:sz w:val="24"/>
          <w:szCs w:val="24"/>
        </w:rPr>
        <w:tab/>
      </w:r>
      <w:r w:rsidRPr="006D643F">
        <w:rPr>
          <w:rFonts w:asciiTheme="minorHAnsi" w:hAnsiTheme="minorHAnsi" w:cstheme="minorHAnsi"/>
          <w:color w:val="000000"/>
        </w:rPr>
        <w:t>www.DitlevDitlevsen.com, Hasseløvej 117, 4873 Vaeggerloese, Denmark.</w:t>
      </w:r>
    </w:p>
    <w:p w14:paraId="3A245F77" w14:textId="001E0C86" w:rsidR="006D643F" w:rsidRPr="006D643F" w:rsidRDefault="006D643F" w:rsidP="006D643F">
      <w:pPr>
        <w:widowControl w:val="0"/>
        <w:tabs>
          <w:tab w:val="left" w:pos="1021"/>
          <w:tab w:val="left" w:pos="2154"/>
          <w:tab w:val="left" w:pos="6069"/>
          <w:tab w:val="left" w:pos="7202"/>
        </w:tabs>
        <w:spacing w:before="0"/>
        <w:rPr>
          <w:rFonts w:asciiTheme="minorHAnsi" w:hAnsiTheme="minorHAnsi" w:cstheme="minorHAnsi"/>
          <w:color w:val="000000"/>
          <w:lang w:val="fr-FR"/>
        </w:rPr>
      </w:pPr>
      <w:r>
        <w:rPr>
          <w:rFonts w:asciiTheme="minorHAnsi" w:hAnsiTheme="minorHAnsi" w:cstheme="minorHAnsi"/>
          <w:sz w:val="24"/>
          <w:szCs w:val="24"/>
        </w:rPr>
        <w:tab/>
      </w:r>
      <w:r w:rsidRPr="006D643F">
        <w:rPr>
          <w:rFonts w:asciiTheme="minorHAnsi" w:hAnsiTheme="minorHAnsi" w:cstheme="minorHAnsi"/>
          <w:sz w:val="24"/>
          <w:szCs w:val="24"/>
        </w:rPr>
        <w:tab/>
      </w:r>
      <w:r w:rsidRPr="006D643F">
        <w:rPr>
          <w:rFonts w:asciiTheme="minorHAnsi" w:hAnsiTheme="minorHAnsi" w:cstheme="minorHAnsi"/>
          <w:sz w:val="24"/>
          <w:szCs w:val="24"/>
        </w:rPr>
        <w:tab/>
      </w:r>
      <w:r w:rsidRPr="006D643F">
        <w:rPr>
          <w:rFonts w:asciiTheme="minorHAnsi" w:hAnsiTheme="minorHAnsi" w:cstheme="minorHAnsi"/>
          <w:sz w:val="24"/>
          <w:szCs w:val="24"/>
        </w:rPr>
        <w:tab/>
      </w:r>
      <w:r w:rsidRPr="006D643F">
        <w:rPr>
          <w:rFonts w:asciiTheme="minorHAnsi" w:hAnsiTheme="minorHAnsi" w:cstheme="minorHAnsi"/>
          <w:color w:val="000000"/>
          <w:lang w:val="fr-FR"/>
        </w:rPr>
        <w:t xml:space="preserve">E-mail: </w:t>
      </w:r>
      <w:hyperlink r:id="rId14" w:history="1">
        <w:r w:rsidRPr="006D643F">
          <w:rPr>
            <w:rStyle w:val="Hyperlink"/>
            <w:rFonts w:asciiTheme="minorHAnsi" w:hAnsiTheme="minorHAnsi" w:cstheme="minorHAnsi"/>
            <w:lang w:val="fr-FR"/>
          </w:rPr>
          <w:t>AAIC@DitlevDitlevsen.com</w:t>
        </w:r>
      </w:hyperlink>
      <w:r w:rsidRPr="006D643F">
        <w:rPr>
          <w:rFonts w:asciiTheme="minorHAnsi" w:hAnsiTheme="minorHAnsi" w:cstheme="minorHAnsi"/>
          <w:color w:val="000000"/>
          <w:lang w:val="fr-FR"/>
        </w:rPr>
        <w:t>, Tél: +45 7070 1686,</w:t>
      </w:r>
    </w:p>
    <w:p w14:paraId="206F3B4A" w14:textId="6D0B149C" w:rsidR="006D643F" w:rsidRPr="006D643F" w:rsidRDefault="006D643F" w:rsidP="006D643F">
      <w:pPr>
        <w:widowControl w:val="0"/>
        <w:tabs>
          <w:tab w:val="left" w:pos="1021"/>
          <w:tab w:val="left" w:pos="2154"/>
        </w:tabs>
        <w:spacing w:before="0"/>
        <w:rPr>
          <w:rFonts w:asciiTheme="minorHAnsi" w:hAnsiTheme="minorHAnsi" w:cstheme="minorHAnsi"/>
          <w:color w:val="000000"/>
          <w:lang w:val="fr-FR"/>
        </w:rPr>
      </w:pPr>
      <w:r>
        <w:rPr>
          <w:rFonts w:asciiTheme="minorHAnsi" w:hAnsiTheme="minorHAnsi" w:cstheme="minorHAnsi"/>
          <w:sz w:val="24"/>
          <w:szCs w:val="24"/>
          <w:lang w:val="fr-FR"/>
        </w:rPr>
        <w:tab/>
      </w:r>
      <w:r w:rsidRPr="006D643F">
        <w:rPr>
          <w:rFonts w:asciiTheme="minorHAnsi" w:hAnsiTheme="minorHAnsi" w:cstheme="minorHAnsi"/>
          <w:sz w:val="24"/>
          <w:szCs w:val="24"/>
          <w:lang w:val="fr-FR"/>
        </w:rPr>
        <w:tab/>
      </w:r>
      <w:r w:rsidRPr="006D643F">
        <w:rPr>
          <w:rFonts w:asciiTheme="minorHAnsi" w:hAnsiTheme="minorHAnsi" w:cstheme="minorHAnsi"/>
          <w:sz w:val="24"/>
          <w:szCs w:val="24"/>
          <w:lang w:val="fr-FR"/>
        </w:rPr>
        <w:tab/>
      </w:r>
      <w:r w:rsidRPr="006D643F">
        <w:rPr>
          <w:rFonts w:asciiTheme="minorHAnsi" w:hAnsiTheme="minorHAnsi" w:cstheme="minorHAnsi"/>
          <w:sz w:val="24"/>
          <w:szCs w:val="24"/>
          <w:lang w:val="fr-FR"/>
        </w:rPr>
        <w:tab/>
      </w:r>
      <w:r w:rsidRPr="006D643F">
        <w:rPr>
          <w:rFonts w:asciiTheme="minorHAnsi" w:hAnsiTheme="minorHAnsi" w:cstheme="minorHAnsi"/>
          <w:color w:val="000000"/>
          <w:lang w:val="fr-FR"/>
        </w:rPr>
        <w:t xml:space="preserve">URL: </w:t>
      </w:r>
      <w:hyperlink r:id="rId15" w:history="1">
        <w:r w:rsidRPr="006D643F">
          <w:rPr>
            <w:rStyle w:val="Hyperlink"/>
            <w:rFonts w:asciiTheme="minorHAnsi" w:hAnsiTheme="minorHAnsi" w:cstheme="minorHAnsi"/>
            <w:lang w:val="fr-FR"/>
          </w:rPr>
          <w:t>www.DitlevDitlevsen.com</w:t>
        </w:r>
      </w:hyperlink>
      <w:r w:rsidRPr="006D643F">
        <w:rPr>
          <w:rFonts w:asciiTheme="minorHAnsi" w:hAnsiTheme="minorHAnsi" w:cstheme="minorHAnsi"/>
          <w:color w:val="000000"/>
          <w:lang w:val="fr-FR"/>
        </w:rPr>
        <w:t>, personne de contact: Ditlev Ditlevsen.</w:t>
      </w:r>
    </w:p>
    <w:p w14:paraId="66423E4D" w14:textId="77777777" w:rsidR="006D643F" w:rsidRPr="006D643F" w:rsidRDefault="006D643F" w:rsidP="006D643F">
      <w:pPr>
        <w:widowControl w:val="0"/>
        <w:tabs>
          <w:tab w:val="left" w:pos="199"/>
          <w:tab w:val="left" w:pos="1021"/>
        </w:tabs>
        <w:spacing w:before="0"/>
        <w:rPr>
          <w:rFonts w:asciiTheme="minorHAnsi" w:hAnsiTheme="minorHAnsi" w:cstheme="minorHAnsi"/>
          <w:b/>
          <w:bCs/>
          <w:color w:val="000000"/>
          <w:lang w:val="fr-FR"/>
        </w:rPr>
      </w:pPr>
    </w:p>
    <w:p w14:paraId="165D0790" w14:textId="77777777" w:rsidR="006D643F" w:rsidRPr="00683CEF" w:rsidRDefault="006D643F" w:rsidP="006D643F">
      <w:pPr>
        <w:widowControl w:val="0"/>
        <w:tabs>
          <w:tab w:val="left" w:pos="199"/>
          <w:tab w:val="left" w:pos="1021"/>
        </w:tabs>
        <w:spacing w:before="0"/>
        <w:rPr>
          <w:rFonts w:ascii="Arial" w:hAnsi="Arial" w:cs="Arial"/>
          <w:b/>
          <w:bCs/>
          <w:color w:val="000000"/>
          <w:lang w:val="fr-FR"/>
        </w:rPr>
      </w:pPr>
    </w:p>
    <w:p w14:paraId="09F7CEE5" w14:textId="77777777" w:rsidR="006D643F" w:rsidRPr="00683CEF" w:rsidRDefault="006D643F" w:rsidP="006D643F">
      <w:pPr>
        <w:widowControl w:val="0"/>
        <w:tabs>
          <w:tab w:val="left" w:pos="90"/>
        </w:tabs>
        <w:spacing w:before="0"/>
        <w:rPr>
          <w:rFonts w:ascii="Arial" w:hAnsi="Arial" w:cs="Arial"/>
          <w:b/>
          <w:bCs/>
          <w:color w:val="000000"/>
          <w:lang w:val="fr-FR"/>
        </w:rPr>
      </w:pPr>
    </w:p>
    <w:p w14:paraId="15D1020F" w14:textId="77777777" w:rsidR="00A12ABB" w:rsidRPr="004537BF" w:rsidRDefault="00A12ABB" w:rsidP="00A12ABB">
      <w:pPr>
        <w:pStyle w:val="Heading20"/>
        <w:rPr>
          <w:lang w:val="fr-CH"/>
        </w:rPr>
      </w:pPr>
      <w:r w:rsidRPr="004537BF">
        <w:rPr>
          <w:lang w:val="fr-CH"/>
        </w:rPr>
        <w:t xml:space="preserve">Liste des indicatifs de pays de la Recommandation UIT-T E.164 attribués (Complément à la Recommandation UIT-T E.164 (11/2010)) </w:t>
      </w:r>
    </w:p>
    <w:p w14:paraId="0E48B938" w14:textId="77777777" w:rsidR="00A12ABB" w:rsidRPr="004537BF" w:rsidRDefault="00A12ABB" w:rsidP="00A12ABB">
      <w:pPr>
        <w:pStyle w:val="Heading20"/>
        <w:rPr>
          <w:lang w:val="fr-CH"/>
        </w:rPr>
      </w:pPr>
      <w:r w:rsidRPr="004537BF">
        <w:rPr>
          <w:lang w:val="fr-CH"/>
        </w:rPr>
        <w:t>(Situation au 15 décembre 2016)</w:t>
      </w:r>
    </w:p>
    <w:p w14:paraId="16F64810" w14:textId="77777777" w:rsidR="00A12ABB" w:rsidRPr="004537BF" w:rsidRDefault="00A12ABB" w:rsidP="00A12AB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lang w:val="fr-CH" w:eastAsia="zh-CN"/>
        </w:rPr>
      </w:pPr>
      <w:r w:rsidRPr="004537BF">
        <w:rPr>
          <w:rFonts w:asciiTheme="minorHAnsi" w:eastAsia="Arial" w:hAnsiTheme="minorHAnsi" w:cstheme="minorHAnsi"/>
          <w:color w:val="000000"/>
          <w:lang w:val="fr-CH" w:eastAsia="zh-CN"/>
        </w:rPr>
        <w:t xml:space="preserve">(Annexe au Bulletin d'exploitation de l'UIT </w:t>
      </w:r>
      <w:r w:rsidRPr="004537BF">
        <w:rPr>
          <w:rFonts w:asciiTheme="minorHAnsi" w:eastAsia="Calibri" w:hAnsiTheme="minorHAnsi" w:cstheme="minorHAnsi"/>
          <w:color w:val="000000"/>
          <w:sz w:val="22"/>
          <w:lang w:val="fr-CH" w:eastAsia="zh-CN"/>
        </w:rPr>
        <w:t>N°</w:t>
      </w:r>
      <w:r w:rsidRPr="004537BF">
        <w:rPr>
          <w:rFonts w:asciiTheme="minorHAnsi" w:eastAsia="Arial" w:hAnsiTheme="minorHAnsi" w:cstheme="minorHAnsi"/>
          <w:color w:val="000000"/>
          <w:lang w:val="fr-CH" w:eastAsia="zh-CN"/>
        </w:rPr>
        <w:t xml:space="preserve"> 1114 – 15.XII.2016)</w:t>
      </w:r>
    </w:p>
    <w:p w14:paraId="01375E2D" w14:textId="77777777" w:rsidR="00A12ABB" w:rsidRPr="004537BF" w:rsidRDefault="00A12ABB" w:rsidP="00A12ABB">
      <w:pPr>
        <w:tabs>
          <w:tab w:val="clear" w:pos="567"/>
          <w:tab w:val="clear" w:pos="1276"/>
          <w:tab w:val="clear" w:pos="1843"/>
          <w:tab w:val="clear" w:pos="5387"/>
          <w:tab w:val="clear" w:pos="5954"/>
        </w:tabs>
        <w:overflowPunct/>
        <w:autoSpaceDE/>
        <w:autoSpaceDN/>
        <w:adjustRightInd/>
        <w:spacing w:before="0"/>
        <w:jc w:val="center"/>
        <w:textAlignment w:val="auto"/>
        <w:rPr>
          <w:rFonts w:ascii="Arial" w:eastAsia="Arial" w:hAnsi="Arial"/>
          <w:color w:val="000000"/>
          <w:lang w:val="fr-CH" w:eastAsia="zh-CN"/>
        </w:rPr>
      </w:pPr>
      <w:r w:rsidRPr="004537BF">
        <w:rPr>
          <w:rFonts w:asciiTheme="minorHAnsi" w:eastAsia="Arial" w:hAnsiTheme="minorHAnsi" w:cstheme="minorHAnsi"/>
          <w:color w:val="000000"/>
          <w:lang w:val="fr-CH" w:eastAsia="zh-CN"/>
        </w:rPr>
        <w:t>(</w:t>
      </w:r>
      <w:r w:rsidRPr="00042089">
        <w:rPr>
          <w:rFonts w:asciiTheme="minorHAnsi" w:eastAsia="Arial" w:hAnsiTheme="minorHAnsi" w:cstheme="minorHAnsi"/>
          <w:color w:val="000000"/>
          <w:lang w:val="fr-CH" w:eastAsia="zh-CN"/>
        </w:rPr>
        <w:t xml:space="preserve">Amendement </w:t>
      </w:r>
      <w:r w:rsidRPr="00042089">
        <w:rPr>
          <w:rFonts w:asciiTheme="minorHAnsi" w:eastAsia="Calibri" w:hAnsiTheme="minorHAnsi" w:cstheme="minorHAnsi"/>
          <w:color w:val="000000"/>
          <w:lang w:val="fr-CH" w:eastAsia="zh-CN"/>
        </w:rPr>
        <w:t>N° 14</w:t>
      </w:r>
      <w:r w:rsidRPr="00042089">
        <w:rPr>
          <w:rFonts w:asciiTheme="minorHAnsi" w:eastAsia="Arial" w:hAnsiTheme="minorHAnsi" w:cstheme="minorHAnsi"/>
          <w:color w:val="000000"/>
          <w:lang w:val="fr-CH" w:eastAsia="zh-CN"/>
        </w:rPr>
        <w:t>)</w:t>
      </w:r>
    </w:p>
    <w:p w14:paraId="4424A3B3" w14:textId="77777777" w:rsidR="00A12ABB" w:rsidRPr="004537BF" w:rsidRDefault="00A12ABB" w:rsidP="00A12ABB">
      <w:pPr>
        <w:spacing w:before="240"/>
        <w:jc w:val="center"/>
        <w:rPr>
          <w:rFonts w:asciiTheme="minorHAnsi" w:hAnsiTheme="minorHAnsi"/>
          <w:b/>
          <w:lang w:val="fr-CH"/>
        </w:rPr>
      </w:pPr>
      <w:r w:rsidRPr="004537BF">
        <w:rPr>
          <w:rFonts w:asciiTheme="minorHAnsi" w:hAnsiTheme="minorHAnsi"/>
          <w:b/>
          <w:lang w:val="fr-CH"/>
        </w:rPr>
        <w:t xml:space="preserve">Notes communes aux listes par ordre numérique et par ordre alphabétique des indicatifs de pays de la Recommandation UIT-T E.164 attribués </w:t>
      </w:r>
    </w:p>
    <w:p w14:paraId="4CA8E6D4" w14:textId="77777777" w:rsidR="00A12ABB" w:rsidRPr="004537BF" w:rsidRDefault="00A12ABB" w:rsidP="00A12ABB">
      <w:pPr>
        <w:widowControl w:val="0"/>
        <w:tabs>
          <w:tab w:val="left" w:pos="0"/>
          <w:tab w:val="left" w:pos="340"/>
        </w:tabs>
        <w:ind w:left="340" w:hanging="340"/>
        <w:rPr>
          <w:rFonts w:asciiTheme="minorHAnsi" w:hAnsiTheme="minorHAnsi"/>
          <w:b/>
          <w:color w:val="000000"/>
          <w:lang w:val="fr-CH"/>
        </w:rPr>
      </w:pPr>
      <w:r w:rsidRPr="004537BF">
        <w:rPr>
          <w:rFonts w:asciiTheme="minorHAnsi" w:hAnsiTheme="minorHAnsi"/>
          <w:b/>
          <w:color w:val="000000"/>
          <w:lang w:val="fr-CH"/>
        </w:rPr>
        <w:t>ADD</w:t>
      </w:r>
      <w:r w:rsidRPr="004537BF">
        <w:rPr>
          <w:rFonts w:asciiTheme="minorHAnsi" w:hAnsiTheme="minorHAnsi"/>
          <w:b/>
          <w:color w:val="000000"/>
          <w:lang w:val="fr-CH"/>
        </w:rPr>
        <w:tab/>
      </w:r>
      <w:r w:rsidRPr="004537BF">
        <w:rPr>
          <w:rFonts w:asciiTheme="minorHAnsi" w:hAnsiTheme="minorHAnsi"/>
          <w:b/>
          <w:bCs/>
          <w:i/>
          <w:color w:val="000000"/>
          <w:lang w:val="fr-CH"/>
        </w:rPr>
        <w:t>Notes</w:t>
      </w:r>
    </w:p>
    <w:p w14:paraId="06AC23B8" w14:textId="77777777" w:rsidR="00A12ABB" w:rsidRPr="004537BF" w:rsidRDefault="00A12ABB" w:rsidP="00A12ABB">
      <w:pPr>
        <w:spacing w:before="240" w:after="120"/>
        <w:ind w:left="567" w:hanging="567"/>
        <w:rPr>
          <w:rFonts w:asciiTheme="minorHAnsi" w:hAnsiTheme="minorHAnsi"/>
          <w:lang w:val="fr-CH"/>
        </w:rPr>
      </w:pPr>
      <w:r w:rsidRPr="004537BF">
        <w:rPr>
          <w:rFonts w:asciiTheme="minorHAnsi" w:hAnsiTheme="minorHAnsi"/>
          <w:color w:val="000000"/>
          <w:lang w:val="fr-CH"/>
        </w:rPr>
        <w:lastRenderedPageBreak/>
        <w:t>s)</w:t>
      </w:r>
      <w:r w:rsidRPr="004537BF">
        <w:rPr>
          <w:rFonts w:asciiTheme="minorHAnsi" w:hAnsiTheme="minorHAnsi"/>
          <w:color w:val="000000"/>
          <w:lang w:val="fr-CH"/>
        </w:rPr>
        <w:tab/>
      </w:r>
      <w:r w:rsidRPr="004537BF">
        <w:rPr>
          <w:lang w:val="fr-CH"/>
        </w:rPr>
        <w:t>Associé à l'indicatif de pays commun 991, le code d'identification à des fins d'essais à trois chiffres ci-après a été temporairement attribué à des fins d'essais non commerciaux internationaux:</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547"/>
        <w:gridCol w:w="3048"/>
        <w:gridCol w:w="2121"/>
        <w:gridCol w:w="1815"/>
      </w:tblGrid>
      <w:tr w:rsidR="00A12ABB" w:rsidRPr="006D643F" w14:paraId="12D06D2B" w14:textId="77777777" w:rsidTr="00A12ABB">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14E2EF03" w14:textId="77777777" w:rsidR="00A12ABB" w:rsidRPr="006D643F" w:rsidRDefault="00A12ABB" w:rsidP="00A12AB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highlight w:val="cyan"/>
                <w:lang w:val="fr-CH"/>
              </w:rPr>
            </w:pPr>
            <w:r w:rsidRPr="006D643F">
              <w:rPr>
                <w:rFonts w:asciiTheme="minorHAnsi" w:hAnsiTheme="minorHAnsi"/>
                <w:i/>
                <w:lang w:val="fr-CH"/>
              </w:rPr>
              <w:t>Requérant</w:t>
            </w:r>
          </w:p>
        </w:tc>
        <w:tc>
          <w:tcPr>
            <w:tcW w:w="3048" w:type="dxa"/>
            <w:tcBorders>
              <w:top w:val="single" w:sz="4" w:space="0" w:color="auto"/>
              <w:left w:val="single" w:sz="4" w:space="0" w:color="auto"/>
              <w:bottom w:val="single" w:sz="4" w:space="0" w:color="auto"/>
              <w:right w:val="single" w:sz="4" w:space="0" w:color="auto"/>
            </w:tcBorders>
            <w:vAlign w:val="center"/>
          </w:tcPr>
          <w:p w14:paraId="60F7FD29" w14:textId="77777777" w:rsidR="00A12ABB" w:rsidRPr="006D643F" w:rsidRDefault="00A12ABB" w:rsidP="00A12AB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highlight w:val="cyan"/>
                <w:lang w:val="fr-CH"/>
              </w:rPr>
            </w:pPr>
            <w:r w:rsidRPr="006D643F">
              <w:rPr>
                <w:rFonts w:asciiTheme="minorHAnsi" w:hAnsiTheme="minorHAnsi"/>
                <w:i/>
                <w:lang w:val="fr-CH"/>
              </w:rPr>
              <w:t xml:space="preserve">Indicatif de pays et </w:t>
            </w:r>
            <w:r w:rsidRPr="006D643F">
              <w:rPr>
                <w:rFonts w:asciiTheme="minorHAnsi" w:hAnsiTheme="minorHAnsi"/>
                <w:i/>
                <w:lang w:val="fr-CH"/>
              </w:rPr>
              <w:br/>
              <w:t>code d'identification à des fins d'essais</w:t>
            </w:r>
          </w:p>
        </w:tc>
        <w:tc>
          <w:tcPr>
            <w:tcW w:w="2121" w:type="dxa"/>
            <w:tcBorders>
              <w:top w:val="single" w:sz="4" w:space="0" w:color="auto"/>
              <w:left w:val="single" w:sz="4" w:space="0" w:color="auto"/>
              <w:bottom w:val="single" w:sz="4" w:space="0" w:color="auto"/>
              <w:right w:val="single" w:sz="4" w:space="0" w:color="auto"/>
            </w:tcBorders>
            <w:hideMark/>
          </w:tcPr>
          <w:p w14:paraId="24B7FB24" w14:textId="77777777" w:rsidR="00A12ABB" w:rsidRPr="006D643F" w:rsidRDefault="00A12ABB" w:rsidP="00A12ABB">
            <w:pPr>
              <w:keepNext/>
              <w:spacing w:before="60" w:after="60"/>
              <w:jc w:val="center"/>
              <w:rPr>
                <w:rFonts w:asciiTheme="minorHAnsi" w:hAnsiTheme="minorHAnsi"/>
                <w:i/>
                <w:highlight w:val="cyan"/>
                <w:lang w:val="fr-CH"/>
              </w:rPr>
            </w:pPr>
            <w:r w:rsidRPr="006D643F">
              <w:rPr>
                <w:rFonts w:asciiTheme="minorHAnsi" w:hAnsiTheme="minorHAnsi" w:cs="Arial"/>
                <w:i/>
                <w:iCs/>
                <w:lang w:val="fr-CH"/>
              </w:rPr>
              <w:t>Date d'entrée en vigueur de l'attribution</w:t>
            </w:r>
          </w:p>
        </w:tc>
        <w:tc>
          <w:tcPr>
            <w:tcW w:w="1815" w:type="dxa"/>
            <w:tcBorders>
              <w:top w:val="single" w:sz="4" w:space="0" w:color="auto"/>
              <w:left w:val="single" w:sz="4" w:space="0" w:color="auto"/>
              <w:bottom w:val="single" w:sz="4" w:space="0" w:color="auto"/>
              <w:right w:val="single" w:sz="4" w:space="0" w:color="auto"/>
            </w:tcBorders>
          </w:tcPr>
          <w:p w14:paraId="412A6779" w14:textId="77777777" w:rsidR="00A12ABB" w:rsidRPr="006D643F" w:rsidRDefault="00A12ABB" w:rsidP="00A12ABB">
            <w:pPr>
              <w:keepNext/>
              <w:spacing w:before="60" w:after="60"/>
              <w:jc w:val="center"/>
              <w:rPr>
                <w:rFonts w:asciiTheme="minorHAnsi" w:hAnsiTheme="minorHAnsi" w:cs="Arial"/>
                <w:i/>
                <w:iCs/>
                <w:highlight w:val="cyan"/>
                <w:lang w:val="fr-CH"/>
              </w:rPr>
            </w:pPr>
            <w:r w:rsidRPr="006D643F">
              <w:rPr>
                <w:rFonts w:asciiTheme="minorHAnsi" w:hAnsiTheme="minorHAnsi" w:cs="Arial"/>
                <w:i/>
                <w:iCs/>
                <w:lang w:val="fr-CH"/>
              </w:rPr>
              <w:t>Date de retrait</w:t>
            </w:r>
          </w:p>
        </w:tc>
      </w:tr>
      <w:tr w:rsidR="00A12ABB" w:rsidRPr="006D643F" w14:paraId="086526EA" w14:textId="77777777" w:rsidTr="00A12ABB">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0F8C6C9" w14:textId="77777777" w:rsidR="00A12ABB" w:rsidRPr="006D643F" w:rsidRDefault="00A12ABB" w:rsidP="00A12AB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asciiTheme="minorHAnsi" w:hAnsiTheme="minorHAnsi"/>
                <w:iCs/>
                <w:lang w:val="fr-CH"/>
              </w:rPr>
            </w:pPr>
            <w:r w:rsidRPr="006D643F">
              <w:rPr>
                <w:rFonts w:asciiTheme="minorHAnsi" w:hAnsiTheme="minorHAnsi"/>
                <w:iCs/>
                <w:lang w:val="fr-CH"/>
              </w:rPr>
              <w:t>World's Global Telecom</w:t>
            </w:r>
          </w:p>
        </w:tc>
        <w:tc>
          <w:tcPr>
            <w:tcW w:w="3048" w:type="dxa"/>
            <w:tcBorders>
              <w:top w:val="single" w:sz="4" w:space="0" w:color="auto"/>
              <w:left w:val="single" w:sz="4" w:space="0" w:color="auto"/>
              <w:bottom w:val="single" w:sz="4" w:space="0" w:color="auto"/>
              <w:right w:val="single" w:sz="4" w:space="0" w:color="auto"/>
            </w:tcBorders>
            <w:vAlign w:val="center"/>
          </w:tcPr>
          <w:p w14:paraId="42EF07C1" w14:textId="77777777" w:rsidR="00A12ABB" w:rsidRPr="006D643F" w:rsidRDefault="00A12ABB" w:rsidP="00A12AB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Cs/>
                <w:lang w:val="fr-CH"/>
              </w:rPr>
            </w:pPr>
            <w:r w:rsidRPr="006D643F">
              <w:rPr>
                <w:rFonts w:asciiTheme="minorHAnsi" w:hAnsiTheme="minorHAnsi"/>
                <w:iCs/>
                <w:lang w:val="fr-CH"/>
              </w:rPr>
              <w:t>+991 001</w:t>
            </w:r>
          </w:p>
        </w:tc>
        <w:tc>
          <w:tcPr>
            <w:tcW w:w="2121" w:type="dxa"/>
            <w:tcBorders>
              <w:top w:val="single" w:sz="4" w:space="0" w:color="auto"/>
              <w:left w:val="single" w:sz="4" w:space="0" w:color="auto"/>
              <w:bottom w:val="single" w:sz="4" w:space="0" w:color="auto"/>
              <w:right w:val="single" w:sz="4" w:space="0" w:color="auto"/>
            </w:tcBorders>
            <w:hideMark/>
          </w:tcPr>
          <w:p w14:paraId="67093ED1" w14:textId="77777777" w:rsidR="00A12ABB" w:rsidRPr="006D643F" w:rsidRDefault="00A12ABB" w:rsidP="00A12ABB">
            <w:pPr>
              <w:keepNext/>
              <w:spacing w:before="60" w:after="60"/>
              <w:jc w:val="center"/>
              <w:rPr>
                <w:rFonts w:asciiTheme="minorHAnsi" w:hAnsiTheme="minorHAnsi" w:cs="Arial"/>
                <w:iCs/>
                <w:lang w:val="fr-CH"/>
              </w:rPr>
            </w:pPr>
            <w:r w:rsidRPr="006D643F">
              <w:rPr>
                <w:rFonts w:asciiTheme="minorHAnsi" w:hAnsiTheme="minorHAnsi" w:cs="Arial"/>
                <w:iCs/>
                <w:lang w:val="fr-CH"/>
              </w:rPr>
              <w:t>15.I.2020</w:t>
            </w:r>
          </w:p>
        </w:tc>
        <w:tc>
          <w:tcPr>
            <w:tcW w:w="1815" w:type="dxa"/>
            <w:tcBorders>
              <w:top w:val="single" w:sz="4" w:space="0" w:color="auto"/>
              <w:left w:val="single" w:sz="4" w:space="0" w:color="auto"/>
              <w:bottom w:val="single" w:sz="4" w:space="0" w:color="auto"/>
              <w:right w:val="single" w:sz="4" w:space="0" w:color="auto"/>
            </w:tcBorders>
          </w:tcPr>
          <w:p w14:paraId="68BBD19B" w14:textId="77777777" w:rsidR="00A12ABB" w:rsidRPr="006D643F" w:rsidRDefault="00A12ABB" w:rsidP="00A12ABB">
            <w:pPr>
              <w:keepNext/>
              <w:spacing w:before="60" w:after="60"/>
              <w:jc w:val="center"/>
              <w:rPr>
                <w:rFonts w:asciiTheme="minorHAnsi" w:hAnsiTheme="minorHAnsi" w:cs="Arial"/>
                <w:iCs/>
                <w:lang w:val="fr-CH"/>
              </w:rPr>
            </w:pPr>
            <w:r w:rsidRPr="006D643F">
              <w:rPr>
                <w:rFonts w:asciiTheme="minorHAnsi" w:hAnsiTheme="minorHAnsi" w:cs="Arial"/>
                <w:iCs/>
                <w:lang w:val="fr-CH"/>
              </w:rPr>
              <w:t>15.I.2021</w:t>
            </w:r>
          </w:p>
        </w:tc>
      </w:tr>
    </w:tbl>
    <w:p w14:paraId="2B929F4C" w14:textId="77777777" w:rsidR="00A12ABB" w:rsidRPr="004537BF" w:rsidRDefault="00A12ABB" w:rsidP="00A12ABB">
      <w:pPr>
        <w:spacing w:after="120"/>
        <w:rPr>
          <w:rFonts w:asciiTheme="minorHAnsi" w:eastAsiaTheme="minorEastAsia" w:hAnsiTheme="minorHAnsi" w:cstheme="minorBidi"/>
          <w:sz w:val="16"/>
          <w:szCs w:val="16"/>
          <w:lang w:val="fr-CH"/>
        </w:rPr>
      </w:pPr>
      <w:r w:rsidRPr="004537BF">
        <w:rPr>
          <w:rFonts w:asciiTheme="minorHAnsi" w:eastAsiaTheme="minorEastAsia" w:hAnsiTheme="minorHAnsi" w:cstheme="minorBidi"/>
          <w:sz w:val="16"/>
          <w:szCs w:val="16"/>
          <w:lang w:val="fr-CH"/>
        </w:rPr>
        <w:t>__________</w:t>
      </w:r>
    </w:p>
    <w:p w14:paraId="32F5FA9B" w14:textId="57F30B5F" w:rsidR="00A12ABB" w:rsidRPr="004537BF" w:rsidRDefault="00A12ABB" w:rsidP="00A12ABB">
      <w:pPr>
        <w:rPr>
          <w:rFonts w:cs="Calibri"/>
          <w:lang w:val="fr-CH"/>
        </w:rPr>
      </w:pPr>
      <w:r w:rsidRPr="004537BF">
        <w:rPr>
          <w:rFonts w:eastAsia="SimSun" w:cs="Arial"/>
          <w:sz w:val="16"/>
          <w:szCs w:val="16"/>
          <w:lang w:val="fr-CH" w:eastAsia="zh-CN"/>
        </w:rPr>
        <w:t xml:space="preserve">Voir la page </w:t>
      </w:r>
      <w:r w:rsidR="00DB1297">
        <w:rPr>
          <w:rFonts w:eastAsia="SimSun" w:cs="Arial"/>
          <w:sz w:val="16"/>
          <w:szCs w:val="16"/>
          <w:lang w:val="fr-CH" w:eastAsia="zh-CN"/>
        </w:rPr>
        <w:t>4</w:t>
      </w:r>
      <w:r w:rsidRPr="004537BF">
        <w:rPr>
          <w:rFonts w:eastAsia="SimSun" w:cs="Arial"/>
          <w:sz w:val="16"/>
          <w:szCs w:val="16"/>
          <w:lang w:val="fr-CH" w:eastAsia="zh-CN"/>
        </w:rPr>
        <w:t xml:space="preserve"> du présent Bulletin d'exploitation N° 11</w:t>
      </w:r>
      <w:r>
        <w:rPr>
          <w:rFonts w:eastAsia="SimSun" w:cs="Arial"/>
          <w:sz w:val="16"/>
          <w:szCs w:val="16"/>
          <w:lang w:val="fr-CH" w:eastAsia="zh-CN"/>
        </w:rPr>
        <w:t>90</w:t>
      </w:r>
      <w:r w:rsidRPr="004537BF">
        <w:rPr>
          <w:rFonts w:eastAsia="SimSun" w:cs="Arial"/>
          <w:sz w:val="16"/>
          <w:szCs w:val="16"/>
          <w:lang w:val="fr-CH" w:eastAsia="zh-CN"/>
        </w:rPr>
        <w:t xml:space="preserve"> du 1</w:t>
      </w:r>
      <w:r>
        <w:rPr>
          <w:rFonts w:eastAsia="SimSun" w:cs="Arial"/>
          <w:sz w:val="16"/>
          <w:szCs w:val="16"/>
          <w:lang w:val="fr-CH" w:eastAsia="zh-CN"/>
        </w:rPr>
        <w:t>5</w:t>
      </w:r>
      <w:r w:rsidRPr="004537BF">
        <w:rPr>
          <w:rFonts w:eastAsia="SimSun" w:cs="Arial"/>
          <w:sz w:val="16"/>
          <w:szCs w:val="16"/>
          <w:lang w:val="fr-CH" w:eastAsia="zh-CN"/>
        </w:rPr>
        <w:t>.II.20</w:t>
      </w:r>
      <w:r>
        <w:rPr>
          <w:rFonts w:eastAsia="SimSun" w:cs="Arial"/>
          <w:sz w:val="16"/>
          <w:szCs w:val="16"/>
          <w:lang w:val="fr-CH" w:eastAsia="zh-CN"/>
        </w:rPr>
        <w:t>20</w:t>
      </w:r>
      <w:r w:rsidRPr="004537BF">
        <w:rPr>
          <w:rFonts w:eastAsia="SimSun" w:cs="Arial"/>
          <w:sz w:val="16"/>
          <w:szCs w:val="16"/>
          <w:lang w:val="fr-CH" w:eastAsia="zh-CN"/>
        </w:rPr>
        <w:t>.</w:t>
      </w:r>
    </w:p>
    <w:p w14:paraId="2CE7C9C0" w14:textId="77777777" w:rsidR="00A12ABB" w:rsidRPr="00A12ABB" w:rsidRDefault="00A12ABB">
      <w:pPr>
        <w:rPr>
          <w:lang w:val="fr-CH"/>
        </w:rPr>
      </w:pPr>
    </w:p>
    <w:p w14:paraId="2D96EC28" w14:textId="16954C52" w:rsidR="001335E4" w:rsidRDefault="001335E4">
      <w:pPr>
        <w:rPr>
          <w:lang w:val="fr-FR"/>
        </w:rPr>
      </w:pPr>
      <w:r w:rsidRPr="00FF7AFD">
        <w:rPr>
          <w:lang w:val="fr-FR"/>
        </w:rPr>
        <w:br w:type="page"/>
      </w:r>
    </w:p>
    <w:tbl>
      <w:tblPr>
        <w:tblW w:w="0" w:type="auto"/>
        <w:tblCellMar>
          <w:left w:w="0" w:type="dxa"/>
          <w:right w:w="0" w:type="dxa"/>
        </w:tblCellMar>
        <w:tblLook w:val="04A0" w:firstRow="1" w:lastRow="0" w:firstColumn="1" w:lastColumn="0" w:noHBand="0" w:noVBand="1"/>
      </w:tblPr>
      <w:tblGrid>
        <w:gridCol w:w="110"/>
        <w:gridCol w:w="8539"/>
        <w:gridCol w:w="410"/>
      </w:tblGrid>
      <w:tr w:rsidR="00DB1297" w:rsidRPr="00B910FF" w14:paraId="4A36A48C" w14:textId="77777777" w:rsidTr="00D05D62">
        <w:trPr>
          <w:trHeight w:val="379"/>
        </w:trPr>
        <w:tc>
          <w:tcPr>
            <w:tcW w:w="110" w:type="dxa"/>
          </w:tcPr>
          <w:p w14:paraId="7084B171" w14:textId="77777777" w:rsidR="00DB1297" w:rsidRPr="001459B5" w:rsidRDefault="00DB1297" w:rsidP="00D05D62">
            <w:pPr>
              <w:pStyle w:val="EmptyCellLayoutStyle"/>
              <w:spacing w:after="0" w:line="240" w:lineRule="auto"/>
              <w:rPr>
                <w:lang w:val="fr-FR"/>
              </w:rPr>
            </w:pPr>
          </w:p>
        </w:tc>
        <w:tc>
          <w:tcPr>
            <w:tcW w:w="8274" w:type="dxa"/>
          </w:tcPr>
          <w:p w14:paraId="2D983B21" w14:textId="77777777" w:rsidR="00DB1297" w:rsidRPr="001459B5" w:rsidRDefault="00DB1297" w:rsidP="00D05D62">
            <w:pPr>
              <w:pStyle w:val="EmptyCellLayoutStyle"/>
              <w:spacing w:after="0" w:line="240" w:lineRule="auto"/>
              <w:rPr>
                <w:lang w:val="fr-FR"/>
              </w:rPr>
            </w:pPr>
          </w:p>
        </w:tc>
        <w:tc>
          <w:tcPr>
            <w:tcW w:w="410" w:type="dxa"/>
          </w:tcPr>
          <w:p w14:paraId="44213D3A" w14:textId="77777777" w:rsidR="00DB1297" w:rsidRPr="001459B5" w:rsidRDefault="00DB1297" w:rsidP="00D05D62">
            <w:pPr>
              <w:pStyle w:val="EmptyCellLayoutStyle"/>
              <w:spacing w:after="0" w:line="240" w:lineRule="auto"/>
              <w:rPr>
                <w:lang w:val="fr-FR"/>
              </w:rPr>
            </w:pPr>
          </w:p>
        </w:tc>
      </w:tr>
      <w:tr w:rsidR="00DB1297" w:rsidRPr="00B910FF" w14:paraId="600D743A" w14:textId="77777777" w:rsidTr="00D05D62">
        <w:trPr>
          <w:trHeight w:val="1076"/>
        </w:trPr>
        <w:tc>
          <w:tcPr>
            <w:tcW w:w="110" w:type="dxa"/>
          </w:tcPr>
          <w:p w14:paraId="2D537DD4" w14:textId="77777777" w:rsidR="00DB1297" w:rsidRPr="001459B5" w:rsidRDefault="00DB1297" w:rsidP="00D05D62">
            <w:pPr>
              <w:pStyle w:val="EmptyCellLayoutStyle"/>
              <w:spacing w:after="0" w:line="240" w:lineRule="auto"/>
              <w:rPr>
                <w:lang w:val="fr-FR"/>
              </w:rPr>
            </w:pPr>
          </w:p>
        </w:tc>
        <w:tc>
          <w:tcPr>
            <w:tcW w:w="8274" w:type="dxa"/>
          </w:tcPr>
          <w:tbl>
            <w:tblPr>
              <w:tblW w:w="8539" w:type="dxa"/>
              <w:tblCellMar>
                <w:left w:w="0" w:type="dxa"/>
                <w:right w:w="0" w:type="dxa"/>
              </w:tblCellMar>
              <w:tblLook w:val="04A0" w:firstRow="1" w:lastRow="0" w:firstColumn="1" w:lastColumn="0" w:noHBand="0" w:noVBand="1"/>
            </w:tblPr>
            <w:tblGrid>
              <w:gridCol w:w="8539"/>
            </w:tblGrid>
            <w:tr w:rsidR="00DB1297" w:rsidRPr="00B910FF" w14:paraId="16BB8D96" w14:textId="77777777" w:rsidTr="00DB1297">
              <w:trPr>
                <w:trHeight w:val="998"/>
              </w:trPr>
              <w:tc>
                <w:tcPr>
                  <w:tcW w:w="8539" w:type="dxa"/>
                  <w:tcBorders>
                    <w:top w:val="nil"/>
                    <w:left w:val="nil"/>
                    <w:bottom w:val="nil"/>
                    <w:right w:val="nil"/>
                  </w:tcBorders>
                  <w:shd w:val="clear" w:color="auto" w:fill="D3D3D3"/>
                  <w:tcMar>
                    <w:top w:w="39" w:type="dxa"/>
                    <w:left w:w="39" w:type="dxa"/>
                    <w:bottom w:w="39" w:type="dxa"/>
                    <w:right w:w="39" w:type="dxa"/>
                  </w:tcMar>
                </w:tcPr>
                <w:p w14:paraId="770F083A" w14:textId="77777777" w:rsidR="00DB1297" w:rsidRPr="00DB1297" w:rsidRDefault="00DB1297" w:rsidP="00D05D62">
                  <w:pPr>
                    <w:jc w:val="center"/>
                    <w:rPr>
                      <w:rFonts w:asciiTheme="minorHAnsi" w:hAnsiTheme="minorHAnsi" w:cstheme="minorHAnsi"/>
                      <w:sz w:val="28"/>
                      <w:szCs w:val="28"/>
                      <w:lang w:val="fr-FR"/>
                    </w:rPr>
                  </w:pPr>
                  <w:r w:rsidRPr="00DB1297">
                    <w:rPr>
                      <w:rFonts w:asciiTheme="minorHAnsi" w:eastAsia="Arial" w:hAnsiTheme="minorHAnsi" w:cstheme="minorHAnsi"/>
                      <w:b/>
                      <w:color w:val="000000"/>
                      <w:sz w:val="28"/>
                      <w:szCs w:val="28"/>
                      <w:lang w:val="fr-FR"/>
                    </w:rPr>
                    <w:t>Codes de réseau mobile (MNC) pour le plan d'identification international</w:t>
                  </w:r>
                  <w:r w:rsidRPr="00DB1297">
                    <w:rPr>
                      <w:rFonts w:asciiTheme="minorHAnsi" w:eastAsia="Arial" w:hAnsiTheme="minorHAnsi" w:cstheme="minorHAnsi"/>
                      <w:b/>
                      <w:color w:val="000000"/>
                      <w:sz w:val="28"/>
                      <w:szCs w:val="28"/>
                      <w:lang w:val="fr-FR"/>
                    </w:rPr>
                    <w:br/>
                    <w:t>pour les réseaux publics et les abonnements</w:t>
                  </w:r>
                  <w:r w:rsidRPr="00DB1297">
                    <w:rPr>
                      <w:rFonts w:asciiTheme="minorHAnsi" w:eastAsia="Arial" w:hAnsiTheme="minorHAnsi" w:cstheme="minorHAnsi"/>
                      <w:b/>
                      <w:color w:val="000000"/>
                      <w:sz w:val="28"/>
                      <w:szCs w:val="28"/>
                      <w:lang w:val="fr-FR"/>
                    </w:rPr>
                    <w:br/>
                    <w:t>(Selon la Recommandation UIT-T E.212 (09/2016))</w:t>
                  </w:r>
                  <w:r w:rsidRPr="00DB1297">
                    <w:rPr>
                      <w:rFonts w:asciiTheme="minorHAnsi" w:eastAsia="Arial" w:hAnsiTheme="minorHAnsi" w:cstheme="minorHAnsi"/>
                      <w:b/>
                      <w:color w:val="000000"/>
                      <w:sz w:val="28"/>
                      <w:szCs w:val="28"/>
                      <w:lang w:val="fr-FR"/>
                    </w:rPr>
                    <w:br/>
                    <w:t>(Situation au 15 décembre 2018)</w:t>
                  </w:r>
                </w:p>
              </w:tc>
            </w:tr>
          </w:tbl>
          <w:p w14:paraId="3433785A" w14:textId="77777777" w:rsidR="00DB1297" w:rsidRPr="001459B5" w:rsidRDefault="00DB1297" w:rsidP="00D05D62">
            <w:pPr>
              <w:rPr>
                <w:lang w:val="fr-FR"/>
              </w:rPr>
            </w:pPr>
          </w:p>
        </w:tc>
        <w:tc>
          <w:tcPr>
            <w:tcW w:w="410" w:type="dxa"/>
          </w:tcPr>
          <w:p w14:paraId="359CEBC3" w14:textId="77777777" w:rsidR="00DB1297" w:rsidRPr="001459B5" w:rsidRDefault="00DB1297" w:rsidP="00D05D62">
            <w:pPr>
              <w:pStyle w:val="EmptyCellLayoutStyle"/>
              <w:spacing w:after="0" w:line="240" w:lineRule="auto"/>
              <w:rPr>
                <w:lang w:val="fr-FR"/>
              </w:rPr>
            </w:pPr>
          </w:p>
        </w:tc>
      </w:tr>
      <w:tr w:rsidR="00DB1297" w:rsidRPr="00B910FF" w14:paraId="322A9A2C" w14:textId="77777777" w:rsidTr="00D05D62">
        <w:trPr>
          <w:trHeight w:val="172"/>
        </w:trPr>
        <w:tc>
          <w:tcPr>
            <w:tcW w:w="110" w:type="dxa"/>
          </w:tcPr>
          <w:p w14:paraId="7F30AD7B" w14:textId="77777777" w:rsidR="00DB1297" w:rsidRPr="001459B5" w:rsidRDefault="00DB1297" w:rsidP="00D05D62">
            <w:pPr>
              <w:pStyle w:val="EmptyCellLayoutStyle"/>
              <w:spacing w:after="0" w:line="240" w:lineRule="auto"/>
              <w:rPr>
                <w:lang w:val="fr-FR"/>
              </w:rPr>
            </w:pPr>
          </w:p>
        </w:tc>
        <w:tc>
          <w:tcPr>
            <w:tcW w:w="8274" w:type="dxa"/>
          </w:tcPr>
          <w:p w14:paraId="097C54C7" w14:textId="77777777" w:rsidR="00DB1297" w:rsidRPr="001459B5" w:rsidRDefault="00DB1297" w:rsidP="00D05D62">
            <w:pPr>
              <w:pStyle w:val="EmptyCellLayoutStyle"/>
              <w:spacing w:after="0" w:line="240" w:lineRule="auto"/>
              <w:rPr>
                <w:lang w:val="fr-FR"/>
              </w:rPr>
            </w:pPr>
          </w:p>
        </w:tc>
        <w:tc>
          <w:tcPr>
            <w:tcW w:w="410" w:type="dxa"/>
          </w:tcPr>
          <w:p w14:paraId="01CD0AF9" w14:textId="77777777" w:rsidR="00DB1297" w:rsidRPr="001459B5" w:rsidRDefault="00DB1297" w:rsidP="00D05D62">
            <w:pPr>
              <w:pStyle w:val="EmptyCellLayoutStyle"/>
              <w:spacing w:after="0" w:line="240" w:lineRule="auto"/>
              <w:rPr>
                <w:lang w:val="fr-FR"/>
              </w:rPr>
            </w:pPr>
          </w:p>
        </w:tc>
      </w:tr>
      <w:tr w:rsidR="00DB1297" w14:paraId="2929BA5D" w14:textId="77777777" w:rsidTr="00D05D62">
        <w:trPr>
          <w:trHeight w:val="434"/>
        </w:trPr>
        <w:tc>
          <w:tcPr>
            <w:tcW w:w="110" w:type="dxa"/>
          </w:tcPr>
          <w:p w14:paraId="276947CE" w14:textId="77777777" w:rsidR="00DB1297" w:rsidRPr="001459B5" w:rsidRDefault="00DB1297" w:rsidP="00D05D62">
            <w:pPr>
              <w:pStyle w:val="EmptyCellLayoutStyle"/>
              <w:spacing w:after="0" w:line="240" w:lineRule="auto"/>
              <w:rPr>
                <w:lang w:val="fr-FR"/>
              </w:rPr>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DB1297" w14:paraId="0915D753" w14:textId="77777777" w:rsidTr="00D05D62">
              <w:trPr>
                <w:trHeight w:val="356"/>
              </w:trPr>
              <w:tc>
                <w:tcPr>
                  <w:tcW w:w="8274" w:type="dxa"/>
                  <w:tcBorders>
                    <w:top w:val="nil"/>
                    <w:left w:val="nil"/>
                    <w:bottom w:val="nil"/>
                    <w:right w:val="nil"/>
                  </w:tcBorders>
                  <w:tcMar>
                    <w:top w:w="39" w:type="dxa"/>
                    <w:left w:w="39" w:type="dxa"/>
                    <w:bottom w:w="39" w:type="dxa"/>
                    <w:right w:w="39" w:type="dxa"/>
                  </w:tcMar>
                </w:tcPr>
                <w:p w14:paraId="0CF46EB3" w14:textId="77777777" w:rsidR="00DB1297" w:rsidRPr="00DB1297" w:rsidRDefault="00DB1297" w:rsidP="00DB1297">
                  <w:pPr>
                    <w:spacing w:before="0"/>
                    <w:jc w:val="center"/>
                    <w:rPr>
                      <w:rFonts w:asciiTheme="minorHAnsi" w:hAnsiTheme="minorHAnsi" w:cstheme="minorHAnsi"/>
                      <w:lang w:val="fr-FR"/>
                    </w:rPr>
                  </w:pPr>
                  <w:r w:rsidRPr="00DB1297">
                    <w:rPr>
                      <w:rFonts w:asciiTheme="minorHAnsi" w:eastAsia="Arial" w:hAnsiTheme="minorHAnsi" w:cstheme="minorHAnsi"/>
                      <w:color w:val="000000"/>
                      <w:lang w:val="fr-FR"/>
                    </w:rPr>
                    <w:t xml:space="preserve">(Annexe au Bulletin d'exploitation de l'UIT </w:t>
                  </w:r>
                  <w:r w:rsidRPr="00DB1297">
                    <w:rPr>
                      <w:rFonts w:asciiTheme="minorHAnsi" w:eastAsia="Calibri" w:hAnsiTheme="minorHAnsi" w:cstheme="minorHAnsi"/>
                      <w:color w:val="000000"/>
                      <w:lang w:val="fr-FR"/>
                    </w:rPr>
                    <w:t>N°</w:t>
                  </w:r>
                  <w:r w:rsidRPr="00DB1297">
                    <w:rPr>
                      <w:rFonts w:asciiTheme="minorHAnsi" w:eastAsia="Arial" w:hAnsiTheme="minorHAnsi" w:cstheme="minorHAnsi"/>
                      <w:color w:val="000000"/>
                      <w:lang w:val="fr-FR"/>
                    </w:rPr>
                    <w:t xml:space="preserve"> 1162 - 15.XII.2018)</w:t>
                  </w:r>
                </w:p>
                <w:p w14:paraId="184779BC" w14:textId="77777777" w:rsidR="00DB1297" w:rsidRDefault="00DB1297" w:rsidP="00DB1297">
                  <w:pPr>
                    <w:spacing w:before="0"/>
                    <w:jc w:val="center"/>
                  </w:pPr>
                  <w:r w:rsidRPr="00DB1297">
                    <w:rPr>
                      <w:rFonts w:asciiTheme="minorHAnsi" w:eastAsia="Arial" w:hAnsiTheme="minorHAnsi" w:cstheme="minorHAnsi"/>
                      <w:color w:val="000000"/>
                    </w:rPr>
                    <w:t xml:space="preserve">(Amendement </w:t>
                  </w:r>
                  <w:r w:rsidRPr="00DB1297">
                    <w:rPr>
                      <w:rFonts w:asciiTheme="minorHAnsi" w:eastAsia="Calibri" w:hAnsiTheme="minorHAnsi" w:cstheme="minorHAnsi"/>
                      <w:color w:val="000000"/>
                    </w:rPr>
                    <w:t xml:space="preserve">N° </w:t>
                  </w:r>
                  <w:r w:rsidRPr="00DB1297">
                    <w:rPr>
                      <w:rFonts w:asciiTheme="minorHAnsi" w:eastAsia="Arial" w:hAnsiTheme="minorHAnsi" w:cstheme="minorHAnsi"/>
                      <w:color w:val="000000"/>
                    </w:rPr>
                    <w:t>26)</w:t>
                  </w:r>
                </w:p>
              </w:tc>
            </w:tr>
          </w:tbl>
          <w:p w14:paraId="25F23D35" w14:textId="77777777" w:rsidR="00DB1297" w:rsidRDefault="00DB1297" w:rsidP="00DB1297">
            <w:pPr>
              <w:spacing w:before="0"/>
            </w:pPr>
          </w:p>
        </w:tc>
        <w:tc>
          <w:tcPr>
            <w:tcW w:w="410" w:type="dxa"/>
          </w:tcPr>
          <w:p w14:paraId="5922DA9E" w14:textId="77777777" w:rsidR="00DB1297" w:rsidRDefault="00DB1297" w:rsidP="00D05D62">
            <w:pPr>
              <w:pStyle w:val="EmptyCellLayoutStyle"/>
              <w:spacing w:after="0" w:line="240" w:lineRule="auto"/>
            </w:pPr>
          </w:p>
        </w:tc>
      </w:tr>
      <w:tr w:rsidR="00DB1297" w14:paraId="6678B308" w14:textId="77777777" w:rsidTr="00D05D62">
        <w:trPr>
          <w:trHeight w:val="239"/>
        </w:trPr>
        <w:tc>
          <w:tcPr>
            <w:tcW w:w="110" w:type="dxa"/>
          </w:tcPr>
          <w:p w14:paraId="40DF48E4" w14:textId="77777777" w:rsidR="00DB1297" w:rsidRDefault="00DB1297" w:rsidP="00D05D62">
            <w:pPr>
              <w:pStyle w:val="EmptyCellLayoutStyle"/>
              <w:spacing w:after="0" w:line="240" w:lineRule="auto"/>
            </w:pPr>
          </w:p>
        </w:tc>
        <w:tc>
          <w:tcPr>
            <w:tcW w:w="8274" w:type="dxa"/>
          </w:tcPr>
          <w:p w14:paraId="50FC3B21" w14:textId="77777777" w:rsidR="00DB1297" w:rsidRDefault="00DB1297" w:rsidP="00DB1297">
            <w:pPr>
              <w:pStyle w:val="EmptyCellLayoutStyle"/>
              <w:spacing w:after="0" w:line="240" w:lineRule="auto"/>
            </w:pPr>
          </w:p>
        </w:tc>
        <w:tc>
          <w:tcPr>
            <w:tcW w:w="410" w:type="dxa"/>
          </w:tcPr>
          <w:p w14:paraId="777534D4" w14:textId="77777777" w:rsidR="00DB1297" w:rsidRDefault="00DB1297" w:rsidP="00D05D62">
            <w:pPr>
              <w:pStyle w:val="EmptyCellLayoutStyle"/>
              <w:spacing w:after="0" w:line="240" w:lineRule="auto"/>
            </w:pPr>
          </w:p>
        </w:tc>
      </w:tr>
      <w:tr w:rsidR="00DB1297" w:rsidRPr="00B910FF" w14:paraId="7462EEFB" w14:textId="77777777" w:rsidTr="00D05D62">
        <w:tc>
          <w:tcPr>
            <w:tcW w:w="110" w:type="dxa"/>
          </w:tcPr>
          <w:p w14:paraId="3F792A39" w14:textId="77777777" w:rsidR="00DB1297" w:rsidRDefault="00DB1297" w:rsidP="00D05D62">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8320"/>
              <w:gridCol w:w="12"/>
              <w:gridCol w:w="6"/>
            </w:tblGrid>
            <w:tr w:rsidR="00DB1297" w14:paraId="4D9BE8C3" w14:textId="77777777" w:rsidTr="00D05D62">
              <w:trPr>
                <w:trHeight w:val="120"/>
              </w:trPr>
              <w:tc>
                <w:tcPr>
                  <w:tcW w:w="6" w:type="dxa"/>
                </w:tcPr>
                <w:p w14:paraId="2655B143" w14:textId="77777777" w:rsidR="00DB1297" w:rsidRDefault="00DB1297" w:rsidP="00DB1297">
                  <w:pPr>
                    <w:pStyle w:val="EmptyCellLayoutStyle"/>
                    <w:spacing w:after="0" w:line="240" w:lineRule="auto"/>
                  </w:pPr>
                </w:p>
              </w:tc>
              <w:tc>
                <w:tcPr>
                  <w:tcW w:w="8320" w:type="dxa"/>
                </w:tcPr>
                <w:p w14:paraId="407E280A" w14:textId="77777777" w:rsidR="00DB1297" w:rsidRDefault="00DB1297" w:rsidP="00DB1297">
                  <w:pPr>
                    <w:pStyle w:val="EmptyCellLayoutStyle"/>
                    <w:spacing w:after="0" w:line="240" w:lineRule="auto"/>
                  </w:pPr>
                </w:p>
              </w:tc>
              <w:tc>
                <w:tcPr>
                  <w:tcW w:w="12" w:type="dxa"/>
                </w:tcPr>
                <w:p w14:paraId="42D2D329" w14:textId="77777777" w:rsidR="00DB1297" w:rsidRDefault="00DB1297" w:rsidP="00DB1297">
                  <w:pPr>
                    <w:pStyle w:val="EmptyCellLayoutStyle"/>
                    <w:spacing w:after="0" w:line="240" w:lineRule="auto"/>
                  </w:pPr>
                </w:p>
              </w:tc>
              <w:tc>
                <w:tcPr>
                  <w:tcW w:w="6" w:type="dxa"/>
                </w:tcPr>
                <w:p w14:paraId="2CFBA955" w14:textId="77777777" w:rsidR="00DB1297" w:rsidRDefault="00DB1297" w:rsidP="00DB1297">
                  <w:pPr>
                    <w:pStyle w:val="EmptyCellLayoutStyle"/>
                    <w:spacing w:after="0" w:line="240" w:lineRule="auto"/>
                  </w:pPr>
                </w:p>
              </w:tc>
            </w:tr>
            <w:tr w:rsidR="00DB1297" w:rsidRPr="00B910FF" w14:paraId="4E395637" w14:textId="77777777" w:rsidTr="00D05D62">
              <w:tc>
                <w:tcPr>
                  <w:tcW w:w="6" w:type="dxa"/>
                </w:tcPr>
                <w:p w14:paraId="713D543B" w14:textId="77777777" w:rsidR="00DB1297" w:rsidRDefault="00DB1297" w:rsidP="00DB1297">
                  <w:pPr>
                    <w:pStyle w:val="EmptyCellLayoutStyle"/>
                    <w:spacing w:after="0" w:line="240" w:lineRule="auto"/>
                  </w:pPr>
                </w:p>
              </w:tc>
              <w:tc>
                <w:tcPr>
                  <w:tcW w:w="832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88"/>
                    <w:gridCol w:w="1843"/>
                    <w:gridCol w:w="2977"/>
                  </w:tblGrid>
                  <w:tr w:rsidR="00DB1297" w14:paraId="059EFF06" w14:textId="77777777" w:rsidTr="00D05D62">
                    <w:trPr>
                      <w:trHeight w:val="466"/>
                    </w:trPr>
                    <w:tc>
                      <w:tcPr>
                        <w:tcW w:w="32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D56201" w14:textId="77777777" w:rsidR="00DB1297" w:rsidRDefault="00DB1297" w:rsidP="00DB1297">
                        <w:pPr>
                          <w:spacing w:before="0"/>
                        </w:pPr>
                        <w:r>
                          <w:rPr>
                            <w:rFonts w:eastAsia="Calibri"/>
                            <w:b/>
                            <w:i/>
                            <w:color w:val="000000"/>
                            <w:sz w:val="22"/>
                          </w:rPr>
                          <w:t>Pays ou Zone géographique</w:t>
                        </w: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1DA2E6" w14:textId="77777777" w:rsidR="00DB1297" w:rsidRDefault="00DB1297" w:rsidP="00DB1297">
                        <w:pPr>
                          <w:spacing w:before="0"/>
                        </w:pPr>
                        <w:r>
                          <w:rPr>
                            <w:rFonts w:eastAsia="Calibri"/>
                            <w:b/>
                            <w:i/>
                            <w:color w:val="000000"/>
                          </w:rPr>
                          <w:t>MCC+MNC *</w:t>
                        </w:r>
                      </w:p>
                    </w:tc>
                    <w:tc>
                      <w:tcPr>
                        <w:tcW w:w="29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FEFF90" w14:textId="77777777" w:rsidR="00DB1297" w:rsidRDefault="00DB1297" w:rsidP="00DB1297">
                        <w:pPr>
                          <w:spacing w:before="0"/>
                        </w:pPr>
                        <w:r>
                          <w:rPr>
                            <w:rFonts w:eastAsia="Calibri"/>
                            <w:b/>
                            <w:i/>
                            <w:color w:val="000000"/>
                          </w:rPr>
                          <w:t>Nom de Réseau/Opérateur</w:t>
                        </w:r>
                      </w:p>
                    </w:tc>
                  </w:tr>
                  <w:tr w:rsidR="00DB1297" w14:paraId="536C6964" w14:textId="77777777" w:rsidTr="00D05D62">
                    <w:trPr>
                      <w:trHeight w:val="262"/>
                    </w:trPr>
                    <w:tc>
                      <w:tcPr>
                        <w:tcW w:w="328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FAA3623" w14:textId="77777777" w:rsidR="00DB1297" w:rsidRDefault="00DB1297" w:rsidP="00DB1297">
                        <w:pPr>
                          <w:spacing w:before="0"/>
                        </w:pPr>
                        <w:r>
                          <w:rPr>
                            <w:rFonts w:eastAsia="Calibri"/>
                            <w:b/>
                            <w:color w:val="000000"/>
                          </w:rPr>
                          <w:t>Estonie    ADD</w:t>
                        </w: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BB5F3" w14:textId="77777777" w:rsidR="00DB1297" w:rsidRDefault="00DB1297" w:rsidP="00DB1297">
                        <w:pPr>
                          <w:spacing w:before="0"/>
                          <w:rPr>
                            <w:sz w:val="0"/>
                          </w:rPr>
                        </w:pPr>
                      </w:p>
                    </w:tc>
                    <w:tc>
                      <w:tcPr>
                        <w:tcW w:w="29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0384C" w14:textId="77777777" w:rsidR="00DB1297" w:rsidRDefault="00DB1297" w:rsidP="00DB1297">
                        <w:pPr>
                          <w:spacing w:before="0"/>
                          <w:rPr>
                            <w:sz w:val="0"/>
                          </w:rPr>
                        </w:pPr>
                      </w:p>
                    </w:tc>
                  </w:tr>
                  <w:tr w:rsidR="00DB1297" w14:paraId="628CF527" w14:textId="77777777" w:rsidTr="00D05D62">
                    <w:trPr>
                      <w:trHeight w:val="262"/>
                    </w:trPr>
                    <w:tc>
                      <w:tcPr>
                        <w:tcW w:w="328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113FA7F" w14:textId="77777777" w:rsidR="00DB1297" w:rsidRDefault="00DB1297" w:rsidP="00DB1297">
                        <w:pPr>
                          <w:spacing w:before="0"/>
                        </w:pP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D9374" w14:textId="77777777" w:rsidR="00DB1297" w:rsidRDefault="00DB1297" w:rsidP="00DB1297">
                        <w:pPr>
                          <w:spacing w:before="0"/>
                          <w:jc w:val="center"/>
                        </w:pPr>
                        <w:r>
                          <w:rPr>
                            <w:rFonts w:eastAsia="Calibri"/>
                            <w:color w:val="000000"/>
                          </w:rPr>
                          <w:t>248 17</w:t>
                        </w:r>
                      </w:p>
                    </w:tc>
                    <w:tc>
                      <w:tcPr>
                        <w:tcW w:w="29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8EC79F" w14:textId="77777777" w:rsidR="00DB1297" w:rsidRDefault="00DB1297" w:rsidP="00DB1297">
                        <w:pPr>
                          <w:spacing w:before="0"/>
                        </w:pPr>
                        <w:r>
                          <w:rPr>
                            <w:rFonts w:eastAsia="Calibri"/>
                            <w:color w:val="000000"/>
                          </w:rPr>
                          <w:t>Baltergo OÜ</w:t>
                        </w:r>
                      </w:p>
                    </w:tc>
                  </w:tr>
                  <w:tr w:rsidR="00DB1297" w:rsidRPr="00A41EE9" w14:paraId="6CCA8799" w14:textId="77777777" w:rsidTr="00D05D62">
                    <w:trPr>
                      <w:trHeight w:val="262"/>
                    </w:trPr>
                    <w:tc>
                      <w:tcPr>
                        <w:tcW w:w="328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4A5C391" w14:textId="77777777" w:rsidR="00DB1297" w:rsidRPr="001459B5" w:rsidRDefault="00DB1297" w:rsidP="00DB1297">
                        <w:pPr>
                          <w:spacing w:before="0"/>
                          <w:rPr>
                            <w:lang w:val="fr-FR"/>
                          </w:rPr>
                        </w:pPr>
                        <w:r w:rsidRPr="001459B5">
                          <w:rPr>
                            <w:rFonts w:eastAsia="Calibri"/>
                            <w:b/>
                            <w:color w:val="000000"/>
                            <w:lang w:val="fr-FR"/>
                          </w:rPr>
                          <w:t>Turks-et-Caïcos (Iles)</w:t>
                        </w:r>
                        <w:r>
                          <w:rPr>
                            <w:rFonts w:eastAsia="Calibri"/>
                            <w:b/>
                            <w:color w:val="000000"/>
                            <w:lang w:val="fr-FR"/>
                          </w:rPr>
                          <w:t xml:space="preserve">   </w:t>
                        </w:r>
                        <w:r w:rsidRPr="001459B5">
                          <w:rPr>
                            <w:rFonts w:eastAsia="Calibri"/>
                            <w:b/>
                            <w:color w:val="000000"/>
                            <w:lang w:val="fr-FR"/>
                          </w:rPr>
                          <w:t xml:space="preserve"> SUP</w:t>
                        </w: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C68D0" w14:textId="77777777" w:rsidR="00DB1297" w:rsidRPr="001459B5" w:rsidRDefault="00DB1297" w:rsidP="00DB1297">
                        <w:pPr>
                          <w:spacing w:before="0"/>
                          <w:rPr>
                            <w:sz w:val="0"/>
                            <w:lang w:val="fr-FR"/>
                          </w:rPr>
                        </w:pPr>
                      </w:p>
                    </w:tc>
                    <w:tc>
                      <w:tcPr>
                        <w:tcW w:w="29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DFD47" w14:textId="77777777" w:rsidR="00DB1297" w:rsidRPr="001459B5" w:rsidRDefault="00DB1297" w:rsidP="00DB1297">
                        <w:pPr>
                          <w:spacing w:before="0"/>
                          <w:rPr>
                            <w:sz w:val="0"/>
                            <w:lang w:val="fr-FR"/>
                          </w:rPr>
                        </w:pPr>
                      </w:p>
                    </w:tc>
                  </w:tr>
                  <w:tr w:rsidR="00DB1297" w14:paraId="0C222B8F" w14:textId="77777777" w:rsidTr="00D05D62">
                    <w:trPr>
                      <w:trHeight w:val="262"/>
                    </w:trPr>
                    <w:tc>
                      <w:tcPr>
                        <w:tcW w:w="3288" w:type="dxa"/>
                        <w:vMerge/>
                        <w:tcBorders>
                          <w:top w:val="nil"/>
                          <w:left w:val="single" w:sz="7" w:space="0" w:color="D3D3D3"/>
                          <w:bottom w:val="nil"/>
                          <w:right w:val="single" w:sz="7" w:space="0" w:color="D3D3D3"/>
                        </w:tcBorders>
                        <w:tcMar>
                          <w:top w:w="39" w:type="dxa"/>
                          <w:left w:w="39" w:type="dxa"/>
                          <w:bottom w:w="39" w:type="dxa"/>
                          <w:right w:w="39" w:type="dxa"/>
                        </w:tcMar>
                      </w:tcPr>
                      <w:p w14:paraId="30C0EDB2" w14:textId="77777777" w:rsidR="00DB1297" w:rsidRPr="001459B5" w:rsidRDefault="00DB1297" w:rsidP="00DB1297">
                        <w:pPr>
                          <w:spacing w:before="0"/>
                          <w:rPr>
                            <w:lang w:val="fr-FR"/>
                          </w:rPr>
                        </w:pP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B9BE7" w14:textId="77777777" w:rsidR="00DB1297" w:rsidRDefault="00DB1297" w:rsidP="00DB1297">
                        <w:pPr>
                          <w:spacing w:before="0"/>
                          <w:jc w:val="center"/>
                        </w:pPr>
                        <w:r>
                          <w:rPr>
                            <w:rFonts w:eastAsia="Calibri"/>
                            <w:color w:val="000000"/>
                          </w:rPr>
                          <w:t>376 352</w:t>
                        </w:r>
                      </w:p>
                    </w:tc>
                    <w:tc>
                      <w:tcPr>
                        <w:tcW w:w="29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48EFBE" w14:textId="77777777" w:rsidR="00DB1297" w:rsidRDefault="00DB1297" w:rsidP="00DB1297">
                        <w:pPr>
                          <w:spacing w:before="0"/>
                        </w:pPr>
                        <w:r>
                          <w:rPr>
                            <w:rFonts w:eastAsia="Calibri"/>
                            <w:color w:val="000000"/>
                          </w:rPr>
                          <w:t>IslandCom Communication Ltd.</w:t>
                        </w:r>
                      </w:p>
                    </w:tc>
                  </w:tr>
                  <w:tr w:rsidR="00DB1297" w14:paraId="1F51132B" w14:textId="77777777" w:rsidTr="00D05D62">
                    <w:trPr>
                      <w:trHeight w:val="262"/>
                    </w:trPr>
                    <w:tc>
                      <w:tcPr>
                        <w:tcW w:w="328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5EDD722" w14:textId="77777777" w:rsidR="00DB1297" w:rsidRDefault="00DB1297" w:rsidP="00DB1297">
                        <w:pPr>
                          <w:spacing w:before="0"/>
                        </w:pP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2E015" w14:textId="77777777" w:rsidR="00DB1297" w:rsidRDefault="00DB1297" w:rsidP="00DB1297">
                        <w:pPr>
                          <w:spacing w:before="0"/>
                          <w:jc w:val="center"/>
                        </w:pPr>
                        <w:r>
                          <w:rPr>
                            <w:rFonts w:eastAsia="Calibri"/>
                            <w:color w:val="000000"/>
                          </w:rPr>
                          <w:t>376 360</w:t>
                        </w:r>
                      </w:p>
                    </w:tc>
                    <w:tc>
                      <w:tcPr>
                        <w:tcW w:w="29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3B7054" w14:textId="77777777" w:rsidR="00DB1297" w:rsidRDefault="00DB1297" w:rsidP="00DB1297">
                        <w:pPr>
                          <w:spacing w:before="0"/>
                        </w:pPr>
                        <w:r>
                          <w:rPr>
                            <w:rFonts w:eastAsia="Calibri"/>
                            <w:color w:val="000000"/>
                          </w:rPr>
                          <w:t>IslandCom Communication Ltd</w:t>
                        </w:r>
                      </w:p>
                    </w:tc>
                  </w:tr>
                  <w:tr w:rsidR="00DB1297" w:rsidRPr="00A41EE9" w14:paraId="07E0450D" w14:textId="77777777" w:rsidTr="00D05D62">
                    <w:trPr>
                      <w:trHeight w:val="262"/>
                    </w:trPr>
                    <w:tc>
                      <w:tcPr>
                        <w:tcW w:w="328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4592B7F" w14:textId="77777777" w:rsidR="00DB1297" w:rsidRPr="001459B5" w:rsidRDefault="00DB1297" w:rsidP="00DB1297">
                        <w:pPr>
                          <w:spacing w:before="0"/>
                          <w:rPr>
                            <w:lang w:val="fr-FR"/>
                          </w:rPr>
                        </w:pPr>
                        <w:r w:rsidRPr="001459B5">
                          <w:rPr>
                            <w:rFonts w:eastAsia="Calibri"/>
                            <w:b/>
                            <w:color w:val="000000"/>
                            <w:lang w:val="fr-FR"/>
                          </w:rPr>
                          <w:t xml:space="preserve">Turks-et-Caïcos (Iles) </w:t>
                        </w:r>
                        <w:r>
                          <w:rPr>
                            <w:rFonts w:eastAsia="Calibri"/>
                            <w:b/>
                            <w:color w:val="000000"/>
                            <w:lang w:val="fr-FR"/>
                          </w:rPr>
                          <w:t xml:space="preserve">   </w:t>
                        </w:r>
                        <w:r w:rsidRPr="001459B5">
                          <w:rPr>
                            <w:rFonts w:eastAsia="Calibri"/>
                            <w:b/>
                            <w:color w:val="000000"/>
                            <w:lang w:val="fr-FR"/>
                          </w:rPr>
                          <w:t>ADD</w:t>
                        </w: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65690" w14:textId="77777777" w:rsidR="00DB1297" w:rsidRPr="001459B5" w:rsidRDefault="00DB1297" w:rsidP="00DB1297">
                        <w:pPr>
                          <w:spacing w:before="0"/>
                          <w:rPr>
                            <w:sz w:val="0"/>
                            <w:lang w:val="fr-FR"/>
                          </w:rPr>
                        </w:pPr>
                      </w:p>
                    </w:tc>
                    <w:tc>
                      <w:tcPr>
                        <w:tcW w:w="29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3D1B0" w14:textId="77777777" w:rsidR="00DB1297" w:rsidRPr="001459B5" w:rsidRDefault="00DB1297" w:rsidP="00DB1297">
                        <w:pPr>
                          <w:spacing w:before="0"/>
                          <w:rPr>
                            <w:sz w:val="0"/>
                            <w:lang w:val="fr-FR"/>
                          </w:rPr>
                        </w:pPr>
                      </w:p>
                    </w:tc>
                  </w:tr>
                  <w:tr w:rsidR="00DB1297" w14:paraId="1B6E3971" w14:textId="77777777" w:rsidTr="00D05D62">
                    <w:trPr>
                      <w:trHeight w:val="262"/>
                    </w:trPr>
                    <w:tc>
                      <w:tcPr>
                        <w:tcW w:w="328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1C5BDCB" w14:textId="77777777" w:rsidR="00DB1297" w:rsidRPr="001459B5" w:rsidRDefault="00DB1297" w:rsidP="00DB1297">
                        <w:pPr>
                          <w:spacing w:before="0"/>
                          <w:rPr>
                            <w:lang w:val="fr-FR"/>
                          </w:rPr>
                        </w:pP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EE5D1" w14:textId="77777777" w:rsidR="00DB1297" w:rsidRDefault="00DB1297" w:rsidP="00DB1297">
                        <w:pPr>
                          <w:spacing w:before="0"/>
                          <w:jc w:val="center"/>
                        </w:pPr>
                        <w:r>
                          <w:rPr>
                            <w:rFonts w:eastAsia="Calibri"/>
                            <w:color w:val="000000"/>
                          </w:rPr>
                          <w:t>376 351</w:t>
                        </w:r>
                      </w:p>
                    </w:tc>
                    <w:tc>
                      <w:tcPr>
                        <w:tcW w:w="29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93714D" w14:textId="77777777" w:rsidR="00DB1297" w:rsidRDefault="00DB1297" w:rsidP="00DB1297">
                        <w:pPr>
                          <w:spacing w:before="0"/>
                        </w:pPr>
                        <w:r>
                          <w:rPr>
                            <w:rFonts w:eastAsia="Calibri"/>
                            <w:color w:val="000000"/>
                          </w:rPr>
                          <w:t>Digicel TCI Ltd</w:t>
                        </w:r>
                      </w:p>
                    </w:tc>
                  </w:tr>
                  <w:tr w:rsidR="00DB1297" w:rsidRPr="00B910FF" w14:paraId="549A2290" w14:textId="77777777" w:rsidTr="00D05D62">
                    <w:trPr>
                      <w:trHeight w:val="262"/>
                    </w:trPr>
                    <w:tc>
                      <w:tcPr>
                        <w:tcW w:w="328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E9E6CCE" w14:textId="77777777" w:rsidR="00DB1297" w:rsidRPr="001459B5" w:rsidRDefault="00DB1297" w:rsidP="00511F0B">
                        <w:pPr>
                          <w:spacing w:before="0"/>
                          <w:jc w:val="left"/>
                          <w:rPr>
                            <w:lang w:val="fr-FR"/>
                          </w:rPr>
                        </w:pPr>
                        <w:r w:rsidRPr="001459B5">
                          <w:rPr>
                            <w:rFonts w:eastAsia="Calibri"/>
                            <w:b/>
                            <w:color w:val="000000"/>
                            <w:lang w:val="fr-FR"/>
                          </w:rPr>
                          <w:t>Essai d'un nouveau service proposé de télécommunications internationales, indicatif partagé</w:t>
                        </w:r>
                        <w:r>
                          <w:rPr>
                            <w:rFonts w:eastAsia="Calibri"/>
                            <w:b/>
                            <w:color w:val="000000"/>
                            <w:lang w:val="fr-FR"/>
                          </w:rPr>
                          <w:t xml:space="preserve">    </w:t>
                        </w:r>
                        <w:r w:rsidRPr="001459B5">
                          <w:rPr>
                            <w:rFonts w:eastAsia="Calibri"/>
                            <w:b/>
                            <w:color w:val="000000"/>
                            <w:lang w:val="fr-FR"/>
                          </w:rPr>
                          <w:t xml:space="preserve"> LIR</w:t>
                        </w: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102FC" w14:textId="77777777" w:rsidR="00DB1297" w:rsidRPr="001459B5" w:rsidRDefault="00DB1297" w:rsidP="00DB1297">
                        <w:pPr>
                          <w:spacing w:before="0"/>
                          <w:rPr>
                            <w:sz w:val="0"/>
                            <w:lang w:val="fr-FR"/>
                          </w:rPr>
                        </w:pPr>
                      </w:p>
                    </w:tc>
                    <w:tc>
                      <w:tcPr>
                        <w:tcW w:w="29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C69F7" w14:textId="77777777" w:rsidR="00DB1297" w:rsidRPr="001459B5" w:rsidRDefault="00DB1297" w:rsidP="00DB1297">
                        <w:pPr>
                          <w:spacing w:before="0"/>
                          <w:rPr>
                            <w:sz w:val="0"/>
                            <w:lang w:val="fr-FR"/>
                          </w:rPr>
                        </w:pPr>
                      </w:p>
                    </w:tc>
                  </w:tr>
                  <w:tr w:rsidR="00DB1297" w:rsidRPr="00B910FF" w14:paraId="02A06075" w14:textId="77777777" w:rsidTr="00D05D62">
                    <w:trPr>
                      <w:trHeight w:val="262"/>
                    </w:trPr>
                    <w:tc>
                      <w:tcPr>
                        <w:tcW w:w="328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82CD57D" w14:textId="77777777" w:rsidR="00DB1297" w:rsidRPr="001459B5" w:rsidRDefault="00DB1297" w:rsidP="00DB1297">
                        <w:pPr>
                          <w:spacing w:before="0"/>
                          <w:rPr>
                            <w:lang w:val="fr-FR"/>
                          </w:rPr>
                        </w:pP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6FAD2" w14:textId="77777777" w:rsidR="00DB1297" w:rsidRDefault="00DB1297" w:rsidP="00DB1297">
                        <w:pPr>
                          <w:spacing w:before="0"/>
                          <w:jc w:val="center"/>
                        </w:pPr>
                        <w:r>
                          <w:rPr>
                            <w:rFonts w:eastAsia="Calibri"/>
                            <w:color w:val="000000"/>
                          </w:rPr>
                          <w:t>991 01</w:t>
                        </w:r>
                      </w:p>
                    </w:tc>
                    <w:tc>
                      <w:tcPr>
                        <w:tcW w:w="29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D11F08" w14:textId="77777777" w:rsidR="00DB1297" w:rsidRPr="009C3F58" w:rsidRDefault="00DB1297" w:rsidP="00DB1297">
                        <w:pPr>
                          <w:spacing w:before="0"/>
                          <w:jc w:val="left"/>
                          <w:rPr>
                            <w:lang w:val="fr-FR"/>
                          </w:rPr>
                        </w:pPr>
                        <w:r w:rsidRPr="009C3F58">
                          <w:rPr>
                            <w:rFonts w:eastAsia="Calibri"/>
                            <w:color w:val="000000"/>
                            <w:lang w:val="fr-FR"/>
                          </w:rPr>
                          <w:t xml:space="preserve">World's Global Telecom </w:t>
                        </w:r>
                        <w:r w:rsidRPr="009C3F58">
                          <w:rPr>
                            <w:rFonts w:eastAsia="Calibri"/>
                            <w:color w:val="000000"/>
                            <w:lang w:val="fr-FR"/>
                          </w:rPr>
                          <w:br/>
                        </w:r>
                        <w:r w:rsidRPr="009C3F58">
                          <w:rPr>
                            <w:rFonts w:eastAsia="Calibri"/>
                            <w:color w:val="000000"/>
                            <w:lang w:val="fr-CH"/>
                          </w:rPr>
                          <w:t xml:space="preserve">(attribution temporaire pour essai </w:t>
                        </w:r>
                        <w:r>
                          <w:rPr>
                            <w:rFonts w:eastAsia="Calibri"/>
                            <w:color w:val="000000"/>
                            <w:lang w:val="fr-CH"/>
                          </w:rPr>
                          <w:t>jusqu'au 14.I.2021</w:t>
                        </w:r>
                        <w:r w:rsidRPr="009C3F58">
                          <w:rPr>
                            <w:rFonts w:eastAsia="Calibri"/>
                            <w:color w:val="000000"/>
                            <w:lang w:val="fr-CH"/>
                          </w:rPr>
                          <w:t>)</w:t>
                        </w:r>
                      </w:p>
                    </w:tc>
                  </w:tr>
                </w:tbl>
                <w:p w14:paraId="5DA12738" w14:textId="77777777" w:rsidR="00DB1297" w:rsidRPr="009C3F58" w:rsidRDefault="00DB1297" w:rsidP="00DB1297">
                  <w:pPr>
                    <w:spacing w:before="0"/>
                    <w:rPr>
                      <w:lang w:val="fr-FR"/>
                    </w:rPr>
                  </w:pPr>
                </w:p>
              </w:tc>
              <w:tc>
                <w:tcPr>
                  <w:tcW w:w="12" w:type="dxa"/>
                </w:tcPr>
                <w:p w14:paraId="0A6A6A76" w14:textId="77777777" w:rsidR="00DB1297" w:rsidRPr="009C3F58" w:rsidRDefault="00DB1297" w:rsidP="00DB1297">
                  <w:pPr>
                    <w:pStyle w:val="EmptyCellLayoutStyle"/>
                    <w:spacing w:after="0" w:line="240" w:lineRule="auto"/>
                    <w:rPr>
                      <w:lang w:val="fr-FR"/>
                    </w:rPr>
                  </w:pPr>
                </w:p>
              </w:tc>
              <w:tc>
                <w:tcPr>
                  <w:tcW w:w="6" w:type="dxa"/>
                </w:tcPr>
                <w:p w14:paraId="2F82F68D" w14:textId="77777777" w:rsidR="00DB1297" w:rsidRPr="009C3F58" w:rsidRDefault="00DB1297" w:rsidP="00DB1297">
                  <w:pPr>
                    <w:pStyle w:val="EmptyCellLayoutStyle"/>
                    <w:spacing w:after="0" w:line="240" w:lineRule="auto"/>
                    <w:rPr>
                      <w:lang w:val="fr-FR"/>
                    </w:rPr>
                  </w:pPr>
                </w:p>
              </w:tc>
            </w:tr>
            <w:tr w:rsidR="00DB1297" w:rsidRPr="00B910FF" w14:paraId="02721459" w14:textId="77777777" w:rsidTr="00D05D62">
              <w:trPr>
                <w:trHeight w:val="688"/>
              </w:trPr>
              <w:tc>
                <w:tcPr>
                  <w:tcW w:w="6" w:type="dxa"/>
                </w:tcPr>
                <w:p w14:paraId="08AD5167" w14:textId="77777777" w:rsidR="00DB1297" w:rsidRPr="009C3F58" w:rsidRDefault="00DB1297" w:rsidP="00DB1297">
                  <w:pPr>
                    <w:pStyle w:val="EmptyCellLayoutStyle"/>
                    <w:spacing w:after="0" w:line="240" w:lineRule="auto"/>
                    <w:rPr>
                      <w:lang w:val="fr-FR"/>
                    </w:rPr>
                  </w:pPr>
                </w:p>
              </w:tc>
              <w:tc>
                <w:tcPr>
                  <w:tcW w:w="8332" w:type="dxa"/>
                  <w:gridSpan w:val="2"/>
                </w:tcPr>
                <w:tbl>
                  <w:tblPr>
                    <w:tblW w:w="8332" w:type="dxa"/>
                    <w:tblCellMar>
                      <w:left w:w="0" w:type="dxa"/>
                      <w:right w:w="0" w:type="dxa"/>
                    </w:tblCellMar>
                    <w:tblLook w:val="04A0" w:firstRow="1" w:lastRow="0" w:firstColumn="1" w:lastColumn="0" w:noHBand="0" w:noVBand="1"/>
                  </w:tblPr>
                  <w:tblGrid>
                    <w:gridCol w:w="8332"/>
                  </w:tblGrid>
                  <w:tr w:rsidR="00DB1297" w:rsidRPr="00B910FF" w14:paraId="5948D9E8" w14:textId="77777777" w:rsidTr="00D05D62">
                    <w:trPr>
                      <w:trHeight w:val="610"/>
                    </w:trPr>
                    <w:tc>
                      <w:tcPr>
                        <w:tcW w:w="8332" w:type="dxa"/>
                        <w:tcBorders>
                          <w:top w:val="nil"/>
                          <w:left w:val="nil"/>
                          <w:bottom w:val="nil"/>
                          <w:right w:val="nil"/>
                        </w:tcBorders>
                        <w:tcMar>
                          <w:top w:w="39" w:type="dxa"/>
                          <w:left w:w="39" w:type="dxa"/>
                          <w:bottom w:w="39" w:type="dxa"/>
                          <w:right w:w="39" w:type="dxa"/>
                        </w:tcMar>
                      </w:tcPr>
                      <w:p w14:paraId="7C189296" w14:textId="77777777" w:rsidR="00DB1297" w:rsidRPr="00F45364" w:rsidRDefault="00DB1297" w:rsidP="00DB1297">
                        <w:pPr>
                          <w:spacing w:before="0"/>
                          <w:rPr>
                            <w:lang w:val="fr-FR"/>
                          </w:rPr>
                        </w:pPr>
                        <w:r w:rsidRPr="00F45364">
                          <w:rPr>
                            <w:rFonts w:ascii="Arial" w:eastAsia="Arial" w:hAnsi="Arial"/>
                            <w:color w:val="000000"/>
                            <w:sz w:val="16"/>
                            <w:lang w:val="fr-FR"/>
                          </w:rPr>
                          <w:t>____________</w:t>
                        </w:r>
                      </w:p>
                      <w:p w14:paraId="55BC9135" w14:textId="77777777" w:rsidR="00DB1297" w:rsidRPr="00F45364" w:rsidRDefault="00DB1297" w:rsidP="00DB1297">
                        <w:pPr>
                          <w:spacing w:before="0"/>
                          <w:rPr>
                            <w:sz w:val="16"/>
                            <w:szCs w:val="16"/>
                            <w:lang w:val="fr-FR"/>
                          </w:rPr>
                        </w:pPr>
                        <w:r w:rsidRPr="00F45364">
                          <w:rPr>
                            <w:rFonts w:eastAsia="Calibri"/>
                            <w:color w:val="000000"/>
                            <w:sz w:val="16"/>
                            <w:szCs w:val="16"/>
                            <w:lang w:val="fr-FR"/>
                          </w:rPr>
                          <w:t>*                  MCC:  Mobile Country Code / Indicatif de pays du mobile / Indicativo de país para el servicio móvil</w:t>
                        </w:r>
                      </w:p>
                      <w:p w14:paraId="3E1B7CE4" w14:textId="77777777" w:rsidR="00DB1297" w:rsidRPr="00F45364" w:rsidRDefault="00DB1297" w:rsidP="00DB1297">
                        <w:pPr>
                          <w:spacing w:before="0"/>
                          <w:rPr>
                            <w:rFonts w:eastAsia="Calibri"/>
                            <w:color w:val="000000"/>
                            <w:sz w:val="16"/>
                            <w:szCs w:val="16"/>
                            <w:lang w:val="fr-FR"/>
                          </w:rPr>
                        </w:pPr>
                        <w:r w:rsidRPr="00F45364">
                          <w:rPr>
                            <w:rFonts w:eastAsia="Calibri"/>
                            <w:color w:val="000000"/>
                            <w:sz w:val="16"/>
                            <w:szCs w:val="16"/>
                            <w:lang w:val="fr-FR"/>
                          </w:rPr>
                          <w:t>                    MNC:  Mobile Network Code / Code de réseau mobile / Indicativo de red para el servicio móvil</w:t>
                        </w:r>
                      </w:p>
                      <w:p w14:paraId="3F92FA1D" w14:textId="77777777" w:rsidR="00DB1297" w:rsidRPr="00F45364" w:rsidRDefault="00DB1297" w:rsidP="00DB1297">
                        <w:pPr>
                          <w:spacing w:before="0"/>
                          <w:rPr>
                            <w:rFonts w:eastAsia="Calibri"/>
                            <w:color w:val="000000"/>
                            <w:sz w:val="16"/>
                            <w:szCs w:val="16"/>
                            <w:lang w:val="fr-FR"/>
                          </w:rPr>
                        </w:pPr>
                      </w:p>
                      <w:p w14:paraId="049208B9" w14:textId="161164E9" w:rsidR="00DB1297" w:rsidRPr="009C3F58" w:rsidRDefault="00DB1297" w:rsidP="00DB1297">
                        <w:pPr>
                          <w:spacing w:before="0"/>
                          <w:rPr>
                            <w:rFonts w:cs="Calibri"/>
                            <w:lang w:val="fr-CH"/>
                          </w:rPr>
                        </w:pPr>
                        <w:r w:rsidRPr="009C3F58">
                          <w:rPr>
                            <w:rFonts w:eastAsia="SimSun" w:cs="Arial"/>
                            <w:sz w:val="16"/>
                            <w:szCs w:val="16"/>
                            <w:lang w:val="fr-CH"/>
                          </w:rPr>
                          <w:t xml:space="preserve">Voir </w:t>
                        </w:r>
                        <w:r w:rsidRPr="00DB1297">
                          <w:rPr>
                            <w:rFonts w:eastAsia="SimSun" w:cs="Arial"/>
                            <w:sz w:val="16"/>
                            <w:szCs w:val="16"/>
                            <w:lang w:val="fr-CH"/>
                          </w:rPr>
                          <w:t xml:space="preserve">page </w:t>
                        </w:r>
                        <w:r>
                          <w:rPr>
                            <w:rFonts w:eastAsia="SimSun" w:cs="Arial"/>
                            <w:sz w:val="16"/>
                            <w:szCs w:val="16"/>
                            <w:lang w:val="fr-CH"/>
                          </w:rPr>
                          <w:t>4</w:t>
                        </w:r>
                        <w:r w:rsidRPr="009C3F58">
                          <w:rPr>
                            <w:rFonts w:eastAsia="SimSun" w:cs="Arial"/>
                            <w:sz w:val="16"/>
                            <w:szCs w:val="16"/>
                            <w:lang w:val="fr-CH"/>
                          </w:rPr>
                          <w:t xml:space="preserve"> du présent Bulletin d'exploitation N° </w:t>
                        </w:r>
                        <w:r>
                          <w:rPr>
                            <w:rFonts w:eastAsia="SimSun" w:cs="Arial"/>
                            <w:sz w:val="16"/>
                            <w:szCs w:val="16"/>
                            <w:lang w:val="fr-CH"/>
                          </w:rPr>
                          <w:t>1190</w:t>
                        </w:r>
                        <w:r w:rsidRPr="009C3F58">
                          <w:rPr>
                            <w:rFonts w:eastAsia="SimSun" w:cs="Arial"/>
                            <w:sz w:val="16"/>
                            <w:szCs w:val="16"/>
                            <w:lang w:val="fr-CH"/>
                          </w:rPr>
                          <w:t xml:space="preserve"> du 1</w:t>
                        </w:r>
                        <w:r>
                          <w:rPr>
                            <w:rFonts w:eastAsia="SimSun" w:cs="Arial"/>
                            <w:sz w:val="16"/>
                            <w:szCs w:val="16"/>
                            <w:lang w:val="fr-CH"/>
                          </w:rPr>
                          <w:t>5</w:t>
                        </w:r>
                        <w:r w:rsidRPr="009C3F58">
                          <w:rPr>
                            <w:rFonts w:eastAsia="SimSun" w:cs="Arial"/>
                            <w:sz w:val="16"/>
                            <w:szCs w:val="16"/>
                            <w:lang w:val="fr-CH"/>
                          </w:rPr>
                          <w:t>.II</w:t>
                        </w:r>
                        <w:r>
                          <w:rPr>
                            <w:rFonts w:eastAsia="SimSun" w:cs="Arial"/>
                            <w:sz w:val="16"/>
                            <w:szCs w:val="16"/>
                            <w:lang w:val="fr-CH"/>
                          </w:rPr>
                          <w:t>.2020</w:t>
                        </w:r>
                        <w:r w:rsidRPr="009C3F58">
                          <w:rPr>
                            <w:rFonts w:eastAsia="SimSun" w:cs="Arial"/>
                            <w:sz w:val="16"/>
                            <w:szCs w:val="16"/>
                            <w:lang w:val="fr-CH"/>
                          </w:rPr>
                          <w:t>.</w:t>
                        </w:r>
                      </w:p>
                      <w:p w14:paraId="7165610B" w14:textId="77777777" w:rsidR="00DB1297" w:rsidRPr="009C3F58" w:rsidRDefault="00DB1297" w:rsidP="00DB1297">
                        <w:pPr>
                          <w:spacing w:before="0"/>
                          <w:rPr>
                            <w:lang w:val="fr-CH"/>
                          </w:rPr>
                        </w:pPr>
                      </w:p>
                    </w:tc>
                  </w:tr>
                </w:tbl>
                <w:p w14:paraId="5ADC7D4F" w14:textId="77777777" w:rsidR="00DB1297" w:rsidRPr="009C3F58" w:rsidRDefault="00DB1297" w:rsidP="00DB1297">
                  <w:pPr>
                    <w:spacing w:before="0"/>
                    <w:rPr>
                      <w:lang w:val="fr-FR"/>
                    </w:rPr>
                  </w:pPr>
                </w:p>
              </w:tc>
              <w:tc>
                <w:tcPr>
                  <w:tcW w:w="6" w:type="dxa"/>
                </w:tcPr>
                <w:p w14:paraId="57C02C58" w14:textId="77777777" w:rsidR="00DB1297" w:rsidRPr="009C3F58" w:rsidRDefault="00DB1297" w:rsidP="00DB1297">
                  <w:pPr>
                    <w:pStyle w:val="EmptyCellLayoutStyle"/>
                    <w:spacing w:after="0" w:line="240" w:lineRule="auto"/>
                    <w:rPr>
                      <w:lang w:val="fr-FR"/>
                    </w:rPr>
                  </w:pPr>
                </w:p>
              </w:tc>
            </w:tr>
          </w:tbl>
          <w:p w14:paraId="6D834EC8" w14:textId="77777777" w:rsidR="00DB1297" w:rsidRPr="009C3F58" w:rsidRDefault="00DB1297" w:rsidP="00DB1297">
            <w:pPr>
              <w:spacing w:before="0"/>
              <w:rPr>
                <w:lang w:val="fr-FR"/>
              </w:rPr>
            </w:pPr>
          </w:p>
        </w:tc>
        <w:tc>
          <w:tcPr>
            <w:tcW w:w="410" w:type="dxa"/>
          </w:tcPr>
          <w:p w14:paraId="61722E31" w14:textId="77777777" w:rsidR="00DB1297" w:rsidRPr="009C3F58" w:rsidRDefault="00DB1297" w:rsidP="00D05D62">
            <w:pPr>
              <w:pStyle w:val="EmptyCellLayoutStyle"/>
              <w:spacing w:after="0" w:line="240" w:lineRule="auto"/>
              <w:rPr>
                <w:lang w:val="fr-FR"/>
              </w:rPr>
            </w:pPr>
          </w:p>
        </w:tc>
      </w:tr>
    </w:tbl>
    <w:p w14:paraId="12770394" w14:textId="77777777" w:rsidR="00DB1297" w:rsidRPr="009C3F58" w:rsidRDefault="00DB1297" w:rsidP="00DB1297">
      <w:pPr>
        <w:rPr>
          <w:sz w:val="0"/>
          <w:lang w:val="fr-FR"/>
        </w:rPr>
      </w:pPr>
    </w:p>
    <w:p w14:paraId="789D97D7" w14:textId="0201636A" w:rsidR="00DB1297" w:rsidRPr="00DB1297" w:rsidRDefault="00DB1297">
      <w:pPr>
        <w:rPr>
          <w:lang w:val="fr-FR"/>
        </w:rPr>
      </w:pPr>
    </w:p>
    <w:p w14:paraId="0A4F8E1C" w14:textId="3574722B" w:rsidR="00DB1297" w:rsidRPr="00DB1297" w:rsidRDefault="00DB1297">
      <w:pPr>
        <w:rPr>
          <w:lang w:val="fr-FR"/>
        </w:rPr>
      </w:pPr>
    </w:p>
    <w:p w14:paraId="541511C8" w14:textId="744A31FA" w:rsidR="001335E4" w:rsidRPr="00C11692" w:rsidRDefault="001335E4" w:rsidP="001335E4">
      <w:pPr>
        <w:tabs>
          <w:tab w:val="left" w:pos="1560"/>
          <w:tab w:val="left" w:pos="2700"/>
        </w:tabs>
        <w:spacing w:before="240" w:after="120"/>
        <w:rPr>
          <w:rFonts w:cs="Arial"/>
          <w:b/>
          <w:bCs/>
          <w:lang w:val="fr-FR"/>
        </w:rPr>
      </w:pPr>
      <w:r w:rsidRPr="00C11692">
        <w:rPr>
          <w:rFonts w:cs="Arial"/>
          <w:b/>
          <w:bCs/>
          <w:lang w:val="fr-FR"/>
        </w:rPr>
        <w:br w:type="page"/>
      </w:r>
    </w:p>
    <w:p w14:paraId="0A2DF8DA" w14:textId="77777777" w:rsidR="0049728A" w:rsidRPr="00F9412C" w:rsidRDefault="0049728A" w:rsidP="0049728A">
      <w:pPr>
        <w:pStyle w:val="Heading20"/>
        <w:rPr>
          <w:lang w:val="fr-CH"/>
        </w:rPr>
      </w:pPr>
      <w:bookmarkStart w:id="630" w:name="_Toc521937847"/>
      <w:bookmarkStart w:id="631" w:name="_Toc215907216"/>
      <w:r w:rsidRPr="00F9412C">
        <w:rPr>
          <w:lang w:val="fr-CH"/>
        </w:rPr>
        <w:lastRenderedPageBreak/>
        <w:t xml:space="preserve">Liste des indicatifs de pays du service mobile pour les radiocommunications </w:t>
      </w:r>
      <w:r w:rsidRPr="00F9412C">
        <w:rPr>
          <w:lang w:val="fr-CH"/>
        </w:rPr>
        <w:br/>
        <w:t xml:space="preserve">de Terre à ressources partagées </w:t>
      </w:r>
      <w:r w:rsidRPr="00F9412C">
        <w:rPr>
          <w:lang w:val="fr-CH"/>
        </w:rPr>
        <w:br/>
        <w:t>(Complément à la Recommandation UIT-T E.218 (05/2004))</w:t>
      </w:r>
      <w:r w:rsidRPr="00F9412C">
        <w:rPr>
          <w:lang w:val="fr-CH"/>
        </w:rPr>
        <w:br/>
        <w:t>(Situation au 1er juin 2017)</w:t>
      </w:r>
    </w:p>
    <w:p w14:paraId="20B06EBB" w14:textId="77777777" w:rsidR="0049728A" w:rsidRPr="00F9412C" w:rsidRDefault="0049728A" w:rsidP="0049728A">
      <w:pPr>
        <w:tabs>
          <w:tab w:val="clear" w:pos="567"/>
          <w:tab w:val="clear" w:pos="1276"/>
          <w:tab w:val="clear" w:pos="1843"/>
          <w:tab w:val="clear" w:pos="5387"/>
          <w:tab w:val="clear" w:pos="5954"/>
        </w:tabs>
        <w:overflowPunct/>
        <w:autoSpaceDE/>
        <w:autoSpaceDN/>
        <w:adjustRightInd/>
        <w:spacing w:before="240"/>
        <w:jc w:val="center"/>
        <w:textAlignment w:val="auto"/>
        <w:rPr>
          <w:rFonts w:eastAsia="SimSun" w:cs="Arial"/>
          <w:lang w:val="fr-CH" w:eastAsia="zh-CN"/>
        </w:rPr>
      </w:pPr>
      <w:r w:rsidRPr="00F9412C">
        <w:rPr>
          <w:rFonts w:eastAsia="SimSun" w:cs="Arial"/>
          <w:lang w:val="fr-CH" w:eastAsia="zh-CN"/>
        </w:rPr>
        <w:t>(</w:t>
      </w:r>
      <w:r w:rsidRPr="00F9412C">
        <w:rPr>
          <w:rFonts w:eastAsia="Arial"/>
          <w:color w:val="000000"/>
          <w:lang w:val="fr-CH"/>
        </w:rPr>
        <w:t xml:space="preserve">Annexe au Bulletin d'exploitation de l'UIT </w:t>
      </w:r>
      <w:r w:rsidRPr="00F9412C">
        <w:rPr>
          <w:rFonts w:eastAsia="Calibri"/>
          <w:color w:val="000000"/>
          <w:lang w:val="fr-CH"/>
        </w:rPr>
        <w:t>N°</w:t>
      </w:r>
      <w:r w:rsidRPr="00F9412C">
        <w:rPr>
          <w:rFonts w:eastAsia="Arial"/>
          <w:color w:val="000000"/>
          <w:lang w:val="fr-CH"/>
        </w:rPr>
        <w:t xml:space="preserve"> </w:t>
      </w:r>
      <w:r w:rsidRPr="00F9412C">
        <w:rPr>
          <w:rFonts w:eastAsia="SimSun" w:cs="Arial"/>
          <w:lang w:val="fr-CH" w:eastAsia="zh-CN"/>
        </w:rPr>
        <w:t>1125 – I.VI.2017)</w:t>
      </w:r>
      <w:r w:rsidRPr="00F9412C">
        <w:rPr>
          <w:rFonts w:eastAsia="SimSun" w:cs="Arial"/>
          <w:lang w:val="fr-CH" w:eastAsia="zh-CN"/>
        </w:rPr>
        <w:br/>
        <w:t>(</w:t>
      </w:r>
      <w:r w:rsidRPr="00F9412C">
        <w:rPr>
          <w:rFonts w:eastAsia="Arial"/>
          <w:color w:val="000000"/>
          <w:lang w:val="fr-CH"/>
        </w:rPr>
        <w:t xml:space="preserve">Amendement </w:t>
      </w:r>
      <w:r>
        <w:rPr>
          <w:rFonts w:eastAsia="SimSun" w:cs="Arial"/>
          <w:lang w:val="fr-CH" w:eastAsia="zh-CN"/>
        </w:rPr>
        <w:t>N° 2</w:t>
      </w:r>
      <w:r w:rsidRPr="00F9412C">
        <w:rPr>
          <w:rFonts w:eastAsia="SimSun" w:cs="Arial"/>
          <w:lang w:val="fr-CH" w:eastAsia="zh-CN"/>
        </w:rPr>
        <w:t>)</w:t>
      </w:r>
    </w:p>
    <w:p w14:paraId="2B94C3DE" w14:textId="77777777" w:rsidR="0049728A" w:rsidRPr="00F9412C" w:rsidRDefault="0049728A" w:rsidP="0049728A">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sz w:val="6"/>
          <w:lang w:val="fr-CH" w:eastAsia="zh-CN"/>
        </w:rPr>
      </w:pPr>
    </w:p>
    <w:p w14:paraId="052ADD84" w14:textId="77777777" w:rsidR="0049728A" w:rsidRPr="00F9412C" w:rsidRDefault="0049728A" w:rsidP="0049728A">
      <w:pPr>
        <w:jc w:val="center"/>
        <w:rPr>
          <w:rFonts w:cs="Calibri"/>
          <w:b/>
          <w:bCs/>
          <w:lang w:val="fr-CH"/>
        </w:rPr>
      </w:pPr>
      <w:r w:rsidRPr="00F9412C">
        <w:rPr>
          <w:rFonts w:cs="Calibri"/>
          <w:b/>
          <w:bCs/>
          <w:lang w:val="fr-CH"/>
        </w:rPr>
        <w:t xml:space="preserve">Notes communes aux listes par ordre numérique et par ordre alphabétique des indicatifs de pays </w:t>
      </w:r>
      <w:r w:rsidRPr="00F9412C">
        <w:rPr>
          <w:rFonts w:cs="Calibri"/>
          <w:b/>
          <w:bCs/>
          <w:lang w:val="fr-CH"/>
        </w:rPr>
        <w:br/>
        <w:t xml:space="preserve">du mobile ((T)MCC) de la Recommandation UIT-T E.218 </w:t>
      </w:r>
    </w:p>
    <w:p w14:paraId="5880B777" w14:textId="77777777" w:rsidR="0049728A" w:rsidRPr="00F9412C" w:rsidRDefault="0049728A" w:rsidP="0049728A">
      <w:pPr>
        <w:rPr>
          <w:rFonts w:cs="Calibri"/>
          <w:lang w:val="fr-CH"/>
        </w:rPr>
      </w:pPr>
      <w:r w:rsidRPr="00F9412C">
        <w:rPr>
          <w:rFonts w:eastAsia="SimSun" w:cs="Arial"/>
          <w:b/>
          <w:color w:val="000000"/>
          <w:lang w:val="fr-CH" w:eastAsia="zh-CN"/>
        </w:rPr>
        <w:t>ADD</w:t>
      </w:r>
      <w:r w:rsidRPr="00F9412C">
        <w:rPr>
          <w:rFonts w:eastAsia="SimSun" w:cs="Arial"/>
          <w:b/>
          <w:bCs/>
          <w:i/>
          <w:color w:val="000000"/>
          <w:lang w:val="fr-CH" w:eastAsia="zh-CN"/>
        </w:rPr>
        <w:tab/>
        <w:t>Notes</w:t>
      </w:r>
      <w:r w:rsidRPr="00F9412C">
        <w:rPr>
          <w:rFonts w:eastAsia="SimSun" w:cs="Arial"/>
          <w:b/>
          <w:color w:val="000000"/>
          <w:lang w:val="fr-CH" w:eastAsia="zh-CN"/>
        </w:rPr>
        <w:t xml:space="preserve"> </w:t>
      </w:r>
    </w:p>
    <w:p w14:paraId="5D0B3801" w14:textId="77777777" w:rsidR="0049728A" w:rsidRDefault="0049728A" w:rsidP="0049728A">
      <w:pPr>
        <w:spacing w:after="120"/>
        <w:rPr>
          <w:lang w:val="fr-CH"/>
        </w:rPr>
      </w:pPr>
      <w:r w:rsidRPr="00F9412C">
        <w:rPr>
          <w:lang w:val="fr-CH"/>
        </w:rPr>
        <w:t>d)</w:t>
      </w:r>
      <w:r w:rsidRPr="00F9412C">
        <w:rPr>
          <w:lang w:val="fr-CH"/>
        </w:rPr>
        <w:tab/>
        <w:t>Associé à l'indicatif de pays du mobile pour les radiocommunications de Terre à ressources partagées</w:t>
      </w:r>
      <w:r w:rsidRPr="00F9412C">
        <w:rPr>
          <w:rFonts w:eastAsia="SimSun" w:cs="Arial"/>
          <w:sz w:val="16"/>
          <w:szCs w:val="16"/>
          <w:lang w:val="fr-CH" w:eastAsia="zh-CN"/>
        </w:rPr>
        <w:t xml:space="preserve"> </w:t>
      </w:r>
      <w:r w:rsidRPr="00F9412C">
        <w:rPr>
          <w:lang w:val="fr-CH"/>
        </w:rPr>
        <w:t>((T)MCC) 944 attribué en partage, le code de réseau mobile pour les radiocommunications de Terre à ressources partagées ((T)MNC) à quatre chiffres ci-après a été attribué:</w:t>
      </w:r>
    </w:p>
    <w:p w14:paraId="12706E29" w14:textId="77777777" w:rsidR="0049728A" w:rsidRPr="003D52A9" w:rsidRDefault="0049728A" w:rsidP="0049728A">
      <w:pPr>
        <w:widowControl w:val="0"/>
        <w:tabs>
          <w:tab w:val="clear" w:pos="567"/>
          <w:tab w:val="clear" w:pos="1276"/>
          <w:tab w:val="clear" w:pos="1843"/>
          <w:tab w:val="clear" w:pos="5387"/>
          <w:tab w:val="clear" w:pos="5954"/>
          <w:tab w:val="left" w:pos="0"/>
          <w:tab w:val="left" w:pos="340"/>
        </w:tabs>
        <w:overflowPunct/>
        <w:autoSpaceDE/>
        <w:autoSpaceDN/>
        <w:adjustRightInd/>
        <w:spacing w:before="0" w:after="160" w:line="259" w:lineRule="auto"/>
        <w:ind w:left="340" w:hanging="340"/>
        <w:jc w:val="left"/>
        <w:textAlignment w:val="auto"/>
        <w:rPr>
          <w:rFonts w:eastAsia="SimSun" w:cs="Arial"/>
          <w:b/>
          <w:bCs/>
          <w:i/>
          <w:color w:val="000000"/>
          <w:lang w:eastAsia="zh-CN"/>
        </w:rPr>
      </w:pPr>
      <w:r>
        <w:rPr>
          <w:rFonts w:eastAsia="SimSun" w:cs="Arial"/>
          <w:b/>
          <w:bCs/>
          <w:i/>
          <w:color w:val="000000"/>
          <w:lang w:eastAsia="zh-CN"/>
        </w:rPr>
        <w:t>Note d)       944 0002    ADD</w:t>
      </w:r>
    </w:p>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4517"/>
        <w:gridCol w:w="1842"/>
      </w:tblGrid>
      <w:tr w:rsidR="0049728A" w:rsidRPr="00F9412C" w14:paraId="78257C01" w14:textId="77777777" w:rsidTr="00D05D62">
        <w:tc>
          <w:tcPr>
            <w:tcW w:w="3272" w:type="dxa"/>
            <w:tcBorders>
              <w:top w:val="single" w:sz="6" w:space="0" w:color="000000"/>
              <w:left w:val="single" w:sz="6" w:space="0" w:color="000000"/>
              <w:bottom w:val="single" w:sz="6" w:space="0" w:color="000000"/>
              <w:right w:val="single" w:sz="6" w:space="0" w:color="000000"/>
            </w:tcBorders>
            <w:vAlign w:val="center"/>
            <w:hideMark/>
          </w:tcPr>
          <w:p w14:paraId="7E3ECEAB" w14:textId="77777777" w:rsidR="0049728A" w:rsidRPr="00F9412C" w:rsidRDefault="0049728A" w:rsidP="00D05D62">
            <w:pPr>
              <w:keepNext/>
              <w:tabs>
                <w:tab w:val="clear" w:pos="567"/>
                <w:tab w:val="clear" w:pos="5387"/>
                <w:tab w:val="clear" w:pos="5954"/>
              </w:tabs>
              <w:spacing w:before="80" w:after="80"/>
              <w:jc w:val="center"/>
              <w:rPr>
                <w:i/>
                <w:sz w:val="18"/>
                <w:lang w:val="fr-CH"/>
              </w:rPr>
            </w:pPr>
            <w:r w:rsidRPr="00F9412C">
              <w:rPr>
                <w:i/>
                <w:sz w:val="18"/>
                <w:lang w:val="fr-CH"/>
              </w:rPr>
              <w:t>Requérant/Réseau</w:t>
            </w:r>
          </w:p>
        </w:tc>
        <w:tc>
          <w:tcPr>
            <w:tcW w:w="4517" w:type="dxa"/>
            <w:tcBorders>
              <w:top w:val="single" w:sz="6" w:space="0" w:color="000000"/>
              <w:left w:val="single" w:sz="6" w:space="0" w:color="000000"/>
              <w:bottom w:val="single" w:sz="6" w:space="0" w:color="000000"/>
              <w:right w:val="single" w:sz="6" w:space="0" w:color="000000"/>
            </w:tcBorders>
            <w:vAlign w:val="center"/>
            <w:hideMark/>
          </w:tcPr>
          <w:p w14:paraId="4A8B63AA" w14:textId="77777777" w:rsidR="0049728A" w:rsidRPr="00F9412C" w:rsidRDefault="0049728A" w:rsidP="00D05D62">
            <w:pPr>
              <w:keepNext/>
              <w:tabs>
                <w:tab w:val="clear" w:pos="567"/>
                <w:tab w:val="clear" w:pos="5387"/>
                <w:tab w:val="clear" w:pos="5954"/>
              </w:tabs>
              <w:spacing w:before="80" w:after="80"/>
              <w:jc w:val="center"/>
              <w:rPr>
                <w:i/>
                <w:sz w:val="18"/>
                <w:lang w:val="fr-CH"/>
              </w:rPr>
            </w:pPr>
            <w:r w:rsidRPr="00F9412C">
              <w:rPr>
                <w:i/>
                <w:sz w:val="18"/>
                <w:lang w:val="fr-CH"/>
              </w:rPr>
              <w:t>Indicatif de pays du mobile pour les radiocommunications de Terre à ressources partagées ((T)MCC)*</w:t>
            </w:r>
            <w:r w:rsidRPr="00F9412C">
              <w:rPr>
                <w:i/>
                <w:sz w:val="18"/>
                <w:lang w:val="fr-CH"/>
              </w:rPr>
              <w:br/>
              <w:t>et code de réseau mobile pour les radiocommunication</w:t>
            </w:r>
            <w:r>
              <w:rPr>
                <w:i/>
                <w:sz w:val="18"/>
                <w:lang w:val="fr-CH"/>
              </w:rPr>
              <w:t>s</w:t>
            </w:r>
            <w:r w:rsidRPr="00F9412C">
              <w:rPr>
                <w:i/>
                <w:sz w:val="18"/>
                <w:lang w:val="fr-CH"/>
              </w:rPr>
              <w:t xml:space="preserve"> de Terre à ressources partagées ((T)MNC)**</w:t>
            </w:r>
          </w:p>
        </w:tc>
        <w:tc>
          <w:tcPr>
            <w:tcW w:w="1842" w:type="dxa"/>
            <w:tcBorders>
              <w:top w:val="single" w:sz="6" w:space="0" w:color="000000"/>
              <w:left w:val="single" w:sz="6" w:space="0" w:color="000000"/>
              <w:bottom w:val="single" w:sz="6" w:space="0" w:color="000000"/>
              <w:right w:val="single" w:sz="6" w:space="0" w:color="000000"/>
            </w:tcBorders>
            <w:vAlign w:val="center"/>
            <w:hideMark/>
          </w:tcPr>
          <w:p w14:paraId="607B602D" w14:textId="77777777" w:rsidR="0049728A" w:rsidRPr="00F9412C" w:rsidRDefault="0049728A" w:rsidP="00D05D62">
            <w:pPr>
              <w:keepNext/>
              <w:tabs>
                <w:tab w:val="clear" w:pos="567"/>
                <w:tab w:val="clear" w:pos="5387"/>
                <w:tab w:val="clear" w:pos="5954"/>
              </w:tabs>
              <w:spacing w:before="80" w:after="80"/>
              <w:jc w:val="center"/>
              <w:rPr>
                <w:i/>
                <w:sz w:val="18"/>
                <w:lang w:val="fr-CH"/>
              </w:rPr>
            </w:pPr>
            <w:r w:rsidRPr="00F9412C">
              <w:rPr>
                <w:i/>
                <w:sz w:val="18"/>
                <w:lang w:val="fr-CH"/>
              </w:rPr>
              <w:t>Date d'attribution</w:t>
            </w:r>
          </w:p>
        </w:tc>
      </w:tr>
      <w:tr w:rsidR="0049728A" w:rsidRPr="00F9412C" w14:paraId="28980F99" w14:textId="77777777" w:rsidTr="00D05D62">
        <w:tc>
          <w:tcPr>
            <w:tcW w:w="3272" w:type="dxa"/>
            <w:tcBorders>
              <w:top w:val="single" w:sz="6" w:space="0" w:color="000000"/>
              <w:left w:val="single" w:sz="6" w:space="0" w:color="000000"/>
              <w:bottom w:val="single" w:sz="6" w:space="0" w:color="000000"/>
              <w:right w:val="single" w:sz="6" w:space="0" w:color="000000"/>
            </w:tcBorders>
            <w:textDirection w:val="lrTbV"/>
            <w:hideMark/>
          </w:tcPr>
          <w:p w14:paraId="51133483" w14:textId="77777777" w:rsidR="0049728A" w:rsidRPr="00F9412C" w:rsidRDefault="0049728A" w:rsidP="00D05D62">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bCs/>
                <w:sz w:val="18"/>
                <w:szCs w:val="22"/>
                <w:lang w:val="fr-CH" w:eastAsia="zh-CN"/>
              </w:rPr>
            </w:pPr>
            <w:r w:rsidRPr="00F42342">
              <w:rPr>
                <w:bCs/>
                <w:sz w:val="18"/>
                <w:lang w:val="fr-CH"/>
              </w:rPr>
              <w:t>Vattenfall Vindkraft A/S</w:t>
            </w:r>
          </w:p>
        </w:tc>
        <w:tc>
          <w:tcPr>
            <w:tcW w:w="4517" w:type="dxa"/>
            <w:tcBorders>
              <w:top w:val="single" w:sz="6" w:space="0" w:color="000000"/>
              <w:left w:val="single" w:sz="6" w:space="0" w:color="000000"/>
              <w:bottom w:val="single" w:sz="6" w:space="0" w:color="000000"/>
              <w:right w:val="single" w:sz="6" w:space="0" w:color="000000"/>
            </w:tcBorders>
            <w:textDirection w:val="lrTbV"/>
            <w:hideMark/>
          </w:tcPr>
          <w:p w14:paraId="68D2730F" w14:textId="77777777" w:rsidR="0049728A" w:rsidRPr="00F9412C" w:rsidRDefault="0049728A" w:rsidP="00D05D62">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bCs/>
                <w:sz w:val="18"/>
                <w:szCs w:val="22"/>
                <w:lang w:val="fr-CH" w:eastAsia="zh-CN"/>
              </w:rPr>
            </w:pPr>
            <w:r>
              <w:rPr>
                <w:bCs/>
                <w:sz w:val="18"/>
                <w:lang w:val="fr-FR"/>
              </w:rPr>
              <w:t>944 0002</w:t>
            </w:r>
          </w:p>
        </w:tc>
        <w:tc>
          <w:tcPr>
            <w:tcW w:w="1842" w:type="dxa"/>
            <w:tcBorders>
              <w:top w:val="single" w:sz="6" w:space="0" w:color="000000"/>
              <w:left w:val="single" w:sz="6" w:space="0" w:color="000000"/>
              <w:bottom w:val="single" w:sz="6" w:space="0" w:color="000000"/>
              <w:right w:val="single" w:sz="6" w:space="0" w:color="000000"/>
            </w:tcBorders>
            <w:textDirection w:val="lrTbV"/>
            <w:hideMark/>
          </w:tcPr>
          <w:p w14:paraId="6C94EEBF" w14:textId="77777777" w:rsidR="0049728A" w:rsidRPr="00F9412C" w:rsidRDefault="0049728A" w:rsidP="00D05D62">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bCs/>
                <w:sz w:val="18"/>
                <w:szCs w:val="22"/>
                <w:lang w:val="fr-CH" w:eastAsia="zh-CN"/>
              </w:rPr>
            </w:pPr>
            <w:r>
              <w:rPr>
                <w:bCs/>
                <w:sz w:val="18"/>
                <w:lang w:val="fr-FR"/>
              </w:rPr>
              <w:t>21.I.2020</w:t>
            </w:r>
          </w:p>
        </w:tc>
      </w:tr>
    </w:tbl>
    <w:p w14:paraId="6C9B1DF2" w14:textId="77777777" w:rsidR="0049728A" w:rsidRPr="00F9412C" w:rsidRDefault="0049728A" w:rsidP="0049728A">
      <w:pPr>
        <w:tabs>
          <w:tab w:val="clear" w:pos="567"/>
          <w:tab w:val="clear" w:pos="1276"/>
          <w:tab w:val="clear" w:pos="1843"/>
          <w:tab w:val="clear" w:pos="5387"/>
          <w:tab w:val="clear" w:pos="5954"/>
        </w:tabs>
        <w:overflowPunct/>
        <w:autoSpaceDE/>
        <w:autoSpaceDN/>
        <w:adjustRightInd/>
        <w:spacing w:before="0" w:after="160"/>
        <w:ind w:left="567" w:hanging="567"/>
        <w:jc w:val="left"/>
        <w:textAlignment w:val="auto"/>
        <w:rPr>
          <w:rFonts w:eastAsia="SimSun" w:cs="Arial"/>
          <w:sz w:val="18"/>
          <w:szCs w:val="18"/>
          <w:lang w:val="fr-CH" w:eastAsia="zh-CN"/>
        </w:rPr>
      </w:pPr>
    </w:p>
    <w:p w14:paraId="15D8C40E" w14:textId="77777777" w:rsidR="0049728A" w:rsidRPr="00F9412C" w:rsidRDefault="0049728A" w:rsidP="0049728A">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sz w:val="16"/>
          <w:szCs w:val="16"/>
          <w:lang w:val="fr-CH" w:eastAsia="zh-CN"/>
        </w:rPr>
      </w:pPr>
      <w:r w:rsidRPr="00F9412C">
        <w:rPr>
          <w:rFonts w:eastAsia="SimSun" w:cs="Arial"/>
          <w:sz w:val="16"/>
          <w:szCs w:val="16"/>
          <w:lang w:val="fr-CH" w:eastAsia="zh-CN"/>
        </w:rPr>
        <w:t>__________</w:t>
      </w:r>
    </w:p>
    <w:p w14:paraId="37E5F95F" w14:textId="474621B7" w:rsidR="0049728A" w:rsidRPr="00F9412C" w:rsidRDefault="0049728A" w:rsidP="0049728A">
      <w:pPr>
        <w:rPr>
          <w:rFonts w:cs="Calibri"/>
          <w:lang w:val="fr-CH"/>
        </w:rPr>
      </w:pPr>
      <w:r w:rsidRPr="00F9412C">
        <w:rPr>
          <w:rFonts w:eastAsia="SimSun" w:cs="Arial"/>
          <w:sz w:val="16"/>
          <w:szCs w:val="16"/>
          <w:lang w:val="fr-CH" w:eastAsia="zh-CN"/>
        </w:rPr>
        <w:t xml:space="preserve">Voir page </w:t>
      </w:r>
      <w:r>
        <w:rPr>
          <w:rFonts w:eastAsia="SimSun" w:cs="Arial"/>
          <w:sz w:val="16"/>
          <w:szCs w:val="16"/>
          <w:lang w:val="fr-CH" w:eastAsia="zh-CN"/>
        </w:rPr>
        <w:t>5</w:t>
      </w:r>
      <w:r w:rsidRPr="00F9412C">
        <w:rPr>
          <w:rFonts w:eastAsia="SimSun" w:cs="Arial"/>
          <w:sz w:val="16"/>
          <w:szCs w:val="16"/>
          <w:lang w:val="fr-CH" w:eastAsia="zh-CN"/>
        </w:rPr>
        <w:t xml:space="preserve"> du présent Bulletin d'exploitation N° 11</w:t>
      </w:r>
      <w:r>
        <w:rPr>
          <w:rFonts w:eastAsia="SimSun" w:cs="Arial"/>
          <w:sz w:val="16"/>
          <w:szCs w:val="16"/>
          <w:lang w:val="fr-CH" w:eastAsia="zh-CN"/>
        </w:rPr>
        <w:t>90</w:t>
      </w:r>
      <w:r w:rsidRPr="00F9412C">
        <w:rPr>
          <w:rFonts w:eastAsia="SimSun" w:cs="Arial"/>
          <w:sz w:val="16"/>
          <w:szCs w:val="16"/>
          <w:lang w:val="fr-CH" w:eastAsia="zh-CN"/>
        </w:rPr>
        <w:t xml:space="preserve"> du 15.I</w:t>
      </w:r>
      <w:r>
        <w:rPr>
          <w:rFonts w:eastAsia="SimSun" w:cs="Arial"/>
          <w:sz w:val="16"/>
          <w:szCs w:val="16"/>
          <w:lang w:val="fr-CH" w:eastAsia="zh-CN"/>
        </w:rPr>
        <w:t>I</w:t>
      </w:r>
      <w:r w:rsidRPr="00F9412C">
        <w:rPr>
          <w:rFonts w:eastAsia="SimSun" w:cs="Arial"/>
          <w:sz w:val="16"/>
          <w:szCs w:val="16"/>
          <w:lang w:val="fr-CH" w:eastAsia="zh-CN"/>
        </w:rPr>
        <w:t>.20</w:t>
      </w:r>
      <w:r>
        <w:rPr>
          <w:rFonts w:eastAsia="SimSun" w:cs="Arial"/>
          <w:sz w:val="16"/>
          <w:szCs w:val="16"/>
          <w:lang w:val="fr-CH" w:eastAsia="zh-CN"/>
        </w:rPr>
        <w:t>20</w:t>
      </w:r>
      <w:r w:rsidRPr="00F9412C">
        <w:rPr>
          <w:rFonts w:eastAsia="SimSun" w:cs="Arial"/>
          <w:sz w:val="16"/>
          <w:szCs w:val="16"/>
          <w:lang w:val="fr-CH" w:eastAsia="zh-CN"/>
        </w:rPr>
        <w:t>.</w:t>
      </w:r>
    </w:p>
    <w:bookmarkEnd w:id="630"/>
    <w:bookmarkEnd w:id="631"/>
    <w:p w14:paraId="2C6AE6D5" w14:textId="77777777" w:rsidR="00F9760A" w:rsidRPr="0049728A" w:rsidRDefault="00F9760A" w:rsidP="001335E4">
      <w:pPr>
        <w:tabs>
          <w:tab w:val="left" w:pos="1560"/>
          <w:tab w:val="left" w:pos="2700"/>
        </w:tabs>
        <w:spacing w:before="240" w:after="120"/>
        <w:rPr>
          <w:rFonts w:cs="Arial"/>
          <w:b/>
          <w:bCs/>
          <w:lang w:val="fr-CH"/>
        </w:rPr>
      </w:pPr>
    </w:p>
    <w:p w14:paraId="3F809175" w14:textId="170CEBC3" w:rsidR="00F9760A" w:rsidRDefault="00F9760A" w:rsidP="001335E4">
      <w:pPr>
        <w:tabs>
          <w:tab w:val="left" w:pos="1560"/>
          <w:tab w:val="left" w:pos="2700"/>
        </w:tabs>
        <w:spacing w:before="240" w:after="120"/>
        <w:rPr>
          <w:rFonts w:cs="Arial"/>
          <w:b/>
          <w:bCs/>
          <w:lang w:val="fr-FR"/>
        </w:rPr>
      </w:pPr>
      <w:r w:rsidRPr="0049728A">
        <w:rPr>
          <w:rFonts w:cs="Arial"/>
          <w:b/>
          <w:bCs/>
          <w:lang w:val="fr-FR"/>
        </w:rPr>
        <w:br w:type="page"/>
      </w:r>
    </w:p>
    <w:p w14:paraId="6C42469C" w14:textId="1F8E008D" w:rsidR="00CE56F7" w:rsidRPr="00D06EDD" w:rsidRDefault="00D06EDD" w:rsidP="00CE56F7">
      <w:pPr>
        <w:pStyle w:val="Heading20"/>
        <w:rPr>
          <w:rFonts w:asciiTheme="minorHAnsi" w:hAnsiTheme="minorHAnsi" w:cstheme="minorHAnsi"/>
        </w:rPr>
      </w:pPr>
      <w:bookmarkStart w:id="632" w:name="_Toc402878819"/>
      <w:bookmarkStart w:id="633" w:name="_Toc436994436"/>
      <w:bookmarkStart w:id="634" w:name="_Toc458670027"/>
      <w:bookmarkStart w:id="635" w:name="_Toc458670620"/>
      <w:r w:rsidRPr="00D06EDD">
        <w:rPr>
          <w:rFonts w:asciiTheme="minorHAnsi" w:hAnsiTheme="minorHAnsi" w:cstheme="minorHAnsi"/>
        </w:rPr>
        <w:lastRenderedPageBreak/>
        <w:t>Liste des codes de transporteur de l'UIT</w:t>
      </w:r>
      <w:r w:rsidRPr="00D06EDD">
        <w:rPr>
          <w:rFonts w:asciiTheme="minorHAnsi" w:hAnsiTheme="minorHAnsi" w:cstheme="minorHAnsi"/>
        </w:rPr>
        <w:br/>
        <w:t>(Selon la Recommandation UIT-T M.1400 ((03/2013))</w:t>
      </w:r>
      <w:r w:rsidRPr="00D06EDD">
        <w:rPr>
          <w:rFonts w:asciiTheme="minorHAnsi" w:hAnsiTheme="minorHAnsi" w:cstheme="minorHAnsi"/>
        </w:rPr>
        <w:br/>
        <w:t>(Situation au 15 septembre 2014)</w:t>
      </w:r>
      <w:bookmarkEnd w:id="632"/>
      <w:bookmarkEnd w:id="633"/>
      <w:bookmarkEnd w:id="634"/>
      <w:bookmarkEnd w:id="635"/>
    </w:p>
    <w:p w14:paraId="459BCB34" w14:textId="77777777" w:rsidR="00CE56F7" w:rsidRPr="00E02EDF" w:rsidRDefault="00CE56F7" w:rsidP="00D06EDD">
      <w:pPr>
        <w:spacing w:before="40"/>
        <w:jc w:val="center"/>
      </w:pPr>
      <w:r w:rsidRPr="00E02EDF">
        <w:t>(Annex to ITU Operational Bulletin No. 1060 – 15.IX.2014)</w:t>
      </w:r>
      <w:r w:rsidRPr="00E02EDF">
        <w:br/>
        <w:t xml:space="preserve">(Amendment No. </w:t>
      </w:r>
      <w:r>
        <w:t>92</w:t>
      </w:r>
      <w:r w:rsidRPr="00E02EDF">
        <w:t>)</w:t>
      </w:r>
    </w:p>
    <w:p w14:paraId="04CF5F8A" w14:textId="77777777" w:rsidR="00CE56F7" w:rsidRPr="00992FEE" w:rsidRDefault="00CE56F7" w:rsidP="00CE56F7">
      <w:pPr>
        <w:spacing w:before="0"/>
      </w:pPr>
    </w:p>
    <w:tbl>
      <w:tblPr>
        <w:tblW w:w="9356" w:type="dxa"/>
        <w:tblLayout w:type="fixed"/>
        <w:tblLook w:val="04A0" w:firstRow="1" w:lastRow="0" w:firstColumn="1" w:lastColumn="0" w:noHBand="0" w:noVBand="1"/>
      </w:tblPr>
      <w:tblGrid>
        <w:gridCol w:w="3544"/>
        <w:gridCol w:w="2268"/>
        <w:gridCol w:w="3544"/>
      </w:tblGrid>
      <w:tr w:rsidR="00D06EDD" w:rsidRPr="00860C0A" w14:paraId="6875DAB3" w14:textId="77777777" w:rsidTr="00681B10">
        <w:trPr>
          <w:cantSplit/>
          <w:tblHeader/>
        </w:trPr>
        <w:tc>
          <w:tcPr>
            <w:tcW w:w="3544" w:type="dxa"/>
            <w:hideMark/>
          </w:tcPr>
          <w:p w14:paraId="2290D5DA" w14:textId="59B87036" w:rsidR="00D06EDD" w:rsidRPr="00D06EDD" w:rsidRDefault="00D06EDD" w:rsidP="00D06EDD">
            <w:pPr>
              <w:widowControl w:val="0"/>
              <w:spacing w:before="0"/>
              <w:rPr>
                <w:rFonts w:asciiTheme="minorHAnsi" w:eastAsia="SimSun" w:hAnsiTheme="minorHAnsi" w:cs="Arial"/>
                <w:b/>
                <w:bCs/>
                <w:i/>
                <w:iCs/>
                <w:color w:val="000000"/>
                <w:lang w:val="fr-FR"/>
              </w:rPr>
            </w:pPr>
            <w:r w:rsidRPr="00C77879">
              <w:rPr>
                <w:rFonts w:eastAsia="SimSun" w:cs="Arial"/>
                <w:b/>
                <w:bCs/>
                <w:i/>
                <w:iCs/>
                <w:lang w:val="fr-FR" w:eastAsia="zh-CN"/>
              </w:rPr>
              <w:t>Pays ou zone/code ISO</w:t>
            </w:r>
          </w:p>
        </w:tc>
        <w:tc>
          <w:tcPr>
            <w:tcW w:w="2268" w:type="dxa"/>
            <w:hideMark/>
          </w:tcPr>
          <w:p w14:paraId="2968BFD3" w14:textId="3CEB358D" w:rsidR="00D06EDD" w:rsidRPr="00860C0A" w:rsidRDefault="00D06EDD" w:rsidP="00D06EDD">
            <w:pPr>
              <w:widowControl w:val="0"/>
              <w:spacing w:before="0"/>
              <w:jc w:val="center"/>
              <w:rPr>
                <w:rFonts w:asciiTheme="minorHAnsi" w:eastAsia="SimSun" w:hAnsiTheme="minorHAnsi" w:cs="Arial"/>
                <w:b/>
                <w:bCs/>
                <w:i/>
                <w:iCs/>
                <w:color w:val="000000"/>
              </w:rPr>
            </w:pPr>
            <w:r w:rsidRPr="00C77879">
              <w:rPr>
                <w:rFonts w:eastAsia="SimSun" w:cs="Arial"/>
                <w:b/>
                <w:bCs/>
                <w:i/>
                <w:iCs/>
                <w:lang w:val="fr-FR" w:eastAsia="zh-CN"/>
              </w:rPr>
              <w:t>Code de la Société</w:t>
            </w:r>
          </w:p>
        </w:tc>
        <w:tc>
          <w:tcPr>
            <w:tcW w:w="3544" w:type="dxa"/>
            <w:hideMark/>
          </w:tcPr>
          <w:p w14:paraId="3293BAE6" w14:textId="07CD3F9C" w:rsidR="00D06EDD" w:rsidRPr="00860C0A" w:rsidRDefault="00D06EDD" w:rsidP="00D06EDD">
            <w:pPr>
              <w:widowControl w:val="0"/>
              <w:spacing w:before="0"/>
              <w:rPr>
                <w:rFonts w:asciiTheme="minorHAnsi" w:eastAsia="SimSun" w:hAnsiTheme="minorHAnsi" w:cs="Arial"/>
                <w:b/>
                <w:bCs/>
                <w:i/>
                <w:iCs/>
                <w:color w:val="000000"/>
              </w:rPr>
            </w:pPr>
            <w:r w:rsidRPr="00C77879">
              <w:rPr>
                <w:rFonts w:eastAsia="SimSun" w:cs="Arial"/>
                <w:b/>
                <w:bCs/>
                <w:i/>
                <w:iCs/>
              </w:rPr>
              <w:t>Contact</w:t>
            </w:r>
          </w:p>
        </w:tc>
      </w:tr>
      <w:tr w:rsidR="00D06EDD" w:rsidRPr="00860C0A" w14:paraId="6D4F0059" w14:textId="77777777" w:rsidTr="00681B10">
        <w:trPr>
          <w:cantSplit/>
          <w:tblHeader/>
        </w:trPr>
        <w:tc>
          <w:tcPr>
            <w:tcW w:w="3544" w:type="dxa"/>
            <w:tcBorders>
              <w:top w:val="nil"/>
              <w:left w:val="nil"/>
              <w:bottom w:val="single" w:sz="4" w:space="0" w:color="auto"/>
              <w:right w:val="nil"/>
            </w:tcBorders>
            <w:hideMark/>
          </w:tcPr>
          <w:p w14:paraId="0C53FA5E" w14:textId="79764DFE" w:rsidR="00D06EDD" w:rsidRPr="00D06EDD" w:rsidRDefault="00D06EDD" w:rsidP="00D06EDD">
            <w:pPr>
              <w:widowControl w:val="0"/>
              <w:spacing w:before="0"/>
              <w:rPr>
                <w:rFonts w:asciiTheme="minorHAnsi" w:eastAsia="SimSun" w:hAnsiTheme="minorHAnsi" w:cs="Arial"/>
                <w:b/>
                <w:bCs/>
                <w:i/>
                <w:iCs/>
                <w:color w:val="000000"/>
                <w:lang w:val="fr-FR"/>
              </w:rPr>
            </w:pPr>
            <w:r w:rsidRPr="00C77879">
              <w:rPr>
                <w:rFonts w:eastAsia="SimSun" w:cs="Arial"/>
                <w:b/>
                <w:bCs/>
                <w:i/>
                <w:iCs/>
                <w:lang w:val="fr-FR" w:eastAsia="zh-CN"/>
              </w:rPr>
              <w:t>Nom de la société/Adresse</w:t>
            </w:r>
          </w:p>
        </w:tc>
        <w:tc>
          <w:tcPr>
            <w:tcW w:w="2268" w:type="dxa"/>
            <w:tcBorders>
              <w:top w:val="nil"/>
              <w:left w:val="nil"/>
              <w:bottom w:val="single" w:sz="4" w:space="0" w:color="auto"/>
              <w:right w:val="nil"/>
            </w:tcBorders>
            <w:hideMark/>
          </w:tcPr>
          <w:p w14:paraId="0CB8ACDC" w14:textId="38152716" w:rsidR="00D06EDD" w:rsidRPr="00860C0A" w:rsidRDefault="00D06EDD" w:rsidP="00D06EDD">
            <w:pPr>
              <w:widowControl w:val="0"/>
              <w:spacing w:before="0"/>
              <w:jc w:val="center"/>
              <w:rPr>
                <w:rFonts w:asciiTheme="minorHAnsi" w:eastAsia="SimSun" w:hAnsiTheme="minorHAnsi" w:cs="Arial"/>
                <w:b/>
                <w:bCs/>
                <w:i/>
                <w:iCs/>
                <w:color w:val="000000"/>
              </w:rPr>
            </w:pPr>
            <w:r w:rsidRPr="00C77879">
              <w:rPr>
                <w:rFonts w:eastAsia="SimSun" w:cs="Arial"/>
                <w:b/>
                <w:bCs/>
                <w:i/>
                <w:iCs/>
              </w:rPr>
              <w:t>(code de l'exploitant)</w:t>
            </w:r>
          </w:p>
        </w:tc>
        <w:tc>
          <w:tcPr>
            <w:tcW w:w="3544" w:type="dxa"/>
            <w:tcBorders>
              <w:top w:val="nil"/>
              <w:left w:val="nil"/>
              <w:bottom w:val="single" w:sz="4" w:space="0" w:color="auto"/>
              <w:right w:val="nil"/>
            </w:tcBorders>
          </w:tcPr>
          <w:p w14:paraId="23CC3D0E" w14:textId="77777777" w:rsidR="00D06EDD" w:rsidRPr="00860C0A" w:rsidRDefault="00D06EDD" w:rsidP="00D06EDD">
            <w:pPr>
              <w:widowControl w:val="0"/>
              <w:spacing w:before="0"/>
              <w:rPr>
                <w:rFonts w:asciiTheme="minorHAnsi" w:eastAsia="SimSun" w:hAnsiTheme="minorHAnsi" w:cs="Arial"/>
                <w:b/>
                <w:bCs/>
                <w:i/>
                <w:iCs/>
                <w:color w:val="000000"/>
              </w:rPr>
            </w:pPr>
          </w:p>
        </w:tc>
      </w:tr>
    </w:tbl>
    <w:p w14:paraId="0ACD545D" w14:textId="77777777" w:rsidR="00CE56F7" w:rsidRDefault="00CE56F7" w:rsidP="00CE56F7">
      <w:pPr>
        <w:spacing w:before="0"/>
        <w:rPr>
          <w:rFonts w:cs="Calibri"/>
          <w:color w:val="000000"/>
        </w:rPr>
      </w:pPr>
    </w:p>
    <w:p w14:paraId="022A3B59" w14:textId="77777777" w:rsidR="00CE56F7" w:rsidRPr="00860C0A" w:rsidRDefault="00CE56F7" w:rsidP="00CE56F7">
      <w:pPr>
        <w:spacing w:before="0"/>
        <w:rPr>
          <w:rFonts w:cs="Calibri"/>
          <w:color w:val="000000"/>
        </w:rPr>
      </w:pPr>
    </w:p>
    <w:p w14:paraId="2933645B" w14:textId="52FC48E9" w:rsidR="00CE56F7" w:rsidRPr="007A4A92" w:rsidRDefault="007A4A92" w:rsidP="00CE56F7">
      <w:pPr>
        <w:tabs>
          <w:tab w:val="left" w:pos="3686"/>
        </w:tabs>
        <w:spacing w:before="0"/>
        <w:rPr>
          <w:rFonts w:cs="Calibri"/>
          <w:b/>
          <w:i/>
          <w:lang w:val="fr-FR"/>
        </w:rPr>
      </w:pPr>
      <w:r w:rsidRPr="007A4A92">
        <w:rPr>
          <w:rFonts w:eastAsia="SimSun"/>
          <w:b/>
          <w:bCs/>
          <w:i/>
          <w:iCs/>
          <w:lang w:val="fr-FR"/>
        </w:rPr>
        <w:t>Allemagne (République fédérale d')/DEU</w:t>
      </w:r>
      <w:r w:rsidRPr="007A4A92">
        <w:rPr>
          <w:rFonts w:eastAsia="SimSun"/>
          <w:b/>
          <w:bCs/>
          <w:i/>
          <w:iCs/>
          <w:lang w:val="fr-FR"/>
        </w:rPr>
        <w:tab/>
        <w:t>ADD</w:t>
      </w:r>
    </w:p>
    <w:p w14:paraId="339DB22E" w14:textId="77777777" w:rsidR="00CE56F7" w:rsidRDefault="00CE56F7" w:rsidP="00CE56F7">
      <w:pPr>
        <w:overflowPunct/>
        <w:spacing w:before="0"/>
        <w:textAlignment w:val="auto"/>
        <w:rPr>
          <w:rFonts w:cs="Calibri"/>
          <w:color w:val="000000"/>
          <w:szCs w:val="22"/>
          <w:lang w:val="pt-BR"/>
        </w:rPr>
      </w:pPr>
    </w:p>
    <w:tbl>
      <w:tblPr>
        <w:tblW w:w="10206" w:type="dxa"/>
        <w:tblLayout w:type="fixed"/>
        <w:tblLook w:val="04A0" w:firstRow="1" w:lastRow="0" w:firstColumn="1" w:lastColumn="0" w:noHBand="0" w:noVBand="1"/>
      </w:tblPr>
      <w:tblGrid>
        <w:gridCol w:w="3544"/>
        <w:gridCol w:w="2268"/>
        <w:gridCol w:w="4394"/>
      </w:tblGrid>
      <w:tr w:rsidR="00CE56F7" w:rsidRPr="006F56FF" w14:paraId="7520C75E" w14:textId="77777777" w:rsidTr="00D05D62">
        <w:trPr>
          <w:trHeight w:val="1014"/>
        </w:trPr>
        <w:tc>
          <w:tcPr>
            <w:tcW w:w="3544" w:type="dxa"/>
          </w:tcPr>
          <w:p w14:paraId="43C96541" w14:textId="77777777" w:rsidR="00CE56F7" w:rsidRDefault="00CE56F7" w:rsidP="00CE56F7">
            <w:pPr>
              <w:tabs>
                <w:tab w:val="left" w:pos="426"/>
                <w:tab w:val="left" w:pos="4140"/>
                <w:tab w:val="left" w:pos="4230"/>
              </w:tabs>
              <w:spacing w:before="0"/>
              <w:rPr>
                <w:rFonts w:cstheme="minorBidi"/>
                <w:noProof/>
                <w:lang w:val="de-CH"/>
              </w:rPr>
            </w:pPr>
            <w:r w:rsidRPr="005D6697">
              <w:rPr>
                <w:rFonts w:cstheme="minorBidi"/>
                <w:noProof/>
                <w:lang w:val="de-CH"/>
              </w:rPr>
              <w:t>Glasfaser Nordwest GmbH &amp; Co.KG</w:t>
            </w:r>
          </w:p>
          <w:p w14:paraId="203E4096" w14:textId="77777777" w:rsidR="00CE56F7" w:rsidRDefault="00CE56F7" w:rsidP="00CE56F7">
            <w:pPr>
              <w:tabs>
                <w:tab w:val="left" w:pos="426"/>
                <w:tab w:val="left" w:pos="4140"/>
                <w:tab w:val="left" w:pos="4230"/>
              </w:tabs>
              <w:spacing w:before="0"/>
              <w:rPr>
                <w:rFonts w:cstheme="minorBidi"/>
                <w:noProof/>
                <w:lang w:val="de-CH"/>
              </w:rPr>
            </w:pPr>
            <w:r w:rsidRPr="005D6697">
              <w:rPr>
                <w:rFonts w:cstheme="minorBidi"/>
                <w:noProof/>
                <w:lang w:val="de-CH"/>
              </w:rPr>
              <w:t xml:space="preserve">Am Küstenkanal 8 </w:t>
            </w:r>
          </w:p>
          <w:p w14:paraId="0F408965" w14:textId="77777777" w:rsidR="00CE56F7" w:rsidRPr="00620DD6" w:rsidRDefault="00CE56F7" w:rsidP="00CE56F7">
            <w:pPr>
              <w:tabs>
                <w:tab w:val="left" w:pos="426"/>
                <w:tab w:val="left" w:pos="4140"/>
                <w:tab w:val="left" w:pos="4230"/>
              </w:tabs>
              <w:spacing w:before="0"/>
              <w:rPr>
                <w:rFonts w:cstheme="minorBidi"/>
                <w:lang w:val="de-CH"/>
              </w:rPr>
            </w:pPr>
            <w:r w:rsidRPr="005D6697">
              <w:rPr>
                <w:rFonts w:cstheme="minorBidi"/>
                <w:noProof/>
                <w:lang w:val="de-CH"/>
              </w:rPr>
              <w:t>D-26131 OLDENBURG</w:t>
            </w:r>
          </w:p>
        </w:tc>
        <w:tc>
          <w:tcPr>
            <w:tcW w:w="2268" w:type="dxa"/>
          </w:tcPr>
          <w:p w14:paraId="39E3A56F" w14:textId="77777777" w:rsidR="00CE56F7" w:rsidRPr="00860C0A" w:rsidRDefault="00CE56F7" w:rsidP="00CE56F7">
            <w:pPr>
              <w:widowControl w:val="0"/>
              <w:spacing w:before="0"/>
              <w:jc w:val="center"/>
              <w:rPr>
                <w:rFonts w:eastAsia="SimSun" w:cstheme="minorBidi"/>
                <w:b/>
                <w:bCs/>
                <w:color w:val="000000"/>
              </w:rPr>
            </w:pPr>
            <w:r>
              <w:rPr>
                <w:rFonts w:eastAsia="SimSun" w:cstheme="minorBidi"/>
                <w:b/>
                <w:bCs/>
                <w:color w:val="000000"/>
              </w:rPr>
              <w:t>GFNW</w:t>
            </w:r>
          </w:p>
        </w:tc>
        <w:tc>
          <w:tcPr>
            <w:tcW w:w="4394" w:type="dxa"/>
          </w:tcPr>
          <w:p w14:paraId="6D4E6093" w14:textId="77777777" w:rsidR="00CE56F7" w:rsidRPr="009F0D4D" w:rsidRDefault="00CE56F7" w:rsidP="00CE56F7">
            <w:pPr>
              <w:tabs>
                <w:tab w:val="left" w:pos="426"/>
                <w:tab w:val="center" w:pos="2480"/>
              </w:tabs>
              <w:spacing w:before="0"/>
              <w:rPr>
                <w:rFonts w:cstheme="minorBidi"/>
                <w:noProof/>
              </w:rPr>
            </w:pPr>
            <w:r w:rsidRPr="00B81A77">
              <w:rPr>
                <w:rFonts w:cstheme="minorBidi"/>
                <w:noProof/>
              </w:rPr>
              <w:t>Mr</w:t>
            </w:r>
            <w:r w:rsidRPr="005D6697">
              <w:rPr>
                <w:rFonts w:cstheme="minorBidi"/>
                <w:noProof/>
              </w:rPr>
              <w:t xml:space="preserve"> Sebastian Kummer</w:t>
            </w:r>
          </w:p>
          <w:p w14:paraId="72DBCBA7" w14:textId="77777777" w:rsidR="00CE56F7" w:rsidRPr="006F56FF" w:rsidRDefault="00CE56F7" w:rsidP="00CE56F7">
            <w:pPr>
              <w:widowControl w:val="0"/>
              <w:spacing w:before="0"/>
              <w:rPr>
                <w:rFonts w:eastAsia="SimSun" w:cstheme="minorBidi"/>
                <w:color w:val="000000"/>
              </w:rPr>
            </w:pPr>
            <w:r w:rsidRPr="009F0D4D">
              <w:rPr>
                <w:rFonts w:cstheme="minorBidi"/>
                <w:noProof/>
              </w:rPr>
              <w:t xml:space="preserve">Email: </w:t>
            </w:r>
            <w:r w:rsidRPr="005D6697">
              <w:rPr>
                <w:rFonts w:cstheme="minorBidi"/>
                <w:noProof/>
              </w:rPr>
              <w:t>sebastian.kummer@glasfaser-nordwest.de</w:t>
            </w:r>
          </w:p>
        </w:tc>
      </w:tr>
    </w:tbl>
    <w:p w14:paraId="058D4B2D" w14:textId="77777777" w:rsidR="00CE56F7" w:rsidRDefault="00CE56F7" w:rsidP="00CE56F7">
      <w:pPr>
        <w:overflowPunct/>
        <w:spacing w:before="0"/>
        <w:textAlignment w:val="auto"/>
        <w:rPr>
          <w:rFonts w:cs="Calibri"/>
          <w:color w:val="000000"/>
          <w:szCs w:val="22"/>
          <w:lang w:val="pt-BR"/>
        </w:rPr>
      </w:pPr>
    </w:p>
    <w:tbl>
      <w:tblPr>
        <w:tblW w:w="10206" w:type="dxa"/>
        <w:tblLayout w:type="fixed"/>
        <w:tblLook w:val="04A0" w:firstRow="1" w:lastRow="0" w:firstColumn="1" w:lastColumn="0" w:noHBand="0" w:noVBand="1"/>
      </w:tblPr>
      <w:tblGrid>
        <w:gridCol w:w="3544"/>
        <w:gridCol w:w="2268"/>
        <w:gridCol w:w="4394"/>
      </w:tblGrid>
      <w:tr w:rsidR="00CE56F7" w:rsidRPr="006F56FF" w14:paraId="0391E0FA" w14:textId="77777777" w:rsidTr="00D05D62">
        <w:trPr>
          <w:trHeight w:val="1014"/>
        </w:trPr>
        <w:tc>
          <w:tcPr>
            <w:tcW w:w="3544" w:type="dxa"/>
          </w:tcPr>
          <w:p w14:paraId="1889B1BA" w14:textId="77777777" w:rsidR="00CE56F7" w:rsidRDefault="00CE56F7" w:rsidP="00CE56F7">
            <w:pPr>
              <w:tabs>
                <w:tab w:val="left" w:pos="426"/>
                <w:tab w:val="left" w:pos="4140"/>
                <w:tab w:val="left" w:pos="4230"/>
              </w:tabs>
              <w:spacing w:before="0"/>
              <w:rPr>
                <w:rFonts w:cstheme="minorBidi"/>
                <w:noProof/>
                <w:lang w:val="de-CH"/>
              </w:rPr>
            </w:pPr>
            <w:r w:rsidRPr="004D0F26">
              <w:rPr>
                <w:rFonts w:cstheme="minorBidi"/>
                <w:noProof/>
                <w:lang w:val="de-CH"/>
              </w:rPr>
              <w:t>Jens Heilmann e.K.</w:t>
            </w:r>
          </w:p>
          <w:p w14:paraId="7573DEC5" w14:textId="77777777" w:rsidR="00CE56F7" w:rsidRDefault="00CE56F7" w:rsidP="00CE56F7">
            <w:pPr>
              <w:tabs>
                <w:tab w:val="left" w:pos="426"/>
                <w:tab w:val="left" w:pos="4140"/>
                <w:tab w:val="left" w:pos="4230"/>
              </w:tabs>
              <w:spacing w:before="0"/>
              <w:rPr>
                <w:rFonts w:cstheme="minorBidi"/>
                <w:noProof/>
                <w:lang w:val="de-CH"/>
              </w:rPr>
            </w:pPr>
            <w:r w:rsidRPr="004D0F26">
              <w:rPr>
                <w:rFonts w:cstheme="minorBidi"/>
                <w:noProof/>
                <w:lang w:val="de-CH"/>
              </w:rPr>
              <w:t xml:space="preserve">Parkstrasse 4 </w:t>
            </w:r>
          </w:p>
          <w:p w14:paraId="7936203A" w14:textId="77777777" w:rsidR="00CE56F7" w:rsidRPr="00620DD6" w:rsidRDefault="00CE56F7" w:rsidP="00CE56F7">
            <w:pPr>
              <w:tabs>
                <w:tab w:val="left" w:pos="426"/>
                <w:tab w:val="left" w:pos="4140"/>
                <w:tab w:val="left" w:pos="4230"/>
              </w:tabs>
              <w:spacing w:before="0"/>
              <w:rPr>
                <w:rFonts w:cstheme="minorBidi"/>
                <w:lang w:val="de-CH"/>
              </w:rPr>
            </w:pPr>
            <w:r w:rsidRPr="004D0F26">
              <w:rPr>
                <w:rFonts w:cstheme="minorBidi"/>
                <w:noProof/>
                <w:lang w:val="de-CH"/>
              </w:rPr>
              <w:t>D-76676 GRABEN-NEUDORF</w:t>
            </w:r>
          </w:p>
        </w:tc>
        <w:tc>
          <w:tcPr>
            <w:tcW w:w="2268" w:type="dxa"/>
          </w:tcPr>
          <w:p w14:paraId="2C7F4A3B" w14:textId="77777777" w:rsidR="00CE56F7" w:rsidRPr="00860C0A" w:rsidRDefault="00CE56F7" w:rsidP="00CE56F7">
            <w:pPr>
              <w:widowControl w:val="0"/>
              <w:spacing w:before="0"/>
              <w:jc w:val="center"/>
              <w:rPr>
                <w:rFonts w:eastAsia="SimSun" w:cstheme="minorBidi"/>
                <w:b/>
                <w:bCs/>
                <w:color w:val="000000"/>
              </w:rPr>
            </w:pPr>
            <w:r>
              <w:rPr>
                <w:rFonts w:eastAsia="SimSun" w:cstheme="minorBidi"/>
                <w:b/>
                <w:bCs/>
                <w:color w:val="000000"/>
              </w:rPr>
              <w:t>PHONE</w:t>
            </w:r>
          </w:p>
        </w:tc>
        <w:tc>
          <w:tcPr>
            <w:tcW w:w="4394" w:type="dxa"/>
          </w:tcPr>
          <w:p w14:paraId="2A4F8856" w14:textId="77777777" w:rsidR="00CE56F7" w:rsidRPr="004D0F26" w:rsidRDefault="00CE56F7" w:rsidP="00CE56F7">
            <w:pPr>
              <w:tabs>
                <w:tab w:val="left" w:pos="426"/>
                <w:tab w:val="center" w:pos="2480"/>
              </w:tabs>
              <w:spacing w:before="0"/>
              <w:rPr>
                <w:rFonts w:cstheme="minorBidi"/>
                <w:noProof/>
              </w:rPr>
            </w:pPr>
            <w:r w:rsidRPr="004D0F26">
              <w:rPr>
                <w:rFonts w:cstheme="minorBidi"/>
                <w:noProof/>
              </w:rPr>
              <w:t>Mr Jens Heilmann</w:t>
            </w:r>
          </w:p>
          <w:p w14:paraId="482E08FC" w14:textId="34DC41CA" w:rsidR="00CE56F7" w:rsidRPr="004D0F26" w:rsidRDefault="00CE56F7" w:rsidP="00CE56F7">
            <w:pPr>
              <w:tabs>
                <w:tab w:val="left" w:pos="426"/>
                <w:tab w:val="center" w:pos="2480"/>
              </w:tabs>
              <w:spacing w:before="0"/>
              <w:rPr>
                <w:rFonts w:cstheme="minorBidi"/>
                <w:noProof/>
              </w:rPr>
            </w:pPr>
            <w:r>
              <w:rPr>
                <w:rFonts w:cstheme="minorBidi"/>
                <w:noProof/>
              </w:rPr>
              <w:t>Té</w:t>
            </w:r>
            <w:r w:rsidRPr="004D0F26">
              <w:rPr>
                <w:rFonts w:cstheme="minorBidi"/>
                <w:noProof/>
              </w:rPr>
              <w:t>l.:</w:t>
            </w:r>
            <w:r w:rsidR="007A4A92">
              <w:rPr>
                <w:rFonts w:cstheme="minorBidi"/>
                <w:noProof/>
              </w:rPr>
              <w:tab/>
            </w:r>
            <w:r w:rsidRPr="004D0F26">
              <w:rPr>
                <w:rFonts w:cstheme="minorBidi"/>
                <w:noProof/>
              </w:rPr>
              <w:t xml:space="preserve"> </w:t>
            </w:r>
            <w:r w:rsidR="007A4A92">
              <w:rPr>
                <w:rFonts w:cstheme="minorBidi"/>
                <w:noProof/>
              </w:rPr>
              <w:tab/>
            </w:r>
            <w:r w:rsidRPr="004D0F26">
              <w:rPr>
                <w:rFonts w:cstheme="minorBidi"/>
                <w:noProof/>
              </w:rPr>
              <w:t>+49 7255 90000</w:t>
            </w:r>
          </w:p>
          <w:p w14:paraId="291B78CD" w14:textId="38492CD3" w:rsidR="00CE56F7" w:rsidRPr="004D0F26" w:rsidRDefault="00CE56F7" w:rsidP="00CE56F7">
            <w:pPr>
              <w:tabs>
                <w:tab w:val="left" w:pos="426"/>
                <w:tab w:val="center" w:pos="2480"/>
              </w:tabs>
              <w:spacing w:before="0"/>
              <w:rPr>
                <w:rFonts w:cstheme="minorBidi"/>
                <w:noProof/>
              </w:rPr>
            </w:pPr>
            <w:r w:rsidRPr="004D0F26">
              <w:rPr>
                <w:rFonts w:cstheme="minorBidi"/>
                <w:noProof/>
              </w:rPr>
              <w:t xml:space="preserve">Fax: </w:t>
            </w:r>
            <w:r w:rsidR="007A4A92">
              <w:rPr>
                <w:rFonts w:cstheme="minorBidi"/>
                <w:noProof/>
              </w:rPr>
              <w:tab/>
            </w:r>
            <w:r w:rsidR="007A4A92">
              <w:rPr>
                <w:rFonts w:cstheme="minorBidi"/>
                <w:noProof/>
              </w:rPr>
              <w:tab/>
            </w:r>
            <w:r w:rsidRPr="004D0F26">
              <w:rPr>
                <w:rFonts w:cstheme="minorBidi"/>
                <w:noProof/>
              </w:rPr>
              <w:t>+49 7255 900029</w:t>
            </w:r>
          </w:p>
          <w:p w14:paraId="1DF60E5E" w14:textId="47752EC5" w:rsidR="00CE56F7" w:rsidRPr="006F56FF" w:rsidRDefault="00CE56F7" w:rsidP="00CE56F7">
            <w:pPr>
              <w:widowControl w:val="0"/>
              <w:spacing w:before="0"/>
              <w:rPr>
                <w:rFonts w:eastAsia="SimSun" w:cstheme="minorBidi"/>
                <w:color w:val="000000"/>
              </w:rPr>
            </w:pPr>
            <w:r w:rsidRPr="004D0F26">
              <w:rPr>
                <w:rFonts w:cstheme="minorBidi"/>
                <w:noProof/>
              </w:rPr>
              <w:t xml:space="preserve">Email: </w:t>
            </w:r>
            <w:r w:rsidR="007A4A92">
              <w:rPr>
                <w:rFonts w:cstheme="minorBidi"/>
                <w:noProof/>
              </w:rPr>
              <w:tab/>
            </w:r>
            <w:r w:rsidRPr="004D0F26">
              <w:rPr>
                <w:rFonts w:cstheme="minorBidi"/>
                <w:noProof/>
              </w:rPr>
              <w:t>jh@phonegmbh</w:t>
            </w:r>
          </w:p>
        </w:tc>
      </w:tr>
    </w:tbl>
    <w:p w14:paraId="0E708C79" w14:textId="77777777" w:rsidR="00CE56F7" w:rsidRPr="005D6697" w:rsidRDefault="00CE56F7" w:rsidP="00CE56F7">
      <w:pPr>
        <w:spacing w:before="0"/>
      </w:pPr>
    </w:p>
    <w:tbl>
      <w:tblPr>
        <w:tblW w:w="10206" w:type="dxa"/>
        <w:tblLayout w:type="fixed"/>
        <w:tblLook w:val="04A0" w:firstRow="1" w:lastRow="0" w:firstColumn="1" w:lastColumn="0" w:noHBand="0" w:noVBand="1"/>
      </w:tblPr>
      <w:tblGrid>
        <w:gridCol w:w="3544"/>
        <w:gridCol w:w="2268"/>
        <w:gridCol w:w="4394"/>
      </w:tblGrid>
      <w:tr w:rsidR="00CE56F7" w:rsidRPr="006F56FF" w14:paraId="6A75891E" w14:textId="77777777" w:rsidTr="00D05D62">
        <w:trPr>
          <w:trHeight w:val="1014"/>
        </w:trPr>
        <w:tc>
          <w:tcPr>
            <w:tcW w:w="3544" w:type="dxa"/>
          </w:tcPr>
          <w:p w14:paraId="0EC9B389" w14:textId="77777777" w:rsidR="00CE56F7" w:rsidRDefault="00CE56F7" w:rsidP="00CE56F7">
            <w:pPr>
              <w:tabs>
                <w:tab w:val="left" w:pos="426"/>
                <w:tab w:val="left" w:pos="4140"/>
                <w:tab w:val="left" w:pos="4230"/>
              </w:tabs>
              <w:spacing w:before="0"/>
              <w:rPr>
                <w:rFonts w:cstheme="minorBidi"/>
                <w:noProof/>
                <w:lang w:val="de-CH"/>
              </w:rPr>
            </w:pPr>
            <w:r w:rsidRPr="002018A4">
              <w:rPr>
                <w:rFonts w:cstheme="minorBidi"/>
                <w:noProof/>
                <w:lang w:val="de-CH"/>
              </w:rPr>
              <w:t>Novostream GmbH</w:t>
            </w:r>
          </w:p>
          <w:p w14:paraId="6AF93D5F" w14:textId="77777777" w:rsidR="00CE56F7" w:rsidRDefault="00CE56F7" w:rsidP="00CE56F7">
            <w:pPr>
              <w:tabs>
                <w:tab w:val="left" w:pos="426"/>
                <w:tab w:val="left" w:pos="4140"/>
                <w:tab w:val="left" w:pos="4230"/>
              </w:tabs>
              <w:spacing w:before="0"/>
              <w:rPr>
                <w:rFonts w:cstheme="minorBidi"/>
                <w:noProof/>
                <w:lang w:val="de-CH"/>
              </w:rPr>
            </w:pPr>
            <w:r w:rsidRPr="002018A4">
              <w:rPr>
                <w:rFonts w:cstheme="minorBidi"/>
                <w:noProof/>
                <w:lang w:val="de-CH"/>
              </w:rPr>
              <w:t xml:space="preserve">Maiwiese 29 </w:t>
            </w:r>
          </w:p>
          <w:p w14:paraId="76B464F6" w14:textId="77777777" w:rsidR="00CE56F7" w:rsidRPr="00620DD6" w:rsidRDefault="00CE56F7" w:rsidP="00CE56F7">
            <w:pPr>
              <w:tabs>
                <w:tab w:val="left" w:pos="426"/>
                <w:tab w:val="left" w:pos="4140"/>
                <w:tab w:val="left" w:pos="4230"/>
              </w:tabs>
              <w:spacing w:before="0"/>
              <w:rPr>
                <w:rFonts w:cstheme="minorBidi"/>
                <w:lang w:val="de-CH"/>
              </w:rPr>
            </w:pPr>
            <w:r w:rsidRPr="002018A4">
              <w:rPr>
                <w:rFonts w:cstheme="minorBidi"/>
                <w:noProof/>
                <w:lang w:val="de-CH"/>
              </w:rPr>
              <w:t>D-54340 LONGUICH</w:t>
            </w:r>
          </w:p>
        </w:tc>
        <w:tc>
          <w:tcPr>
            <w:tcW w:w="2268" w:type="dxa"/>
          </w:tcPr>
          <w:p w14:paraId="01923086" w14:textId="77777777" w:rsidR="00CE56F7" w:rsidRPr="00860C0A" w:rsidRDefault="00CE56F7" w:rsidP="00CE56F7">
            <w:pPr>
              <w:widowControl w:val="0"/>
              <w:spacing w:before="0"/>
              <w:jc w:val="center"/>
              <w:rPr>
                <w:rFonts w:eastAsia="SimSun" w:cstheme="minorBidi"/>
                <w:b/>
                <w:bCs/>
                <w:color w:val="000000"/>
              </w:rPr>
            </w:pPr>
            <w:r>
              <w:rPr>
                <w:rFonts w:eastAsia="SimSun" w:cstheme="minorBidi"/>
                <w:b/>
                <w:bCs/>
                <w:color w:val="000000"/>
              </w:rPr>
              <w:t>NOVO</w:t>
            </w:r>
          </w:p>
        </w:tc>
        <w:tc>
          <w:tcPr>
            <w:tcW w:w="4394" w:type="dxa"/>
          </w:tcPr>
          <w:p w14:paraId="605C4198" w14:textId="77777777" w:rsidR="00CE56F7" w:rsidRPr="002018A4" w:rsidRDefault="00CE56F7" w:rsidP="00CE56F7">
            <w:pPr>
              <w:tabs>
                <w:tab w:val="left" w:pos="426"/>
                <w:tab w:val="center" w:pos="2480"/>
              </w:tabs>
              <w:spacing w:before="0"/>
              <w:rPr>
                <w:rFonts w:cstheme="minorBidi"/>
                <w:noProof/>
              </w:rPr>
            </w:pPr>
            <w:r w:rsidRPr="002018A4">
              <w:rPr>
                <w:rFonts w:cstheme="minorBidi"/>
                <w:noProof/>
              </w:rPr>
              <w:t>Mr Frank Naisar</w:t>
            </w:r>
          </w:p>
          <w:p w14:paraId="4E4D57E9" w14:textId="535A4C74" w:rsidR="00CE56F7" w:rsidRPr="002018A4" w:rsidRDefault="00CE56F7" w:rsidP="00CE56F7">
            <w:pPr>
              <w:tabs>
                <w:tab w:val="left" w:pos="426"/>
                <w:tab w:val="center" w:pos="2480"/>
              </w:tabs>
              <w:spacing w:before="0"/>
              <w:rPr>
                <w:rFonts w:cstheme="minorBidi"/>
                <w:noProof/>
              </w:rPr>
            </w:pPr>
            <w:r>
              <w:rPr>
                <w:rFonts w:cstheme="minorBidi"/>
                <w:noProof/>
              </w:rPr>
              <w:t>Té</w:t>
            </w:r>
            <w:r w:rsidRPr="002018A4">
              <w:rPr>
                <w:rFonts w:cstheme="minorBidi"/>
                <w:noProof/>
              </w:rPr>
              <w:t xml:space="preserve">l.: </w:t>
            </w:r>
            <w:r w:rsidR="007A4A92">
              <w:rPr>
                <w:rFonts w:cstheme="minorBidi"/>
                <w:noProof/>
              </w:rPr>
              <w:tab/>
            </w:r>
            <w:r w:rsidR="007A4A92">
              <w:rPr>
                <w:rFonts w:cstheme="minorBidi"/>
                <w:noProof/>
              </w:rPr>
              <w:tab/>
            </w:r>
            <w:r w:rsidRPr="002018A4">
              <w:rPr>
                <w:rFonts w:cstheme="minorBidi"/>
                <w:noProof/>
              </w:rPr>
              <w:t>+49 651 99989089</w:t>
            </w:r>
          </w:p>
          <w:p w14:paraId="083255F9" w14:textId="697DCEB0" w:rsidR="00CE56F7" w:rsidRPr="002018A4" w:rsidRDefault="00CE56F7" w:rsidP="00CE56F7">
            <w:pPr>
              <w:tabs>
                <w:tab w:val="left" w:pos="426"/>
                <w:tab w:val="center" w:pos="2480"/>
              </w:tabs>
              <w:spacing w:before="0"/>
              <w:rPr>
                <w:rFonts w:cstheme="minorBidi"/>
                <w:noProof/>
              </w:rPr>
            </w:pPr>
            <w:r w:rsidRPr="002018A4">
              <w:rPr>
                <w:rFonts w:cstheme="minorBidi"/>
                <w:noProof/>
              </w:rPr>
              <w:t xml:space="preserve">Fax: </w:t>
            </w:r>
            <w:r w:rsidR="007A4A92">
              <w:rPr>
                <w:rFonts w:cstheme="minorBidi"/>
                <w:noProof/>
              </w:rPr>
              <w:tab/>
            </w:r>
            <w:r w:rsidR="007A4A92">
              <w:rPr>
                <w:rFonts w:cstheme="minorBidi"/>
                <w:noProof/>
              </w:rPr>
              <w:tab/>
            </w:r>
            <w:r w:rsidRPr="002018A4">
              <w:rPr>
                <w:rFonts w:cstheme="minorBidi"/>
                <w:noProof/>
              </w:rPr>
              <w:t>+49 6502 6044996</w:t>
            </w:r>
          </w:p>
          <w:p w14:paraId="0E18DA25" w14:textId="3368DC16" w:rsidR="00CE56F7" w:rsidRPr="006F56FF" w:rsidRDefault="00CE56F7" w:rsidP="00CE56F7">
            <w:pPr>
              <w:widowControl w:val="0"/>
              <w:spacing w:before="0"/>
              <w:rPr>
                <w:rFonts w:eastAsia="SimSun" w:cstheme="minorBidi"/>
                <w:color w:val="000000"/>
              </w:rPr>
            </w:pPr>
            <w:r w:rsidRPr="002018A4">
              <w:rPr>
                <w:rFonts w:cstheme="minorBidi"/>
                <w:noProof/>
              </w:rPr>
              <w:t xml:space="preserve">Email: </w:t>
            </w:r>
            <w:r w:rsidR="007A4A92">
              <w:rPr>
                <w:rFonts w:cstheme="minorBidi"/>
                <w:noProof/>
              </w:rPr>
              <w:tab/>
            </w:r>
            <w:r w:rsidRPr="002018A4">
              <w:rPr>
                <w:rFonts w:cstheme="minorBidi"/>
                <w:noProof/>
              </w:rPr>
              <w:t>info@novostream.de</w:t>
            </w:r>
          </w:p>
        </w:tc>
      </w:tr>
    </w:tbl>
    <w:p w14:paraId="3A1A2F45" w14:textId="77777777" w:rsidR="00CE56F7" w:rsidRDefault="00CE56F7" w:rsidP="00CE56F7">
      <w:pPr>
        <w:overflowPunct/>
        <w:spacing w:before="0"/>
        <w:textAlignment w:val="auto"/>
        <w:rPr>
          <w:rFonts w:cs="Calibri"/>
          <w:color w:val="000000"/>
          <w:szCs w:val="22"/>
          <w:lang w:val="pt-BR"/>
        </w:rPr>
      </w:pPr>
    </w:p>
    <w:tbl>
      <w:tblPr>
        <w:tblW w:w="10206" w:type="dxa"/>
        <w:tblLayout w:type="fixed"/>
        <w:tblLook w:val="04A0" w:firstRow="1" w:lastRow="0" w:firstColumn="1" w:lastColumn="0" w:noHBand="0" w:noVBand="1"/>
      </w:tblPr>
      <w:tblGrid>
        <w:gridCol w:w="3544"/>
        <w:gridCol w:w="2268"/>
        <w:gridCol w:w="4394"/>
      </w:tblGrid>
      <w:tr w:rsidR="00CE56F7" w:rsidRPr="006F56FF" w14:paraId="7F4EF947" w14:textId="77777777" w:rsidTr="00D05D62">
        <w:trPr>
          <w:trHeight w:val="1014"/>
        </w:trPr>
        <w:tc>
          <w:tcPr>
            <w:tcW w:w="3544" w:type="dxa"/>
          </w:tcPr>
          <w:p w14:paraId="19944F13" w14:textId="77777777" w:rsidR="00CE56F7" w:rsidRDefault="00CE56F7" w:rsidP="00CE56F7">
            <w:pPr>
              <w:tabs>
                <w:tab w:val="left" w:pos="426"/>
                <w:tab w:val="left" w:pos="4140"/>
                <w:tab w:val="left" w:pos="4230"/>
              </w:tabs>
              <w:spacing w:before="0"/>
              <w:rPr>
                <w:rFonts w:cstheme="minorBidi"/>
                <w:noProof/>
                <w:lang w:val="de-CH"/>
              </w:rPr>
            </w:pPr>
            <w:r w:rsidRPr="00FB22E3">
              <w:rPr>
                <w:rFonts w:cstheme="minorBidi"/>
                <w:noProof/>
                <w:lang w:val="de-CH"/>
              </w:rPr>
              <w:t>Breitbandzweckverband Probstei</w:t>
            </w:r>
          </w:p>
          <w:p w14:paraId="69AA39AE" w14:textId="77777777" w:rsidR="00CE56F7" w:rsidRDefault="00CE56F7" w:rsidP="00CE56F7">
            <w:pPr>
              <w:tabs>
                <w:tab w:val="left" w:pos="426"/>
                <w:tab w:val="left" w:pos="4140"/>
                <w:tab w:val="left" w:pos="4230"/>
              </w:tabs>
              <w:spacing w:before="0"/>
              <w:rPr>
                <w:rFonts w:cstheme="minorBidi"/>
                <w:noProof/>
                <w:lang w:val="de-CH"/>
              </w:rPr>
            </w:pPr>
            <w:r w:rsidRPr="00FB22E3">
              <w:rPr>
                <w:rFonts w:cstheme="minorBidi"/>
                <w:noProof/>
                <w:lang w:val="de-CH"/>
              </w:rPr>
              <w:t xml:space="preserve">Knuell 4 </w:t>
            </w:r>
          </w:p>
          <w:p w14:paraId="4273C7BD" w14:textId="77777777" w:rsidR="00CE56F7" w:rsidRPr="00620DD6" w:rsidRDefault="00CE56F7" w:rsidP="00CE56F7">
            <w:pPr>
              <w:tabs>
                <w:tab w:val="left" w:pos="426"/>
                <w:tab w:val="left" w:pos="4140"/>
                <w:tab w:val="left" w:pos="4230"/>
              </w:tabs>
              <w:spacing w:before="0"/>
              <w:rPr>
                <w:rFonts w:cstheme="minorBidi"/>
                <w:lang w:val="de-CH"/>
              </w:rPr>
            </w:pPr>
            <w:r w:rsidRPr="00FB22E3">
              <w:rPr>
                <w:rFonts w:cstheme="minorBidi"/>
                <w:noProof/>
                <w:lang w:val="de-CH"/>
              </w:rPr>
              <w:t>D-24217 SCHOENBERG</w:t>
            </w:r>
          </w:p>
        </w:tc>
        <w:tc>
          <w:tcPr>
            <w:tcW w:w="2268" w:type="dxa"/>
          </w:tcPr>
          <w:p w14:paraId="6EC27D57" w14:textId="77777777" w:rsidR="00CE56F7" w:rsidRPr="00860C0A" w:rsidRDefault="00CE56F7" w:rsidP="00CE56F7">
            <w:pPr>
              <w:widowControl w:val="0"/>
              <w:spacing w:before="0"/>
              <w:jc w:val="center"/>
              <w:rPr>
                <w:rFonts w:eastAsia="SimSun" w:cstheme="minorBidi"/>
                <w:b/>
                <w:bCs/>
                <w:color w:val="000000"/>
              </w:rPr>
            </w:pPr>
            <w:r>
              <w:rPr>
                <w:rFonts w:eastAsia="SimSun" w:cstheme="minorBidi"/>
                <w:b/>
                <w:bCs/>
                <w:color w:val="000000"/>
              </w:rPr>
              <w:t>BZVPRO</w:t>
            </w:r>
          </w:p>
        </w:tc>
        <w:tc>
          <w:tcPr>
            <w:tcW w:w="4394" w:type="dxa"/>
          </w:tcPr>
          <w:p w14:paraId="364F7116" w14:textId="77777777" w:rsidR="00CE56F7" w:rsidRPr="00FB22E3" w:rsidRDefault="00CE56F7" w:rsidP="00CE56F7">
            <w:pPr>
              <w:tabs>
                <w:tab w:val="left" w:pos="426"/>
                <w:tab w:val="center" w:pos="2480"/>
              </w:tabs>
              <w:spacing w:before="0"/>
              <w:rPr>
                <w:rFonts w:cstheme="minorBidi"/>
                <w:noProof/>
              </w:rPr>
            </w:pPr>
            <w:r w:rsidRPr="00FB22E3">
              <w:rPr>
                <w:rFonts w:cstheme="minorBidi"/>
                <w:noProof/>
              </w:rPr>
              <w:t>Mr Soenke Koerber</w:t>
            </w:r>
          </w:p>
          <w:p w14:paraId="20B223D9" w14:textId="7D1CF6D9" w:rsidR="00CE56F7" w:rsidRPr="00FB22E3" w:rsidRDefault="00CE56F7" w:rsidP="00CE56F7">
            <w:pPr>
              <w:tabs>
                <w:tab w:val="left" w:pos="426"/>
                <w:tab w:val="center" w:pos="2480"/>
              </w:tabs>
              <w:spacing w:before="0"/>
              <w:rPr>
                <w:rFonts w:cstheme="minorBidi"/>
                <w:noProof/>
              </w:rPr>
            </w:pPr>
            <w:r w:rsidRPr="00FB22E3">
              <w:rPr>
                <w:rFonts w:cstheme="minorBidi"/>
                <w:noProof/>
              </w:rPr>
              <w:t>T</w:t>
            </w:r>
            <w:r>
              <w:rPr>
                <w:rFonts w:cstheme="minorBidi"/>
                <w:noProof/>
              </w:rPr>
              <w:t>é</w:t>
            </w:r>
            <w:r w:rsidRPr="00FB22E3">
              <w:rPr>
                <w:rFonts w:cstheme="minorBidi"/>
                <w:noProof/>
              </w:rPr>
              <w:t xml:space="preserve">l.: </w:t>
            </w:r>
            <w:r w:rsidR="007A4A92">
              <w:rPr>
                <w:rFonts w:cstheme="minorBidi"/>
                <w:noProof/>
              </w:rPr>
              <w:tab/>
            </w:r>
            <w:r w:rsidR="007A4A92">
              <w:rPr>
                <w:rFonts w:cstheme="minorBidi"/>
                <w:noProof/>
              </w:rPr>
              <w:tab/>
            </w:r>
            <w:r w:rsidRPr="00FB22E3">
              <w:rPr>
                <w:rFonts w:cstheme="minorBidi"/>
                <w:noProof/>
              </w:rPr>
              <w:t>+49 4344 3061600</w:t>
            </w:r>
          </w:p>
          <w:p w14:paraId="6D1600EA" w14:textId="1578F45A" w:rsidR="00CE56F7" w:rsidRPr="00FB22E3" w:rsidRDefault="00CE56F7" w:rsidP="00CE56F7">
            <w:pPr>
              <w:tabs>
                <w:tab w:val="left" w:pos="426"/>
                <w:tab w:val="center" w:pos="2480"/>
              </w:tabs>
              <w:spacing w:before="0"/>
              <w:rPr>
                <w:rFonts w:cstheme="minorBidi"/>
                <w:noProof/>
              </w:rPr>
            </w:pPr>
            <w:r w:rsidRPr="00FB22E3">
              <w:rPr>
                <w:rFonts w:cstheme="minorBidi"/>
                <w:noProof/>
              </w:rPr>
              <w:t xml:space="preserve">Fax: </w:t>
            </w:r>
            <w:r w:rsidR="007A4A92">
              <w:rPr>
                <w:rFonts w:cstheme="minorBidi"/>
                <w:noProof/>
              </w:rPr>
              <w:tab/>
            </w:r>
            <w:r w:rsidR="007A4A92">
              <w:rPr>
                <w:rFonts w:cstheme="minorBidi"/>
                <w:noProof/>
              </w:rPr>
              <w:tab/>
            </w:r>
            <w:r w:rsidRPr="00FB22E3">
              <w:rPr>
                <w:rFonts w:cstheme="minorBidi"/>
                <w:noProof/>
              </w:rPr>
              <w:t>+49 4344 3062700</w:t>
            </w:r>
          </w:p>
          <w:p w14:paraId="002DFCFC" w14:textId="0D1F6D12" w:rsidR="00CE56F7" w:rsidRPr="006F56FF" w:rsidRDefault="00CE56F7" w:rsidP="00CE56F7">
            <w:pPr>
              <w:widowControl w:val="0"/>
              <w:spacing w:before="0"/>
              <w:rPr>
                <w:rFonts w:eastAsia="SimSun" w:cstheme="minorBidi"/>
                <w:color w:val="000000"/>
              </w:rPr>
            </w:pPr>
            <w:r w:rsidRPr="00FB22E3">
              <w:rPr>
                <w:rFonts w:cstheme="minorBidi"/>
                <w:noProof/>
              </w:rPr>
              <w:t>Email:</w:t>
            </w:r>
            <w:r w:rsidR="007A4A92">
              <w:rPr>
                <w:rFonts w:cstheme="minorBidi"/>
                <w:noProof/>
              </w:rPr>
              <w:tab/>
            </w:r>
            <w:r w:rsidRPr="00FB22E3">
              <w:rPr>
                <w:rFonts w:cstheme="minorBidi"/>
                <w:noProof/>
              </w:rPr>
              <w:t>info@amt-probstei.de</w:t>
            </w:r>
          </w:p>
        </w:tc>
      </w:tr>
    </w:tbl>
    <w:p w14:paraId="13BE1FAB" w14:textId="77777777" w:rsidR="00CE56F7" w:rsidRPr="00C24EBC" w:rsidRDefault="00CE56F7" w:rsidP="00CE56F7">
      <w:pPr>
        <w:spacing w:before="0"/>
      </w:pPr>
    </w:p>
    <w:p w14:paraId="7FD1A32E" w14:textId="28CE0795" w:rsidR="00CE56F7" w:rsidRPr="007A4A92" w:rsidRDefault="007A4A92" w:rsidP="00CE56F7">
      <w:pPr>
        <w:tabs>
          <w:tab w:val="left" w:pos="3686"/>
        </w:tabs>
        <w:spacing w:before="0"/>
        <w:rPr>
          <w:rFonts w:cs="Calibri"/>
          <w:b/>
          <w:lang w:val="fr-FR"/>
        </w:rPr>
      </w:pPr>
      <w:r w:rsidRPr="007A4A92">
        <w:rPr>
          <w:rFonts w:eastAsia="SimSun"/>
          <w:b/>
          <w:bCs/>
          <w:i/>
          <w:iCs/>
          <w:lang w:val="fr-FR"/>
        </w:rPr>
        <w:t>Allemagne (République fédérale d')/DEU</w:t>
      </w:r>
      <w:r w:rsidR="00CE56F7" w:rsidRPr="007A4A92">
        <w:rPr>
          <w:rFonts w:cs="Calibri"/>
          <w:b/>
          <w:i/>
          <w:color w:val="00B050"/>
          <w:lang w:val="fr-FR"/>
        </w:rPr>
        <w:tab/>
      </w:r>
      <w:r w:rsidR="00CE56F7" w:rsidRPr="007A4A92">
        <w:rPr>
          <w:rFonts w:cs="Calibri"/>
          <w:b/>
          <w:lang w:val="fr-FR"/>
        </w:rPr>
        <w:t>LIR</w:t>
      </w:r>
    </w:p>
    <w:p w14:paraId="286E2787" w14:textId="77777777" w:rsidR="00CE56F7" w:rsidRDefault="00CE56F7" w:rsidP="00CE56F7">
      <w:pPr>
        <w:overflowPunct/>
        <w:spacing w:before="0"/>
        <w:textAlignment w:val="auto"/>
        <w:rPr>
          <w:rFonts w:cs="Calibri"/>
          <w:color w:val="000000"/>
          <w:szCs w:val="22"/>
          <w:lang w:val="pt-BR"/>
        </w:rPr>
      </w:pPr>
    </w:p>
    <w:tbl>
      <w:tblPr>
        <w:tblW w:w="10206" w:type="dxa"/>
        <w:tblLayout w:type="fixed"/>
        <w:tblLook w:val="04A0" w:firstRow="1" w:lastRow="0" w:firstColumn="1" w:lastColumn="0" w:noHBand="0" w:noVBand="1"/>
      </w:tblPr>
      <w:tblGrid>
        <w:gridCol w:w="3544"/>
        <w:gridCol w:w="2268"/>
        <w:gridCol w:w="4394"/>
      </w:tblGrid>
      <w:tr w:rsidR="00CE56F7" w:rsidRPr="006F56FF" w14:paraId="2395FED7" w14:textId="77777777" w:rsidTr="00D05D62">
        <w:trPr>
          <w:trHeight w:val="1014"/>
        </w:trPr>
        <w:tc>
          <w:tcPr>
            <w:tcW w:w="3544" w:type="dxa"/>
          </w:tcPr>
          <w:p w14:paraId="24EF3DC9" w14:textId="77777777" w:rsidR="00CE56F7" w:rsidRPr="0031119B" w:rsidRDefault="00CE56F7" w:rsidP="00CE56F7">
            <w:pPr>
              <w:tabs>
                <w:tab w:val="left" w:pos="426"/>
                <w:tab w:val="left" w:pos="4140"/>
                <w:tab w:val="left" w:pos="4230"/>
              </w:tabs>
              <w:spacing w:before="0"/>
              <w:rPr>
                <w:rFonts w:cstheme="minorBidi"/>
                <w:noProof/>
                <w:lang w:val="de-CH"/>
              </w:rPr>
            </w:pPr>
            <w:r w:rsidRPr="0031119B">
              <w:rPr>
                <w:rFonts w:cstheme="minorBidi"/>
                <w:noProof/>
                <w:lang w:val="de-CH"/>
              </w:rPr>
              <w:t>Stadtnetze Nord GmbH</w:t>
            </w:r>
          </w:p>
          <w:p w14:paraId="09221666" w14:textId="77777777" w:rsidR="00CE56F7" w:rsidRPr="0031119B" w:rsidRDefault="00CE56F7" w:rsidP="00CE56F7">
            <w:pPr>
              <w:tabs>
                <w:tab w:val="left" w:pos="426"/>
                <w:tab w:val="left" w:pos="4140"/>
                <w:tab w:val="left" w:pos="4230"/>
              </w:tabs>
              <w:spacing w:before="0"/>
              <w:rPr>
                <w:rFonts w:cstheme="minorBidi"/>
                <w:noProof/>
                <w:lang w:val="de-CH"/>
              </w:rPr>
            </w:pPr>
            <w:r w:rsidRPr="0031119B">
              <w:rPr>
                <w:rFonts w:cstheme="minorBidi"/>
                <w:noProof/>
                <w:lang w:val="de-CH"/>
              </w:rPr>
              <w:t>Am Kiel-Kanal 1</w:t>
            </w:r>
          </w:p>
          <w:p w14:paraId="7BC1FA61" w14:textId="77777777" w:rsidR="00CE56F7" w:rsidRPr="00620DD6" w:rsidRDefault="00CE56F7" w:rsidP="00CE56F7">
            <w:pPr>
              <w:tabs>
                <w:tab w:val="left" w:pos="426"/>
                <w:tab w:val="left" w:pos="4140"/>
                <w:tab w:val="left" w:pos="4230"/>
              </w:tabs>
              <w:spacing w:before="0"/>
              <w:rPr>
                <w:rFonts w:cstheme="minorBidi"/>
                <w:lang w:val="de-CH"/>
              </w:rPr>
            </w:pPr>
            <w:r w:rsidRPr="0031119B">
              <w:rPr>
                <w:rFonts w:cstheme="minorBidi"/>
                <w:noProof/>
                <w:lang w:val="de-CH"/>
              </w:rPr>
              <w:t>D-24106 KIEL</w:t>
            </w:r>
          </w:p>
        </w:tc>
        <w:tc>
          <w:tcPr>
            <w:tcW w:w="2268" w:type="dxa"/>
          </w:tcPr>
          <w:p w14:paraId="5BAF4556" w14:textId="77777777" w:rsidR="00CE56F7" w:rsidRPr="00860C0A" w:rsidRDefault="00CE56F7" w:rsidP="00CE56F7">
            <w:pPr>
              <w:widowControl w:val="0"/>
              <w:spacing w:before="0"/>
              <w:jc w:val="center"/>
              <w:rPr>
                <w:rFonts w:eastAsia="SimSun" w:cstheme="minorBidi"/>
                <w:b/>
                <w:bCs/>
                <w:color w:val="000000"/>
              </w:rPr>
            </w:pPr>
            <w:r>
              <w:rPr>
                <w:rFonts w:eastAsia="SimSun" w:cstheme="minorBidi"/>
                <w:b/>
                <w:bCs/>
                <w:color w:val="000000"/>
              </w:rPr>
              <w:t>SNN</w:t>
            </w:r>
          </w:p>
        </w:tc>
        <w:tc>
          <w:tcPr>
            <w:tcW w:w="4394" w:type="dxa"/>
          </w:tcPr>
          <w:p w14:paraId="6E03D5DF" w14:textId="77777777" w:rsidR="00CE56F7" w:rsidRPr="0031119B" w:rsidRDefault="00CE56F7" w:rsidP="00CE56F7">
            <w:pPr>
              <w:tabs>
                <w:tab w:val="left" w:pos="426"/>
                <w:tab w:val="center" w:pos="2480"/>
              </w:tabs>
              <w:spacing w:before="0"/>
              <w:rPr>
                <w:rFonts w:cstheme="minorBidi"/>
                <w:noProof/>
              </w:rPr>
            </w:pPr>
            <w:r w:rsidRPr="0031119B">
              <w:rPr>
                <w:rFonts w:cstheme="minorBidi"/>
                <w:noProof/>
              </w:rPr>
              <w:t>Mrs Dorrit Knoop</w:t>
            </w:r>
          </w:p>
          <w:p w14:paraId="2430BFDA" w14:textId="4E6E96A2" w:rsidR="00CE56F7" w:rsidRPr="0031119B" w:rsidRDefault="00CE56F7" w:rsidP="00CE56F7">
            <w:pPr>
              <w:tabs>
                <w:tab w:val="left" w:pos="426"/>
                <w:tab w:val="center" w:pos="2480"/>
              </w:tabs>
              <w:spacing w:before="0"/>
              <w:rPr>
                <w:rFonts w:cstheme="minorBidi"/>
                <w:noProof/>
              </w:rPr>
            </w:pPr>
            <w:r w:rsidRPr="0031119B">
              <w:rPr>
                <w:rFonts w:cstheme="minorBidi"/>
                <w:noProof/>
              </w:rPr>
              <w:t>T</w:t>
            </w:r>
            <w:r>
              <w:rPr>
                <w:rFonts w:cstheme="minorBidi"/>
                <w:noProof/>
              </w:rPr>
              <w:t>é</w:t>
            </w:r>
            <w:r w:rsidRPr="0031119B">
              <w:rPr>
                <w:rFonts w:cstheme="minorBidi"/>
                <w:noProof/>
              </w:rPr>
              <w:t xml:space="preserve">l.: </w:t>
            </w:r>
            <w:r w:rsidR="007A4A92">
              <w:rPr>
                <w:rFonts w:cstheme="minorBidi"/>
                <w:noProof/>
              </w:rPr>
              <w:tab/>
            </w:r>
            <w:r w:rsidR="007A4A92">
              <w:rPr>
                <w:rFonts w:cstheme="minorBidi"/>
                <w:noProof/>
              </w:rPr>
              <w:tab/>
            </w:r>
            <w:r w:rsidRPr="0031119B">
              <w:rPr>
                <w:rFonts w:cstheme="minorBidi"/>
                <w:noProof/>
              </w:rPr>
              <w:t>+49 431 53055200</w:t>
            </w:r>
          </w:p>
          <w:p w14:paraId="7D3CE123" w14:textId="14A22D5C" w:rsidR="00CE56F7" w:rsidRPr="0031119B" w:rsidRDefault="00CE56F7" w:rsidP="00CE56F7">
            <w:pPr>
              <w:widowControl w:val="0"/>
              <w:spacing w:before="0"/>
              <w:rPr>
                <w:rFonts w:eastAsia="SimSun" w:cstheme="minorBidi"/>
                <w:color w:val="000000"/>
              </w:rPr>
            </w:pPr>
            <w:r w:rsidRPr="0031119B">
              <w:rPr>
                <w:rFonts w:cstheme="minorBidi"/>
                <w:noProof/>
              </w:rPr>
              <w:t>Email:</w:t>
            </w:r>
            <w:r w:rsidR="007A4A92">
              <w:rPr>
                <w:rFonts w:cstheme="minorBidi"/>
                <w:noProof/>
              </w:rPr>
              <w:tab/>
            </w:r>
            <w:r w:rsidRPr="0031119B">
              <w:rPr>
                <w:rFonts w:cstheme="minorBidi"/>
                <w:noProof/>
              </w:rPr>
              <w:t xml:space="preserve"> info@stadtnetze-nord.de</w:t>
            </w:r>
          </w:p>
        </w:tc>
      </w:tr>
    </w:tbl>
    <w:p w14:paraId="4C5E5326" w14:textId="77777777" w:rsidR="00CE56F7" w:rsidRPr="005D6697" w:rsidRDefault="00CE56F7" w:rsidP="00CE56F7">
      <w:pPr>
        <w:spacing w:before="0"/>
      </w:pPr>
    </w:p>
    <w:p w14:paraId="65BD46F8" w14:textId="4A195C60" w:rsidR="00CE56F7" w:rsidRPr="00CE56F7" w:rsidRDefault="00CE56F7" w:rsidP="001335E4">
      <w:pPr>
        <w:tabs>
          <w:tab w:val="left" w:pos="1560"/>
          <w:tab w:val="left" w:pos="2700"/>
        </w:tabs>
        <w:spacing w:before="240" w:after="120"/>
        <w:rPr>
          <w:rFonts w:cs="Arial"/>
          <w:b/>
          <w:bCs/>
        </w:rPr>
      </w:pPr>
    </w:p>
    <w:p w14:paraId="49F9B54D" w14:textId="38CD1EB0" w:rsidR="00CE56F7" w:rsidRPr="00CE56F7" w:rsidRDefault="00CE56F7" w:rsidP="001335E4">
      <w:pPr>
        <w:tabs>
          <w:tab w:val="left" w:pos="1560"/>
          <w:tab w:val="left" w:pos="2700"/>
        </w:tabs>
        <w:spacing w:before="240" w:after="120"/>
        <w:rPr>
          <w:rFonts w:cs="Arial"/>
          <w:b/>
          <w:bCs/>
        </w:rPr>
      </w:pPr>
    </w:p>
    <w:p w14:paraId="301F252C" w14:textId="460F80E9" w:rsidR="00CE56F7" w:rsidRPr="00CE56F7" w:rsidRDefault="00CE56F7" w:rsidP="001335E4">
      <w:pPr>
        <w:tabs>
          <w:tab w:val="left" w:pos="1560"/>
          <w:tab w:val="left" w:pos="2700"/>
        </w:tabs>
        <w:spacing w:before="240" w:after="120"/>
        <w:rPr>
          <w:rFonts w:cs="Arial"/>
          <w:b/>
          <w:bCs/>
        </w:rPr>
      </w:pPr>
    </w:p>
    <w:p w14:paraId="5BD1545E" w14:textId="095AD3F8" w:rsidR="00CE56F7" w:rsidRPr="00CE56F7" w:rsidRDefault="00CE56F7" w:rsidP="001335E4">
      <w:pPr>
        <w:tabs>
          <w:tab w:val="left" w:pos="1560"/>
          <w:tab w:val="left" w:pos="2700"/>
        </w:tabs>
        <w:spacing w:before="240" w:after="120"/>
        <w:rPr>
          <w:rFonts w:cs="Arial"/>
          <w:b/>
          <w:bCs/>
        </w:rPr>
      </w:pPr>
    </w:p>
    <w:p w14:paraId="7C829919" w14:textId="56EF153A" w:rsidR="00392E6F" w:rsidRDefault="00392E6F" w:rsidP="001335E4">
      <w:pPr>
        <w:tabs>
          <w:tab w:val="left" w:pos="1560"/>
          <w:tab w:val="left" w:pos="2700"/>
        </w:tabs>
        <w:spacing w:before="240" w:after="120"/>
        <w:rPr>
          <w:rFonts w:cs="Arial"/>
          <w:b/>
          <w:bCs/>
        </w:rPr>
      </w:pPr>
      <w:r>
        <w:rPr>
          <w:rFonts w:cs="Arial"/>
          <w:b/>
          <w:bCs/>
        </w:rPr>
        <w:br w:type="page"/>
      </w:r>
    </w:p>
    <w:p w14:paraId="24B61D4C" w14:textId="77777777" w:rsidR="00392E6F" w:rsidRPr="00392E6F" w:rsidRDefault="00392E6F" w:rsidP="00392E6F">
      <w:pPr>
        <w:pStyle w:val="Heading2"/>
        <w:spacing w:before="0"/>
        <w:rPr>
          <w:rFonts w:asciiTheme="minorHAnsi" w:hAnsiTheme="minorHAnsi" w:cs="Arial"/>
          <w:lang w:val="fr-FR"/>
        </w:rPr>
      </w:pPr>
      <w:bookmarkStart w:id="636" w:name="_Toc36874412"/>
      <w:r w:rsidRPr="00392E6F">
        <w:rPr>
          <w:rFonts w:asciiTheme="minorHAnsi" w:hAnsiTheme="minorHAnsi" w:cs="Arial"/>
          <w:lang w:val="fr-FR"/>
        </w:rPr>
        <w:lastRenderedPageBreak/>
        <w:t>Plan de numérotage national</w:t>
      </w:r>
      <w:r w:rsidRPr="00392E6F">
        <w:rPr>
          <w:rFonts w:asciiTheme="minorHAnsi" w:hAnsiTheme="minorHAnsi" w:cs="Arial"/>
          <w:lang w:val="fr-FR"/>
        </w:rPr>
        <w:br/>
        <w:t>(Selon la Recommandation UIT-T E.129 (01/2013))</w:t>
      </w:r>
      <w:bookmarkEnd w:id="636"/>
    </w:p>
    <w:p w14:paraId="798EA7BA" w14:textId="77777777" w:rsidR="00392E6F" w:rsidRPr="0014039D" w:rsidRDefault="00392E6F" w:rsidP="00392E6F">
      <w:pPr>
        <w:jc w:val="center"/>
        <w:rPr>
          <w:rFonts w:asciiTheme="minorHAnsi" w:hAnsiTheme="minorHAnsi"/>
        </w:rPr>
      </w:pPr>
      <w:bookmarkStart w:id="637" w:name="_Toc36875244"/>
      <w:r w:rsidRPr="0014039D">
        <w:rPr>
          <w:rFonts w:asciiTheme="minorHAnsi" w:hAnsiTheme="minorHAnsi"/>
        </w:rPr>
        <w:t>Web: www.itu.int/itu-t/inr/nnp/index.html</w:t>
      </w:r>
    </w:p>
    <w:bookmarkEnd w:id="637"/>
    <w:p w14:paraId="70C57078" w14:textId="77777777" w:rsidR="00392E6F" w:rsidRPr="0014039D" w:rsidRDefault="00392E6F" w:rsidP="00392E6F">
      <w:pPr>
        <w:rPr>
          <w:rFonts w:asciiTheme="minorHAnsi" w:hAnsiTheme="minorHAnsi"/>
        </w:rPr>
      </w:pPr>
    </w:p>
    <w:p w14:paraId="6178ACFE" w14:textId="77777777" w:rsidR="00392E6F" w:rsidRPr="007406C6" w:rsidRDefault="00392E6F" w:rsidP="00392E6F">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02068A2C" w14:textId="77777777" w:rsidR="00392E6F" w:rsidRPr="007406C6" w:rsidRDefault="00392E6F" w:rsidP="003C1959">
      <w:pPr>
        <w:rPr>
          <w:lang w:val="fr-FR"/>
        </w:rPr>
      </w:pPr>
      <w:r w:rsidRPr="007406C6">
        <w:rPr>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2DD72A19" w14:textId="77777777" w:rsidR="00392E6F" w:rsidRPr="007406C6" w:rsidRDefault="00392E6F" w:rsidP="00392E6F">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5</w:t>
      </w:r>
      <w:r w:rsidRPr="007406C6">
        <w:rPr>
          <w:rFonts w:asciiTheme="minorHAnsi" w:hAnsiTheme="minorHAnsi" w:cs="Arial"/>
          <w:lang w:val="fr-FR"/>
        </w:rPr>
        <w:t>.</w:t>
      </w:r>
      <w:r>
        <w:rPr>
          <w:rFonts w:asciiTheme="minorHAnsi" w:hAnsiTheme="minorHAnsi" w:cs="Arial"/>
          <w:lang w:val="fr-FR"/>
        </w:rPr>
        <w:t>I</w:t>
      </w:r>
      <w:r w:rsidRPr="007406C6">
        <w:rPr>
          <w:rFonts w:asciiTheme="minorHAnsi" w:hAnsiTheme="minorHAnsi" w:cs="Arial"/>
          <w:lang w:val="fr-FR"/>
        </w:rPr>
        <w:t>.20</w:t>
      </w:r>
      <w:r>
        <w:rPr>
          <w:rFonts w:asciiTheme="minorHAnsi" w:hAnsiTheme="minorHAnsi" w:cs="Arial"/>
          <w:lang w:val="fr-FR"/>
        </w:rPr>
        <w:t>20</w:t>
      </w:r>
      <w:r w:rsidRPr="007406C6">
        <w:rPr>
          <w:rFonts w:asciiTheme="minorHAnsi" w:hAnsiTheme="minorHAnsi" w:cs="Arial"/>
          <w:lang w:val="fr-FR"/>
        </w:rPr>
        <w:t>, les pays/z</w:t>
      </w:r>
      <w:r w:rsidRPr="007406C6">
        <w:rPr>
          <w:rFonts w:eastAsia="Calibri"/>
          <w:color w:val="000000"/>
          <w:lang w:val="fr-FR"/>
        </w:rPr>
        <w:t>ones géographique</w:t>
      </w:r>
      <w:r>
        <w:rPr>
          <w:rFonts w:eastAsia="Calibri"/>
          <w:color w:val="000000"/>
          <w:lang w:val="fr-FR"/>
        </w:rPr>
        <w:t>s</w:t>
      </w:r>
      <w:r>
        <w:rPr>
          <w:rFonts w:asciiTheme="minorHAnsi" w:hAnsiTheme="minorHAnsi" w:cs="Arial"/>
          <w:lang w:val="fr-FR"/>
        </w:rPr>
        <w:t xml:space="preserve"> </w:t>
      </w:r>
      <w:r w:rsidRPr="007406C6">
        <w:rPr>
          <w:rFonts w:asciiTheme="minorHAnsi" w:hAnsiTheme="minorHAnsi" w:cs="Arial"/>
          <w:lang w:val="fr-FR"/>
        </w:rPr>
        <w:t>suivants ont actualisé leur plan de numérotage national sur le site:</w:t>
      </w:r>
    </w:p>
    <w:p w14:paraId="3276C186" w14:textId="77777777" w:rsidR="00392E6F" w:rsidRPr="00392E6F" w:rsidRDefault="00392E6F" w:rsidP="00392E6F">
      <w:pPr>
        <w:ind w:firstLine="720"/>
        <w:rPr>
          <w:rFonts w:asciiTheme="minorHAnsi" w:hAnsiTheme="minorHAnsi" w:cstheme="minorHAnsi"/>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392E6F" w:rsidRPr="00392E6F" w14:paraId="4FFDAD79" w14:textId="77777777" w:rsidTr="00D05D62">
        <w:trPr>
          <w:jc w:val="center"/>
        </w:trPr>
        <w:tc>
          <w:tcPr>
            <w:tcW w:w="4390" w:type="dxa"/>
            <w:tcBorders>
              <w:top w:val="single" w:sz="4" w:space="0" w:color="auto"/>
              <w:bottom w:val="single" w:sz="4" w:space="0" w:color="auto"/>
              <w:right w:val="single" w:sz="4" w:space="0" w:color="auto"/>
            </w:tcBorders>
            <w:hideMark/>
          </w:tcPr>
          <w:p w14:paraId="10EAED40" w14:textId="77777777" w:rsidR="00392E6F" w:rsidRPr="00392E6F" w:rsidRDefault="00392E6F" w:rsidP="00D05D62">
            <w:pPr>
              <w:pStyle w:val="Default"/>
              <w:jc w:val="center"/>
              <w:rPr>
                <w:rFonts w:asciiTheme="minorHAnsi" w:hAnsiTheme="minorHAnsi" w:cstheme="minorHAnsi"/>
                <w:i/>
                <w:iCs/>
                <w:sz w:val="20"/>
                <w:szCs w:val="20"/>
              </w:rPr>
            </w:pPr>
            <w:r w:rsidRPr="00392E6F">
              <w:rPr>
                <w:rFonts w:asciiTheme="minorHAnsi" w:hAnsiTheme="minorHAnsi" w:cstheme="minorHAnsi"/>
                <w:i/>
                <w:iCs/>
                <w:sz w:val="20"/>
                <w:szCs w:val="20"/>
              </w:rPr>
              <w:t xml:space="preserve">Pays / </w:t>
            </w:r>
            <w:r w:rsidRPr="00392E6F">
              <w:rPr>
                <w:rFonts w:asciiTheme="minorHAnsi" w:eastAsia="Calibri" w:hAnsiTheme="minorHAnsi" w:cstheme="minorHAnsi"/>
                <w:i/>
                <w:sz w:val="20"/>
                <w:szCs w:val="20"/>
              </w:rPr>
              <w:t>Zone géographique</w:t>
            </w:r>
          </w:p>
        </w:tc>
        <w:tc>
          <w:tcPr>
            <w:tcW w:w="2443" w:type="dxa"/>
            <w:tcBorders>
              <w:top w:val="single" w:sz="4" w:space="0" w:color="auto"/>
              <w:left w:val="single" w:sz="4" w:space="0" w:color="auto"/>
              <w:bottom w:val="single" w:sz="4" w:space="0" w:color="auto"/>
            </w:tcBorders>
            <w:hideMark/>
          </w:tcPr>
          <w:p w14:paraId="1F9C733D" w14:textId="77777777" w:rsidR="00392E6F" w:rsidRPr="00392E6F" w:rsidRDefault="00392E6F" w:rsidP="00D05D62">
            <w:pPr>
              <w:pStyle w:val="Default"/>
              <w:jc w:val="center"/>
              <w:rPr>
                <w:rFonts w:asciiTheme="minorHAnsi" w:hAnsiTheme="minorHAnsi" w:cstheme="minorHAnsi"/>
                <w:i/>
                <w:iCs/>
                <w:sz w:val="20"/>
                <w:szCs w:val="20"/>
              </w:rPr>
            </w:pPr>
            <w:r w:rsidRPr="00392E6F">
              <w:rPr>
                <w:rFonts w:asciiTheme="minorHAnsi" w:hAnsiTheme="minorHAnsi" w:cstheme="minorHAnsi"/>
                <w:i/>
                <w:iCs/>
                <w:sz w:val="20"/>
                <w:szCs w:val="20"/>
              </w:rPr>
              <w:t xml:space="preserve">Indicatif de pays (CC) </w:t>
            </w:r>
          </w:p>
        </w:tc>
      </w:tr>
      <w:tr w:rsidR="00392E6F" w:rsidRPr="00392E6F" w14:paraId="7B6FB4EE" w14:textId="77777777" w:rsidTr="00D05D62">
        <w:trPr>
          <w:jc w:val="center"/>
        </w:trPr>
        <w:tc>
          <w:tcPr>
            <w:tcW w:w="4390" w:type="dxa"/>
            <w:tcBorders>
              <w:top w:val="single" w:sz="4" w:space="0" w:color="auto"/>
              <w:left w:val="single" w:sz="4" w:space="0" w:color="auto"/>
              <w:bottom w:val="single" w:sz="4" w:space="0" w:color="auto"/>
              <w:right w:val="single" w:sz="4" w:space="0" w:color="auto"/>
            </w:tcBorders>
          </w:tcPr>
          <w:p w14:paraId="51F4CB48" w14:textId="77777777" w:rsidR="00392E6F" w:rsidRPr="00392E6F" w:rsidRDefault="00392E6F" w:rsidP="00D05D62">
            <w:pPr>
              <w:spacing w:before="40" w:after="40"/>
              <w:rPr>
                <w:rFonts w:asciiTheme="minorHAnsi" w:hAnsiTheme="minorHAnsi" w:cstheme="minorHAnsi"/>
                <w:lang w:val="fr-FR"/>
              </w:rPr>
            </w:pPr>
            <w:r w:rsidRPr="00392E6F">
              <w:rPr>
                <w:rFonts w:asciiTheme="minorHAnsi" w:hAnsiTheme="minorHAnsi" w:cstheme="minorHAnsi"/>
                <w:lang w:val="fr-FR"/>
              </w:rPr>
              <w:t>Bonaire, Saint-Eustache et Saba</w:t>
            </w:r>
          </w:p>
        </w:tc>
        <w:tc>
          <w:tcPr>
            <w:tcW w:w="2443" w:type="dxa"/>
            <w:tcBorders>
              <w:top w:val="single" w:sz="4" w:space="0" w:color="auto"/>
              <w:left w:val="single" w:sz="4" w:space="0" w:color="auto"/>
              <w:bottom w:val="single" w:sz="4" w:space="0" w:color="auto"/>
              <w:right w:val="single" w:sz="4" w:space="0" w:color="auto"/>
            </w:tcBorders>
          </w:tcPr>
          <w:p w14:paraId="37275835" w14:textId="77777777" w:rsidR="00392E6F" w:rsidRPr="00392E6F" w:rsidRDefault="00392E6F" w:rsidP="00D05D62">
            <w:pPr>
              <w:spacing w:before="40" w:after="40"/>
              <w:jc w:val="center"/>
              <w:rPr>
                <w:rFonts w:asciiTheme="minorHAnsi" w:hAnsiTheme="minorHAnsi" w:cstheme="minorHAnsi"/>
              </w:rPr>
            </w:pPr>
            <w:r w:rsidRPr="00392E6F">
              <w:rPr>
                <w:rFonts w:asciiTheme="minorHAnsi" w:hAnsiTheme="minorHAnsi" w:cstheme="minorHAnsi"/>
              </w:rPr>
              <w:t>+599</w:t>
            </w:r>
          </w:p>
        </w:tc>
      </w:tr>
      <w:tr w:rsidR="00392E6F" w:rsidRPr="00392E6F" w14:paraId="0D3A749F" w14:textId="77777777" w:rsidTr="00D05D62">
        <w:trPr>
          <w:jc w:val="center"/>
        </w:trPr>
        <w:tc>
          <w:tcPr>
            <w:tcW w:w="4390" w:type="dxa"/>
            <w:tcBorders>
              <w:top w:val="single" w:sz="4" w:space="0" w:color="auto"/>
              <w:left w:val="single" w:sz="4" w:space="0" w:color="auto"/>
              <w:bottom w:val="single" w:sz="4" w:space="0" w:color="auto"/>
              <w:right w:val="single" w:sz="4" w:space="0" w:color="auto"/>
            </w:tcBorders>
          </w:tcPr>
          <w:p w14:paraId="077CF9D6" w14:textId="77777777" w:rsidR="00392E6F" w:rsidRPr="00392E6F" w:rsidRDefault="00392E6F" w:rsidP="00D05D62">
            <w:pPr>
              <w:spacing w:before="40" w:after="40"/>
              <w:rPr>
                <w:rFonts w:asciiTheme="minorHAnsi" w:hAnsiTheme="minorHAnsi" w:cstheme="minorHAnsi"/>
              </w:rPr>
            </w:pPr>
            <w:r w:rsidRPr="00392E6F">
              <w:rPr>
                <w:rFonts w:asciiTheme="minorHAnsi" w:hAnsiTheme="minorHAnsi" w:cstheme="minorHAnsi"/>
                <w:lang w:val="fr-CH"/>
              </w:rPr>
              <w:t>Kosovo</w:t>
            </w:r>
            <w:r w:rsidRPr="00392E6F">
              <w:rPr>
                <w:rFonts w:asciiTheme="minorHAnsi" w:hAnsiTheme="minorHAnsi" w:cstheme="minorHAnsi"/>
                <w:vertAlign w:val="superscript"/>
                <w:lang w:val="fr-CH"/>
              </w:rPr>
              <w:footnoteReference w:customMarkFollows="1" w:id="2"/>
              <w:sym w:font="Symbol" w:char="F02A"/>
            </w:r>
          </w:p>
        </w:tc>
        <w:tc>
          <w:tcPr>
            <w:tcW w:w="2443" w:type="dxa"/>
            <w:tcBorders>
              <w:top w:val="single" w:sz="4" w:space="0" w:color="auto"/>
              <w:left w:val="single" w:sz="4" w:space="0" w:color="auto"/>
              <w:bottom w:val="single" w:sz="4" w:space="0" w:color="auto"/>
              <w:right w:val="single" w:sz="4" w:space="0" w:color="auto"/>
            </w:tcBorders>
          </w:tcPr>
          <w:p w14:paraId="60894575" w14:textId="77777777" w:rsidR="00392E6F" w:rsidRPr="00392E6F" w:rsidRDefault="00392E6F" w:rsidP="00D05D62">
            <w:pPr>
              <w:spacing w:before="40" w:after="40"/>
              <w:jc w:val="center"/>
              <w:rPr>
                <w:rFonts w:asciiTheme="minorHAnsi" w:hAnsiTheme="minorHAnsi" w:cstheme="minorHAnsi"/>
              </w:rPr>
            </w:pPr>
            <w:r w:rsidRPr="00392E6F">
              <w:rPr>
                <w:rFonts w:asciiTheme="minorHAnsi" w:hAnsiTheme="minorHAnsi" w:cstheme="minorHAnsi"/>
              </w:rPr>
              <w:t>+383</w:t>
            </w:r>
          </w:p>
        </w:tc>
      </w:tr>
      <w:tr w:rsidR="00392E6F" w:rsidRPr="00392E6F" w14:paraId="2C078FC4" w14:textId="77777777" w:rsidTr="00D05D62">
        <w:trPr>
          <w:jc w:val="center"/>
        </w:trPr>
        <w:tc>
          <w:tcPr>
            <w:tcW w:w="4390" w:type="dxa"/>
            <w:tcBorders>
              <w:top w:val="single" w:sz="4" w:space="0" w:color="auto"/>
              <w:left w:val="single" w:sz="4" w:space="0" w:color="auto"/>
              <w:bottom w:val="single" w:sz="4" w:space="0" w:color="auto"/>
              <w:right w:val="single" w:sz="4" w:space="0" w:color="auto"/>
            </w:tcBorders>
          </w:tcPr>
          <w:p w14:paraId="1698A672" w14:textId="77777777" w:rsidR="00392E6F" w:rsidRPr="00392E6F" w:rsidRDefault="00392E6F" w:rsidP="00D05D62">
            <w:pPr>
              <w:spacing w:before="40" w:after="40"/>
              <w:rPr>
                <w:rFonts w:asciiTheme="minorHAnsi" w:hAnsiTheme="minorHAnsi" w:cstheme="minorHAnsi"/>
              </w:rPr>
            </w:pPr>
            <w:r w:rsidRPr="00392E6F">
              <w:rPr>
                <w:rFonts w:asciiTheme="minorHAnsi" w:hAnsiTheme="minorHAnsi" w:cstheme="minorHAnsi"/>
              </w:rPr>
              <w:t>Myanmar</w:t>
            </w:r>
          </w:p>
        </w:tc>
        <w:tc>
          <w:tcPr>
            <w:tcW w:w="2443" w:type="dxa"/>
            <w:tcBorders>
              <w:top w:val="single" w:sz="4" w:space="0" w:color="auto"/>
              <w:left w:val="single" w:sz="4" w:space="0" w:color="auto"/>
              <w:bottom w:val="single" w:sz="4" w:space="0" w:color="auto"/>
              <w:right w:val="single" w:sz="4" w:space="0" w:color="auto"/>
            </w:tcBorders>
          </w:tcPr>
          <w:p w14:paraId="79361D1B" w14:textId="77777777" w:rsidR="00392E6F" w:rsidRPr="00392E6F" w:rsidRDefault="00392E6F" w:rsidP="00D05D62">
            <w:pPr>
              <w:spacing w:before="40" w:after="40"/>
              <w:jc w:val="center"/>
              <w:rPr>
                <w:rFonts w:asciiTheme="minorHAnsi" w:hAnsiTheme="minorHAnsi" w:cstheme="minorHAnsi"/>
              </w:rPr>
            </w:pPr>
            <w:r w:rsidRPr="00392E6F">
              <w:rPr>
                <w:rFonts w:asciiTheme="minorHAnsi" w:hAnsiTheme="minorHAnsi" w:cstheme="minorHAnsi"/>
              </w:rPr>
              <w:t>+95</w:t>
            </w:r>
          </w:p>
        </w:tc>
      </w:tr>
    </w:tbl>
    <w:p w14:paraId="39232EE4" w14:textId="77777777" w:rsidR="00392E6F" w:rsidRDefault="00392E6F" w:rsidP="00392E6F">
      <w:pPr>
        <w:rPr>
          <w:noProof/>
        </w:rPr>
      </w:pPr>
    </w:p>
    <w:p w14:paraId="2D0E3B0C" w14:textId="77777777" w:rsidR="00CE56F7" w:rsidRPr="00CE56F7" w:rsidRDefault="00CE56F7" w:rsidP="001335E4">
      <w:pPr>
        <w:tabs>
          <w:tab w:val="left" w:pos="1560"/>
          <w:tab w:val="left" w:pos="2700"/>
        </w:tabs>
        <w:spacing w:before="240" w:after="120"/>
        <w:rPr>
          <w:rFonts w:cs="Arial"/>
          <w:b/>
          <w:bCs/>
        </w:rPr>
      </w:pPr>
    </w:p>
    <w:sectPr w:rsidR="00CE56F7" w:rsidRPr="00CE56F7" w:rsidSect="007D610B">
      <w:footerReference w:type="first" r:id="rId16"/>
      <w:pgSz w:w="11901" w:h="16840" w:code="9"/>
      <w:pgMar w:top="1134" w:right="1134" w:bottom="1134"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57681" w14:textId="77777777" w:rsidR="00A12ABB" w:rsidRPr="00346A28" w:rsidRDefault="00A12ABB" w:rsidP="00346A28">
      <w:pPr>
        <w:pStyle w:val="Footer"/>
      </w:pPr>
    </w:p>
  </w:endnote>
  <w:endnote w:type="continuationSeparator" w:id="0">
    <w:p w14:paraId="443EFEA8" w14:textId="77777777" w:rsidR="00A12ABB" w:rsidRPr="00346A28" w:rsidRDefault="00A12ABB" w:rsidP="00346A28">
      <w:pPr>
        <w:pStyle w:val="Footer"/>
      </w:pPr>
    </w:p>
  </w:endnote>
  <w:endnote w:type="continuationNotice" w:id="1">
    <w:p w14:paraId="35E6784C" w14:textId="77777777" w:rsidR="00A12ABB" w:rsidRDefault="00A12A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12ABB" w:rsidRPr="007F091C" w14:paraId="5EE7AC2C" w14:textId="77777777" w:rsidTr="008149B6">
      <w:trPr>
        <w:cantSplit/>
        <w:trHeight w:val="900"/>
      </w:trPr>
      <w:tc>
        <w:tcPr>
          <w:tcW w:w="8147" w:type="dxa"/>
          <w:tcBorders>
            <w:top w:val="nil"/>
            <w:bottom w:val="nil"/>
          </w:tcBorders>
          <w:shd w:val="clear" w:color="auto" w:fill="FFFFFF"/>
          <w:vAlign w:val="center"/>
        </w:tcPr>
        <w:p w14:paraId="0A9AE491" w14:textId="77777777" w:rsidR="00A12ABB" w:rsidRDefault="00A12ABB"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33F4FDC" w14:textId="77777777" w:rsidR="00A12ABB" w:rsidRPr="007F091C" w:rsidRDefault="00A12ABB"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4D69BF72" wp14:editId="6CE25001">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78C4FA8F" w14:textId="77777777" w:rsidR="00A12ABB" w:rsidRDefault="00A12ABB"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12ABB" w:rsidRPr="007F091C" w14:paraId="66B04C1B" w14:textId="77777777" w:rsidTr="00E9722C">
      <w:trPr>
        <w:cantSplit/>
      </w:trPr>
      <w:tc>
        <w:tcPr>
          <w:tcW w:w="1761" w:type="dxa"/>
          <w:shd w:val="clear" w:color="auto" w:fill="4C4C4C"/>
        </w:tcPr>
        <w:p w14:paraId="477961B0" w14:textId="5BBF98F3" w:rsidR="00A12ABB" w:rsidRPr="007F091C" w:rsidRDefault="00A12ABB"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27A79">
            <w:rPr>
              <w:noProof/>
              <w:color w:val="FFFFFF"/>
              <w:lang w:val="es-ES_tradnl"/>
            </w:rPr>
            <w:t>1190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4</w:t>
          </w:r>
          <w:r w:rsidRPr="007F091C">
            <w:rPr>
              <w:color w:val="FFFFFF"/>
              <w:lang w:val="en-US"/>
            </w:rPr>
            <w:fldChar w:fldCharType="end"/>
          </w:r>
        </w:p>
      </w:tc>
      <w:tc>
        <w:tcPr>
          <w:tcW w:w="7292" w:type="dxa"/>
          <w:shd w:val="clear" w:color="auto" w:fill="A6A6A6"/>
        </w:tcPr>
        <w:p w14:paraId="16A58371" w14:textId="77777777" w:rsidR="00A12ABB" w:rsidRPr="007F091C" w:rsidRDefault="00A12ABB" w:rsidP="009D4941">
          <w:pPr>
            <w:pStyle w:val="Footer"/>
            <w:spacing w:before="20" w:after="20"/>
            <w:ind w:right="141"/>
            <w:jc w:val="right"/>
            <w:rPr>
              <w:color w:val="FFFFFF"/>
              <w:lang w:val="es-ES_tradnl"/>
            </w:rPr>
          </w:pPr>
          <w:r w:rsidRPr="007F091C">
            <w:rPr>
              <w:color w:val="FFFFFF"/>
              <w:lang w:val="fr-CH"/>
            </w:rPr>
            <w:t>Bulletin d'exploitation de l'UIT</w:t>
          </w:r>
        </w:p>
      </w:tc>
    </w:tr>
  </w:tbl>
  <w:p w14:paraId="1464A1A5" w14:textId="77777777" w:rsidR="00A12ABB" w:rsidRDefault="00A12ABB" w:rsidP="009D4941">
    <w:pP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12ABB" w:rsidRPr="007F091C" w14:paraId="5C932BDB" w14:textId="77777777" w:rsidTr="002D135B">
      <w:trPr>
        <w:cantSplit/>
        <w:jc w:val="right"/>
      </w:trPr>
      <w:tc>
        <w:tcPr>
          <w:tcW w:w="7378" w:type="dxa"/>
          <w:shd w:val="clear" w:color="auto" w:fill="A6A6A6"/>
        </w:tcPr>
        <w:p w14:paraId="74C28585" w14:textId="77777777" w:rsidR="00A12ABB" w:rsidRPr="007F091C" w:rsidRDefault="00A12ABB"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14:paraId="65893A6C" w14:textId="0D9F2517" w:rsidR="00A12ABB" w:rsidRPr="007F091C" w:rsidRDefault="00A12ABB"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27A79">
            <w:rPr>
              <w:noProof/>
              <w:color w:val="FFFFFF"/>
              <w:lang w:val="es-ES_tradnl"/>
            </w:rPr>
            <w:t>1190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3</w:t>
          </w:r>
          <w:r w:rsidRPr="007F091C">
            <w:rPr>
              <w:color w:val="FFFFFF"/>
              <w:lang w:val="en-US"/>
            </w:rPr>
            <w:fldChar w:fldCharType="end"/>
          </w:r>
          <w:r w:rsidRPr="007F091C">
            <w:rPr>
              <w:color w:val="FFFFFF"/>
              <w:lang w:val="es-ES_tradnl"/>
            </w:rPr>
            <w:t>  </w:t>
          </w:r>
        </w:p>
      </w:tc>
    </w:tr>
  </w:tbl>
  <w:p w14:paraId="15065C9C" w14:textId="77777777" w:rsidR="00A12ABB" w:rsidRPr="009D4941" w:rsidRDefault="00A12ABB" w:rsidP="009D49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12ABB" w:rsidRPr="007F091C" w14:paraId="2CD284A4" w14:textId="77777777" w:rsidTr="00C8229B">
      <w:trPr>
        <w:cantSplit/>
        <w:jc w:val="center"/>
      </w:trPr>
      <w:tc>
        <w:tcPr>
          <w:tcW w:w="1761" w:type="dxa"/>
          <w:shd w:val="clear" w:color="auto" w:fill="4C4C4C"/>
        </w:tcPr>
        <w:p w14:paraId="29A2C865" w14:textId="5A69C731" w:rsidR="00A12ABB" w:rsidRPr="007F091C" w:rsidRDefault="00A12ABB"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27A79">
            <w:rPr>
              <w:noProof/>
              <w:color w:val="FFFFFF"/>
              <w:lang w:val="es-ES_tradnl"/>
            </w:rPr>
            <w:t>1190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64EE80DD" w14:textId="77777777" w:rsidR="00A12ABB" w:rsidRPr="007F091C" w:rsidRDefault="00A12ABB"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23373FB4" w14:textId="77777777" w:rsidR="00A12ABB" w:rsidRPr="00940694" w:rsidRDefault="00A12ABB" w:rsidP="00940694">
    <w:pP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E75CD" w14:textId="36B48059" w:rsidR="00A12ABB" w:rsidRPr="00097BDE" w:rsidRDefault="007644E9" w:rsidP="00097BDE">
      <w:pPr>
        <w:pStyle w:val="Footer"/>
      </w:pPr>
      <w:r>
        <w:separator/>
      </w:r>
    </w:p>
  </w:footnote>
  <w:footnote w:type="continuationSeparator" w:id="0">
    <w:p w14:paraId="5B596B12" w14:textId="77777777" w:rsidR="00A12ABB" w:rsidRPr="006D67B6" w:rsidRDefault="00A12ABB" w:rsidP="006D67B6">
      <w:pPr>
        <w:pStyle w:val="Footer"/>
      </w:pPr>
    </w:p>
  </w:footnote>
  <w:footnote w:type="continuationNotice" w:id="1">
    <w:p w14:paraId="54D66AB5" w14:textId="77777777" w:rsidR="00A12ABB" w:rsidRDefault="00A12ABB">
      <w:pPr>
        <w:spacing w:before="0"/>
      </w:pPr>
    </w:p>
  </w:footnote>
  <w:footnote w:id="2">
    <w:p w14:paraId="15CAAEC2" w14:textId="312F1C99" w:rsidR="00392E6F" w:rsidRPr="00C740C4" w:rsidRDefault="00392E6F" w:rsidP="007644E9">
      <w:pPr>
        <w:pStyle w:val="FootnoteText"/>
        <w:tabs>
          <w:tab w:val="clear" w:pos="567"/>
          <w:tab w:val="left" w:pos="284"/>
        </w:tabs>
        <w:spacing w:after="240"/>
        <w:rPr>
          <w:rFonts w:asciiTheme="minorHAnsi" w:hAnsiTheme="minorHAnsi"/>
          <w:sz w:val="18"/>
          <w:szCs w:val="18"/>
          <w:lang w:val="fr-FR"/>
        </w:rPr>
      </w:pPr>
      <w:r w:rsidRPr="00C740C4">
        <w:rPr>
          <w:rStyle w:val="FootnoteReference"/>
          <w:sz w:val="18"/>
          <w:szCs w:val="18"/>
        </w:rPr>
        <w:sym w:font="Symbol" w:char="F02A"/>
      </w:r>
      <w:r w:rsidR="007644E9">
        <w:rPr>
          <w:sz w:val="18"/>
          <w:szCs w:val="18"/>
          <w:lang w:val="fr-FR"/>
        </w:rPr>
        <w:tab/>
      </w:r>
      <w:bookmarkStart w:id="638" w:name="_GoBack"/>
      <w:bookmarkEnd w:id="638"/>
      <w:r w:rsidRPr="00C740C4">
        <w:rPr>
          <w:rFonts w:asciiTheme="minorHAnsi" w:hAnsiTheme="minorHAnsi" w:cstheme="majorBidi"/>
          <w:sz w:val="18"/>
          <w:szCs w:val="18"/>
          <w:lang w:val="fr-CH"/>
        </w:rPr>
        <w:t>Cette désignation est sans préjudice des positions sur le statut et est conforme à la Résolution 1244 du Conseil de sécurité des Nations Unies ainsi qu'à l'avis de la CIJ sur la déclaration d'indépendance du Kosovo</w:t>
      </w:r>
      <w:r w:rsidRPr="00C740C4">
        <w:rPr>
          <w:rFonts w:asciiTheme="minorHAnsi" w:hAnsiTheme="minorHAnsi" w:cstheme="majorBidi"/>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75FF4" w14:textId="77777777" w:rsidR="00A12ABB" w:rsidRPr="00580107" w:rsidRDefault="00A12ABB" w:rsidP="0058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num w:numId="1">
    <w:abstractNumId w:val="5"/>
  </w:num>
  <w:num w:numId="2">
    <w:abstractNumId w:val="6"/>
  </w:num>
  <w:num w:numId="3">
    <w:abstractNumId w:val="4"/>
  </w:num>
  <w:num w:numId="4">
    <w:abstractNumId w:val="2"/>
  </w:num>
  <w:num w:numId="5">
    <w:abstractNumId w:val="0"/>
  </w:num>
  <w:num w:numId="6">
    <w:abstractNumId w:val="1"/>
    <w:lvlOverride w:ilvl="0">
      <w:lvl w:ilvl="0">
        <w:start w:val="1"/>
        <w:numFmt w:val="bullet"/>
        <w:lvlText w:val=""/>
        <w:legacy w:legacy="1" w:legacySpace="120" w:legacyIndent="360"/>
        <w:lvlJc w:val="left"/>
        <w:pPr>
          <w:ind w:left="785" w:hanging="360"/>
        </w:pPr>
        <w:rPr>
          <w:rFonts w:ascii="Symbol" w:hAnsi="Symbol" w:hint="default"/>
        </w:rPr>
      </w:lvl>
    </w:lvlOverride>
  </w:num>
  <w:num w:numId="7">
    <w:abstractNumId w:val="1"/>
    <w:lvlOverride w:ilvl="0">
      <w:lvl w:ilvl="0">
        <w:numFmt w:val="decimal"/>
        <w:lvlText w:val=""/>
        <w:legacy w:legacy="1" w:legacySpace="120" w:legacyIndent="360"/>
        <w:lvlJc w:val="left"/>
        <w:pPr>
          <w:ind w:left="1494" w:hanging="360"/>
        </w:pPr>
        <w:rPr>
          <w:rFonts w:ascii="Symbol" w:hAnsi="Symbol" w:hint="default"/>
        </w:rPr>
      </w:lvl>
    </w:lvlOverride>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474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999"/>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1D0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6D4B"/>
    <w:rsid w:val="001871A2"/>
    <w:rsid w:val="001872BF"/>
    <w:rsid w:val="00187B59"/>
    <w:rsid w:val="00187DDF"/>
    <w:rsid w:val="00187E21"/>
    <w:rsid w:val="001907BC"/>
    <w:rsid w:val="00190837"/>
    <w:rsid w:val="001909E4"/>
    <w:rsid w:val="00190D01"/>
    <w:rsid w:val="00190D96"/>
    <w:rsid w:val="001910EF"/>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AE8"/>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18A"/>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2E6F"/>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E41"/>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5F0"/>
    <w:rsid w:val="003C5693"/>
    <w:rsid w:val="003C5AAA"/>
    <w:rsid w:val="003C5E98"/>
    <w:rsid w:val="003C6003"/>
    <w:rsid w:val="003C6636"/>
    <w:rsid w:val="003C67E7"/>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0C3"/>
    <w:rsid w:val="003F5BA9"/>
    <w:rsid w:val="003F61EE"/>
    <w:rsid w:val="003F620C"/>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7F8"/>
    <w:rsid w:val="004349E5"/>
    <w:rsid w:val="00434E78"/>
    <w:rsid w:val="0043517C"/>
    <w:rsid w:val="004353A2"/>
    <w:rsid w:val="00435990"/>
    <w:rsid w:val="00435A7F"/>
    <w:rsid w:val="00435B7D"/>
    <w:rsid w:val="00436CDF"/>
    <w:rsid w:val="0043730F"/>
    <w:rsid w:val="0043798E"/>
    <w:rsid w:val="00437BB9"/>
    <w:rsid w:val="0044004E"/>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1F0B"/>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91E"/>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560"/>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917"/>
    <w:rsid w:val="00633C04"/>
    <w:rsid w:val="00633C1D"/>
    <w:rsid w:val="00633D6C"/>
    <w:rsid w:val="00633FBC"/>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88"/>
    <w:rsid w:val="006778FE"/>
    <w:rsid w:val="00677BE0"/>
    <w:rsid w:val="00677E1C"/>
    <w:rsid w:val="0068043A"/>
    <w:rsid w:val="00680838"/>
    <w:rsid w:val="00680BC0"/>
    <w:rsid w:val="00680FC5"/>
    <w:rsid w:val="00681532"/>
    <w:rsid w:val="00681626"/>
    <w:rsid w:val="0068180F"/>
    <w:rsid w:val="00681ADB"/>
    <w:rsid w:val="00681B10"/>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257"/>
    <w:rsid w:val="006F13F9"/>
    <w:rsid w:val="006F1F78"/>
    <w:rsid w:val="006F1FAF"/>
    <w:rsid w:val="006F2815"/>
    <w:rsid w:val="006F2A96"/>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282"/>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0C"/>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D1D"/>
    <w:rsid w:val="00874165"/>
    <w:rsid w:val="008747C4"/>
    <w:rsid w:val="0087496E"/>
    <w:rsid w:val="00874F79"/>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0F4"/>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0F87"/>
    <w:rsid w:val="00951129"/>
    <w:rsid w:val="00951AFF"/>
    <w:rsid w:val="00951CF8"/>
    <w:rsid w:val="00951D6D"/>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8BD"/>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2BF9"/>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D98"/>
    <w:rsid w:val="00A93EAD"/>
    <w:rsid w:val="00A943A0"/>
    <w:rsid w:val="00A94714"/>
    <w:rsid w:val="00A94AEF"/>
    <w:rsid w:val="00A94C40"/>
    <w:rsid w:val="00A94E17"/>
    <w:rsid w:val="00A95111"/>
    <w:rsid w:val="00A95496"/>
    <w:rsid w:val="00A9560A"/>
    <w:rsid w:val="00A958F4"/>
    <w:rsid w:val="00A95DF3"/>
    <w:rsid w:val="00A95E7F"/>
    <w:rsid w:val="00A95EDD"/>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B89"/>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5F36"/>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70"/>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99"/>
    <w:rsid w:val="00B951C7"/>
    <w:rsid w:val="00B956DA"/>
    <w:rsid w:val="00B95A34"/>
    <w:rsid w:val="00B95A4D"/>
    <w:rsid w:val="00B96312"/>
    <w:rsid w:val="00B96351"/>
    <w:rsid w:val="00B964B6"/>
    <w:rsid w:val="00B9675B"/>
    <w:rsid w:val="00B96864"/>
    <w:rsid w:val="00B96BD3"/>
    <w:rsid w:val="00B975E8"/>
    <w:rsid w:val="00B978BE"/>
    <w:rsid w:val="00B978E5"/>
    <w:rsid w:val="00B97BBB"/>
    <w:rsid w:val="00BA0139"/>
    <w:rsid w:val="00BA0252"/>
    <w:rsid w:val="00BA05B9"/>
    <w:rsid w:val="00BA07F5"/>
    <w:rsid w:val="00BA0D2C"/>
    <w:rsid w:val="00BA1B38"/>
    <w:rsid w:val="00BA1D90"/>
    <w:rsid w:val="00BA1F27"/>
    <w:rsid w:val="00BA208A"/>
    <w:rsid w:val="00BA20E2"/>
    <w:rsid w:val="00BA2291"/>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0ED"/>
    <w:rsid w:val="00C10489"/>
    <w:rsid w:val="00C10594"/>
    <w:rsid w:val="00C10A17"/>
    <w:rsid w:val="00C10A3D"/>
    <w:rsid w:val="00C10C03"/>
    <w:rsid w:val="00C11283"/>
    <w:rsid w:val="00C11692"/>
    <w:rsid w:val="00C116E6"/>
    <w:rsid w:val="00C1179B"/>
    <w:rsid w:val="00C11A8D"/>
    <w:rsid w:val="00C11A96"/>
    <w:rsid w:val="00C11C04"/>
    <w:rsid w:val="00C11C8C"/>
    <w:rsid w:val="00C11CAA"/>
    <w:rsid w:val="00C11F9B"/>
    <w:rsid w:val="00C11FFD"/>
    <w:rsid w:val="00C12243"/>
    <w:rsid w:val="00C127B7"/>
    <w:rsid w:val="00C12BE1"/>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4F"/>
    <w:rsid w:val="00C24E4D"/>
    <w:rsid w:val="00C2534D"/>
    <w:rsid w:val="00C2555B"/>
    <w:rsid w:val="00C25707"/>
    <w:rsid w:val="00C25C59"/>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50A7"/>
    <w:rsid w:val="00C753CD"/>
    <w:rsid w:val="00C75A5F"/>
    <w:rsid w:val="00C75B31"/>
    <w:rsid w:val="00C75B67"/>
    <w:rsid w:val="00C766C9"/>
    <w:rsid w:val="00C76A56"/>
    <w:rsid w:val="00C77683"/>
    <w:rsid w:val="00C777E2"/>
    <w:rsid w:val="00C77840"/>
    <w:rsid w:val="00C77879"/>
    <w:rsid w:val="00C77E1D"/>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AE"/>
    <w:rsid w:val="00C978F0"/>
    <w:rsid w:val="00CA04E7"/>
    <w:rsid w:val="00CA0785"/>
    <w:rsid w:val="00CA0AB2"/>
    <w:rsid w:val="00CA0B78"/>
    <w:rsid w:val="00CA0C59"/>
    <w:rsid w:val="00CA14DE"/>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5431"/>
    <w:rsid w:val="00CA557C"/>
    <w:rsid w:val="00CA56FE"/>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D6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70B9"/>
    <w:rsid w:val="00E17197"/>
    <w:rsid w:val="00E172B0"/>
    <w:rsid w:val="00E17CA9"/>
    <w:rsid w:val="00E208F4"/>
    <w:rsid w:val="00E20A88"/>
    <w:rsid w:val="00E20B5D"/>
    <w:rsid w:val="00E21431"/>
    <w:rsid w:val="00E218A9"/>
    <w:rsid w:val="00E21AD3"/>
    <w:rsid w:val="00E21B2B"/>
    <w:rsid w:val="00E21E4B"/>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2F0"/>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7AA"/>
    <w:rsid w:val="00EF2821"/>
    <w:rsid w:val="00EF2B32"/>
    <w:rsid w:val="00EF2B6E"/>
    <w:rsid w:val="00EF36DD"/>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47489"/>
    <o:shapelayout v:ext="edit">
      <o:idmap v:ext="edit" data="1"/>
    </o:shapelayout>
  </w:shapeDefaults>
  <w:decimalSymbol w:val="."/>
  <w:listSeparator w:val=","/>
  <w14:docId w14:val="4C7BFFFD"/>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1"/>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1"/>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uiPriority w:val="99"/>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uiPriority w:val="99"/>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uiPriority w:val="99"/>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uiPriority w:val="99"/>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uiPriority w:val="99"/>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uiPriority w:val="99"/>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uiPriority w:val="99"/>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uiPriority w:val="99"/>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uiPriority w:val="99"/>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uiPriority w:val="99"/>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uiPriority w:val="99"/>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styleId="UnresolvedMention">
    <w:name w:val="Unresolved Mention"/>
    <w:basedOn w:val="DefaultParagraphFont"/>
    <w:uiPriority w:val="99"/>
    <w:semiHidden/>
    <w:unhideWhenUsed/>
    <w:rsid w:val="00982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itlevDitlevsen.com" TargetMode="External"/><Relationship Id="rId10" Type="http://schemas.openxmlformats.org/officeDocument/2006/relationships/hyperlink" Target="http://www.itu.int/itu-t/inr/nn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AIC@DitlevDitlevse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2524F-B02C-443F-B0F1-E4513000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28</Pages>
  <Words>7365</Words>
  <Characters>41987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49254</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Catalano Moreira, Rossana</cp:lastModifiedBy>
  <cp:revision>87</cp:revision>
  <cp:lastPrinted>2020-03-12T15:41:00Z</cp:lastPrinted>
  <dcterms:created xsi:type="dcterms:W3CDTF">2020-01-31T08:25:00Z</dcterms:created>
  <dcterms:modified xsi:type="dcterms:W3CDTF">2020-03-12T15:42:00Z</dcterms:modified>
</cp:coreProperties>
</file>