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152"/>
        <w:gridCol w:w="1078"/>
        <w:gridCol w:w="4442"/>
        <w:gridCol w:w="3243"/>
      </w:tblGrid>
      <w:tr w:rsidR="008149B6" w:rsidRPr="00AC31E2" w:rsidTr="00973865">
        <w:tc>
          <w:tcPr>
            <w:tcW w:w="99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C31E2" w:rsidTr="00973865">
        <w:tc>
          <w:tcPr>
            <w:tcW w:w="1152" w:type="dxa"/>
            <w:tcBorders>
              <w:top w:val="nil"/>
              <w:left w:val="single" w:sz="8" w:space="0" w:color="333333"/>
              <w:bottom w:val="nil"/>
            </w:tcBorders>
            <w:shd w:val="clear" w:color="auto" w:fill="4C4C4C"/>
            <w:vAlign w:val="center"/>
          </w:tcPr>
          <w:p w:rsidR="000403A9" w:rsidRPr="00704A0C" w:rsidRDefault="00764E82" w:rsidP="00B65B8C">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9450F9">
              <w:rPr>
                <w:rStyle w:val="Foot"/>
                <w:rFonts w:ascii="Arial" w:hAnsi="Arial" w:cs="Arial"/>
                <w:b/>
                <w:bCs/>
                <w:color w:val="FFFFFF"/>
                <w:sz w:val="28"/>
                <w:szCs w:val="28"/>
                <w:lang w:val="es-ES_tradnl"/>
              </w:rPr>
              <w:t>18</w:t>
            </w:r>
            <w:r w:rsidR="00B65B8C">
              <w:rPr>
                <w:rStyle w:val="Foot"/>
                <w:rFonts w:ascii="Arial" w:hAnsi="Arial" w:cs="Arial"/>
                <w:b/>
                <w:bCs/>
                <w:color w:val="FFFFFF"/>
                <w:sz w:val="28"/>
                <w:szCs w:val="28"/>
                <w:lang w:val="es-ES_tradnl"/>
              </w:rPr>
              <w:t>7</w:t>
            </w:r>
          </w:p>
        </w:tc>
        <w:tc>
          <w:tcPr>
            <w:tcW w:w="1078" w:type="dxa"/>
            <w:tcBorders>
              <w:top w:val="nil"/>
              <w:bottom w:val="nil"/>
            </w:tcBorders>
            <w:shd w:val="clear" w:color="auto" w:fill="A6A6A6"/>
            <w:vAlign w:val="center"/>
          </w:tcPr>
          <w:p w:rsidR="008149B6" w:rsidRPr="00E91C03" w:rsidRDefault="00B65B8C" w:rsidP="00B65B8C">
            <w:pPr>
              <w:framePr w:hSpace="181" w:wrap="around" w:vAnchor="text" w:hAnchor="margin" w:xAlign="center" w:y="1"/>
              <w:ind w:left="-57" w:right="-57"/>
              <w:jc w:val="left"/>
              <w:rPr>
                <w:rFonts w:ascii="Arial" w:hAnsi="Arial" w:cs="Arial"/>
                <w:color w:val="FFFFFF"/>
                <w:lang w:val="es-ES_tradnl"/>
              </w:rPr>
            </w:pPr>
            <w:r>
              <w:rPr>
                <w:color w:val="FFFFFF"/>
                <w:lang w:val="es-ES"/>
              </w:rPr>
              <w:t>1</w:t>
            </w:r>
            <w:r w:rsidR="00E05834">
              <w:rPr>
                <w:color w:val="FFFFFF"/>
                <w:lang w:val="es-ES"/>
              </w:rPr>
              <w:t>.</w:t>
            </w:r>
            <w:r w:rsidR="0074229B">
              <w:rPr>
                <w:color w:val="FFFFFF"/>
                <w:lang w:val="es-ES"/>
              </w:rPr>
              <w:t>I</w:t>
            </w:r>
            <w:r w:rsidR="00DC7583" w:rsidRPr="00872FA4">
              <w:rPr>
                <w:color w:val="FFFFFF"/>
                <w:lang w:val="es-ES"/>
              </w:rPr>
              <w:t>.20</w:t>
            </w:r>
            <w:r>
              <w:rPr>
                <w:color w:val="FFFFFF"/>
                <w:lang w:val="es-ES"/>
              </w:rPr>
              <w:t>20</w:t>
            </w:r>
          </w:p>
        </w:tc>
        <w:tc>
          <w:tcPr>
            <w:tcW w:w="7685" w:type="dxa"/>
            <w:gridSpan w:val="2"/>
            <w:tcBorders>
              <w:top w:val="nil"/>
              <w:bottom w:val="nil"/>
              <w:right w:val="single" w:sz="8" w:space="0" w:color="333333"/>
            </w:tcBorders>
            <w:shd w:val="clear" w:color="auto" w:fill="A6A6A6"/>
            <w:vAlign w:val="center"/>
          </w:tcPr>
          <w:p w:rsidR="008149B6" w:rsidRPr="00D76B19" w:rsidRDefault="008149B6" w:rsidP="00B65B8C">
            <w:pPr>
              <w:framePr w:hSpace="181" w:wrap="around" w:vAnchor="text" w:hAnchor="margin" w:xAlign="center" w:y="1"/>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B65B8C">
              <w:rPr>
                <w:color w:val="FFFFFF"/>
                <w:lang w:val="es-ES"/>
              </w:rPr>
              <w:t>13</w:t>
            </w:r>
            <w:r w:rsidR="007A3BAA">
              <w:rPr>
                <w:color w:val="FFFFFF"/>
                <w:lang w:val="es-ES"/>
              </w:rPr>
              <w:t xml:space="preserve"> </w:t>
            </w:r>
            <w:r w:rsidR="00FC634B">
              <w:rPr>
                <w:color w:val="FFFFFF"/>
                <w:lang w:val="es-ES"/>
              </w:rPr>
              <w:t xml:space="preserve">de </w:t>
            </w:r>
            <w:r w:rsidR="00A650F4">
              <w:rPr>
                <w:color w:val="FFFFFF"/>
                <w:lang w:val="es-ES"/>
              </w:rPr>
              <w:t xml:space="preserve">diciembre </w:t>
            </w:r>
            <w:r w:rsidR="00231180">
              <w:rPr>
                <w:color w:val="FFFFFF"/>
                <w:lang w:val="es-ES"/>
              </w:rPr>
              <w:t xml:space="preserve">de </w:t>
            </w:r>
            <w:r w:rsidRPr="00D76B19">
              <w:rPr>
                <w:color w:val="FFFFFF"/>
                <w:lang w:val="es-ES"/>
              </w:rPr>
              <w:t>20</w:t>
            </w:r>
            <w:r w:rsidR="00923508" w:rsidRPr="00D76B19">
              <w:rPr>
                <w:color w:val="FFFFFF"/>
                <w:lang w:val="es-ES"/>
              </w:rPr>
              <w:t>1</w:t>
            </w:r>
            <w:r w:rsidR="00403DAE">
              <w:rPr>
                <w:color w:val="FFFFFF"/>
                <w:lang w:val="es-ES"/>
              </w:rPr>
              <w:t>9</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ISSN 1564-5231 (En línea internet)</w:t>
            </w:r>
          </w:p>
        </w:tc>
      </w:tr>
      <w:tr w:rsidR="008149B6" w:rsidRPr="00AC31E2" w:rsidTr="00973865">
        <w:tc>
          <w:tcPr>
            <w:tcW w:w="2230" w:type="dxa"/>
            <w:gridSpan w:val="2"/>
            <w:tcBorders>
              <w:top w:val="nil"/>
              <w:left w:val="single" w:sz="8" w:space="0" w:color="333333"/>
              <w:bottom w:val="single" w:sz="8" w:space="0" w:color="333333"/>
            </w:tcBorders>
            <w:shd w:val="clear" w:color="auto" w:fill="auto"/>
          </w:tcPr>
          <w:p w:rsidR="008149B6" w:rsidRPr="00FB23CE" w:rsidRDefault="008149B6" w:rsidP="0018170E">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41" w:name="_Toc286165545"/>
            <w:bookmarkStart w:id="142" w:name="_Toc295388390"/>
            <w:bookmarkStart w:id="143" w:name="_Toc296610503"/>
            <w:bookmarkStart w:id="144" w:name="_Toc321308873"/>
            <w:bookmarkStart w:id="145" w:name="_Toc323907406"/>
            <w:bookmarkStart w:id="146" w:name="_Toc332274656"/>
            <w:bookmarkStart w:id="147" w:name="_Toc334778508"/>
            <w:bookmarkStart w:id="148" w:name="_Toc337214299"/>
            <w:bookmarkStart w:id="149" w:name="_Toc340228236"/>
            <w:bookmarkStart w:id="150" w:name="_Toc341435079"/>
            <w:bookmarkStart w:id="151" w:name="_Toc342912212"/>
            <w:bookmarkStart w:id="152" w:name="_Toc343265186"/>
            <w:bookmarkStart w:id="153" w:name="_Toc345584972"/>
            <w:bookmarkStart w:id="154" w:name="_Toc348013759"/>
            <w:bookmarkStart w:id="155" w:name="_Toc349289473"/>
            <w:bookmarkStart w:id="156" w:name="_Toc350779886"/>
            <w:bookmarkStart w:id="157" w:name="_Toc351713747"/>
            <w:bookmarkStart w:id="158" w:name="_Toc353278378"/>
            <w:bookmarkStart w:id="159" w:name="_Toc354393665"/>
            <w:bookmarkStart w:id="160" w:name="_Toc355866556"/>
            <w:bookmarkStart w:id="161" w:name="_Toc357172128"/>
            <w:bookmarkStart w:id="162" w:name="_Toc359592112"/>
            <w:bookmarkStart w:id="163" w:name="_Toc361130952"/>
            <w:bookmarkStart w:id="164" w:name="_Toc361990636"/>
            <w:bookmarkStart w:id="165" w:name="_Toc363827499"/>
            <w:bookmarkStart w:id="166" w:name="_Toc364761754"/>
            <w:bookmarkStart w:id="167" w:name="_Toc366497567"/>
            <w:bookmarkStart w:id="168" w:name="_Toc367955884"/>
            <w:bookmarkStart w:id="169" w:name="_Toc369255101"/>
            <w:bookmarkStart w:id="170" w:name="_Toc370388928"/>
            <w:bookmarkStart w:id="171" w:name="_Toc371690025"/>
            <w:bookmarkStart w:id="172" w:name="_Toc373242807"/>
            <w:bookmarkStart w:id="173" w:name="_Toc374090734"/>
            <w:bookmarkStart w:id="174" w:name="_Toc374693360"/>
            <w:bookmarkStart w:id="175" w:name="_Toc377021945"/>
            <w:bookmarkStart w:id="176" w:name="_Toc378602301"/>
            <w:bookmarkStart w:id="177" w:name="_Toc379450024"/>
            <w:bookmarkStart w:id="178" w:name="_Toc380670198"/>
            <w:bookmarkStart w:id="179" w:name="_Toc381884133"/>
            <w:bookmarkStart w:id="180" w:name="_Toc383176314"/>
            <w:bookmarkStart w:id="181" w:name="_Toc384821873"/>
            <w:bookmarkStart w:id="182" w:name="_Toc385938596"/>
            <w:bookmarkStart w:id="183" w:name="_Toc389037496"/>
            <w:bookmarkStart w:id="184" w:name="_Toc390075806"/>
            <w:bookmarkStart w:id="185" w:name="_Toc391387207"/>
            <w:bookmarkStart w:id="186" w:name="_Toc392593308"/>
            <w:bookmarkStart w:id="187" w:name="_Toc393879044"/>
            <w:bookmarkStart w:id="188" w:name="_Toc395100068"/>
            <w:bookmarkStart w:id="189" w:name="_Toc396223653"/>
            <w:bookmarkStart w:id="190" w:name="_Toc397595046"/>
            <w:bookmarkStart w:id="191" w:name="_Toc399248270"/>
            <w:bookmarkStart w:id="192" w:name="_Toc400455624"/>
            <w:bookmarkStart w:id="193" w:name="_Toc401910815"/>
            <w:bookmarkStart w:id="194" w:name="_Toc403048155"/>
            <w:bookmarkStart w:id="195" w:name="_Toc404347557"/>
            <w:bookmarkStart w:id="196" w:name="_Toc405802692"/>
            <w:bookmarkStart w:id="197" w:name="_Toc406576788"/>
            <w:bookmarkStart w:id="198" w:name="_Toc408823946"/>
            <w:bookmarkStart w:id="199" w:name="_Toc410026906"/>
            <w:bookmarkStart w:id="200" w:name="_Toc410913012"/>
            <w:bookmarkStart w:id="201" w:name="_Toc415665854"/>
            <w:bookmarkStart w:id="202" w:name="_Toc418252404"/>
            <w:bookmarkStart w:id="203" w:name="_Toc418601835"/>
            <w:bookmarkStart w:id="204" w:name="_Toc421177155"/>
            <w:bookmarkStart w:id="205" w:name="_Toc422476093"/>
            <w:bookmarkStart w:id="206" w:name="_Toc423527134"/>
            <w:bookmarkStart w:id="207" w:name="_Toc424895558"/>
            <w:bookmarkStart w:id="208" w:name="_Toc429122143"/>
            <w:bookmarkStart w:id="209" w:name="_Toc430184020"/>
            <w:bookmarkStart w:id="210" w:name="_Toc434309338"/>
            <w:bookmarkStart w:id="211" w:name="_Toc435690624"/>
            <w:bookmarkStart w:id="212" w:name="_Toc437441132"/>
            <w:bookmarkStart w:id="213" w:name="_Toc437956411"/>
            <w:bookmarkStart w:id="214" w:name="_Toc439840788"/>
            <w:bookmarkStart w:id="215" w:name="_Toc442883545"/>
            <w:bookmarkStart w:id="216" w:name="_Toc443382389"/>
            <w:bookmarkStart w:id="217" w:name="_Toc451174479"/>
            <w:bookmarkStart w:id="218" w:name="_Toc452126883"/>
            <w:bookmarkStart w:id="219" w:name="_Toc453247177"/>
            <w:bookmarkStart w:id="220" w:name="_Toc455669828"/>
            <w:bookmarkStart w:id="221" w:name="_Toc458780989"/>
            <w:bookmarkStart w:id="222" w:name="_Toc463441547"/>
            <w:bookmarkStart w:id="223" w:name="_Toc463947695"/>
            <w:bookmarkStart w:id="224" w:name="_Toc466370866"/>
            <w:bookmarkStart w:id="225" w:name="_Toc467245931"/>
            <w:bookmarkStart w:id="226" w:name="_Toc468457223"/>
            <w:bookmarkStart w:id="227" w:name="_Toc472590289"/>
            <w:bookmarkStart w:id="228" w:name="_Toc473727728"/>
            <w:bookmarkStart w:id="229" w:name="_Toc474936332"/>
            <w:bookmarkStart w:id="230" w:name="_Toc476142313"/>
            <w:bookmarkStart w:id="231" w:name="_Toc477429080"/>
            <w:bookmarkStart w:id="232" w:name="_Toc478134084"/>
            <w:bookmarkStart w:id="233" w:name="_Toc479850625"/>
            <w:bookmarkStart w:id="234" w:name="_Toc482090347"/>
            <w:bookmarkStart w:id="235" w:name="_Toc484181122"/>
            <w:bookmarkStart w:id="236" w:name="_Toc484787052"/>
            <w:bookmarkStart w:id="237" w:name="_Toc487119308"/>
            <w:bookmarkStart w:id="238" w:name="_Toc489607369"/>
            <w:bookmarkStart w:id="239" w:name="_Toc490829841"/>
            <w:bookmarkStart w:id="240" w:name="_Toc492375216"/>
            <w:bookmarkStart w:id="241" w:name="_Toc493254975"/>
            <w:bookmarkStart w:id="242" w:name="_Toc495992887"/>
            <w:bookmarkStart w:id="243" w:name="_Toc497227730"/>
            <w:bookmarkStart w:id="244" w:name="_Toc497485431"/>
            <w:bookmarkStart w:id="245" w:name="_Toc498613281"/>
            <w:bookmarkStart w:id="246" w:name="_Toc500253775"/>
            <w:bookmarkStart w:id="247" w:name="_Toc501030446"/>
            <w:bookmarkStart w:id="248" w:name="_Toc504138693"/>
            <w:bookmarkStart w:id="249" w:name="_Toc508619446"/>
            <w:bookmarkStart w:id="250" w:name="_Toc509410662"/>
            <w:bookmarkStart w:id="251" w:name="_Toc510706785"/>
            <w:bookmarkStart w:id="252" w:name="_Toc513019733"/>
            <w:bookmarkStart w:id="253" w:name="_Toc513558611"/>
            <w:bookmarkStart w:id="254" w:name="_Toc515519603"/>
            <w:bookmarkStart w:id="255" w:name="_Toc516232697"/>
            <w:bookmarkStart w:id="256" w:name="_Toc517356338"/>
            <w:bookmarkStart w:id="257" w:name="_Toc518308397"/>
            <w:bookmarkStart w:id="258" w:name="_Toc524958844"/>
            <w:bookmarkStart w:id="259" w:name="_Toc526347906"/>
            <w:bookmarkStart w:id="260" w:name="_Toc527711988"/>
            <w:bookmarkStart w:id="261" w:name="_Toc535587887"/>
            <w:bookmarkStart w:id="262" w:name="_Toc536454733"/>
            <w:bookmarkStart w:id="263" w:name="_Toc7446093"/>
            <w:bookmarkStart w:id="264" w:name="_Toc11758749"/>
            <w:bookmarkStart w:id="265" w:name="_Toc12021957"/>
            <w:bookmarkStart w:id="266" w:name="_Toc12958977"/>
            <w:bookmarkStart w:id="267" w:name="_Toc19280722"/>
            <w:bookmarkStart w:id="268" w:name="_Toc22117819"/>
            <w:bookmarkStart w:id="269" w:name="_Toc23423306"/>
            <w:bookmarkStart w:id="270" w:name="_Toc25852715"/>
            <w:bookmarkStart w:id="271" w:name="_Toc26878309"/>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c>
          <w:tcPr>
            <w:tcW w:w="32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72" w:name="_Toc286165546"/>
            <w:bookmarkStart w:id="273" w:name="_Toc295388391"/>
            <w:bookmarkStart w:id="274" w:name="_Toc296610504"/>
            <w:bookmarkStart w:id="275" w:name="_Toc321308874"/>
            <w:bookmarkStart w:id="276" w:name="_Toc323907407"/>
            <w:bookmarkStart w:id="277" w:name="_Toc332274657"/>
            <w:bookmarkStart w:id="278" w:name="_Toc334778509"/>
            <w:bookmarkStart w:id="279" w:name="_Toc337214300"/>
            <w:bookmarkStart w:id="280" w:name="_Toc340228237"/>
            <w:bookmarkStart w:id="281" w:name="_Toc341435080"/>
            <w:bookmarkStart w:id="282" w:name="_Toc342912213"/>
            <w:bookmarkStart w:id="283" w:name="_Toc343265187"/>
            <w:bookmarkStart w:id="284" w:name="_Toc345584973"/>
            <w:bookmarkStart w:id="285" w:name="_Toc348013760"/>
            <w:bookmarkStart w:id="286" w:name="_Toc349289474"/>
            <w:bookmarkStart w:id="287" w:name="_Toc350779887"/>
            <w:bookmarkStart w:id="288" w:name="_Toc351713748"/>
            <w:bookmarkStart w:id="289" w:name="_Toc353278379"/>
            <w:bookmarkStart w:id="290" w:name="_Toc354393666"/>
            <w:bookmarkStart w:id="291" w:name="_Toc355866557"/>
            <w:bookmarkStart w:id="292" w:name="_Toc357172129"/>
            <w:bookmarkStart w:id="293" w:name="_Toc359592113"/>
            <w:bookmarkStart w:id="294" w:name="_Toc361130953"/>
            <w:bookmarkStart w:id="295" w:name="_Toc361990637"/>
            <w:bookmarkStart w:id="296" w:name="_Toc363827500"/>
            <w:bookmarkStart w:id="297" w:name="_Toc364761755"/>
            <w:bookmarkStart w:id="298" w:name="_Toc366497568"/>
            <w:bookmarkStart w:id="299" w:name="_Toc367955885"/>
            <w:bookmarkStart w:id="300" w:name="_Toc369255102"/>
            <w:bookmarkStart w:id="301" w:name="_Toc370388929"/>
            <w:bookmarkStart w:id="302" w:name="_Toc371690026"/>
            <w:bookmarkStart w:id="303" w:name="_Toc373242808"/>
            <w:bookmarkStart w:id="304" w:name="_Toc374090735"/>
            <w:bookmarkStart w:id="305" w:name="_Toc374693361"/>
            <w:bookmarkStart w:id="306" w:name="_Toc377021946"/>
            <w:bookmarkStart w:id="307" w:name="_Toc378602302"/>
            <w:bookmarkStart w:id="308" w:name="_Toc379450025"/>
            <w:bookmarkStart w:id="309" w:name="_Toc380670199"/>
            <w:bookmarkStart w:id="310" w:name="_Toc381884134"/>
            <w:bookmarkStart w:id="311" w:name="_Toc383176315"/>
            <w:bookmarkStart w:id="312" w:name="_Toc384821874"/>
            <w:bookmarkStart w:id="313" w:name="_Toc385938597"/>
            <w:bookmarkStart w:id="314" w:name="_Toc389037497"/>
            <w:bookmarkStart w:id="315" w:name="_Toc390075807"/>
            <w:bookmarkStart w:id="316" w:name="_Toc391387208"/>
            <w:bookmarkStart w:id="317" w:name="_Toc392593309"/>
            <w:bookmarkStart w:id="318" w:name="_Toc393879045"/>
            <w:bookmarkStart w:id="319" w:name="_Toc395100069"/>
            <w:bookmarkStart w:id="320" w:name="_Toc396223654"/>
            <w:bookmarkStart w:id="321" w:name="_Toc397595047"/>
            <w:bookmarkStart w:id="322" w:name="_Toc399248271"/>
            <w:bookmarkStart w:id="323" w:name="_Toc400455625"/>
            <w:bookmarkStart w:id="324" w:name="_Toc401910816"/>
            <w:bookmarkStart w:id="325" w:name="_Toc403048156"/>
            <w:bookmarkStart w:id="326" w:name="_Toc404347558"/>
            <w:bookmarkStart w:id="327" w:name="_Toc405802693"/>
            <w:bookmarkStart w:id="328" w:name="_Toc406576789"/>
            <w:bookmarkStart w:id="329" w:name="_Toc408823947"/>
            <w:bookmarkStart w:id="330" w:name="_Toc410026907"/>
            <w:bookmarkStart w:id="331" w:name="_Toc410913013"/>
            <w:bookmarkStart w:id="332" w:name="_Toc415665855"/>
            <w:bookmarkStart w:id="333" w:name="_Toc418252405"/>
            <w:bookmarkStart w:id="334" w:name="_Toc418601836"/>
            <w:bookmarkStart w:id="335" w:name="_Toc421177156"/>
            <w:bookmarkStart w:id="336" w:name="_Toc422476094"/>
            <w:bookmarkStart w:id="337" w:name="_Toc423527135"/>
            <w:bookmarkStart w:id="338" w:name="_Toc424895559"/>
            <w:bookmarkStart w:id="339" w:name="_Toc429122144"/>
            <w:bookmarkStart w:id="340" w:name="_Toc430184021"/>
            <w:bookmarkStart w:id="341" w:name="_Toc434309339"/>
            <w:bookmarkStart w:id="342" w:name="_Toc435690625"/>
            <w:bookmarkStart w:id="343" w:name="_Toc437441133"/>
            <w:bookmarkStart w:id="344" w:name="_Toc437956412"/>
            <w:bookmarkStart w:id="345" w:name="_Toc439840789"/>
            <w:bookmarkStart w:id="346" w:name="_Toc442883546"/>
            <w:bookmarkStart w:id="347" w:name="_Toc443382390"/>
            <w:bookmarkStart w:id="348" w:name="_Toc451174480"/>
            <w:bookmarkStart w:id="349" w:name="_Toc452126884"/>
            <w:bookmarkStart w:id="350" w:name="_Toc453247178"/>
            <w:bookmarkStart w:id="351" w:name="_Toc455669829"/>
            <w:bookmarkStart w:id="352" w:name="_Toc458780990"/>
            <w:bookmarkStart w:id="353" w:name="_Toc463441548"/>
            <w:bookmarkStart w:id="354" w:name="_Toc463947696"/>
            <w:bookmarkStart w:id="355" w:name="_Toc466370867"/>
            <w:bookmarkStart w:id="356" w:name="_Toc467245932"/>
            <w:bookmarkStart w:id="357" w:name="_Toc468457224"/>
            <w:bookmarkStart w:id="358" w:name="_Toc472590290"/>
            <w:bookmarkStart w:id="359" w:name="_Toc473727729"/>
            <w:bookmarkStart w:id="360" w:name="_Toc474936333"/>
            <w:bookmarkStart w:id="361" w:name="_Toc476142314"/>
            <w:bookmarkStart w:id="362" w:name="_Toc477429081"/>
            <w:bookmarkStart w:id="363" w:name="_Toc478134085"/>
            <w:bookmarkStart w:id="364" w:name="_Toc479850626"/>
            <w:bookmarkStart w:id="365" w:name="_Toc482090348"/>
            <w:bookmarkStart w:id="366" w:name="_Toc484181123"/>
            <w:bookmarkStart w:id="367" w:name="_Toc484787053"/>
            <w:bookmarkStart w:id="368" w:name="_Toc487119309"/>
            <w:bookmarkStart w:id="369" w:name="_Toc489607370"/>
            <w:bookmarkStart w:id="370" w:name="_Toc490829842"/>
            <w:bookmarkStart w:id="371" w:name="_Toc492375217"/>
            <w:bookmarkStart w:id="372" w:name="_Toc493254976"/>
            <w:bookmarkStart w:id="373" w:name="_Toc495992888"/>
            <w:bookmarkStart w:id="374" w:name="_Toc497227731"/>
            <w:bookmarkStart w:id="375" w:name="_Toc497485432"/>
            <w:bookmarkStart w:id="376" w:name="_Toc498613282"/>
            <w:bookmarkStart w:id="377" w:name="_Toc500253776"/>
            <w:bookmarkStart w:id="378" w:name="_Toc501030447"/>
            <w:bookmarkStart w:id="379" w:name="_Toc504138694"/>
            <w:bookmarkStart w:id="380" w:name="_Toc508619447"/>
            <w:bookmarkStart w:id="381" w:name="_Toc509410663"/>
            <w:bookmarkStart w:id="382" w:name="_Toc510706786"/>
            <w:bookmarkStart w:id="383" w:name="_Toc513019734"/>
            <w:bookmarkStart w:id="384" w:name="_Toc513558612"/>
            <w:bookmarkStart w:id="385" w:name="_Toc515519604"/>
            <w:bookmarkStart w:id="386" w:name="_Toc516232698"/>
            <w:bookmarkStart w:id="387" w:name="_Toc517356339"/>
            <w:bookmarkStart w:id="388" w:name="_Toc518308398"/>
            <w:bookmarkStart w:id="389" w:name="_Toc524958845"/>
            <w:bookmarkStart w:id="390" w:name="_Toc526347907"/>
            <w:bookmarkStart w:id="391" w:name="_Toc527711989"/>
            <w:bookmarkStart w:id="392" w:name="_Toc535587888"/>
            <w:bookmarkStart w:id="393" w:name="_Toc536454734"/>
            <w:bookmarkStart w:id="394" w:name="_Toc7446094"/>
            <w:bookmarkStart w:id="395" w:name="_Toc11758750"/>
            <w:bookmarkStart w:id="396" w:name="_Toc12021958"/>
            <w:bookmarkStart w:id="397" w:name="_Toc12958978"/>
            <w:bookmarkStart w:id="398" w:name="_Toc19280723"/>
            <w:bookmarkStart w:id="399" w:name="_Toc22117820"/>
            <w:bookmarkStart w:id="400" w:name="_Toc23423307"/>
            <w:bookmarkStart w:id="401" w:name="_Toc25852716"/>
            <w:bookmarkStart w:id="402" w:name="_Toc26878310"/>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rPr>
          <w:lang w:val="es-ES"/>
        </w:rPr>
      </w:pPr>
      <w:bookmarkStart w:id="403" w:name="_Toc253408616"/>
      <w:bookmarkStart w:id="404" w:name="_Toc255825117"/>
      <w:bookmarkStart w:id="405" w:name="_Toc259796933"/>
      <w:bookmarkStart w:id="406" w:name="_Toc262578224"/>
      <w:bookmarkStart w:id="407" w:name="_Toc265230206"/>
      <w:bookmarkStart w:id="408" w:name="_Toc266196246"/>
      <w:bookmarkStart w:id="409" w:name="_Toc266196851"/>
      <w:bookmarkStart w:id="410" w:name="_Toc268852783"/>
      <w:bookmarkStart w:id="411" w:name="_Toc271705005"/>
      <w:bookmarkStart w:id="412" w:name="_Toc273033460"/>
      <w:bookmarkStart w:id="413" w:name="_Toc274227192"/>
      <w:bookmarkStart w:id="414" w:name="_Toc276730705"/>
      <w:bookmarkStart w:id="415" w:name="_Toc279670829"/>
      <w:bookmarkStart w:id="416" w:name="_Toc280349882"/>
      <w:bookmarkStart w:id="417" w:name="_Toc282526514"/>
      <w:bookmarkStart w:id="418" w:name="_Toc283740089"/>
      <w:bookmarkStart w:id="419" w:name="_Toc286165547"/>
      <w:bookmarkStart w:id="420" w:name="_Toc288732119"/>
      <w:bookmarkStart w:id="421" w:name="_Toc291005937"/>
      <w:bookmarkStart w:id="422" w:name="_Toc292706388"/>
      <w:bookmarkStart w:id="423" w:name="_Toc295388392"/>
      <w:bookmarkStart w:id="424" w:name="_Toc296610505"/>
      <w:bookmarkStart w:id="425" w:name="_Toc297899981"/>
      <w:bookmarkStart w:id="426" w:name="_Toc301947203"/>
      <w:bookmarkStart w:id="427" w:name="_Toc303344655"/>
      <w:bookmarkStart w:id="428" w:name="_Toc304895924"/>
      <w:bookmarkStart w:id="429" w:name="_Toc308532549"/>
      <w:bookmarkStart w:id="430" w:name="_Toc313981343"/>
      <w:bookmarkStart w:id="431" w:name="_Toc316480891"/>
      <w:bookmarkStart w:id="432" w:name="_Toc319073131"/>
      <w:bookmarkStart w:id="433" w:name="_Toc320602811"/>
      <w:bookmarkStart w:id="434" w:name="_Toc321308875"/>
      <w:bookmarkStart w:id="435" w:name="_Toc323050811"/>
      <w:bookmarkStart w:id="436" w:name="_Toc323907408"/>
      <w:bookmarkStart w:id="437" w:name="_Toc331071411"/>
      <w:bookmarkStart w:id="438" w:name="_Toc332274658"/>
      <w:bookmarkStart w:id="439" w:name="_Toc334778510"/>
      <w:bookmarkStart w:id="440" w:name="_Toc336263067"/>
      <w:bookmarkStart w:id="441" w:name="_Toc337214301"/>
      <w:bookmarkStart w:id="442" w:name="_Toc338334117"/>
      <w:bookmarkStart w:id="443" w:name="_Toc340228238"/>
      <w:bookmarkStart w:id="444" w:name="_Toc341435081"/>
      <w:bookmarkStart w:id="445" w:name="_Toc342912214"/>
      <w:bookmarkStart w:id="446" w:name="_Toc343265188"/>
      <w:bookmarkStart w:id="447" w:name="_Toc345584974"/>
      <w:bookmarkStart w:id="448" w:name="_Toc346877106"/>
      <w:bookmarkStart w:id="449" w:name="_Toc348013761"/>
      <w:bookmarkStart w:id="450" w:name="_Toc349289475"/>
      <w:bookmarkStart w:id="451" w:name="_Toc350779888"/>
      <w:bookmarkStart w:id="452" w:name="_Toc351713749"/>
      <w:bookmarkStart w:id="453" w:name="_Toc353278380"/>
      <w:bookmarkStart w:id="454" w:name="_Toc354393667"/>
      <w:bookmarkStart w:id="455" w:name="_Toc355866558"/>
      <w:bookmarkStart w:id="456" w:name="_Toc357172130"/>
      <w:bookmarkStart w:id="457" w:name="_Toc358380584"/>
      <w:bookmarkStart w:id="458" w:name="_Toc359592114"/>
      <w:bookmarkStart w:id="459" w:name="_Toc361130954"/>
      <w:bookmarkStart w:id="460" w:name="_Toc361990638"/>
      <w:bookmarkStart w:id="461" w:name="_Toc363827501"/>
      <w:bookmarkStart w:id="462" w:name="_Toc364761756"/>
      <w:bookmarkStart w:id="463" w:name="_Toc366497569"/>
      <w:bookmarkStart w:id="464" w:name="_Toc367955886"/>
      <w:bookmarkStart w:id="465" w:name="_Toc369255103"/>
      <w:bookmarkStart w:id="466" w:name="_Toc370388930"/>
      <w:bookmarkStart w:id="467" w:name="_Toc371690027"/>
      <w:bookmarkStart w:id="468" w:name="_Toc373242809"/>
      <w:bookmarkStart w:id="469" w:name="_Toc374090736"/>
      <w:bookmarkStart w:id="470" w:name="_Toc374693362"/>
      <w:bookmarkStart w:id="471" w:name="_Toc377021947"/>
      <w:bookmarkStart w:id="472" w:name="_Toc378602303"/>
      <w:bookmarkStart w:id="473" w:name="_Toc379450026"/>
      <w:bookmarkStart w:id="474" w:name="_Toc380670200"/>
      <w:bookmarkStart w:id="475" w:name="_Toc381884135"/>
      <w:bookmarkStart w:id="476" w:name="_Toc383176316"/>
      <w:bookmarkStart w:id="477" w:name="_Toc384821875"/>
      <w:bookmarkStart w:id="478" w:name="_Toc385938598"/>
      <w:bookmarkStart w:id="479" w:name="_Toc389037498"/>
      <w:bookmarkStart w:id="480" w:name="_Toc390075808"/>
      <w:bookmarkStart w:id="481" w:name="_Toc391387209"/>
      <w:bookmarkStart w:id="482" w:name="_Toc392593310"/>
      <w:bookmarkStart w:id="483" w:name="_Toc393879046"/>
      <w:bookmarkStart w:id="484" w:name="_Toc395100070"/>
      <w:bookmarkStart w:id="485" w:name="_Toc396223655"/>
      <w:bookmarkStart w:id="486" w:name="_Toc397595048"/>
      <w:bookmarkStart w:id="487" w:name="_Toc399248272"/>
      <w:bookmarkStart w:id="488" w:name="_Toc400455626"/>
      <w:bookmarkStart w:id="489" w:name="_Toc401910817"/>
      <w:bookmarkStart w:id="490" w:name="_Toc403048157"/>
      <w:bookmarkStart w:id="491" w:name="_Toc404347559"/>
      <w:bookmarkStart w:id="492" w:name="_Toc405802694"/>
      <w:bookmarkStart w:id="493" w:name="_Toc406576790"/>
      <w:bookmarkStart w:id="494" w:name="_Toc408823948"/>
      <w:bookmarkStart w:id="495" w:name="_Toc410026908"/>
      <w:bookmarkStart w:id="496" w:name="_Toc410913014"/>
      <w:bookmarkStart w:id="497" w:name="_Toc415665856"/>
      <w:bookmarkStart w:id="498" w:name="_Toc417648364"/>
      <w:bookmarkStart w:id="499" w:name="_Toc418252406"/>
      <w:bookmarkStart w:id="500" w:name="_Toc418601837"/>
      <w:bookmarkStart w:id="501" w:name="_Toc421177157"/>
      <w:bookmarkStart w:id="502" w:name="_Toc422476095"/>
      <w:bookmarkStart w:id="503" w:name="_Toc423527136"/>
      <w:bookmarkStart w:id="504" w:name="_Toc424895560"/>
      <w:bookmarkStart w:id="505" w:name="_Toc428367859"/>
      <w:bookmarkStart w:id="506" w:name="_Toc429122145"/>
      <w:bookmarkStart w:id="507" w:name="_Toc430184022"/>
      <w:bookmarkStart w:id="508" w:name="_Toc434309340"/>
      <w:bookmarkStart w:id="509" w:name="_Toc435690626"/>
      <w:bookmarkStart w:id="510" w:name="_Toc437441134"/>
      <w:bookmarkStart w:id="511" w:name="_Toc437956413"/>
      <w:bookmarkStart w:id="512" w:name="_Toc439840790"/>
      <w:bookmarkStart w:id="513" w:name="_Toc442883547"/>
      <w:bookmarkStart w:id="514" w:name="_Toc443382391"/>
      <w:bookmarkStart w:id="515" w:name="_Toc451174481"/>
      <w:bookmarkStart w:id="516" w:name="_Toc452126885"/>
      <w:bookmarkStart w:id="517" w:name="_Toc453247179"/>
      <w:bookmarkStart w:id="518" w:name="_Toc455669830"/>
      <w:bookmarkStart w:id="519" w:name="_Toc458780991"/>
      <w:bookmarkStart w:id="520" w:name="_Toc463441549"/>
      <w:bookmarkStart w:id="521" w:name="_Toc463947697"/>
      <w:bookmarkStart w:id="522" w:name="_Toc466370868"/>
      <w:bookmarkStart w:id="523" w:name="_Toc467245933"/>
      <w:bookmarkStart w:id="524" w:name="_Toc468457225"/>
      <w:bookmarkStart w:id="525" w:name="_Toc472590291"/>
      <w:bookmarkStart w:id="526" w:name="_Toc473727730"/>
      <w:bookmarkStart w:id="527" w:name="_Toc474936334"/>
      <w:bookmarkStart w:id="528" w:name="_Toc476142315"/>
      <w:bookmarkStart w:id="529" w:name="_Toc477429082"/>
      <w:bookmarkStart w:id="530" w:name="_Toc478134086"/>
      <w:bookmarkStart w:id="531" w:name="_Toc479850627"/>
      <w:bookmarkStart w:id="532" w:name="_Toc482090349"/>
      <w:bookmarkStart w:id="533" w:name="_Toc484181124"/>
      <w:bookmarkStart w:id="534" w:name="_Toc484787054"/>
      <w:bookmarkStart w:id="535" w:name="_Toc487119310"/>
      <w:bookmarkStart w:id="536" w:name="_Toc489607371"/>
      <w:bookmarkStart w:id="537" w:name="_Toc490829843"/>
      <w:bookmarkStart w:id="538" w:name="_Toc492375218"/>
      <w:bookmarkStart w:id="539" w:name="_Toc493254977"/>
      <w:bookmarkStart w:id="540" w:name="_Toc495992889"/>
      <w:bookmarkStart w:id="541" w:name="_Toc497227732"/>
      <w:bookmarkStart w:id="542" w:name="_Toc497485433"/>
      <w:bookmarkStart w:id="543" w:name="_Toc498613283"/>
      <w:bookmarkStart w:id="544" w:name="_Toc500253777"/>
      <w:bookmarkStart w:id="545" w:name="_Toc501030448"/>
      <w:bookmarkStart w:id="546" w:name="_Toc504138695"/>
      <w:bookmarkStart w:id="547" w:name="_Toc508619448"/>
      <w:bookmarkStart w:id="548" w:name="_Toc509410664"/>
      <w:bookmarkStart w:id="549" w:name="_Toc510706787"/>
      <w:bookmarkStart w:id="550" w:name="_Toc513019735"/>
      <w:bookmarkStart w:id="551" w:name="_Toc513558613"/>
      <w:bookmarkStart w:id="552" w:name="_Toc515519605"/>
      <w:bookmarkStart w:id="553" w:name="_Toc516232699"/>
      <w:bookmarkStart w:id="554" w:name="_Toc517356340"/>
      <w:bookmarkStart w:id="555" w:name="_Toc518308399"/>
      <w:bookmarkStart w:id="556" w:name="_Toc524958846"/>
      <w:bookmarkStart w:id="557" w:name="_Toc526347908"/>
      <w:bookmarkStart w:id="558" w:name="_Toc527711990"/>
      <w:bookmarkStart w:id="559" w:name="_Toc530993335"/>
      <w:bookmarkStart w:id="560" w:name="_Toc535587889"/>
      <w:bookmarkStart w:id="561" w:name="_Toc536454735"/>
      <w:bookmarkStart w:id="562" w:name="_Toc7446095"/>
      <w:bookmarkStart w:id="563" w:name="_Toc11758751"/>
      <w:bookmarkStart w:id="564" w:name="_Toc12021959"/>
      <w:bookmarkStart w:id="565" w:name="_Toc12958979"/>
      <w:bookmarkStart w:id="566" w:name="_Toc16080617"/>
      <w:bookmarkStart w:id="567" w:name="_Toc16517039"/>
      <w:bookmarkStart w:id="568" w:name="_Toc19280724"/>
      <w:bookmarkStart w:id="569" w:name="_Toc22117821"/>
      <w:bookmarkStart w:id="570" w:name="_Toc23423308"/>
      <w:bookmarkStart w:id="571" w:name="_Toc25852717"/>
      <w:bookmarkStart w:id="572" w:name="_Toc26878311"/>
      <w:r w:rsidRPr="00A7011A">
        <w:rPr>
          <w:lang w:val="es-ES"/>
        </w:rPr>
        <w:t>Índice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BE6A34" w:rsidRDefault="00BE6A34" w:rsidP="00927483">
      <w:pPr>
        <w:pStyle w:val="TOC0"/>
        <w:tabs>
          <w:tab w:val="right" w:leader="dot" w:pos="8364"/>
          <w:tab w:val="right" w:pos="9072"/>
        </w:tabs>
        <w:spacing w:before="40"/>
        <w:ind w:right="277" w:firstLine="0"/>
        <w:rPr>
          <w:i/>
          <w:iCs/>
          <w:lang w:val="es-ES"/>
        </w:rPr>
      </w:pPr>
      <w:r w:rsidRPr="00F32645">
        <w:rPr>
          <w:i/>
          <w:iCs/>
          <w:lang w:val="es-ES"/>
        </w:rPr>
        <w:t>Página</w:t>
      </w:r>
    </w:p>
    <w:p w:rsidR="00566D01" w:rsidRPr="00566D01" w:rsidRDefault="00566D01" w:rsidP="00566D01">
      <w:pPr>
        <w:pStyle w:val="TOC1"/>
        <w:rPr>
          <w:b/>
          <w:lang w:val="es-ES"/>
        </w:rPr>
      </w:pPr>
      <w:r w:rsidRPr="00566D01">
        <w:rPr>
          <w:b/>
          <w:lang w:val="es-ES"/>
        </w:rPr>
        <w:t>INFORMACIÓN  GENERAL</w:t>
      </w:r>
    </w:p>
    <w:p w:rsidR="00566D01" w:rsidRPr="009F184D" w:rsidRDefault="00566D01" w:rsidP="00024827">
      <w:pPr>
        <w:pStyle w:val="TOC2"/>
        <w:tabs>
          <w:tab w:val="center" w:leader="dot" w:pos="8505"/>
          <w:tab w:val="right" w:pos="9072"/>
          <w:tab w:val="right" w:pos="9356"/>
        </w:tabs>
        <w:spacing w:before="120"/>
        <w:ind w:left="567" w:hanging="567"/>
        <w:rPr>
          <w:rFonts w:asciiTheme="minorHAnsi" w:eastAsiaTheme="minorEastAsia" w:hAnsiTheme="minorHAnsi" w:cstheme="minorBidi"/>
          <w:noProof/>
          <w:sz w:val="22"/>
          <w:szCs w:val="22"/>
          <w:lang w:val="es-ES" w:eastAsia="en-GB"/>
        </w:rPr>
      </w:pPr>
      <w:r w:rsidRPr="00BE6A8E">
        <w:rPr>
          <w:noProof/>
          <w:lang w:val="es-ES_tradnl"/>
        </w:rPr>
        <w:t>Listas anexas al Boletín de Explotación de la UIT</w:t>
      </w:r>
      <w:r w:rsidR="00BE6A8E">
        <w:rPr>
          <w:noProof/>
          <w:lang w:val="es-ES_tradnl"/>
        </w:rPr>
        <w:t xml:space="preserve">: </w:t>
      </w:r>
      <w:r w:rsidR="00BE6A8E">
        <w:rPr>
          <w:i/>
          <w:noProof/>
          <w:lang w:val="es-ES_tradnl"/>
        </w:rPr>
        <w:t>Nota de la TSB</w:t>
      </w:r>
      <w:r w:rsidRPr="009F184D">
        <w:rPr>
          <w:noProof/>
          <w:webHidden/>
          <w:lang w:val="es-ES"/>
        </w:rPr>
        <w:tab/>
      </w:r>
      <w:r w:rsidR="003D3027" w:rsidRPr="009F184D">
        <w:rPr>
          <w:noProof/>
          <w:webHidden/>
          <w:lang w:val="es-ES"/>
        </w:rPr>
        <w:tab/>
      </w:r>
      <w:r w:rsidR="00024827" w:rsidRPr="009F184D">
        <w:rPr>
          <w:noProof/>
          <w:webHidden/>
          <w:lang w:val="es-ES"/>
        </w:rPr>
        <w:t>3</w:t>
      </w:r>
    </w:p>
    <w:p w:rsidR="00BC3CB2" w:rsidRDefault="00BC3CB2" w:rsidP="00024827">
      <w:pPr>
        <w:pStyle w:val="TOC2"/>
        <w:tabs>
          <w:tab w:val="center" w:leader="dot" w:pos="8505"/>
          <w:tab w:val="right" w:pos="9072"/>
          <w:tab w:val="right" w:pos="9356"/>
        </w:tabs>
        <w:spacing w:before="120"/>
        <w:ind w:left="567" w:hanging="567"/>
        <w:rPr>
          <w:webHidden/>
          <w:lang w:val="es-ES"/>
        </w:rPr>
      </w:pPr>
      <w:r w:rsidRPr="00BC3CB2">
        <w:rPr>
          <w:noProof/>
          <w:lang w:val="es-ES_tradnl"/>
        </w:rPr>
        <w:t>Aprobación</w:t>
      </w:r>
      <w:r w:rsidRPr="00BC3CB2">
        <w:rPr>
          <w:lang w:val="es-ES_tradnl"/>
        </w:rPr>
        <w:t xml:space="preserve"> de </w:t>
      </w:r>
      <w:r w:rsidRPr="00BC3CB2">
        <w:rPr>
          <w:noProof/>
          <w:lang w:val="es-ES_tradnl"/>
        </w:rPr>
        <w:t>R</w:t>
      </w:r>
      <w:r w:rsidRPr="00BC3CB2">
        <w:rPr>
          <w:lang w:val="es-ES_tradnl"/>
        </w:rPr>
        <w:t>ecomendaciones UIT-T</w:t>
      </w:r>
      <w:r w:rsidRPr="009F184D">
        <w:rPr>
          <w:webHidden/>
          <w:lang w:val="es-ES"/>
        </w:rPr>
        <w:tab/>
      </w:r>
      <w:r w:rsidRPr="009F184D">
        <w:rPr>
          <w:webHidden/>
          <w:lang w:val="es-ES"/>
        </w:rPr>
        <w:tab/>
      </w:r>
      <w:r w:rsidR="00024827" w:rsidRPr="009F184D">
        <w:rPr>
          <w:webHidden/>
          <w:lang w:val="es-ES"/>
        </w:rPr>
        <w:t>4</w:t>
      </w:r>
    </w:p>
    <w:p w:rsidR="003364E6" w:rsidRDefault="003364E6" w:rsidP="003364E6">
      <w:pPr>
        <w:pStyle w:val="TOC2"/>
        <w:tabs>
          <w:tab w:val="center" w:leader="dot" w:pos="8505"/>
          <w:tab w:val="right" w:pos="9072"/>
          <w:tab w:val="right" w:pos="9356"/>
        </w:tabs>
        <w:spacing w:before="120"/>
        <w:ind w:left="567" w:hanging="567"/>
        <w:rPr>
          <w:noProof/>
          <w:lang w:val="es-ES_tradnl"/>
        </w:rPr>
      </w:pPr>
      <w:r w:rsidRPr="003364E6">
        <w:rPr>
          <w:noProof/>
          <w:lang w:val="es-ES_tradnl"/>
        </w:rPr>
        <w:t xml:space="preserve">Plan de numeración para las telecomunicaciones públicas internacionales </w:t>
      </w:r>
      <w:r>
        <w:rPr>
          <w:noProof/>
          <w:lang w:val="es-ES_tradnl"/>
        </w:rPr>
        <w:br/>
      </w:r>
      <w:r w:rsidRPr="003364E6">
        <w:rPr>
          <w:noProof/>
          <w:lang w:val="es-ES_tradnl"/>
        </w:rPr>
        <w:t>(Recomendación UIT-T E.164 (11/2010))</w:t>
      </w:r>
      <w:r>
        <w:rPr>
          <w:noProof/>
          <w:lang w:val="es-ES_tradnl"/>
        </w:rPr>
        <w:t xml:space="preserve">: </w:t>
      </w:r>
      <w:r w:rsidRPr="003364E6">
        <w:rPr>
          <w:i/>
          <w:noProof/>
          <w:lang w:val="es-ES_tradnl"/>
        </w:rPr>
        <w:t>Nota de la TSB</w:t>
      </w:r>
      <w:r>
        <w:rPr>
          <w:noProof/>
          <w:lang w:val="es-ES_tradnl"/>
        </w:rPr>
        <w:tab/>
      </w:r>
      <w:r>
        <w:rPr>
          <w:noProof/>
          <w:lang w:val="es-ES_tradnl"/>
        </w:rPr>
        <w:tab/>
        <w:t>4</w:t>
      </w:r>
    </w:p>
    <w:p w:rsidR="003364E6" w:rsidRPr="003364E6" w:rsidRDefault="003364E6" w:rsidP="003364E6">
      <w:pPr>
        <w:pStyle w:val="TOC2"/>
        <w:tabs>
          <w:tab w:val="center" w:leader="dot" w:pos="8505"/>
          <w:tab w:val="right" w:pos="9072"/>
          <w:tab w:val="right" w:pos="9356"/>
        </w:tabs>
        <w:spacing w:before="120"/>
        <w:ind w:left="567" w:hanging="567"/>
        <w:rPr>
          <w:noProof/>
          <w:lang w:val="es-ES_tradnl"/>
        </w:rPr>
      </w:pPr>
      <w:r w:rsidRPr="003364E6">
        <w:rPr>
          <w:noProof/>
          <w:lang w:val="es-ES_tradnl"/>
        </w:rPr>
        <w:t xml:space="preserve">Plan de identificación internacional para redes públicas y suscripciones </w:t>
      </w:r>
      <w:r>
        <w:rPr>
          <w:noProof/>
          <w:lang w:val="es-ES_tradnl"/>
        </w:rPr>
        <w:br/>
      </w:r>
      <w:r w:rsidRPr="003364E6">
        <w:rPr>
          <w:noProof/>
          <w:lang w:val="es-ES_tradnl"/>
        </w:rPr>
        <w:t>(Recom</w:t>
      </w:r>
      <w:r>
        <w:rPr>
          <w:noProof/>
          <w:lang w:val="es-ES_tradnl"/>
        </w:rPr>
        <w:t xml:space="preserve">endación UIT-T E.212 (09/2016)): </w:t>
      </w:r>
      <w:r w:rsidRPr="003364E6">
        <w:rPr>
          <w:i/>
          <w:noProof/>
          <w:lang w:val="es-ES_tradnl"/>
        </w:rPr>
        <w:t>Nota de la TSB</w:t>
      </w:r>
      <w:r w:rsidRPr="003364E6">
        <w:rPr>
          <w:noProof/>
          <w:lang w:val="es-ES_tradnl"/>
        </w:rPr>
        <w:tab/>
      </w:r>
      <w:r w:rsidRPr="003364E6">
        <w:rPr>
          <w:noProof/>
          <w:lang w:val="es-ES_tradnl"/>
        </w:rPr>
        <w:tab/>
        <w:t>4</w:t>
      </w:r>
    </w:p>
    <w:p w:rsidR="006A758C" w:rsidRPr="006A758C" w:rsidRDefault="006A758C" w:rsidP="00BA3E8F">
      <w:pPr>
        <w:pStyle w:val="TOC2"/>
        <w:tabs>
          <w:tab w:val="center" w:leader="dot" w:pos="8505"/>
          <w:tab w:val="right" w:pos="9072"/>
          <w:tab w:val="right" w:pos="9356"/>
        </w:tabs>
        <w:spacing w:before="120"/>
        <w:ind w:left="567" w:hanging="567"/>
        <w:rPr>
          <w:lang w:val="es-ES"/>
        </w:rPr>
      </w:pPr>
      <w:r>
        <w:rPr>
          <w:lang w:val="es-ES_tradnl"/>
        </w:rPr>
        <w:t>Servicio telefónico</w:t>
      </w:r>
      <w:r w:rsidRPr="006A758C">
        <w:rPr>
          <w:lang w:val="es-ES"/>
        </w:rPr>
        <w:t>:</w:t>
      </w:r>
    </w:p>
    <w:p w:rsidR="006A758C" w:rsidRPr="006A758C" w:rsidRDefault="006A758C" w:rsidP="002A429F">
      <w:pPr>
        <w:pStyle w:val="TOC2"/>
        <w:tabs>
          <w:tab w:val="center" w:leader="dot" w:pos="8505"/>
          <w:tab w:val="right" w:pos="9072"/>
          <w:tab w:val="right" w:pos="9356"/>
        </w:tabs>
        <w:spacing w:after="0"/>
        <w:ind w:left="9072" w:hanging="9072"/>
        <w:rPr>
          <w:lang w:val="es-ES"/>
        </w:rPr>
      </w:pPr>
      <w:r>
        <w:rPr>
          <w:lang w:val="es-ES"/>
        </w:rPr>
        <w:tab/>
      </w:r>
      <w:r w:rsidR="00C970EE" w:rsidRPr="00C970EE">
        <w:rPr>
          <w:i/>
          <w:lang w:val="es-ES"/>
        </w:rPr>
        <w:t>Azerbaiyán</w:t>
      </w:r>
      <w:r w:rsidRPr="00C970EE">
        <w:rPr>
          <w:i/>
          <w:lang w:val="es-ES"/>
        </w:rPr>
        <w:t xml:space="preserve"> </w:t>
      </w:r>
      <w:r w:rsidRPr="006A758C">
        <w:rPr>
          <w:i/>
          <w:lang w:val="es-ES"/>
        </w:rPr>
        <w:t>(</w:t>
      </w:r>
      <w:r w:rsidR="002A429F" w:rsidRPr="002A429F">
        <w:rPr>
          <w:i/>
          <w:iCs/>
          <w:lang w:val="en-US"/>
        </w:rPr>
        <w:t>Ministry of Transport, Communications and High Technologies, Baku</w:t>
      </w:r>
      <w:r>
        <w:rPr>
          <w:i/>
          <w:lang w:val="es-ES"/>
        </w:rPr>
        <w:t>)</w:t>
      </w:r>
      <w:r>
        <w:rPr>
          <w:i/>
          <w:lang w:val="es-ES"/>
        </w:rPr>
        <w:tab/>
      </w:r>
      <w:r>
        <w:rPr>
          <w:i/>
          <w:lang w:val="es-ES"/>
        </w:rPr>
        <w:tab/>
      </w:r>
      <w:r w:rsidR="00881B76">
        <w:rPr>
          <w:lang w:val="es-ES"/>
        </w:rPr>
        <w:t>5</w:t>
      </w:r>
    </w:p>
    <w:p w:rsidR="006A758C" w:rsidRDefault="006A758C" w:rsidP="006A758C">
      <w:pPr>
        <w:pStyle w:val="TOC2"/>
        <w:tabs>
          <w:tab w:val="center" w:leader="dot" w:pos="8505"/>
          <w:tab w:val="right" w:pos="9072"/>
          <w:tab w:val="right" w:pos="9356"/>
        </w:tabs>
        <w:spacing w:after="0"/>
        <w:ind w:left="9072" w:hanging="9072"/>
        <w:rPr>
          <w:lang w:val="es-ES"/>
        </w:rPr>
      </w:pPr>
      <w:r>
        <w:rPr>
          <w:lang w:val="es-ES"/>
        </w:rPr>
        <w:tab/>
      </w:r>
      <w:r w:rsidR="00881B76" w:rsidRPr="00881B76">
        <w:rPr>
          <w:i/>
          <w:lang w:val="es-ES"/>
        </w:rPr>
        <w:t>Colombia (Comisión de Regulación de Comunicaciones (CRC), Bogotá)</w:t>
      </w:r>
      <w:r>
        <w:rPr>
          <w:i/>
          <w:lang w:val="es-ES"/>
        </w:rPr>
        <w:tab/>
      </w:r>
      <w:r>
        <w:rPr>
          <w:i/>
          <w:lang w:val="es-ES"/>
        </w:rPr>
        <w:tab/>
      </w:r>
      <w:r w:rsidR="0009307F">
        <w:rPr>
          <w:lang w:val="es-ES"/>
        </w:rPr>
        <w:t>11</w:t>
      </w:r>
    </w:p>
    <w:p w:rsidR="006A758C" w:rsidRDefault="006A758C" w:rsidP="006A758C">
      <w:pPr>
        <w:pStyle w:val="TOC2"/>
        <w:tabs>
          <w:tab w:val="center" w:leader="dot" w:pos="8505"/>
          <w:tab w:val="right" w:pos="9072"/>
          <w:tab w:val="right" w:pos="9356"/>
        </w:tabs>
        <w:spacing w:after="0"/>
        <w:ind w:left="9072" w:hanging="9072"/>
        <w:rPr>
          <w:lang w:val="fr-FR"/>
        </w:rPr>
      </w:pPr>
      <w:r>
        <w:rPr>
          <w:i/>
          <w:lang w:val="es-ES"/>
        </w:rPr>
        <w:tab/>
      </w:r>
      <w:r w:rsidR="00707777" w:rsidRPr="00707777">
        <w:rPr>
          <w:i/>
          <w:lang w:val="es-ES"/>
        </w:rPr>
        <w:t>Dinamarca (Danish Energy Agency, Copenhague)</w:t>
      </w:r>
      <w:r>
        <w:rPr>
          <w:i/>
          <w:lang w:val="fr-FR"/>
        </w:rPr>
        <w:tab/>
      </w:r>
      <w:r>
        <w:rPr>
          <w:i/>
          <w:lang w:val="fr-FR"/>
        </w:rPr>
        <w:tab/>
      </w:r>
      <w:r w:rsidR="0009307F">
        <w:rPr>
          <w:lang w:val="fr-FR"/>
        </w:rPr>
        <w:t>13</w:t>
      </w:r>
    </w:p>
    <w:p w:rsidR="0009307F" w:rsidRDefault="0009307F" w:rsidP="0009307F">
      <w:pPr>
        <w:pStyle w:val="TOC2"/>
        <w:tabs>
          <w:tab w:val="center" w:leader="dot" w:pos="8505"/>
          <w:tab w:val="right" w:pos="9072"/>
          <w:tab w:val="right" w:pos="9356"/>
        </w:tabs>
        <w:spacing w:after="0"/>
        <w:ind w:left="9072" w:hanging="9072"/>
        <w:rPr>
          <w:lang w:val="es-ES"/>
        </w:rPr>
      </w:pPr>
      <w:r>
        <w:rPr>
          <w:i/>
          <w:lang w:val="es-ES"/>
        </w:rPr>
        <w:tab/>
      </w:r>
      <w:r w:rsidRPr="0009307F">
        <w:rPr>
          <w:i/>
          <w:lang w:val="es-ES"/>
        </w:rPr>
        <w:t>Marruecos (Agence Nationale de Réglementation des Télécommunications (ANRT), Rabat)</w:t>
      </w:r>
      <w:r w:rsidRPr="0009307F">
        <w:rPr>
          <w:lang w:val="es-ES"/>
        </w:rPr>
        <w:tab/>
      </w:r>
      <w:r w:rsidRPr="0009307F">
        <w:rPr>
          <w:lang w:val="es-ES"/>
        </w:rPr>
        <w:tab/>
      </w:r>
      <w:r>
        <w:rPr>
          <w:lang w:val="es-ES"/>
        </w:rPr>
        <w:t>14</w:t>
      </w:r>
    </w:p>
    <w:p w:rsidR="00BC1AE4" w:rsidRPr="00BC1AE4" w:rsidRDefault="00BC1AE4" w:rsidP="002A429F">
      <w:pPr>
        <w:pStyle w:val="TOC2"/>
        <w:tabs>
          <w:tab w:val="clear" w:pos="567"/>
          <w:tab w:val="left" w:pos="851"/>
          <w:tab w:val="center" w:leader="dot" w:pos="8505"/>
          <w:tab w:val="right" w:pos="9072"/>
          <w:tab w:val="right" w:pos="9356"/>
        </w:tabs>
        <w:spacing w:after="0"/>
        <w:ind w:left="567" w:hanging="567"/>
        <w:rPr>
          <w:lang w:val="es-ES"/>
        </w:rPr>
      </w:pPr>
      <w:r>
        <w:rPr>
          <w:i/>
          <w:lang w:val="es-ES"/>
        </w:rPr>
        <w:tab/>
      </w:r>
      <w:r w:rsidRPr="00BC1AE4">
        <w:rPr>
          <w:lang w:val="es-ES"/>
        </w:rPr>
        <w:t>Palau</w:t>
      </w:r>
      <w:r w:rsidRPr="00BC1AE4">
        <w:rPr>
          <w:i/>
          <w:lang w:val="es-ES"/>
        </w:rPr>
        <w:t xml:space="preserve"> (</w:t>
      </w:r>
      <w:r w:rsidR="002A429F" w:rsidRPr="002A429F">
        <w:rPr>
          <w:i/>
          <w:iCs/>
          <w:lang w:val="en-US"/>
        </w:rPr>
        <w:t xml:space="preserve">Division of Communication under the Ministry of Public Infrastructure, </w:t>
      </w:r>
      <w:r w:rsidR="002A429F">
        <w:rPr>
          <w:i/>
          <w:iCs/>
          <w:lang w:val="en-US"/>
        </w:rPr>
        <w:br/>
      </w:r>
      <w:r w:rsidR="002A429F" w:rsidRPr="002A429F">
        <w:rPr>
          <w:i/>
          <w:iCs/>
          <w:lang w:val="en-US"/>
        </w:rPr>
        <w:t>Industries and Commerce</w:t>
      </w:r>
      <w:r w:rsidR="002A429F" w:rsidRPr="002A429F">
        <w:rPr>
          <w:i/>
          <w:lang w:val="en-US"/>
        </w:rPr>
        <w:t>, Koror</w:t>
      </w:r>
      <w:r w:rsidRPr="00BC1AE4">
        <w:rPr>
          <w:i/>
          <w:lang w:val="es-ES"/>
        </w:rPr>
        <w:t>)</w:t>
      </w:r>
      <w:r w:rsidRPr="00945C07">
        <w:rPr>
          <w:lang w:val="es-ES"/>
        </w:rPr>
        <w:tab/>
      </w:r>
      <w:r w:rsidRPr="00945C07">
        <w:rPr>
          <w:lang w:val="es-ES"/>
        </w:rPr>
        <w:tab/>
        <w:t>14</w:t>
      </w:r>
    </w:p>
    <w:p w:rsidR="003E6BD4" w:rsidRDefault="003E6BD4" w:rsidP="00BA3E8F">
      <w:pPr>
        <w:pStyle w:val="TOC2"/>
        <w:tabs>
          <w:tab w:val="center" w:leader="dot" w:pos="8505"/>
          <w:tab w:val="right" w:pos="9072"/>
          <w:tab w:val="right" w:pos="9356"/>
        </w:tabs>
        <w:spacing w:before="120"/>
        <w:ind w:left="567" w:hanging="567"/>
        <w:rPr>
          <w:lang w:val="es-ES_tradnl"/>
        </w:rPr>
      </w:pPr>
      <w:r w:rsidRPr="003E6BD4">
        <w:rPr>
          <w:lang w:val="es-ES_tradnl"/>
        </w:rPr>
        <w:t>Cambios en las Administraciones/EER y otras entidades u Organizaciones</w:t>
      </w:r>
      <w:r>
        <w:rPr>
          <w:lang w:val="es-ES_tradnl"/>
        </w:rPr>
        <w:t>:</w:t>
      </w:r>
    </w:p>
    <w:p w:rsidR="003E6BD4" w:rsidRDefault="003E6BD4" w:rsidP="003E6BD4">
      <w:pPr>
        <w:pStyle w:val="TOC2"/>
        <w:tabs>
          <w:tab w:val="clear" w:pos="567"/>
          <w:tab w:val="left" w:pos="851"/>
          <w:tab w:val="center" w:leader="dot" w:pos="8505"/>
          <w:tab w:val="right" w:pos="9072"/>
          <w:tab w:val="right" w:pos="9356"/>
        </w:tabs>
        <w:spacing w:after="0"/>
        <w:ind w:left="567" w:hanging="567"/>
        <w:rPr>
          <w:lang w:val="es-ES"/>
        </w:rPr>
      </w:pPr>
      <w:r>
        <w:rPr>
          <w:lang w:val="es-ES_tradnl"/>
        </w:rPr>
        <w:tab/>
      </w:r>
      <w:r w:rsidRPr="003E6BD4">
        <w:rPr>
          <w:i/>
          <w:lang w:val="es-ES"/>
        </w:rPr>
        <w:t>México (Instituto Federal de Telecomunicaciones (IFETEL), Ciudad de México)</w:t>
      </w:r>
      <w:r>
        <w:rPr>
          <w:i/>
          <w:lang w:val="es-ES"/>
        </w:rPr>
        <w:t xml:space="preserve">: </w:t>
      </w:r>
      <w:r w:rsidR="0099016E">
        <w:rPr>
          <w:i/>
          <w:lang w:val="es-ES"/>
        </w:rPr>
        <w:br/>
      </w:r>
      <w:r>
        <w:rPr>
          <w:i/>
          <w:iCs/>
        </w:rPr>
        <w:t xml:space="preserve">Concesión de la categoría de empresa de </w:t>
      </w:r>
      <w:r w:rsidRPr="003E6BD4">
        <w:rPr>
          <w:i/>
          <w:lang w:val="es-ES"/>
        </w:rPr>
        <w:t>explotación</w:t>
      </w:r>
      <w:r>
        <w:rPr>
          <w:i/>
          <w:iCs/>
        </w:rPr>
        <w:t xml:space="preserve"> reconocida (EER)</w:t>
      </w:r>
      <w:r w:rsidRPr="0099016E">
        <w:rPr>
          <w:lang w:val="es-ES"/>
        </w:rPr>
        <w:tab/>
      </w:r>
      <w:r w:rsidRPr="0099016E">
        <w:rPr>
          <w:lang w:val="es-ES"/>
        </w:rPr>
        <w:tab/>
      </w:r>
      <w:r w:rsidR="0099016E" w:rsidRPr="0099016E">
        <w:rPr>
          <w:lang w:val="es-ES"/>
        </w:rPr>
        <w:t>17</w:t>
      </w:r>
    </w:p>
    <w:p w:rsidR="00504644" w:rsidRPr="00504644" w:rsidRDefault="00504644" w:rsidP="00504644">
      <w:pPr>
        <w:pStyle w:val="TOC2"/>
        <w:tabs>
          <w:tab w:val="center" w:leader="dot" w:pos="8505"/>
          <w:tab w:val="right" w:pos="9072"/>
          <w:tab w:val="right" w:pos="9356"/>
        </w:tabs>
        <w:spacing w:before="120"/>
        <w:ind w:left="567" w:hanging="567"/>
        <w:rPr>
          <w:lang w:val="es-ES"/>
        </w:rPr>
      </w:pPr>
      <w:r w:rsidRPr="00504644">
        <w:rPr>
          <w:lang w:val="es-ES_tradnl"/>
        </w:rPr>
        <w:t>Otras comunicaciones</w:t>
      </w:r>
      <w:r>
        <w:rPr>
          <w:lang w:val="es-ES_tradnl"/>
        </w:rPr>
        <w:t>:</w:t>
      </w:r>
      <w:r w:rsidRPr="00504644">
        <w:rPr>
          <w:i/>
          <w:lang w:val="es-ES_tradnl"/>
        </w:rPr>
        <w:t xml:space="preserve"> Serbia</w:t>
      </w:r>
      <w:r>
        <w:rPr>
          <w:i/>
          <w:lang w:val="es-ES_tradnl"/>
        </w:rPr>
        <w:tab/>
      </w:r>
      <w:r w:rsidRPr="00504644">
        <w:rPr>
          <w:lang w:val="es-ES_tradnl"/>
        </w:rPr>
        <w:tab/>
        <w:t>17</w:t>
      </w:r>
    </w:p>
    <w:p w:rsidR="000A69D9" w:rsidRPr="00AC31E2" w:rsidRDefault="000A69D9" w:rsidP="00BA3E8F">
      <w:pPr>
        <w:pStyle w:val="TOC2"/>
        <w:tabs>
          <w:tab w:val="center" w:leader="dot" w:pos="8505"/>
          <w:tab w:val="right" w:pos="9072"/>
          <w:tab w:val="right" w:pos="9356"/>
        </w:tabs>
        <w:spacing w:before="120"/>
        <w:ind w:left="567" w:hanging="567"/>
        <w:rPr>
          <w:rFonts w:eastAsiaTheme="minorEastAsia"/>
          <w:lang w:val="es-ES"/>
        </w:rPr>
      </w:pPr>
      <w:r w:rsidRPr="000A69D9">
        <w:rPr>
          <w:lang w:val="es-ES_tradnl"/>
        </w:rPr>
        <w:t>Restricciones de servicio</w:t>
      </w:r>
      <w:r w:rsidRPr="00AC31E2">
        <w:rPr>
          <w:webHidden/>
          <w:lang w:val="es-ES"/>
        </w:rPr>
        <w:tab/>
      </w:r>
      <w:r w:rsidRPr="00AC31E2">
        <w:rPr>
          <w:webHidden/>
          <w:lang w:val="es-ES"/>
        </w:rPr>
        <w:tab/>
      </w:r>
      <w:r w:rsidR="006A758C">
        <w:rPr>
          <w:webHidden/>
          <w:lang w:val="es-ES"/>
        </w:rPr>
        <w:t>1</w:t>
      </w:r>
      <w:r w:rsidR="00F07256">
        <w:rPr>
          <w:webHidden/>
          <w:lang w:val="es-ES"/>
        </w:rPr>
        <w:t>8</w:t>
      </w:r>
    </w:p>
    <w:p w:rsidR="000A69D9" w:rsidRPr="00AC31E2" w:rsidRDefault="000A69D9" w:rsidP="00BA3E8F">
      <w:pPr>
        <w:pStyle w:val="TOC2"/>
        <w:tabs>
          <w:tab w:val="center" w:leader="dot" w:pos="8505"/>
          <w:tab w:val="right" w:pos="9072"/>
          <w:tab w:val="right" w:pos="9356"/>
        </w:tabs>
        <w:spacing w:before="120"/>
        <w:ind w:left="567" w:hanging="567"/>
        <w:rPr>
          <w:rFonts w:eastAsiaTheme="minorEastAsia"/>
          <w:lang w:val="es-ES"/>
        </w:rPr>
      </w:pPr>
      <w:r w:rsidRPr="000A69D9">
        <w:rPr>
          <w:lang w:val="es-ES_tradnl"/>
        </w:rPr>
        <w:t xml:space="preserve">Comunicaciones por </w:t>
      </w:r>
      <w:r w:rsidRPr="000A69D9">
        <w:rPr>
          <w:lang w:val="es-ES"/>
        </w:rPr>
        <w:t>intermediario</w:t>
      </w:r>
      <w:r w:rsidRPr="000A69D9">
        <w:rPr>
          <w:lang w:val="es-ES_tradnl"/>
        </w:rPr>
        <w:t xml:space="preserve"> (Call-Back) y procedimientos alternativos de llamada</w:t>
      </w:r>
      <w:r>
        <w:rPr>
          <w:lang w:val="es-ES_tradnl"/>
        </w:rPr>
        <w:br/>
      </w:r>
      <w:r w:rsidRPr="000A69D9">
        <w:rPr>
          <w:lang w:val="es-ES_tradnl"/>
        </w:rPr>
        <w:t>(Res. 21 Rev. PP-2006)</w:t>
      </w:r>
      <w:r w:rsidRPr="00AC31E2">
        <w:rPr>
          <w:webHidden/>
          <w:lang w:val="es-ES"/>
        </w:rPr>
        <w:tab/>
      </w:r>
      <w:r w:rsidRPr="00AC31E2">
        <w:rPr>
          <w:webHidden/>
          <w:lang w:val="es-ES"/>
        </w:rPr>
        <w:tab/>
      </w:r>
      <w:r w:rsidR="006A758C">
        <w:rPr>
          <w:webHidden/>
          <w:lang w:val="es-ES"/>
        </w:rPr>
        <w:t>1</w:t>
      </w:r>
      <w:r w:rsidR="00483EDC">
        <w:rPr>
          <w:webHidden/>
          <w:lang w:val="es-ES"/>
        </w:rPr>
        <w:t>8</w:t>
      </w:r>
    </w:p>
    <w:p w:rsidR="000A69D9" w:rsidRPr="009F184D" w:rsidRDefault="000A69D9" w:rsidP="000A69D9">
      <w:pPr>
        <w:tabs>
          <w:tab w:val="center" w:leader="dot" w:pos="8505"/>
          <w:tab w:val="right" w:pos="9072"/>
        </w:tabs>
        <w:spacing w:before="240"/>
        <w:rPr>
          <w:rFonts w:eastAsiaTheme="minorEastAsia"/>
          <w:b/>
          <w:lang w:val="es-ES"/>
        </w:rPr>
      </w:pPr>
      <w:r w:rsidRPr="003D3027">
        <w:rPr>
          <w:b/>
          <w:lang w:val="es-ES_tradnl"/>
        </w:rPr>
        <w:t>ENMIENDAS  A  LAS  PUBLICACIONES  DE  SERVICIO</w:t>
      </w:r>
    </w:p>
    <w:p w:rsidR="00483EDC" w:rsidRPr="00AC31E2" w:rsidRDefault="00483EDC" w:rsidP="00483EDC">
      <w:pPr>
        <w:pStyle w:val="TOC2"/>
        <w:tabs>
          <w:tab w:val="center" w:leader="dot" w:pos="8505"/>
          <w:tab w:val="right" w:pos="9072"/>
          <w:tab w:val="right" w:pos="9356"/>
        </w:tabs>
        <w:spacing w:before="120"/>
        <w:ind w:left="567" w:hanging="567"/>
        <w:rPr>
          <w:rFonts w:eastAsiaTheme="minorEastAsia"/>
          <w:lang w:val="es-ES"/>
        </w:rPr>
      </w:pPr>
      <w:r w:rsidRPr="003A1FF1">
        <w:rPr>
          <w:rFonts w:asciiTheme="minorHAnsi" w:hAnsiTheme="minorHAnsi"/>
          <w:lang w:val="es-CO"/>
        </w:rPr>
        <w:t>Lista de indicativos de país de la Recomendación UIT-T E.164 asignados</w:t>
      </w:r>
      <w:r w:rsidRPr="00AC31E2">
        <w:rPr>
          <w:webHidden/>
          <w:lang w:val="es-ES"/>
        </w:rPr>
        <w:tab/>
      </w:r>
      <w:r w:rsidRPr="00AC31E2">
        <w:rPr>
          <w:webHidden/>
          <w:lang w:val="es-ES"/>
        </w:rPr>
        <w:tab/>
      </w:r>
      <w:r>
        <w:rPr>
          <w:webHidden/>
          <w:lang w:val="es-ES"/>
        </w:rPr>
        <w:t>19</w:t>
      </w:r>
    </w:p>
    <w:p w:rsidR="000A69D9" w:rsidRDefault="00090A06" w:rsidP="000A69D9">
      <w:pPr>
        <w:pStyle w:val="TOC2"/>
        <w:tabs>
          <w:tab w:val="center" w:leader="dot" w:pos="8505"/>
          <w:tab w:val="right" w:pos="9072"/>
          <w:tab w:val="right" w:pos="9356"/>
        </w:tabs>
        <w:spacing w:before="120"/>
        <w:ind w:left="567" w:hanging="567"/>
        <w:rPr>
          <w:webHidden/>
          <w:lang w:val="es-ES"/>
        </w:rPr>
      </w:pPr>
      <w:r w:rsidRPr="00090A06">
        <w:rPr>
          <w:lang w:val="es-CO"/>
        </w:rPr>
        <w:t xml:space="preserve">Indicativos de red para el servicio móvil (MNC) del plan de identificación internacional para </w:t>
      </w:r>
      <w:r>
        <w:rPr>
          <w:lang w:val="es-CO"/>
        </w:rPr>
        <w:br/>
      </w:r>
      <w:r w:rsidRPr="00090A06">
        <w:rPr>
          <w:lang w:val="es-CO"/>
        </w:rPr>
        <w:t>redes públicas y suscripciones</w:t>
      </w:r>
      <w:r w:rsidR="000A69D9" w:rsidRPr="00AC31E2">
        <w:rPr>
          <w:webHidden/>
          <w:lang w:val="es-ES"/>
        </w:rPr>
        <w:tab/>
      </w:r>
      <w:r w:rsidR="000A69D9" w:rsidRPr="00AC31E2">
        <w:rPr>
          <w:webHidden/>
          <w:lang w:val="es-ES"/>
        </w:rPr>
        <w:tab/>
      </w:r>
      <w:r w:rsidR="00E0020C">
        <w:rPr>
          <w:webHidden/>
          <w:lang w:val="es-ES"/>
        </w:rPr>
        <w:t>20</w:t>
      </w:r>
    </w:p>
    <w:p w:rsidR="00090A06" w:rsidRPr="00090A06" w:rsidRDefault="00090A06" w:rsidP="00090A06">
      <w:pPr>
        <w:pStyle w:val="TOC2"/>
        <w:tabs>
          <w:tab w:val="center" w:leader="dot" w:pos="8505"/>
          <w:tab w:val="right" w:pos="9072"/>
          <w:tab w:val="right" w:pos="9356"/>
        </w:tabs>
        <w:spacing w:before="120"/>
        <w:ind w:left="567" w:hanging="567"/>
        <w:rPr>
          <w:rFonts w:eastAsiaTheme="minorEastAsia"/>
          <w:lang w:val="es-ES"/>
        </w:rPr>
      </w:pPr>
      <w:r w:rsidRPr="0010300F">
        <w:rPr>
          <w:lang w:val="es-ES"/>
        </w:rPr>
        <w:t>Lista de códigos de operador de la UIT</w:t>
      </w:r>
      <w:r>
        <w:rPr>
          <w:lang w:val="es-ES"/>
        </w:rPr>
        <w:tab/>
      </w:r>
      <w:r>
        <w:rPr>
          <w:lang w:val="es-ES"/>
        </w:rPr>
        <w:tab/>
        <w:t>2</w:t>
      </w:r>
      <w:r w:rsidR="00E0020C">
        <w:rPr>
          <w:lang w:val="es-ES"/>
        </w:rPr>
        <w:t>1</w:t>
      </w:r>
    </w:p>
    <w:p w:rsidR="000A69D9" w:rsidRPr="000A69D9" w:rsidRDefault="00483EDC" w:rsidP="00BA3E8F">
      <w:pPr>
        <w:pStyle w:val="TOC2"/>
        <w:tabs>
          <w:tab w:val="center" w:leader="dot" w:pos="8505"/>
          <w:tab w:val="right" w:pos="9072"/>
          <w:tab w:val="right" w:pos="9356"/>
        </w:tabs>
        <w:spacing w:before="120"/>
        <w:ind w:left="567" w:hanging="567"/>
        <w:rPr>
          <w:rFonts w:eastAsiaTheme="minorEastAsia"/>
        </w:rPr>
      </w:pPr>
      <w:r w:rsidRPr="00483EDC">
        <w:rPr>
          <w:lang w:val="es-ES"/>
        </w:rPr>
        <w:t>Lista de códigos de puntos de señalización internacional (ISPC)</w:t>
      </w:r>
      <w:r w:rsidR="000A69D9" w:rsidRPr="000A69D9">
        <w:rPr>
          <w:webHidden/>
        </w:rPr>
        <w:tab/>
      </w:r>
      <w:r w:rsidR="00BA3E8F">
        <w:rPr>
          <w:webHidden/>
        </w:rPr>
        <w:tab/>
      </w:r>
      <w:r w:rsidR="00090A06">
        <w:rPr>
          <w:webHidden/>
        </w:rPr>
        <w:t>2</w:t>
      </w:r>
      <w:r w:rsidR="00E0020C">
        <w:rPr>
          <w:webHidden/>
        </w:rPr>
        <w:t>2</w:t>
      </w:r>
    </w:p>
    <w:p w:rsidR="009450F9" w:rsidRPr="009450F9" w:rsidRDefault="009450F9" w:rsidP="009450F9">
      <w:pPr>
        <w:rPr>
          <w:lang w:val="fr-CH"/>
        </w:rPr>
      </w:pPr>
    </w:p>
    <w:p w:rsidR="008E1C1D" w:rsidRDefault="008E1C1D" w:rsidP="00E54D2A">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B42D86" w:rsidRDefault="00B42D86"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4245" w:rsidRPr="00AC31E2" w:rsidTr="00C772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64245" w:rsidRPr="00384440"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rsidR="00E64245" w:rsidRPr="00AC31E2" w:rsidRDefault="00E64245" w:rsidP="00E64245">
      <w:pPr>
        <w:rPr>
          <w:lang w:val="es-ES"/>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C173E7">
      <w:pPr>
        <w:pStyle w:val="Heading1"/>
        <w:spacing w:before="0" w:after="120" w:line="300" w:lineRule="exact"/>
        <w:rPr>
          <w:lang w:val="es-ES"/>
        </w:rPr>
      </w:pPr>
      <w:bookmarkStart w:id="573" w:name="_Toc252180814"/>
      <w:bookmarkStart w:id="574" w:name="_Toc253408617"/>
      <w:bookmarkStart w:id="575" w:name="_Toc255825118"/>
      <w:bookmarkStart w:id="576" w:name="_Toc259796934"/>
      <w:bookmarkStart w:id="577" w:name="_Toc262578225"/>
      <w:bookmarkStart w:id="578" w:name="_Toc265230207"/>
      <w:bookmarkStart w:id="579" w:name="_Toc266196247"/>
      <w:bookmarkStart w:id="580" w:name="_Toc266196852"/>
      <w:bookmarkStart w:id="581" w:name="_Toc268852784"/>
      <w:bookmarkStart w:id="582" w:name="_Toc271705006"/>
      <w:bookmarkStart w:id="583" w:name="_Toc273033461"/>
      <w:bookmarkStart w:id="584" w:name="_Toc274227193"/>
      <w:bookmarkStart w:id="585" w:name="_Toc276730706"/>
      <w:bookmarkStart w:id="586" w:name="_Toc279670830"/>
      <w:bookmarkStart w:id="587" w:name="_Toc280349883"/>
      <w:bookmarkStart w:id="588" w:name="_Toc282526515"/>
      <w:bookmarkStart w:id="589" w:name="_Toc283740090"/>
      <w:bookmarkStart w:id="590" w:name="_Toc286165548"/>
      <w:bookmarkStart w:id="591" w:name="_Toc288732120"/>
      <w:bookmarkStart w:id="592" w:name="_Toc291005938"/>
      <w:bookmarkStart w:id="593" w:name="_Toc292706389"/>
      <w:bookmarkStart w:id="594" w:name="_Toc295388393"/>
      <w:bookmarkStart w:id="595" w:name="_Toc296610506"/>
      <w:bookmarkStart w:id="596" w:name="_Toc297899982"/>
      <w:bookmarkStart w:id="597" w:name="_Toc301947204"/>
      <w:bookmarkStart w:id="598" w:name="_Toc303344656"/>
      <w:bookmarkStart w:id="599" w:name="_Toc304895925"/>
      <w:bookmarkStart w:id="600" w:name="_Toc308532550"/>
      <w:bookmarkStart w:id="601" w:name="_Toc313981344"/>
      <w:bookmarkStart w:id="602" w:name="_Toc316480892"/>
      <w:bookmarkStart w:id="603" w:name="_Toc319073132"/>
      <w:bookmarkStart w:id="604" w:name="_Toc320602812"/>
      <w:bookmarkStart w:id="605" w:name="_Toc321308876"/>
      <w:bookmarkStart w:id="606" w:name="_Toc323050812"/>
      <w:bookmarkStart w:id="607" w:name="_Toc323907409"/>
      <w:bookmarkStart w:id="608" w:name="_Toc331071412"/>
      <w:bookmarkStart w:id="609" w:name="_Toc332274659"/>
      <w:bookmarkStart w:id="610" w:name="_Toc334778511"/>
      <w:bookmarkStart w:id="611" w:name="_Toc336263068"/>
      <w:bookmarkStart w:id="612" w:name="_Toc337214302"/>
      <w:bookmarkStart w:id="613" w:name="_Toc338334118"/>
      <w:bookmarkStart w:id="614" w:name="_Toc340228239"/>
      <w:bookmarkStart w:id="615" w:name="_Toc341435082"/>
      <w:bookmarkStart w:id="616" w:name="_Toc342912215"/>
      <w:bookmarkStart w:id="617" w:name="_Toc343265189"/>
      <w:bookmarkStart w:id="618" w:name="_Toc345584975"/>
      <w:bookmarkStart w:id="619" w:name="_Toc346877107"/>
      <w:bookmarkStart w:id="620" w:name="_Toc348013762"/>
      <w:bookmarkStart w:id="621" w:name="_Toc349289476"/>
      <w:bookmarkStart w:id="622" w:name="_Toc350779889"/>
      <w:bookmarkStart w:id="623" w:name="_Toc351713750"/>
      <w:bookmarkStart w:id="624" w:name="_Toc353278381"/>
      <w:bookmarkStart w:id="625" w:name="_Toc354393668"/>
      <w:bookmarkStart w:id="626" w:name="_Toc355866559"/>
      <w:bookmarkStart w:id="627" w:name="_Toc357172131"/>
      <w:bookmarkStart w:id="628" w:name="_Toc358380585"/>
      <w:bookmarkStart w:id="629" w:name="_Toc359592115"/>
      <w:bookmarkStart w:id="630" w:name="_Toc361130955"/>
      <w:bookmarkStart w:id="631" w:name="_Toc361990639"/>
      <w:bookmarkStart w:id="632" w:name="_Toc363827502"/>
      <w:bookmarkStart w:id="633" w:name="_Toc364761757"/>
      <w:bookmarkStart w:id="634" w:name="_Toc366497570"/>
      <w:bookmarkStart w:id="635" w:name="_Toc367955887"/>
      <w:bookmarkStart w:id="636" w:name="_Toc369255104"/>
      <w:bookmarkStart w:id="637" w:name="_Toc370388931"/>
      <w:bookmarkStart w:id="638" w:name="_Toc371690028"/>
      <w:bookmarkStart w:id="639" w:name="_Toc373242810"/>
      <w:bookmarkStart w:id="640" w:name="_Toc374090737"/>
      <w:bookmarkStart w:id="641" w:name="_Toc374693363"/>
      <w:bookmarkStart w:id="642" w:name="_Toc377021948"/>
      <w:bookmarkStart w:id="643" w:name="_Toc378602304"/>
      <w:bookmarkStart w:id="644" w:name="_Toc379450027"/>
      <w:bookmarkStart w:id="645" w:name="_Toc380670201"/>
      <w:bookmarkStart w:id="646" w:name="_Toc381884136"/>
      <w:bookmarkStart w:id="647" w:name="_Toc383176317"/>
      <w:bookmarkStart w:id="648" w:name="_Toc384821876"/>
      <w:bookmarkStart w:id="649" w:name="_Toc385938599"/>
      <w:bookmarkStart w:id="650" w:name="_Toc389037499"/>
      <w:bookmarkStart w:id="651" w:name="_Toc390075809"/>
      <w:bookmarkStart w:id="652" w:name="_Toc391387210"/>
      <w:bookmarkStart w:id="653" w:name="_Toc392593311"/>
      <w:bookmarkStart w:id="654" w:name="_Toc393879047"/>
      <w:bookmarkStart w:id="655" w:name="_Toc395100071"/>
      <w:bookmarkStart w:id="656" w:name="_Toc396223656"/>
      <w:bookmarkStart w:id="657" w:name="_Toc397595049"/>
      <w:bookmarkStart w:id="658" w:name="_Toc399248273"/>
      <w:bookmarkStart w:id="659" w:name="_Toc400455627"/>
      <w:bookmarkStart w:id="660" w:name="_Toc401910818"/>
      <w:bookmarkStart w:id="661" w:name="_Toc403048158"/>
      <w:bookmarkStart w:id="662" w:name="_Toc404347560"/>
      <w:bookmarkStart w:id="663" w:name="_Toc405802695"/>
      <w:bookmarkStart w:id="664" w:name="_Toc406576791"/>
      <w:bookmarkStart w:id="665" w:name="_Toc408823949"/>
      <w:bookmarkStart w:id="666" w:name="_Toc410026909"/>
      <w:bookmarkStart w:id="667" w:name="_Toc410913015"/>
      <w:bookmarkStart w:id="668" w:name="_Toc415665857"/>
      <w:bookmarkStart w:id="669" w:name="_Toc417648365"/>
      <w:bookmarkStart w:id="670" w:name="_Toc418252407"/>
      <w:bookmarkStart w:id="671" w:name="_Toc418601838"/>
      <w:bookmarkStart w:id="672" w:name="_Toc421177158"/>
      <w:bookmarkStart w:id="673" w:name="_Toc422476096"/>
      <w:bookmarkStart w:id="674" w:name="_Toc423527137"/>
      <w:bookmarkStart w:id="675" w:name="_Toc424895561"/>
      <w:bookmarkStart w:id="676" w:name="_Toc428367860"/>
      <w:bookmarkStart w:id="677" w:name="_Toc429122146"/>
      <w:bookmarkStart w:id="678" w:name="_Toc430184023"/>
      <w:bookmarkStart w:id="679" w:name="_Toc434309341"/>
      <w:bookmarkStart w:id="680" w:name="_Toc435690627"/>
      <w:bookmarkStart w:id="681" w:name="_Toc437441135"/>
      <w:bookmarkStart w:id="682" w:name="_Toc437956414"/>
      <w:bookmarkStart w:id="683" w:name="_Toc439840791"/>
      <w:bookmarkStart w:id="684" w:name="_Toc442883548"/>
      <w:bookmarkStart w:id="685" w:name="_Toc443382392"/>
      <w:bookmarkStart w:id="686" w:name="_Toc451174482"/>
      <w:bookmarkStart w:id="687" w:name="_Toc452126886"/>
      <w:bookmarkStart w:id="688" w:name="_Toc453247180"/>
      <w:bookmarkStart w:id="689" w:name="_Toc455669831"/>
      <w:bookmarkStart w:id="690" w:name="_Toc458780992"/>
      <w:bookmarkStart w:id="691" w:name="_Toc463441550"/>
      <w:bookmarkStart w:id="692" w:name="_Toc463947698"/>
      <w:bookmarkStart w:id="693" w:name="_Toc466370869"/>
      <w:bookmarkStart w:id="694" w:name="_Toc467245934"/>
      <w:bookmarkStart w:id="695" w:name="_Toc468457226"/>
      <w:bookmarkStart w:id="696" w:name="_Toc472590292"/>
      <w:bookmarkStart w:id="697" w:name="_Toc473727731"/>
      <w:bookmarkStart w:id="698" w:name="_Toc474936335"/>
      <w:bookmarkStart w:id="699" w:name="_Toc476142316"/>
      <w:bookmarkStart w:id="700" w:name="_Toc477429083"/>
      <w:bookmarkStart w:id="701" w:name="_Toc478134087"/>
      <w:bookmarkStart w:id="702" w:name="_Toc479850628"/>
      <w:bookmarkStart w:id="703" w:name="_Toc482090350"/>
      <w:bookmarkStart w:id="704" w:name="_Toc484181125"/>
      <w:bookmarkStart w:id="705" w:name="_Toc484787055"/>
      <w:bookmarkStart w:id="706" w:name="_Toc487119311"/>
      <w:bookmarkStart w:id="707" w:name="_Toc489607372"/>
      <w:bookmarkStart w:id="708" w:name="_Toc490829844"/>
      <w:bookmarkStart w:id="709" w:name="_Toc492375219"/>
      <w:bookmarkStart w:id="710" w:name="_Toc493254978"/>
      <w:bookmarkStart w:id="711" w:name="_Toc495992890"/>
      <w:bookmarkStart w:id="712" w:name="_Toc497227733"/>
      <w:bookmarkStart w:id="713" w:name="_Toc497485434"/>
      <w:bookmarkStart w:id="714" w:name="_Toc498613284"/>
      <w:bookmarkStart w:id="715" w:name="_Toc500253778"/>
      <w:bookmarkStart w:id="716" w:name="_Toc501030449"/>
      <w:bookmarkStart w:id="717" w:name="_Toc504138696"/>
      <w:bookmarkStart w:id="718" w:name="_Toc508619449"/>
      <w:bookmarkStart w:id="719" w:name="_Toc509410665"/>
      <w:bookmarkStart w:id="720" w:name="_Toc510706788"/>
      <w:bookmarkStart w:id="721" w:name="_Toc513019736"/>
      <w:bookmarkStart w:id="722" w:name="_Toc513558614"/>
      <w:bookmarkStart w:id="723" w:name="_Toc515519606"/>
      <w:bookmarkStart w:id="724" w:name="_Toc516232700"/>
      <w:bookmarkStart w:id="725" w:name="_Toc517356341"/>
      <w:bookmarkStart w:id="726" w:name="_Toc518308400"/>
      <w:bookmarkStart w:id="727" w:name="_Toc524958847"/>
      <w:bookmarkStart w:id="728" w:name="_Toc526347909"/>
      <w:bookmarkStart w:id="729" w:name="_Toc527711991"/>
      <w:bookmarkStart w:id="730" w:name="_Toc530993336"/>
      <w:bookmarkStart w:id="731" w:name="_Toc535587890"/>
      <w:bookmarkStart w:id="732" w:name="_Toc536454736"/>
      <w:bookmarkStart w:id="733" w:name="_Toc7446096"/>
      <w:bookmarkStart w:id="734" w:name="_Toc11758752"/>
      <w:bookmarkStart w:id="735" w:name="_Toc12021960"/>
      <w:bookmarkStart w:id="736" w:name="_Toc12958980"/>
      <w:bookmarkStart w:id="737" w:name="_Toc16080618"/>
      <w:bookmarkStart w:id="738" w:name="_Toc19280725"/>
      <w:bookmarkStart w:id="739" w:name="_Toc22117822"/>
      <w:bookmarkStart w:id="740" w:name="_Toc23423309"/>
      <w:bookmarkStart w:id="741" w:name="_Toc25852718"/>
      <w:bookmarkStart w:id="742" w:name="_Toc26878312"/>
      <w:r w:rsidRPr="00FC5B29">
        <w:rPr>
          <w:lang w:val="es-ES"/>
        </w:rPr>
        <w:lastRenderedPageBreak/>
        <w:t>INFORMACIÓN  GENERAL</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0A608F" w:rsidRPr="00F579A2" w:rsidRDefault="000A608F" w:rsidP="00EE3BFC">
      <w:pPr>
        <w:pStyle w:val="Heading2"/>
        <w:rPr>
          <w:lang w:val="es-ES_tradnl"/>
        </w:rPr>
      </w:pPr>
      <w:bookmarkStart w:id="743" w:name="_Toc252180815"/>
      <w:bookmarkStart w:id="744" w:name="_Toc253408618"/>
      <w:bookmarkStart w:id="745" w:name="_Toc255825119"/>
      <w:bookmarkStart w:id="746" w:name="_Toc259796935"/>
      <w:bookmarkStart w:id="747" w:name="_Toc262578226"/>
      <w:bookmarkStart w:id="748" w:name="_Toc265230208"/>
      <w:bookmarkStart w:id="749" w:name="_Toc266196248"/>
      <w:bookmarkStart w:id="750" w:name="_Toc266196853"/>
      <w:bookmarkStart w:id="751" w:name="_Toc268852785"/>
      <w:bookmarkStart w:id="752" w:name="_Toc271705007"/>
      <w:bookmarkStart w:id="753" w:name="_Toc273033462"/>
      <w:bookmarkStart w:id="754" w:name="_Toc274227194"/>
      <w:bookmarkStart w:id="755" w:name="_Toc276730707"/>
      <w:bookmarkStart w:id="756" w:name="_Toc279670831"/>
      <w:bookmarkStart w:id="757" w:name="_Toc280349884"/>
      <w:bookmarkStart w:id="758" w:name="_Toc282526516"/>
      <w:bookmarkStart w:id="759" w:name="_Toc283740091"/>
      <w:bookmarkStart w:id="760" w:name="_Toc286165549"/>
      <w:bookmarkStart w:id="761" w:name="_Toc288732121"/>
      <w:bookmarkStart w:id="762" w:name="_Toc291005939"/>
      <w:bookmarkStart w:id="763" w:name="_Toc292706390"/>
      <w:bookmarkStart w:id="764" w:name="_Toc295388394"/>
      <w:bookmarkStart w:id="765" w:name="_Toc296610507"/>
      <w:bookmarkStart w:id="766" w:name="_Toc297899983"/>
      <w:bookmarkStart w:id="767" w:name="_Toc301947205"/>
      <w:bookmarkStart w:id="768" w:name="_Toc303344657"/>
      <w:bookmarkStart w:id="769" w:name="_Toc304895926"/>
      <w:bookmarkStart w:id="770" w:name="_Toc308532551"/>
      <w:bookmarkStart w:id="771" w:name="_Toc311112751"/>
      <w:bookmarkStart w:id="772" w:name="_Toc313981345"/>
      <w:bookmarkStart w:id="773" w:name="_Toc316480893"/>
      <w:bookmarkStart w:id="774" w:name="_Toc319073133"/>
      <w:bookmarkStart w:id="775" w:name="_Toc320602813"/>
      <w:bookmarkStart w:id="776" w:name="_Toc321308877"/>
      <w:bookmarkStart w:id="777" w:name="_Toc323050813"/>
      <w:bookmarkStart w:id="778" w:name="_Toc323907410"/>
      <w:bookmarkStart w:id="779" w:name="_Toc331071413"/>
      <w:bookmarkStart w:id="780" w:name="_Toc332274660"/>
      <w:bookmarkStart w:id="781" w:name="_Toc334778512"/>
      <w:bookmarkStart w:id="782" w:name="_Toc336263069"/>
      <w:bookmarkStart w:id="783" w:name="_Toc337214303"/>
      <w:bookmarkStart w:id="784" w:name="_Toc338334119"/>
      <w:bookmarkStart w:id="785" w:name="_Toc340228240"/>
      <w:bookmarkStart w:id="786" w:name="_Toc341435083"/>
      <w:bookmarkStart w:id="787" w:name="_Toc342912216"/>
      <w:bookmarkStart w:id="788" w:name="_Toc343265190"/>
      <w:bookmarkStart w:id="789" w:name="_Toc345584976"/>
      <w:bookmarkStart w:id="790" w:name="_Toc346877108"/>
      <w:bookmarkStart w:id="791" w:name="_Toc348013763"/>
      <w:bookmarkStart w:id="792" w:name="_Toc349289477"/>
      <w:bookmarkStart w:id="793" w:name="_Toc350779890"/>
      <w:bookmarkStart w:id="794" w:name="_Toc351713751"/>
      <w:bookmarkStart w:id="795" w:name="_Toc353278382"/>
      <w:bookmarkStart w:id="796" w:name="_Toc354393669"/>
      <w:bookmarkStart w:id="797" w:name="_Toc355866560"/>
      <w:bookmarkStart w:id="798" w:name="_Toc357172132"/>
      <w:bookmarkStart w:id="799" w:name="_Toc358380586"/>
      <w:bookmarkStart w:id="800" w:name="_Toc359592116"/>
      <w:bookmarkStart w:id="801" w:name="_Toc361130956"/>
      <w:bookmarkStart w:id="802" w:name="_Toc361990640"/>
      <w:bookmarkStart w:id="803" w:name="_Toc363827503"/>
      <w:bookmarkStart w:id="804" w:name="_Toc364761758"/>
      <w:bookmarkStart w:id="805" w:name="_Toc366497571"/>
      <w:bookmarkStart w:id="806" w:name="_Toc367955888"/>
      <w:bookmarkStart w:id="807" w:name="_Toc369255105"/>
      <w:bookmarkStart w:id="808" w:name="_Toc370388932"/>
      <w:bookmarkStart w:id="809" w:name="_Toc371690029"/>
      <w:bookmarkStart w:id="810" w:name="_Toc373242811"/>
      <w:bookmarkStart w:id="811" w:name="_Toc374090738"/>
      <w:bookmarkStart w:id="812" w:name="_Toc374693364"/>
      <w:bookmarkStart w:id="813" w:name="_Toc377021949"/>
      <w:bookmarkStart w:id="814" w:name="_Toc378602305"/>
      <w:bookmarkStart w:id="815" w:name="_Toc379450028"/>
      <w:bookmarkStart w:id="816" w:name="_Toc380670202"/>
      <w:bookmarkStart w:id="817" w:name="_Toc381884137"/>
      <w:bookmarkStart w:id="818" w:name="_Toc383176318"/>
      <w:bookmarkStart w:id="819" w:name="_Toc384821877"/>
      <w:bookmarkStart w:id="820" w:name="_Toc385938600"/>
      <w:bookmarkStart w:id="821" w:name="_Toc389037500"/>
      <w:bookmarkStart w:id="822" w:name="_Toc390075810"/>
      <w:bookmarkStart w:id="823" w:name="_Toc391387211"/>
      <w:bookmarkStart w:id="824" w:name="_Toc392593312"/>
      <w:bookmarkStart w:id="825" w:name="_Toc393879048"/>
      <w:bookmarkStart w:id="826" w:name="_Toc395100072"/>
      <w:bookmarkStart w:id="827" w:name="_Toc396223657"/>
      <w:bookmarkStart w:id="828" w:name="_Toc397595050"/>
      <w:bookmarkStart w:id="829" w:name="_Toc399248274"/>
      <w:bookmarkStart w:id="830" w:name="_Toc400455628"/>
      <w:bookmarkStart w:id="831" w:name="_Toc401910819"/>
      <w:bookmarkStart w:id="832" w:name="_Toc403048159"/>
      <w:bookmarkStart w:id="833" w:name="_Toc404347561"/>
      <w:bookmarkStart w:id="834" w:name="_Toc405802696"/>
      <w:bookmarkStart w:id="835" w:name="_Toc406576792"/>
      <w:bookmarkStart w:id="836" w:name="_Toc408823950"/>
      <w:bookmarkStart w:id="837" w:name="_Toc410026910"/>
      <w:bookmarkStart w:id="838" w:name="_Toc410913016"/>
      <w:bookmarkStart w:id="839" w:name="_Toc415665858"/>
      <w:bookmarkStart w:id="840" w:name="_Toc417648366"/>
      <w:bookmarkStart w:id="841" w:name="_Toc418252408"/>
      <w:bookmarkStart w:id="842" w:name="_Toc418601839"/>
      <w:bookmarkStart w:id="843" w:name="_Toc421177159"/>
      <w:bookmarkStart w:id="844" w:name="_Toc422476097"/>
      <w:bookmarkStart w:id="845" w:name="_Toc423527138"/>
      <w:bookmarkStart w:id="846" w:name="_Toc424895562"/>
      <w:bookmarkStart w:id="847" w:name="_Toc428367861"/>
      <w:bookmarkStart w:id="848" w:name="_Toc429122147"/>
      <w:bookmarkStart w:id="849" w:name="_Toc430184024"/>
      <w:bookmarkStart w:id="850" w:name="_Toc434309342"/>
      <w:bookmarkStart w:id="851" w:name="_Toc435690628"/>
      <w:bookmarkStart w:id="852" w:name="_Toc437441136"/>
      <w:bookmarkStart w:id="853" w:name="_Toc437956415"/>
      <w:bookmarkStart w:id="854" w:name="_Toc439840792"/>
      <w:bookmarkStart w:id="855" w:name="_Toc442883549"/>
      <w:bookmarkStart w:id="856" w:name="_Toc443382393"/>
      <w:bookmarkStart w:id="857" w:name="_Toc451174483"/>
      <w:bookmarkStart w:id="858" w:name="_Toc452126887"/>
      <w:bookmarkStart w:id="859" w:name="_Toc453247181"/>
      <w:bookmarkStart w:id="860" w:name="_Toc455669832"/>
      <w:bookmarkStart w:id="861" w:name="_Toc458780993"/>
      <w:bookmarkStart w:id="862" w:name="_Toc463441551"/>
      <w:bookmarkStart w:id="863" w:name="_Toc463947699"/>
      <w:bookmarkStart w:id="864" w:name="_Toc466370870"/>
      <w:bookmarkStart w:id="865" w:name="_Toc467245935"/>
      <w:bookmarkStart w:id="866" w:name="_Toc468457227"/>
      <w:bookmarkStart w:id="867" w:name="_Toc472590293"/>
      <w:bookmarkStart w:id="868" w:name="_Toc473727732"/>
      <w:bookmarkStart w:id="869" w:name="_Toc474936336"/>
      <w:bookmarkStart w:id="870" w:name="_Toc476142317"/>
      <w:bookmarkStart w:id="871" w:name="_Toc477429084"/>
      <w:bookmarkStart w:id="872" w:name="_Toc478134088"/>
      <w:bookmarkStart w:id="873" w:name="_Toc479850629"/>
      <w:bookmarkStart w:id="874" w:name="_Toc482090351"/>
      <w:bookmarkStart w:id="875" w:name="_Toc484181126"/>
      <w:bookmarkStart w:id="876" w:name="_Toc484787056"/>
      <w:bookmarkStart w:id="877" w:name="_Toc487119312"/>
      <w:bookmarkStart w:id="878" w:name="_Toc489607373"/>
      <w:bookmarkStart w:id="879" w:name="_Toc490829845"/>
      <w:bookmarkStart w:id="880" w:name="_Toc492375220"/>
      <w:bookmarkStart w:id="881" w:name="_Toc493254979"/>
      <w:bookmarkStart w:id="882" w:name="_Toc495992891"/>
      <w:bookmarkStart w:id="883" w:name="_Toc497227734"/>
      <w:bookmarkStart w:id="884" w:name="_Toc497485435"/>
      <w:bookmarkStart w:id="885" w:name="_Toc498613285"/>
      <w:bookmarkStart w:id="886" w:name="_Toc500253779"/>
      <w:bookmarkStart w:id="887" w:name="_Toc501030450"/>
      <w:bookmarkStart w:id="888" w:name="_Toc504138697"/>
      <w:bookmarkStart w:id="889" w:name="_Toc508619450"/>
      <w:bookmarkStart w:id="890" w:name="_Toc509410666"/>
      <w:bookmarkStart w:id="891" w:name="_Toc510706789"/>
      <w:bookmarkStart w:id="892" w:name="_Toc513019737"/>
      <w:bookmarkStart w:id="893" w:name="_Toc513558615"/>
      <w:bookmarkStart w:id="894" w:name="_Toc515519607"/>
      <w:bookmarkStart w:id="895" w:name="_Toc516232701"/>
      <w:bookmarkStart w:id="896" w:name="_Toc517356342"/>
      <w:bookmarkStart w:id="897" w:name="_Toc518308401"/>
      <w:bookmarkStart w:id="898" w:name="_Toc524958848"/>
      <w:bookmarkStart w:id="899" w:name="_Toc526347910"/>
      <w:bookmarkStart w:id="900" w:name="_Toc527711992"/>
      <w:bookmarkStart w:id="901" w:name="_Toc530993337"/>
      <w:bookmarkStart w:id="902" w:name="_Toc535587891"/>
      <w:bookmarkStart w:id="903" w:name="_Toc536454737"/>
      <w:bookmarkStart w:id="904" w:name="_Toc7446097"/>
      <w:bookmarkStart w:id="905" w:name="_Toc11758753"/>
      <w:bookmarkStart w:id="906" w:name="_Toc12021961"/>
      <w:bookmarkStart w:id="907" w:name="_Toc12958981"/>
      <w:bookmarkStart w:id="908" w:name="_Toc16080619"/>
      <w:bookmarkStart w:id="909" w:name="_Toc17118718"/>
      <w:bookmarkStart w:id="910" w:name="_Toc19280726"/>
      <w:bookmarkStart w:id="911" w:name="_Toc22117823"/>
      <w:bookmarkStart w:id="912" w:name="_Toc23423310"/>
      <w:bookmarkStart w:id="913" w:name="_Toc25852719"/>
      <w:bookmarkStart w:id="914" w:name="_Toc26878313"/>
      <w:r w:rsidRPr="00F579A2">
        <w:rPr>
          <w:lang w:val="es-ES_tradnl"/>
        </w:rPr>
        <w:t>Listas anexas al Boletín de Explotación de la UIT</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66525D" w:rsidRPr="00227EAF" w:rsidRDefault="0066525D" w:rsidP="001A4DBA">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rPr>
          <w:rFonts w:ascii="Calibri" w:hAnsi="Calibri"/>
          <w:b w:val="0"/>
          <w:bCs/>
          <w:lang w:val="es-ES"/>
        </w:rPr>
      </w:pPr>
    </w:p>
    <w:p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2A429F" w:rsidTr="00AE5874">
        <w:trPr>
          <w:jc w:val="right"/>
        </w:trPr>
        <w:tc>
          <w:tcPr>
            <w:tcW w:w="5310" w:type="dxa"/>
            <w:tcBorders>
              <w:top w:val="nil"/>
              <w:left w:val="nil"/>
              <w:bottom w:val="nil"/>
              <w:right w:val="nil"/>
            </w:tcBorders>
          </w:tcPr>
          <w:p w:rsidR="00D4347F" w:rsidRPr="0089687B" w:rsidRDefault="00D4347F" w:rsidP="002A429F">
            <w:pPr>
              <w:pStyle w:val="heading10"/>
              <w:spacing w:before="0" w:after="0"/>
              <w:jc w:val="left"/>
              <w:rPr>
                <w:rFonts w:ascii="Calibri" w:hAnsi="Calibri"/>
                <w:bCs/>
                <w:spacing w:val="-2"/>
                <w:sz w:val="18"/>
                <w:szCs w:val="18"/>
                <w:lang w:val="es-ES_tradnl"/>
              </w:rPr>
            </w:pPr>
            <w:bookmarkStart w:id="915" w:name="_Toc10609490"/>
            <w:bookmarkStart w:id="916" w:name="_Toc7833766"/>
            <w:bookmarkStart w:id="917" w:name="_Toc8813736"/>
            <w:bookmarkStart w:id="918" w:name="_Toc10609497"/>
            <w:bookmarkStart w:id="919"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rsidR="00D4347F" w:rsidRPr="0089687B" w:rsidRDefault="00140B1E"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2A429F" w:rsidTr="00AE5874">
        <w:trPr>
          <w:jc w:val="right"/>
        </w:trPr>
        <w:tc>
          <w:tcPr>
            <w:tcW w:w="5310"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140B1E"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2A429F" w:rsidTr="00AE5874">
        <w:trPr>
          <w:jc w:val="right"/>
        </w:trPr>
        <w:tc>
          <w:tcPr>
            <w:tcW w:w="5310"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140B1E"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15"/>
      <w:bookmarkEnd w:id="916"/>
      <w:bookmarkEnd w:id="917"/>
      <w:bookmarkEnd w:id="918"/>
      <w:bookmarkEnd w:id="919"/>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14403A" w:rsidRPr="00732241" w:rsidRDefault="0014403A" w:rsidP="0014403A">
      <w:pPr>
        <w:pStyle w:val="Heading20"/>
        <w:spacing w:before="0"/>
        <w:rPr>
          <w:sz w:val="28"/>
          <w:lang w:val="es-ES_tradnl"/>
        </w:rPr>
      </w:pPr>
      <w:bookmarkStart w:id="920" w:name="_Toc262052116"/>
      <w:bookmarkStart w:id="921" w:name="_Toc255825120"/>
      <w:bookmarkEnd w:id="920"/>
      <w:r w:rsidRPr="00732241">
        <w:rPr>
          <w:sz w:val="28"/>
          <w:lang w:val="es-ES_tradnl"/>
        </w:rPr>
        <w:lastRenderedPageBreak/>
        <w:t>Aprobación de Recomendaciones UIT-T</w:t>
      </w:r>
      <w:bookmarkEnd w:id="921"/>
    </w:p>
    <w:p w:rsidR="0014403A" w:rsidRPr="004C7790" w:rsidRDefault="0014403A" w:rsidP="0014403A">
      <w:pPr>
        <w:jc w:val="left"/>
        <w:rPr>
          <w:rFonts w:cs="Arial"/>
          <w:lang w:val="fr-CH"/>
        </w:rPr>
      </w:pPr>
      <w:r w:rsidRPr="004C7790">
        <w:rPr>
          <w:rFonts w:cs="Arial"/>
          <w:lang w:val="fr-CH"/>
        </w:rPr>
        <w:t>Por AAP-72, se anunció la aprobación de las Recomendaciones UIT-T siguientes, de conformidad con el procedimiento definido en la Recomendación UIT-T A.8:</w:t>
      </w:r>
    </w:p>
    <w:p w:rsidR="0014403A" w:rsidRPr="004C7790" w:rsidRDefault="0014403A" w:rsidP="0014403A">
      <w:pPr>
        <w:ind w:left="567" w:hanging="567"/>
        <w:jc w:val="left"/>
        <w:rPr>
          <w:rFonts w:cs="Arial"/>
          <w:lang w:val="fr-CH"/>
        </w:rPr>
      </w:pPr>
      <w:r w:rsidRPr="004C7790">
        <w:rPr>
          <w:rFonts w:cs="Arial"/>
          <w:lang w:val="fr-CH"/>
        </w:rPr>
        <w:t>–</w:t>
      </w:r>
      <w:r>
        <w:rPr>
          <w:rFonts w:cs="Arial"/>
          <w:lang w:val="fr-CH"/>
        </w:rPr>
        <w:tab/>
      </w:r>
      <w:r w:rsidRPr="004C7790">
        <w:rPr>
          <w:rFonts w:cs="Arial"/>
          <w:lang w:val="fr-CH"/>
        </w:rPr>
        <w:t>ITU-T G.798 (2017) Amd. 2 (12/2019)</w:t>
      </w:r>
    </w:p>
    <w:p w:rsidR="0014403A" w:rsidRPr="004C7790" w:rsidRDefault="0014403A" w:rsidP="0014403A">
      <w:pPr>
        <w:ind w:left="567" w:hanging="567"/>
        <w:jc w:val="left"/>
        <w:rPr>
          <w:rFonts w:cs="Arial"/>
          <w:lang w:val="fr-CH"/>
        </w:rPr>
      </w:pPr>
      <w:r w:rsidRPr="004C7790">
        <w:rPr>
          <w:rFonts w:cs="Arial"/>
          <w:lang w:val="fr-CH"/>
        </w:rPr>
        <w:t>–</w:t>
      </w:r>
      <w:r>
        <w:rPr>
          <w:rFonts w:cs="Arial"/>
          <w:lang w:val="fr-CH"/>
        </w:rPr>
        <w:tab/>
      </w:r>
      <w:r w:rsidRPr="004C7790">
        <w:rPr>
          <w:rFonts w:cs="Arial"/>
          <w:lang w:val="fr-CH"/>
        </w:rPr>
        <w:t xml:space="preserve">ITU-T G.9804.1 (11/2019): </w:t>
      </w:r>
      <w:r>
        <w:rPr>
          <w:rFonts w:cs="Arial"/>
          <w:i/>
          <w:iCs/>
          <w:lang w:val="es-ES"/>
        </w:rPr>
        <w:t>Ninguna traducción disponible – Nuevo texto</w:t>
      </w:r>
    </w:p>
    <w:p w:rsidR="0014403A" w:rsidRPr="004C7790" w:rsidRDefault="0014403A" w:rsidP="0014403A">
      <w:pPr>
        <w:ind w:left="567" w:hanging="567"/>
        <w:jc w:val="left"/>
        <w:rPr>
          <w:rFonts w:cs="Arial"/>
          <w:lang w:val="fr-CH"/>
        </w:rPr>
      </w:pPr>
      <w:r w:rsidRPr="004C7790">
        <w:rPr>
          <w:rFonts w:cs="Arial"/>
          <w:lang w:val="fr-CH"/>
        </w:rPr>
        <w:t>–</w:t>
      </w:r>
      <w:r>
        <w:rPr>
          <w:rFonts w:cs="Arial"/>
          <w:lang w:val="fr-CH"/>
        </w:rPr>
        <w:tab/>
      </w:r>
      <w:r w:rsidRPr="004C7790">
        <w:rPr>
          <w:rFonts w:cs="Arial"/>
          <w:lang w:val="fr-CH"/>
        </w:rPr>
        <w:t xml:space="preserve">ITU-T Y.1540 (12/2019): Servicio de comunicación de datos con protocolo Internet </w:t>
      </w:r>
      <w:r>
        <w:rPr>
          <w:rFonts w:cs="Arial"/>
          <w:lang w:val="fr-CH"/>
        </w:rPr>
        <w:t>–</w:t>
      </w:r>
      <w:r w:rsidRPr="004C7790">
        <w:rPr>
          <w:rFonts w:cs="Arial"/>
          <w:lang w:val="fr-CH"/>
        </w:rPr>
        <w:t xml:space="preserve"> Parámetros de calidad de funcionamiento relativos a la disponibilidad y la transferencia de paquetes del protocolo Internet</w:t>
      </w:r>
    </w:p>
    <w:p w:rsidR="0014403A" w:rsidRDefault="0014403A" w:rsidP="0014403A">
      <w:pPr>
        <w:ind w:left="567" w:hanging="567"/>
        <w:jc w:val="left"/>
        <w:rPr>
          <w:rFonts w:cs="Arial"/>
          <w:i/>
          <w:iCs/>
          <w:lang w:val="es-ES"/>
        </w:rPr>
      </w:pPr>
      <w:r w:rsidRPr="004C7790">
        <w:rPr>
          <w:rFonts w:cs="Arial"/>
          <w:lang w:val="fr-CH"/>
        </w:rPr>
        <w:t>–</w:t>
      </w:r>
      <w:r>
        <w:rPr>
          <w:rFonts w:cs="Arial"/>
          <w:lang w:val="fr-CH"/>
        </w:rPr>
        <w:tab/>
      </w:r>
      <w:r w:rsidRPr="004C7790">
        <w:rPr>
          <w:rFonts w:cs="Arial"/>
          <w:lang w:val="fr-CH"/>
        </w:rPr>
        <w:t xml:space="preserve">ITU-T Y.4904 (12/2019): </w:t>
      </w:r>
      <w:r>
        <w:rPr>
          <w:rFonts w:cs="Arial"/>
          <w:i/>
          <w:iCs/>
          <w:lang w:val="es-ES"/>
        </w:rPr>
        <w:t>Ninguna traducción disponible – Nuevo texto</w:t>
      </w:r>
    </w:p>
    <w:p w:rsidR="0076245D" w:rsidRDefault="0076245D" w:rsidP="0076245D">
      <w:pPr>
        <w:rPr>
          <w:lang w:val="es-ES"/>
        </w:rPr>
      </w:pPr>
    </w:p>
    <w:p w:rsidR="004B4570" w:rsidRDefault="004B4570" w:rsidP="0076245D">
      <w:pPr>
        <w:rPr>
          <w:lang w:val="es-ES"/>
        </w:rPr>
      </w:pPr>
    </w:p>
    <w:p w:rsidR="004B4570" w:rsidRDefault="004B4570" w:rsidP="0076245D">
      <w:pPr>
        <w:rPr>
          <w:lang w:val="es-ES"/>
        </w:rPr>
      </w:pPr>
    </w:p>
    <w:p w:rsidR="004B4570" w:rsidRPr="004B4570" w:rsidRDefault="004B4570" w:rsidP="004B4570">
      <w:pPr>
        <w:keepNext/>
        <w:shd w:val="clear" w:color="auto" w:fill="D9D9D9"/>
        <w:spacing w:before="0"/>
        <w:jc w:val="center"/>
        <w:outlineLvl w:val="1"/>
        <w:rPr>
          <w:rFonts w:cs="Calibri"/>
          <w:b/>
          <w:bCs/>
          <w:noProof/>
          <w:sz w:val="28"/>
          <w:szCs w:val="28"/>
          <w:lang w:val="es-ES"/>
        </w:rPr>
      </w:pPr>
      <w:bookmarkStart w:id="922" w:name="_Toc358192563"/>
      <w:r w:rsidRPr="004B4570">
        <w:rPr>
          <w:rFonts w:cs="Calibri"/>
          <w:b/>
          <w:bCs/>
          <w:noProof/>
          <w:sz w:val="28"/>
          <w:szCs w:val="28"/>
          <w:lang w:val="es-ES"/>
        </w:rPr>
        <w:t>Plan de numeración para las telecomunicaciones públicas internacionales</w:t>
      </w:r>
      <w:bookmarkStart w:id="923" w:name="_Toc304892157"/>
      <w:bookmarkStart w:id="924" w:name="_Toc296675481"/>
      <w:r w:rsidRPr="004B4570">
        <w:rPr>
          <w:rFonts w:cs="Calibri"/>
          <w:b/>
          <w:bCs/>
          <w:noProof/>
          <w:sz w:val="28"/>
          <w:szCs w:val="28"/>
          <w:lang w:val="es-ES"/>
        </w:rPr>
        <w:t xml:space="preserve"> </w:t>
      </w:r>
      <w:r w:rsidRPr="004B4570">
        <w:rPr>
          <w:rFonts w:cs="Calibri"/>
          <w:b/>
          <w:bCs/>
          <w:noProof/>
          <w:sz w:val="28"/>
          <w:szCs w:val="28"/>
          <w:lang w:val="es-ES"/>
        </w:rPr>
        <w:br/>
        <w:t>(Recomendación UIT-T E.164 (11/2010))</w:t>
      </w:r>
      <w:bookmarkEnd w:id="922"/>
      <w:bookmarkEnd w:id="923"/>
      <w:bookmarkEnd w:id="924"/>
    </w:p>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240" w:after="160" w:line="259" w:lineRule="auto"/>
        <w:jc w:val="left"/>
        <w:textAlignment w:val="auto"/>
        <w:rPr>
          <w:b/>
          <w:bCs/>
          <w:lang w:val="es-ES" w:eastAsia="zh-CN"/>
        </w:rPr>
      </w:pPr>
      <w:r w:rsidRPr="004B4570">
        <w:rPr>
          <w:b/>
          <w:bCs/>
          <w:lang w:val="es-ES" w:eastAsia="zh-CN"/>
        </w:rPr>
        <w:t>Nota de la TSB</w:t>
      </w:r>
    </w:p>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lang w:val="es-ES" w:eastAsia="zh-CN"/>
        </w:rPr>
      </w:pPr>
      <w:r w:rsidRPr="004B4570">
        <w:rPr>
          <w:i/>
          <w:iCs/>
          <w:lang w:val="es-ES" w:eastAsia="zh-CN"/>
        </w:rPr>
        <w:t>Códigos de identificación de redes internacionales</w:t>
      </w:r>
    </w:p>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240" w:after="160" w:line="259" w:lineRule="auto"/>
        <w:jc w:val="left"/>
        <w:textAlignment w:val="auto"/>
        <w:rPr>
          <w:lang w:val="es-ES" w:eastAsia="zh-CN"/>
        </w:rPr>
      </w:pPr>
      <w:r w:rsidRPr="004B4570">
        <w:rPr>
          <w:lang w:val="es-ES" w:eastAsia="zh-CN"/>
        </w:rPr>
        <w:t xml:space="preserve">Asociados con el indicativo de país 883 compartido para las redes internacionales, han sido </w:t>
      </w:r>
      <w:r w:rsidRPr="004B4570">
        <w:rPr>
          <w:b/>
          <w:bCs/>
          <w:lang w:val="es-ES" w:eastAsia="zh-CN"/>
        </w:rPr>
        <w:t xml:space="preserve">atribuidos </w:t>
      </w:r>
      <w:r w:rsidRPr="004B4570">
        <w:rPr>
          <w:lang w:val="es-ES" w:eastAsia="zh-CN"/>
        </w:rPr>
        <w:t>los siguientes códigos de identificación de cuatro cifras:</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984"/>
        <w:gridCol w:w="2410"/>
        <w:gridCol w:w="2693"/>
        <w:gridCol w:w="1843"/>
      </w:tblGrid>
      <w:tr w:rsidR="004B4570" w:rsidRPr="004B4570" w:rsidTr="004B4570">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4B4570" w:rsidRPr="004B4570" w:rsidRDefault="004B4570" w:rsidP="004B457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rPr>
            </w:pPr>
            <w:r w:rsidRPr="004B4570">
              <w:rPr>
                <w:i/>
                <w:sz w:val="18"/>
              </w:rPr>
              <w:t>Solicitante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4570" w:rsidRPr="004B4570" w:rsidRDefault="004B4570" w:rsidP="004B457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sz w:val="18"/>
              </w:rPr>
            </w:pPr>
            <w:r w:rsidRPr="004B4570">
              <w:rPr>
                <w:i/>
                <w:iCs/>
                <w:sz w:val="18"/>
              </w:rPr>
              <w:t>Red</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4570" w:rsidRPr="004B4570" w:rsidRDefault="004B4570" w:rsidP="004B457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es-ES"/>
              </w:rPr>
            </w:pPr>
            <w:r w:rsidRPr="004B4570">
              <w:rPr>
                <w:i/>
                <w:sz w:val="18"/>
                <w:lang w:val="es-ES"/>
              </w:rPr>
              <w:t>Indicativo de país y código de identificación</w:t>
            </w:r>
          </w:p>
        </w:tc>
        <w:tc>
          <w:tcPr>
            <w:tcW w:w="1843" w:type="dxa"/>
            <w:tcBorders>
              <w:top w:val="single" w:sz="4" w:space="0" w:color="auto"/>
              <w:left w:val="single" w:sz="4" w:space="0" w:color="auto"/>
              <w:bottom w:val="single" w:sz="4" w:space="0" w:color="auto"/>
              <w:right w:val="single" w:sz="4" w:space="0" w:color="auto"/>
            </w:tcBorders>
          </w:tcPr>
          <w:p w:rsidR="004B4570" w:rsidRPr="004B4570" w:rsidRDefault="004B4570" w:rsidP="004B457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rPr>
            </w:pPr>
            <w:r w:rsidRPr="004B4570">
              <w:rPr>
                <w:i/>
                <w:sz w:val="18"/>
              </w:rPr>
              <w:t>Fecha de atribución</w:t>
            </w:r>
          </w:p>
        </w:tc>
      </w:tr>
      <w:tr w:rsidR="004B4570" w:rsidRPr="004B4570" w:rsidTr="004B4570">
        <w:trPr>
          <w:jc w:val="center"/>
        </w:trPr>
        <w:tc>
          <w:tcPr>
            <w:tcW w:w="1984" w:type="dxa"/>
            <w:tcBorders>
              <w:top w:val="single" w:sz="4" w:space="0" w:color="auto"/>
              <w:left w:val="single" w:sz="4" w:space="0" w:color="auto"/>
              <w:bottom w:val="single" w:sz="4" w:space="0" w:color="auto"/>
              <w:right w:val="single" w:sz="4" w:space="0" w:color="auto"/>
            </w:tcBorders>
          </w:tcPr>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bCs/>
                <w:lang w:eastAsia="zh-CN"/>
              </w:rPr>
            </w:pPr>
            <w:r w:rsidRPr="004B4570">
              <w:rPr>
                <w:rFonts w:cs="Calibri"/>
                <w:bCs/>
                <w:lang w:eastAsia="zh-CN"/>
              </w:rPr>
              <w:t>Legos</w:t>
            </w:r>
          </w:p>
        </w:tc>
        <w:tc>
          <w:tcPr>
            <w:tcW w:w="2410" w:type="dxa"/>
            <w:tcBorders>
              <w:top w:val="single" w:sz="4" w:space="0" w:color="auto"/>
              <w:left w:val="single" w:sz="4" w:space="0" w:color="auto"/>
              <w:bottom w:val="single" w:sz="4" w:space="0" w:color="auto"/>
              <w:right w:val="single" w:sz="4" w:space="0" w:color="auto"/>
            </w:tcBorders>
          </w:tcPr>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cs="Calibri"/>
                <w:bCs/>
                <w:lang w:eastAsia="zh-CN"/>
              </w:rPr>
            </w:pPr>
            <w:r w:rsidRPr="004B4570">
              <w:rPr>
                <w:rFonts w:eastAsia="Calibri" w:cs="Calibri"/>
                <w:color w:val="000000"/>
                <w:lang w:eastAsia="zh-CN"/>
              </w:rPr>
              <w:t>Legos</w:t>
            </w:r>
          </w:p>
        </w:tc>
        <w:tc>
          <w:tcPr>
            <w:tcW w:w="2693" w:type="dxa"/>
            <w:tcBorders>
              <w:top w:val="single" w:sz="4" w:space="0" w:color="auto"/>
              <w:left w:val="single" w:sz="4" w:space="0" w:color="auto"/>
              <w:bottom w:val="single" w:sz="4" w:space="0" w:color="auto"/>
              <w:right w:val="single" w:sz="4" w:space="0" w:color="auto"/>
            </w:tcBorders>
          </w:tcPr>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Calibri"/>
                <w:bCs/>
                <w:lang w:eastAsia="zh-CN"/>
              </w:rPr>
            </w:pPr>
            <w:r w:rsidRPr="004B4570">
              <w:rPr>
                <w:rFonts w:cs="Calibri"/>
                <w:bCs/>
                <w:lang w:eastAsia="zh-CN"/>
              </w:rPr>
              <w:t>+</w:t>
            </w:r>
            <w:r w:rsidRPr="004B4570">
              <w:rPr>
                <w:rFonts w:eastAsia="Calibri" w:cs="Calibri"/>
                <w:color w:val="000000"/>
                <w:lang w:eastAsia="zh-CN"/>
              </w:rPr>
              <w:t>883</w:t>
            </w:r>
            <w:r w:rsidRPr="004B4570">
              <w:rPr>
                <w:rFonts w:cs="Calibri"/>
                <w:bCs/>
                <w:lang w:eastAsia="zh-CN"/>
              </w:rPr>
              <w:t xml:space="preserve"> 5180</w:t>
            </w:r>
          </w:p>
        </w:tc>
        <w:tc>
          <w:tcPr>
            <w:tcW w:w="1843" w:type="dxa"/>
            <w:tcBorders>
              <w:top w:val="single" w:sz="4" w:space="0" w:color="auto"/>
              <w:left w:val="single" w:sz="4" w:space="0" w:color="auto"/>
              <w:bottom w:val="single" w:sz="4" w:space="0" w:color="auto"/>
              <w:right w:val="single" w:sz="4" w:space="0" w:color="auto"/>
            </w:tcBorders>
          </w:tcPr>
          <w:p w:rsidR="004B4570" w:rsidRPr="004B4570" w:rsidRDefault="004B4570" w:rsidP="004B4570">
            <w:pPr>
              <w:tabs>
                <w:tab w:val="clear" w:pos="567"/>
                <w:tab w:val="clear" w:pos="1276"/>
                <w:tab w:val="clear" w:pos="1843"/>
                <w:tab w:val="clear" w:pos="5387"/>
                <w:tab w:val="clear" w:pos="5954"/>
              </w:tabs>
              <w:overflowPunct/>
              <w:autoSpaceDE/>
              <w:autoSpaceDN/>
              <w:adjustRightInd/>
              <w:spacing w:before="40" w:after="40" w:line="276" w:lineRule="auto"/>
              <w:jc w:val="center"/>
              <w:textAlignment w:val="auto"/>
              <w:rPr>
                <w:rFonts w:cs="Calibri"/>
                <w:bCs/>
                <w:sz w:val="18"/>
                <w:szCs w:val="22"/>
                <w:lang w:val="fr-FR" w:eastAsia="zh-CN"/>
              </w:rPr>
            </w:pPr>
            <w:r w:rsidRPr="004B4570">
              <w:rPr>
                <w:rFonts w:cs="Calibri"/>
                <w:lang w:eastAsia="zh-CN"/>
              </w:rPr>
              <w:t>9.XII.2019</w:t>
            </w:r>
          </w:p>
        </w:tc>
      </w:tr>
    </w:tbl>
    <w:p w:rsidR="004B4570" w:rsidRDefault="004B4570" w:rsidP="0076245D">
      <w:pPr>
        <w:rPr>
          <w:lang w:val="es-ES"/>
        </w:rPr>
      </w:pPr>
    </w:p>
    <w:p w:rsidR="00D77680" w:rsidRDefault="00D77680" w:rsidP="0076245D">
      <w:pPr>
        <w:rPr>
          <w:lang w:val="es-ES"/>
        </w:rPr>
      </w:pPr>
    </w:p>
    <w:p w:rsidR="004B4570" w:rsidRDefault="004B4570" w:rsidP="0076245D">
      <w:pPr>
        <w:rPr>
          <w:lang w:val="es-ES"/>
        </w:rPr>
      </w:pPr>
    </w:p>
    <w:p w:rsidR="004B4570" w:rsidRDefault="004B4570" w:rsidP="004B4570">
      <w:pPr>
        <w:pStyle w:val="Heading20"/>
        <w:rPr>
          <w:lang w:val="es-ES"/>
        </w:rPr>
      </w:pPr>
      <w:r>
        <w:rPr>
          <w:lang w:val="es-ES_tradnl"/>
        </w:rPr>
        <w:t xml:space="preserve">Plan de identificación internacional para </w:t>
      </w:r>
      <w:r>
        <w:rPr>
          <w:lang w:val="es-ES"/>
        </w:rPr>
        <w:t>redes públicas y suscripciones</w:t>
      </w:r>
    </w:p>
    <w:p w:rsidR="004B4570" w:rsidRDefault="004B4570" w:rsidP="004B4570">
      <w:pPr>
        <w:pStyle w:val="Heading20"/>
        <w:spacing w:before="0"/>
        <w:rPr>
          <w:lang w:val="es-ES_tradnl"/>
        </w:rPr>
      </w:pPr>
      <w:r>
        <w:rPr>
          <w:lang w:val="es-ES_tradnl"/>
        </w:rPr>
        <w:t xml:space="preserve">(Recomendación UIT-T E.212 </w:t>
      </w:r>
      <w:r w:rsidRPr="00B861B7">
        <w:rPr>
          <w:lang w:val="es-ES_tradnl"/>
        </w:rPr>
        <w:t>(09/2016)</w:t>
      </w:r>
      <w:r>
        <w:rPr>
          <w:lang w:val="es-ES_tradnl"/>
        </w:rPr>
        <w:t>)</w:t>
      </w:r>
    </w:p>
    <w:p w:rsidR="004B4570" w:rsidRDefault="004B4570" w:rsidP="004B4570">
      <w:pPr>
        <w:spacing w:before="240"/>
        <w:rPr>
          <w:b/>
          <w:bCs/>
          <w:lang w:val="es-ES_tradnl"/>
        </w:rPr>
      </w:pPr>
      <w:r>
        <w:rPr>
          <w:b/>
          <w:bCs/>
          <w:lang w:val="es-ES_tradnl"/>
        </w:rPr>
        <w:t>Nota de la TSB</w:t>
      </w:r>
    </w:p>
    <w:p w:rsidR="004B4570" w:rsidRDefault="004B4570" w:rsidP="004B4570">
      <w:pPr>
        <w:jc w:val="center"/>
        <w:rPr>
          <w:i/>
          <w:iCs/>
          <w:lang w:val="es-ES_tradnl"/>
        </w:rPr>
      </w:pPr>
      <w:r>
        <w:rPr>
          <w:i/>
          <w:iCs/>
          <w:lang w:val="es-ES_tradnl"/>
        </w:rPr>
        <w:t>Códigos de identificación de sistemas móviles internacionales</w:t>
      </w:r>
    </w:p>
    <w:p w:rsidR="004B4570" w:rsidRPr="00771902" w:rsidRDefault="004B4570" w:rsidP="004B4570">
      <w:pPr>
        <w:spacing w:before="0"/>
        <w:rPr>
          <w:sz w:val="4"/>
          <w:lang w:val="es-ES_tradnl"/>
        </w:rPr>
      </w:pPr>
    </w:p>
    <w:p w:rsidR="004B4570" w:rsidRDefault="004B4570" w:rsidP="004B4570">
      <w:pPr>
        <w:jc w:val="left"/>
        <w:rPr>
          <w:lang w:val="es-ES_tradnl"/>
        </w:rPr>
      </w:pPr>
      <w:r>
        <w:rPr>
          <w:lang w:val="es-ES_tradnl"/>
        </w:rPr>
        <w:t xml:space="preserve">Asociado con el indicativo de país para el servicio móvil 901 compartido (MCC), </w:t>
      </w:r>
      <w:r>
        <w:rPr>
          <w:lang w:val="es-ES"/>
        </w:rPr>
        <w:t xml:space="preserve">ha sido </w:t>
      </w:r>
      <w:r w:rsidRPr="004D662A">
        <w:rPr>
          <w:lang w:val="es-ES"/>
        </w:rPr>
        <w:t>atribuido</w:t>
      </w:r>
      <w:r w:rsidRPr="004D662A">
        <w:rPr>
          <w:lang w:val="es-ES_tradnl"/>
        </w:rPr>
        <w:t xml:space="preserve"> </w:t>
      </w:r>
      <w:r>
        <w:rPr>
          <w:lang w:val="es-ES_tradnl"/>
        </w:rPr>
        <w:t>el 9 diciembre d</w:t>
      </w:r>
      <w:r w:rsidRPr="00580823">
        <w:rPr>
          <w:lang w:val="es-ES_tradnl"/>
        </w:rPr>
        <w:t>e 2019</w:t>
      </w:r>
      <w:r>
        <w:rPr>
          <w:lang w:val="es-ES_tradnl"/>
        </w:rPr>
        <w:t xml:space="preserve"> el siguiente indicativo de red para el servicio móvil (MNC) de dos cifras:</w:t>
      </w:r>
    </w:p>
    <w:p w:rsidR="004B4570" w:rsidRDefault="004B4570" w:rsidP="004B4570">
      <w:pPr>
        <w:rPr>
          <w:color w:val="FF0000"/>
          <w:sz w:val="4"/>
          <w:lang w:val="es-ES"/>
        </w:rPr>
      </w:pPr>
    </w:p>
    <w:tbl>
      <w:tblPr>
        <w:tblW w:w="50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5"/>
        <w:gridCol w:w="3175"/>
        <w:gridCol w:w="3175"/>
      </w:tblGrid>
      <w:tr w:rsidR="00FA77C9" w:rsidRPr="001C2921" w:rsidTr="00FA77C9">
        <w:trPr>
          <w:tblHeader/>
          <w:jc w:val="center"/>
        </w:trPr>
        <w:tc>
          <w:tcPr>
            <w:tcW w:w="3274" w:type="dxa"/>
            <w:tcBorders>
              <w:top w:val="single" w:sz="4" w:space="0" w:color="000000"/>
              <w:left w:val="single" w:sz="4" w:space="0" w:color="000000"/>
              <w:bottom w:val="single" w:sz="4" w:space="0" w:color="000000"/>
              <w:right w:val="single" w:sz="4" w:space="0" w:color="000000"/>
            </w:tcBorders>
            <w:vAlign w:val="center"/>
            <w:hideMark/>
          </w:tcPr>
          <w:p w:rsidR="00FA77C9" w:rsidRDefault="00FA77C9" w:rsidP="00FA77C9">
            <w:pPr>
              <w:pStyle w:val="Tablehead0"/>
              <w:rPr>
                <w:color w:val="FF0000"/>
              </w:rPr>
            </w:pPr>
            <w:r>
              <w:t>Red</w:t>
            </w:r>
          </w:p>
        </w:tc>
        <w:tc>
          <w:tcPr>
            <w:tcW w:w="3175" w:type="dxa"/>
            <w:tcBorders>
              <w:top w:val="single" w:sz="4" w:space="0" w:color="000000"/>
              <w:left w:val="single" w:sz="4" w:space="0" w:color="000000"/>
              <w:bottom w:val="single" w:sz="4" w:space="0" w:color="000000"/>
              <w:right w:val="single" w:sz="4" w:space="0" w:color="000000"/>
            </w:tcBorders>
            <w:vAlign w:val="center"/>
            <w:hideMark/>
          </w:tcPr>
          <w:p w:rsidR="00FA77C9" w:rsidRDefault="00FA77C9" w:rsidP="00FA77C9">
            <w:pPr>
              <w:pStyle w:val="Tablehead0"/>
              <w:rPr>
                <w:color w:val="FF0000"/>
                <w:lang w:val="es-ES"/>
              </w:rPr>
            </w:pPr>
            <w:r>
              <w:rPr>
                <w:lang w:val="es-ES"/>
              </w:rPr>
              <w:t>Indicativo de país para el servicio móvil (MCC)* y Indicativo de red para el servicio móvil (MNC)**</w:t>
            </w:r>
          </w:p>
        </w:tc>
        <w:tc>
          <w:tcPr>
            <w:tcW w:w="3175" w:type="dxa"/>
            <w:tcBorders>
              <w:top w:val="single" w:sz="4" w:space="0" w:color="000000"/>
              <w:left w:val="single" w:sz="4" w:space="0" w:color="000000"/>
              <w:bottom w:val="single" w:sz="4" w:space="0" w:color="000000"/>
              <w:right w:val="single" w:sz="4" w:space="0" w:color="000000"/>
            </w:tcBorders>
          </w:tcPr>
          <w:p w:rsidR="00FA77C9" w:rsidRPr="004B4570" w:rsidRDefault="00FA77C9" w:rsidP="00FA77C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rPr>
            </w:pPr>
            <w:r w:rsidRPr="004B4570">
              <w:rPr>
                <w:i/>
                <w:sz w:val="18"/>
              </w:rPr>
              <w:t>Fecha de atribución</w:t>
            </w:r>
          </w:p>
        </w:tc>
      </w:tr>
      <w:tr w:rsidR="00FA77C9" w:rsidTr="00FA77C9">
        <w:trPr>
          <w:jc w:val="center"/>
        </w:trPr>
        <w:tc>
          <w:tcPr>
            <w:tcW w:w="3274" w:type="dxa"/>
            <w:tcBorders>
              <w:top w:val="single" w:sz="4" w:space="0" w:color="000000"/>
              <w:left w:val="single" w:sz="4" w:space="0" w:color="000000"/>
              <w:bottom w:val="single" w:sz="4" w:space="0" w:color="000000"/>
              <w:right w:val="single" w:sz="4" w:space="0" w:color="000000"/>
            </w:tcBorders>
            <w:textDirection w:val="lrTbV"/>
          </w:tcPr>
          <w:p w:rsidR="00FA77C9" w:rsidRPr="002F3013" w:rsidRDefault="00FA77C9" w:rsidP="00FA77C9">
            <w:pPr>
              <w:pStyle w:val="Tabletext0"/>
              <w:rPr>
                <w:sz w:val="20"/>
                <w:szCs w:val="20"/>
                <w:lang w:val="en-GB"/>
              </w:rPr>
            </w:pPr>
            <w:r w:rsidRPr="002F3013">
              <w:rPr>
                <w:sz w:val="20"/>
                <w:szCs w:val="20"/>
                <w:lang w:val="en-GB"/>
              </w:rPr>
              <w:t>Legos</w:t>
            </w:r>
          </w:p>
        </w:tc>
        <w:tc>
          <w:tcPr>
            <w:tcW w:w="3175" w:type="dxa"/>
            <w:tcBorders>
              <w:top w:val="single" w:sz="4" w:space="0" w:color="000000"/>
              <w:left w:val="single" w:sz="4" w:space="0" w:color="000000"/>
              <w:bottom w:val="single" w:sz="4" w:space="0" w:color="000000"/>
              <w:right w:val="single" w:sz="4" w:space="0" w:color="000000"/>
            </w:tcBorders>
            <w:textDirection w:val="lrTbV"/>
          </w:tcPr>
          <w:p w:rsidR="00FA77C9" w:rsidRPr="009626BE" w:rsidRDefault="00FA77C9" w:rsidP="00FA77C9">
            <w:pPr>
              <w:pStyle w:val="Tabletext0"/>
              <w:jc w:val="center"/>
              <w:rPr>
                <w:sz w:val="20"/>
                <w:szCs w:val="20"/>
              </w:rPr>
            </w:pPr>
            <w:r w:rsidRPr="009626BE">
              <w:rPr>
                <w:sz w:val="20"/>
                <w:szCs w:val="20"/>
              </w:rPr>
              <w:t xml:space="preserve">901 </w:t>
            </w:r>
            <w:r>
              <w:rPr>
                <w:sz w:val="20"/>
                <w:szCs w:val="20"/>
              </w:rPr>
              <w:t>69</w:t>
            </w:r>
          </w:p>
        </w:tc>
        <w:tc>
          <w:tcPr>
            <w:tcW w:w="3175" w:type="dxa"/>
            <w:tcBorders>
              <w:top w:val="single" w:sz="4" w:space="0" w:color="000000"/>
              <w:left w:val="single" w:sz="4" w:space="0" w:color="000000"/>
              <w:bottom w:val="single" w:sz="4" w:space="0" w:color="000000"/>
              <w:right w:val="single" w:sz="4" w:space="0" w:color="000000"/>
            </w:tcBorders>
          </w:tcPr>
          <w:p w:rsidR="00FA77C9" w:rsidRPr="004B4570" w:rsidRDefault="00FA77C9" w:rsidP="00FA77C9">
            <w:pPr>
              <w:tabs>
                <w:tab w:val="clear" w:pos="567"/>
                <w:tab w:val="clear" w:pos="1276"/>
                <w:tab w:val="clear" w:pos="1843"/>
                <w:tab w:val="clear" w:pos="5387"/>
                <w:tab w:val="clear" w:pos="5954"/>
              </w:tabs>
              <w:overflowPunct/>
              <w:autoSpaceDE/>
              <w:autoSpaceDN/>
              <w:adjustRightInd/>
              <w:spacing w:before="40" w:after="40" w:line="276" w:lineRule="auto"/>
              <w:jc w:val="center"/>
              <w:textAlignment w:val="auto"/>
              <w:rPr>
                <w:rFonts w:cs="Calibri"/>
                <w:bCs/>
                <w:sz w:val="18"/>
                <w:szCs w:val="22"/>
                <w:lang w:val="fr-FR" w:eastAsia="zh-CN"/>
              </w:rPr>
            </w:pPr>
            <w:r w:rsidRPr="004B4570">
              <w:rPr>
                <w:rFonts w:cs="Calibri"/>
                <w:lang w:eastAsia="zh-CN"/>
              </w:rPr>
              <w:t>9.XII.2019</w:t>
            </w:r>
          </w:p>
        </w:tc>
      </w:tr>
    </w:tbl>
    <w:p w:rsidR="004B4570" w:rsidRPr="00F30F09" w:rsidRDefault="004B4570" w:rsidP="004B4570">
      <w:pPr>
        <w:spacing w:before="0"/>
        <w:rPr>
          <w:sz w:val="4"/>
          <w:lang w:val="fr-FR"/>
        </w:rPr>
      </w:pPr>
    </w:p>
    <w:p w:rsidR="004B4570" w:rsidRPr="00FC5253" w:rsidRDefault="004B4570" w:rsidP="004B4570">
      <w:pPr>
        <w:rPr>
          <w:lang w:val="fr-FR"/>
        </w:rPr>
      </w:pPr>
      <w:r w:rsidRPr="00FC5253">
        <w:rPr>
          <w:lang w:val="fr-FR"/>
        </w:rPr>
        <w:t>______________</w:t>
      </w:r>
    </w:p>
    <w:p w:rsidR="004B4570" w:rsidRDefault="004B4570" w:rsidP="004B4570">
      <w:pPr>
        <w:tabs>
          <w:tab w:val="clear" w:pos="567"/>
          <w:tab w:val="clear" w:pos="5387"/>
          <w:tab w:val="clear" w:pos="5954"/>
          <w:tab w:val="left" w:pos="426"/>
          <w:tab w:val="left" w:pos="992"/>
          <w:tab w:val="left" w:pos="1418"/>
          <w:tab w:val="left" w:pos="2268"/>
        </w:tabs>
        <w:spacing w:before="0"/>
        <w:jc w:val="left"/>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MCC: Mobile Country Code / Indicatif de pays du mobile / Indicativo de país para el servicio móvil</w:t>
      </w:r>
      <w:r>
        <w:rPr>
          <w:rFonts w:asciiTheme="minorHAnsi" w:hAnsiTheme="minorHAnsi"/>
          <w:sz w:val="16"/>
          <w:szCs w:val="16"/>
          <w:lang w:val="fr-FR"/>
        </w:rPr>
        <w:br/>
      </w:r>
      <w:r w:rsidRPr="00FC5253">
        <w:rPr>
          <w:rFonts w:asciiTheme="minorHAnsi" w:hAnsiTheme="minorHAnsi"/>
          <w:sz w:val="16"/>
          <w:szCs w:val="16"/>
          <w:lang w:val="fr-FR"/>
        </w:rPr>
        <w:t>**</w:t>
      </w:r>
      <w:r w:rsidRPr="00FC5253">
        <w:rPr>
          <w:rFonts w:asciiTheme="minorHAnsi" w:hAnsiTheme="minorHAnsi"/>
          <w:sz w:val="16"/>
          <w:szCs w:val="16"/>
          <w:lang w:val="fr-FR"/>
        </w:rPr>
        <w:tab/>
        <w:t>MNC: Mobile Network Code / Code de réseau mobile / Indicativo de red para el servicio móvil</w:t>
      </w:r>
    </w:p>
    <w:p w:rsidR="00107F9E" w:rsidRDefault="00107F9E">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107F9E" w:rsidRPr="00CA596B" w:rsidRDefault="00107F9E" w:rsidP="00E57442">
      <w:pPr>
        <w:pStyle w:val="Heading20"/>
        <w:rPr>
          <w:lang w:val="es-ES_tradnl"/>
        </w:rPr>
      </w:pPr>
      <w:bookmarkStart w:id="925" w:name="_Toc429469042"/>
      <w:bookmarkStart w:id="926" w:name="_Toc424300239"/>
      <w:bookmarkStart w:id="927" w:name="_Toc423078770"/>
      <w:bookmarkStart w:id="928" w:name="_Toc421783550"/>
      <w:bookmarkStart w:id="929" w:name="_Toc337110339"/>
      <w:bookmarkStart w:id="930" w:name="_Toc436383053"/>
      <w:bookmarkStart w:id="931" w:name="_Toc445368578"/>
      <w:bookmarkStart w:id="932" w:name="_Toc253407143"/>
      <w:bookmarkStart w:id="933" w:name="_Toc262631799"/>
      <w:r w:rsidRPr="00CA596B">
        <w:rPr>
          <w:lang w:val="es-ES_tradnl"/>
        </w:rPr>
        <w:lastRenderedPageBreak/>
        <w:t>Servicio telefónico</w:t>
      </w:r>
      <w:r w:rsidRPr="00CA596B">
        <w:rPr>
          <w:lang w:val="es-ES_tradnl"/>
        </w:rPr>
        <w:br/>
        <w:t>(Recomendación UIT-T E.164)</w:t>
      </w:r>
      <w:bookmarkEnd w:id="925"/>
      <w:bookmarkEnd w:id="926"/>
      <w:bookmarkEnd w:id="927"/>
      <w:bookmarkEnd w:id="928"/>
      <w:bookmarkEnd w:id="929"/>
      <w:bookmarkEnd w:id="930"/>
      <w:bookmarkEnd w:id="931"/>
    </w:p>
    <w:p w:rsidR="00107F9E" w:rsidRPr="00A62804" w:rsidRDefault="00107F9E" w:rsidP="0094044C">
      <w:pPr>
        <w:tabs>
          <w:tab w:val="left" w:pos="2160"/>
          <w:tab w:val="left" w:pos="2430"/>
        </w:tabs>
        <w:spacing w:before="0" w:after="120"/>
        <w:jc w:val="center"/>
        <w:textAlignment w:val="auto"/>
        <w:rPr>
          <w:lang w:val="fr-FR"/>
        </w:rPr>
      </w:pPr>
      <w:r w:rsidRPr="00A62804">
        <w:rPr>
          <w:lang w:val="fr-FR"/>
        </w:rPr>
        <w:t>url: www.itu.int/itu-t/inr/nnp</w:t>
      </w:r>
    </w:p>
    <w:p w:rsidR="00107F9E" w:rsidRPr="00BB370D" w:rsidRDefault="00107F9E" w:rsidP="00BB370D">
      <w:pPr>
        <w:spacing w:before="240"/>
        <w:rPr>
          <w:b/>
          <w:bCs/>
          <w:lang w:val="es-ES_tradnl"/>
        </w:rPr>
      </w:pPr>
      <w:bookmarkStart w:id="934" w:name="_Toc41986998"/>
      <w:r w:rsidRPr="00BB370D">
        <w:rPr>
          <w:b/>
          <w:bCs/>
          <w:lang w:val="es-ES_tradnl"/>
        </w:rPr>
        <w:t>Azerbaiyán (indicativo de país +994)</w:t>
      </w:r>
    </w:p>
    <w:p w:rsidR="00107F9E" w:rsidRPr="00CA596B" w:rsidRDefault="00107F9E" w:rsidP="00BB370D">
      <w:pPr>
        <w:rPr>
          <w:lang w:val="es-ES_tradnl"/>
        </w:rPr>
      </w:pPr>
      <w:r w:rsidRPr="00CA596B">
        <w:rPr>
          <w:lang w:val="es-ES_tradnl"/>
        </w:rPr>
        <w:t>Comunicación del 29.X.2019:</w:t>
      </w:r>
    </w:p>
    <w:p w:rsidR="00107F9E" w:rsidRPr="00CA596B" w:rsidRDefault="00107F9E" w:rsidP="002A429F">
      <w:pPr>
        <w:rPr>
          <w:lang w:val="es-ES_tradnl"/>
        </w:rPr>
      </w:pPr>
      <w:r w:rsidRPr="00CA596B">
        <w:rPr>
          <w:lang w:val="es-ES_tradnl"/>
        </w:rPr>
        <w:t xml:space="preserve">El </w:t>
      </w:r>
      <w:r w:rsidR="002A429F" w:rsidRPr="002A429F">
        <w:rPr>
          <w:i/>
          <w:iCs/>
          <w:lang w:val="en-US"/>
        </w:rPr>
        <w:t>Ministry of Transport, Communications and High Technologies, Baku</w:t>
      </w:r>
      <w:r w:rsidRPr="00CA596B">
        <w:rPr>
          <w:lang w:val="es-ES_tradnl"/>
        </w:rPr>
        <w:t>, anuncia la siguiente actualización del plan nacional de numeración de la República de Azerbaiyán:</w:t>
      </w:r>
    </w:p>
    <w:p w:rsidR="00107F9E" w:rsidRPr="00CA596B" w:rsidRDefault="00107F9E" w:rsidP="00BB370D">
      <w:pPr>
        <w:rPr>
          <w:lang w:val="es-ES_tradnl"/>
        </w:rPr>
      </w:pPr>
      <w:r w:rsidRPr="00CA596B">
        <w:rPr>
          <w:lang w:val="es-ES_tradnl"/>
        </w:rPr>
        <w:t>Plan de numeración de la República de Azerbaiyán</w:t>
      </w:r>
    </w:p>
    <w:p w:rsidR="00107F9E" w:rsidRPr="00CA596B" w:rsidRDefault="00107F9E" w:rsidP="00BB370D">
      <w:pPr>
        <w:rPr>
          <w:lang w:val="es-ES_tradnl"/>
        </w:rPr>
      </w:pPr>
      <w:r w:rsidRPr="00CA596B">
        <w:rPr>
          <w:lang w:val="es-ES_tradnl"/>
        </w:rPr>
        <w:t>Información general</w:t>
      </w:r>
    </w:p>
    <w:p w:rsidR="00107F9E" w:rsidRPr="00CA596B" w:rsidRDefault="00107F9E" w:rsidP="00CB53FC">
      <w:pPr>
        <w:ind w:left="567" w:hanging="567"/>
        <w:jc w:val="left"/>
        <w:rPr>
          <w:lang w:val="es-ES_tradnl"/>
        </w:rPr>
      </w:pPr>
      <w:r w:rsidRPr="00CA596B">
        <w:rPr>
          <w:lang w:val="es-ES_tradnl"/>
        </w:rPr>
        <w:tab/>
        <w:t>Capital: Bakú</w:t>
      </w:r>
      <w:r>
        <w:rPr>
          <w:lang w:val="es-ES_tradnl"/>
        </w:rPr>
        <w:br/>
      </w:r>
      <w:r w:rsidRPr="00CA596B">
        <w:rPr>
          <w:lang w:val="es-ES_tradnl"/>
        </w:rPr>
        <w:t xml:space="preserve">Idioma oficial: </w:t>
      </w:r>
      <w:r w:rsidRPr="00BB370D">
        <w:rPr>
          <w:lang w:val="es-ES"/>
        </w:rPr>
        <w:t>Azerbaiyano</w:t>
      </w:r>
      <w:r>
        <w:rPr>
          <w:lang w:val="es-ES_tradnl"/>
        </w:rPr>
        <w:br/>
      </w:r>
      <w:r w:rsidRPr="00CA596B">
        <w:rPr>
          <w:lang w:val="es-ES_tradnl"/>
        </w:rPr>
        <w:t>Superficie total: 86 600 km</w:t>
      </w:r>
      <w:r w:rsidRPr="00BB370D">
        <w:rPr>
          <w:vertAlign w:val="superscript"/>
          <w:lang w:val="es-ES_tradnl"/>
        </w:rPr>
        <w:t>2</w:t>
      </w:r>
      <w:r w:rsidRPr="00CA596B">
        <w:rPr>
          <w:lang w:val="es-ES_tradnl"/>
        </w:rPr>
        <w:t xml:space="preserve"> </w:t>
      </w:r>
      <w:r>
        <w:rPr>
          <w:lang w:val="es-ES_tradnl"/>
        </w:rPr>
        <w:br/>
      </w:r>
      <w:r w:rsidRPr="00CA596B">
        <w:rPr>
          <w:lang w:val="es-ES_tradnl"/>
        </w:rPr>
        <w:t>Población: 2017 – 9 810 000</w:t>
      </w:r>
      <w:r w:rsidRPr="00CA596B">
        <w:rPr>
          <w:lang w:val="es-ES_tradnl"/>
        </w:rPr>
        <w:br/>
      </w:r>
      <w:r>
        <w:rPr>
          <w:lang w:val="es-ES_tradnl"/>
        </w:rPr>
        <w:t>Moneda</w:t>
      </w:r>
      <w:r w:rsidRPr="00CA596B">
        <w:rPr>
          <w:lang w:val="es-ES_tradnl"/>
        </w:rPr>
        <w:t>: Manat (AZN)</w:t>
      </w:r>
      <w:r w:rsidRPr="00CA596B">
        <w:rPr>
          <w:lang w:val="es-ES_tradnl"/>
        </w:rPr>
        <w:br/>
      </w:r>
      <w:r w:rsidRPr="00CA596B">
        <w:rPr>
          <w:rFonts w:asciiTheme="minorHAnsi" w:hAnsiTheme="minorHAnsi"/>
          <w:bCs/>
          <w:lang w:val="es-ES_tradnl"/>
        </w:rPr>
        <w:t>Huso horario</w:t>
      </w:r>
      <w:r w:rsidRPr="00CA596B">
        <w:rPr>
          <w:lang w:val="es-ES_tradnl"/>
        </w:rPr>
        <w:t>: UTC +04.00</w:t>
      </w:r>
      <w:r w:rsidRPr="00CA596B">
        <w:rPr>
          <w:lang w:val="es-ES_tradnl"/>
        </w:rPr>
        <w:br/>
        <w:t>Internet TLD: az</w:t>
      </w:r>
    </w:p>
    <w:p w:rsidR="00107F9E" w:rsidRPr="00CA596B" w:rsidRDefault="00107F9E" w:rsidP="00BB370D">
      <w:pPr>
        <w:rPr>
          <w:lang w:val="es-ES_tradnl"/>
        </w:rPr>
      </w:pPr>
      <w:r w:rsidRPr="00CA596B">
        <w:rPr>
          <w:lang w:val="es-ES_tradnl"/>
        </w:rPr>
        <w:t>Formato de marcación internacional: 00 (para las llamadas salientes de Azerbaiyán)</w:t>
      </w:r>
    </w:p>
    <w:p w:rsidR="00107F9E" w:rsidRPr="00CA596B" w:rsidRDefault="00107F9E" w:rsidP="00BB370D">
      <w:pPr>
        <w:rPr>
          <w:lang w:val="es-ES_tradnl"/>
        </w:rPr>
      </w:pPr>
      <w:r w:rsidRPr="00CA596B">
        <w:rPr>
          <w:lang w:val="es-ES_tradnl"/>
        </w:rPr>
        <w:t>Indicativo de país: +994</w:t>
      </w:r>
    </w:p>
    <w:p w:rsidR="00107F9E" w:rsidRPr="00CA596B" w:rsidRDefault="00107F9E" w:rsidP="00BB370D">
      <w:pPr>
        <w:rPr>
          <w:lang w:val="es-ES_tradnl"/>
        </w:rPr>
      </w:pPr>
      <w:r w:rsidRPr="00CA596B">
        <w:rPr>
          <w:lang w:val="es-ES_tradnl"/>
        </w:rPr>
        <w:t>a)</w:t>
      </w:r>
      <w:r w:rsidRPr="00CA596B">
        <w:rPr>
          <w:lang w:val="es-ES_tradnl"/>
        </w:rPr>
        <w:tab/>
        <w:t>Descripción general:</w:t>
      </w:r>
    </w:p>
    <w:p w:rsidR="00107F9E" w:rsidRPr="00CA596B" w:rsidRDefault="00107F9E" w:rsidP="008E3636">
      <w:pPr>
        <w:jc w:val="left"/>
        <w:rPr>
          <w:lang w:val="es-ES_tradnl"/>
        </w:rPr>
      </w:pPr>
      <w:r w:rsidRPr="00CA596B">
        <w:rPr>
          <w:lang w:val="es-ES_tradnl"/>
        </w:rPr>
        <w:t>La longitud mínima de</w:t>
      </w:r>
      <w:r>
        <w:rPr>
          <w:lang w:val="es-ES_tradnl"/>
        </w:rPr>
        <w:t>l</w:t>
      </w:r>
      <w:r w:rsidRPr="00CA596B">
        <w:rPr>
          <w:lang w:val="es-ES_tradnl"/>
        </w:rPr>
        <w:t xml:space="preserve"> número (sin el indicativo de país) es de nueve (9) cifras </w:t>
      </w:r>
      <w:r>
        <w:rPr>
          <w:lang w:val="es-ES_tradnl"/>
        </w:rPr>
        <w:br/>
      </w:r>
      <w:r w:rsidRPr="00CA596B">
        <w:rPr>
          <w:lang w:val="es-ES_tradnl"/>
        </w:rPr>
        <w:t>La longitud máxima de</w:t>
      </w:r>
      <w:r>
        <w:rPr>
          <w:lang w:val="es-ES_tradnl"/>
        </w:rPr>
        <w:t>l</w:t>
      </w:r>
      <w:r w:rsidRPr="00CA596B">
        <w:rPr>
          <w:lang w:val="es-ES_tradnl"/>
        </w:rPr>
        <w:t xml:space="preserve"> número (sin el indicativo de país) es de nueve (9) cifras</w:t>
      </w:r>
    </w:p>
    <w:p w:rsidR="00107F9E" w:rsidRPr="00CA596B" w:rsidRDefault="00107F9E" w:rsidP="00BB370D">
      <w:pPr>
        <w:spacing w:after="120"/>
        <w:rPr>
          <w:lang w:val="es-ES_tradnl"/>
        </w:rPr>
      </w:pPr>
      <w:r w:rsidRPr="00CA596B">
        <w:rPr>
          <w:lang w:val="es-ES_tradnl"/>
        </w:rPr>
        <w:t>b)</w:t>
      </w:r>
      <w:r w:rsidRPr="00CA596B">
        <w:rPr>
          <w:lang w:val="es-ES_tradnl"/>
        </w:rPr>
        <w:tab/>
        <w:t>Detalles del esquema de numeración: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074"/>
        <w:gridCol w:w="1206"/>
        <w:gridCol w:w="2893"/>
        <w:gridCol w:w="2131"/>
      </w:tblGrid>
      <w:tr w:rsidR="00107F9E" w:rsidRPr="00A62804" w:rsidTr="00B6363B">
        <w:trPr>
          <w:cantSplit/>
          <w:tblHeader/>
        </w:trPr>
        <w:tc>
          <w:tcPr>
            <w:tcW w:w="2335" w:type="dxa"/>
            <w:vMerge w:val="restart"/>
            <w:vAlign w:val="center"/>
          </w:tcPr>
          <w:p w:rsidR="00107F9E" w:rsidRPr="00521147" w:rsidRDefault="00107F9E" w:rsidP="00BB370D">
            <w:pPr>
              <w:pStyle w:val="Tablehead"/>
              <w:rPr>
                <w:szCs w:val="18"/>
              </w:rPr>
            </w:pPr>
            <w:r w:rsidRPr="00521147">
              <w:rPr>
                <w:szCs w:val="18"/>
              </w:rPr>
              <w:t>NDC (indicativo nacional de destino) o cifras iniciales del N(S)N (número nacional (significativo))</w:t>
            </w:r>
          </w:p>
        </w:tc>
        <w:tc>
          <w:tcPr>
            <w:tcW w:w="2280" w:type="dxa"/>
            <w:gridSpan w:val="2"/>
            <w:vAlign w:val="center"/>
          </w:tcPr>
          <w:p w:rsidR="00107F9E" w:rsidRPr="00A62804" w:rsidRDefault="00107F9E" w:rsidP="00BB370D">
            <w:pPr>
              <w:pStyle w:val="Tablehead"/>
              <w:rPr>
                <w:szCs w:val="18"/>
                <w:lang w:val="en-GB"/>
              </w:rPr>
            </w:pPr>
            <w:r w:rsidRPr="00A62804">
              <w:rPr>
                <w:szCs w:val="18"/>
                <w:lang w:val="en-GB"/>
              </w:rPr>
              <w:t>Longitud del número N(S)N</w:t>
            </w:r>
          </w:p>
        </w:tc>
        <w:tc>
          <w:tcPr>
            <w:tcW w:w="2893" w:type="dxa"/>
            <w:vMerge w:val="restart"/>
          </w:tcPr>
          <w:p w:rsidR="00107F9E" w:rsidRPr="00521147" w:rsidRDefault="00107F9E" w:rsidP="00BB370D">
            <w:pPr>
              <w:pStyle w:val="Tablehead"/>
              <w:rPr>
                <w:szCs w:val="18"/>
              </w:rPr>
            </w:pPr>
            <w:r w:rsidRPr="00521147">
              <w:rPr>
                <w:szCs w:val="18"/>
              </w:rPr>
              <w:t xml:space="preserve">Utilización del número E.164 </w:t>
            </w:r>
          </w:p>
        </w:tc>
        <w:tc>
          <w:tcPr>
            <w:tcW w:w="2131" w:type="dxa"/>
            <w:vMerge w:val="restart"/>
          </w:tcPr>
          <w:p w:rsidR="00107F9E" w:rsidRPr="00521147" w:rsidRDefault="00107F9E" w:rsidP="00BB370D">
            <w:pPr>
              <w:pStyle w:val="Tablehead"/>
              <w:rPr>
                <w:szCs w:val="18"/>
              </w:rPr>
            </w:pPr>
            <w:r w:rsidRPr="00521147">
              <w:rPr>
                <w:szCs w:val="18"/>
              </w:rPr>
              <w:t>Información adicional (regiones y tipos de servicios)</w:t>
            </w:r>
          </w:p>
        </w:tc>
      </w:tr>
      <w:tr w:rsidR="00107F9E" w:rsidRPr="00CA596B" w:rsidTr="00B6363B">
        <w:trPr>
          <w:cantSplit/>
          <w:tblHeader/>
        </w:trPr>
        <w:tc>
          <w:tcPr>
            <w:tcW w:w="2335" w:type="dxa"/>
            <w:vMerge/>
            <w:vAlign w:val="center"/>
          </w:tcPr>
          <w:p w:rsidR="00107F9E" w:rsidRPr="00521147" w:rsidRDefault="00107F9E" w:rsidP="0094044C">
            <w:pPr>
              <w:rPr>
                <w:sz w:val="18"/>
                <w:szCs w:val="18"/>
                <w:lang w:val="es-ES_tradnl"/>
              </w:rPr>
            </w:pPr>
          </w:p>
        </w:tc>
        <w:tc>
          <w:tcPr>
            <w:tcW w:w="1074" w:type="dxa"/>
            <w:vAlign w:val="center"/>
          </w:tcPr>
          <w:p w:rsidR="00107F9E" w:rsidRPr="00521147" w:rsidRDefault="00107F9E" w:rsidP="00BB370D">
            <w:pPr>
              <w:pStyle w:val="Tablehead"/>
              <w:rPr>
                <w:szCs w:val="18"/>
              </w:rPr>
            </w:pPr>
            <w:r w:rsidRPr="00521147">
              <w:rPr>
                <w:szCs w:val="18"/>
              </w:rPr>
              <w:t>Longitud máxima</w:t>
            </w:r>
          </w:p>
        </w:tc>
        <w:tc>
          <w:tcPr>
            <w:tcW w:w="1206" w:type="dxa"/>
            <w:vAlign w:val="center"/>
          </w:tcPr>
          <w:p w:rsidR="00107F9E" w:rsidRPr="00521147" w:rsidRDefault="00107F9E" w:rsidP="00BB370D">
            <w:pPr>
              <w:pStyle w:val="Tablehead"/>
              <w:rPr>
                <w:szCs w:val="18"/>
              </w:rPr>
            </w:pPr>
            <w:r w:rsidRPr="00521147">
              <w:rPr>
                <w:szCs w:val="18"/>
              </w:rPr>
              <w:t>Longitud mínima</w:t>
            </w:r>
          </w:p>
        </w:tc>
        <w:tc>
          <w:tcPr>
            <w:tcW w:w="2893" w:type="dxa"/>
            <w:vMerge/>
            <w:vAlign w:val="center"/>
          </w:tcPr>
          <w:p w:rsidR="00107F9E" w:rsidRPr="00521147" w:rsidRDefault="00107F9E" w:rsidP="0094044C">
            <w:pPr>
              <w:rPr>
                <w:sz w:val="18"/>
                <w:szCs w:val="18"/>
                <w:lang w:val="es-ES_tradnl"/>
              </w:rPr>
            </w:pPr>
          </w:p>
        </w:tc>
        <w:tc>
          <w:tcPr>
            <w:tcW w:w="2131" w:type="dxa"/>
            <w:vMerge/>
            <w:vAlign w:val="center"/>
          </w:tcPr>
          <w:p w:rsidR="00107F9E" w:rsidRPr="00521147" w:rsidRDefault="00107F9E" w:rsidP="0094044C">
            <w:pPr>
              <w:rPr>
                <w:sz w:val="18"/>
                <w:szCs w:val="18"/>
                <w:lang w:val="es-ES_tradnl"/>
              </w:rPr>
            </w:pPr>
          </w:p>
        </w:tc>
      </w:tr>
      <w:tr w:rsidR="00107F9E" w:rsidRPr="00107F9E"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12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Bakú</w:t>
            </w:r>
          </w:p>
        </w:tc>
      </w:tr>
      <w:tr w:rsidR="00107F9E" w:rsidRPr="00107F9E"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18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Sumgayit</w:t>
            </w:r>
          </w:p>
        </w:tc>
      </w:tr>
      <w:tr w:rsidR="00107F9E" w:rsidRPr="00107F9E"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2020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Barda</w:t>
            </w:r>
          </w:p>
        </w:tc>
      </w:tr>
      <w:tr w:rsidR="00107F9E" w:rsidRPr="00107F9E"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2021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Ujar</w:t>
            </w:r>
          </w:p>
        </w:tc>
      </w:tr>
      <w:tr w:rsidR="00107F9E" w:rsidRPr="00107F9E"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2022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Agsu</w:t>
            </w:r>
          </w:p>
        </w:tc>
      </w:tr>
      <w:tr w:rsidR="00107F9E" w:rsidRPr="00107F9E"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2023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Agdash</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2024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 xml:space="preserve">Gobustan </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2025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 xml:space="preserve">Kurdamir </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2026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 xml:space="preserve">Shamakhi </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2027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Goychay</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2028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Ismayilli</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2029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Zardab</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2120, 21428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Hajigabul</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Shirvan</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Beylagan</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2123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Sabirabad</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Imishli</w:t>
            </w:r>
          </w:p>
        </w:tc>
      </w:tr>
      <w:tr w:rsidR="00107F9E" w:rsidRPr="00107F9E"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Salyan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2126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Neftchala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Agjabadi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2128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Saatli</w:t>
            </w:r>
          </w:p>
        </w:tc>
      </w:tr>
      <w:tr w:rsidR="00107F9E" w:rsidRPr="00CA596B" w:rsidTr="00B6363B">
        <w:trPr>
          <w:cantSplit/>
        </w:trPr>
        <w:tc>
          <w:tcPr>
            <w:tcW w:w="2335" w:type="dxa"/>
          </w:tcPr>
          <w:p w:rsidR="00107F9E" w:rsidRPr="00107F9E" w:rsidRDefault="00107F9E" w:rsidP="00EF15E1">
            <w:pPr>
              <w:pStyle w:val="Tabletext"/>
              <w:keepNext/>
              <w:keepLines/>
              <w:spacing w:before="20" w:after="20"/>
              <w:rPr>
                <w:b w:val="0"/>
                <w:szCs w:val="18"/>
              </w:rPr>
            </w:pPr>
            <w:r w:rsidRPr="00107F9E">
              <w:rPr>
                <w:b w:val="0"/>
                <w:szCs w:val="18"/>
              </w:rPr>
              <w:lastRenderedPageBreak/>
              <w:t>2225, 2226, 22428 (NDC)</w:t>
            </w:r>
          </w:p>
        </w:tc>
        <w:tc>
          <w:tcPr>
            <w:tcW w:w="1074" w:type="dxa"/>
          </w:tcPr>
          <w:p w:rsidR="00107F9E" w:rsidRPr="00107F9E" w:rsidRDefault="00107F9E" w:rsidP="00EF15E1">
            <w:pPr>
              <w:pStyle w:val="Tabletext"/>
              <w:keepNext/>
              <w:keepLines/>
              <w:spacing w:before="20" w:after="20"/>
              <w:jc w:val="center"/>
              <w:rPr>
                <w:b w:val="0"/>
                <w:szCs w:val="18"/>
              </w:rPr>
            </w:pPr>
            <w:r w:rsidRPr="00107F9E">
              <w:rPr>
                <w:b w:val="0"/>
                <w:szCs w:val="18"/>
              </w:rPr>
              <w:t>9</w:t>
            </w:r>
          </w:p>
        </w:tc>
        <w:tc>
          <w:tcPr>
            <w:tcW w:w="1206" w:type="dxa"/>
          </w:tcPr>
          <w:p w:rsidR="00107F9E" w:rsidRPr="00107F9E" w:rsidRDefault="00107F9E" w:rsidP="00EF15E1">
            <w:pPr>
              <w:pStyle w:val="Tabletext"/>
              <w:keepNext/>
              <w:keepLines/>
              <w:spacing w:before="20" w:after="20"/>
              <w:jc w:val="center"/>
              <w:rPr>
                <w:b w:val="0"/>
                <w:szCs w:val="18"/>
              </w:rPr>
            </w:pPr>
            <w:r w:rsidRPr="00107F9E">
              <w:rPr>
                <w:b w:val="0"/>
                <w:szCs w:val="18"/>
              </w:rPr>
              <w:t>9</w:t>
            </w:r>
          </w:p>
        </w:tc>
        <w:tc>
          <w:tcPr>
            <w:tcW w:w="2893" w:type="dxa"/>
          </w:tcPr>
          <w:p w:rsidR="00107F9E" w:rsidRPr="00107F9E" w:rsidRDefault="00107F9E" w:rsidP="00EF15E1">
            <w:pPr>
              <w:pStyle w:val="Tabletext"/>
              <w:keepNext/>
              <w:keepLines/>
              <w:spacing w:before="20" w:after="20"/>
              <w:rPr>
                <w:b w:val="0"/>
                <w:szCs w:val="18"/>
              </w:rPr>
            </w:pPr>
            <w:r w:rsidRPr="00107F9E">
              <w:rPr>
                <w:b w:val="0"/>
                <w:szCs w:val="18"/>
              </w:rPr>
              <w:t>Número geográfico para la RPTC</w:t>
            </w:r>
          </w:p>
        </w:tc>
        <w:tc>
          <w:tcPr>
            <w:tcW w:w="2131" w:type="dxa"/>
          </w:tcPr>
          <w:p w:rsidR="00107F9E" w:rsidRPr="00107F9E" w:rsidRDefault="00107F9E" w:rsidP="00EF15E1">
            <w:pPr>
              <w:pStyle w:val="Tabletext"/>
              <w:keepNext/>
              <w:keepLines/>
              <w:spacing w:before="20" w:after="20"/>
              <w:rPr>
                <w:b w:val="0"/>
                <w:szCs w:val="18"/>
              </w:rPr>
            </w:pPr>
            <w:r w:rsidRPr="00107F9E">
              <w:rPr>
                <w:b w:val="0"/>
                <w:szCs w:val="18"/>
              </w:rPr>
              <w:t>Ganja</w:t>
            </w:r>
          </w:p>
        </w:tc>
      </w:tr>
      <w:tr w:rsidR="00107F9E" w:rsidRPr="00CA596B" w:rsidTr="00B6363B">
        <w:trPr>
          <w:cantSplit/>
        </w:trPr>
        <w:tc>
          <w:tcPr>
            <w:tcW w:w="2335" w:type="dxa"/>
            <w:vAlign w:val="center"/>
          </w:tcPr>
          <w:p w:rsidR="00107F9E" w:rsidRPr="00107F9E" w:rsidRDefault="00107F9E" w:rsidP="00EF15E1">
            <w:pPr>
              <w:pStyle w:val="Tabletext"/>
              <w:keepNext/>
              <w:keepLines/>
              <w:spacing w:before="20" w:after="20"/>
              <w:rPr>
                <w:b w:val="0"/>
                <w:szCs w:val="18"/>
              </w:rPr>
            </w:pPr>
            <w:r w:rsidRPr="00107F9E">
              <w:rPr>
                <w:b w:val="0"/>
                <w:szCs w:val="18"/>
              </w:rPr>
              <w:t>2220 (NDC)</w:t>
            </w:r>
          </w:p>
        </w:tc>
        <w:tc>
          <w:tcPr>
            <w:tcW w:w="1074" w:type="dxa"/>
            <w:vAlign w:val="center"/>
          </w:tcPr>
          <w:p w:rsidR="00107F9E" w:rsidRPr="00107F9E" w:rsidRDefault="00107F9E" w:rsidP="00EF15E1">
            <w:pPr>
              <w:pStyle w:val="Tabletext"/>
              <w:keepNext/>
              <w:keepLines/>
              <w:spacing w:before="20" w:after="20"/>
              <w:jc w:val="center"/>
              <w:rPr>
                <w:b w:val="0"/>
                <w:szCs w:val="18"/>
              </w:rPr>
            </w:pPr>
            <w:r w:rsidRPr="00107F9E">
              <w:rPr>
                <w:b w:val="0"/>
                <w:szCs w:val="18"/>
              </w:rPr>
              <w:t>9</w:t>
            </w:r>
          </w:p>
        </w:tc>
        <w:tc>
          <w:tcPr>
            <w:tcW w:w="1206" w:type="dxa"/>
            <w:vAlign w:val="center"/>
          </w:tcPr>
          <w:p w:rsidR="00107F9E" w:rsidRPr="00107F9E" w:rsidRDefault="00107F9E" w:rsidP="00EF15E1">
            <w:pPr>
              <w:pStyle w:val="Tabletext"/>
              <w:keepNext/>
              <w:keepLines/>
              <w:spacing w:before="20" w:after="20"/>
              <w:jc w:val="center"/>
              <w:rPr>
                <w:b w:val="0"/>
                <w:szCs w:val="18"/>
              </w:rPr>
            </w:pPr>
            <w:r w:rsidRPr="00107F9E">
              <w:rPr>
                <w:b w:val="0"/>
                <w:szCs w:val="18"/>
              </w:rPr>
              <w:t>9</w:t>
            </w:r>
          </w:p>
        </w:tc>
        <w:tc>
          <w:tcPr>
            <w:tcW w:w="2893" w:type="dxa"/>
          </w:tcPr>
          <w:p w:rsidR="00107F9E" w:rsidRPr="00107F9E" w:rsidRDefault="00107F9E" w:rsidP="00EF15E1">
            <w:pPr>
              <w:pStyle w:val="Tabletext"/>
              <w:keepNext/>
              <w:keepLines/>
              <w:spacing w:before="20" w:after="20"/>
              <w:rPr>
                <w:b w:val="0"/>
                <w:szCs w:val="18"/>
              </w:rPr>
            </w:pPr>
            <w:r w:rsidRPr="00107F9E">
              <w:rPr>
                <w:b w:val="0"/>
                <w:szCs w:val="18"/>
              </w:rPr>
              <w:t>Número geográfico para la RPTC</w:t>
            </w:r>
          </w:p>
        </w:tc>
        <w:tc>
          <w:tcPr>
            <w:tcW w:w="2131" w:type="dxa"/>
          </w:tcPr>
          <w:p w:rsidR="00107F9E" w:rsidRPr="00107F9E" w:rsidRDefault="00107F9E" w:rsidP="00EF15E1">
            <w:pPr>
              <w:pStyle w:val="Tabletext"/>
              <w:keepNext/>
              <w:keepLines/>
              <w:spacing w:before="20" w:after="20"/>
              <w:rPr>
                <w:b w:val="0"/>
                <w:szCs w:val="18"/>
              </w:rPr>
            </w:pPr>
            <w:r w:rsidRPr="00107F9E">
              <w:rPr>
                <w:b w:val="0"/>
                <w:szCs w:val="18"/>
              </w:rPr>
              <w:t>Goygol</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2221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Dashkasan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2222, 22428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Agstafa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2223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Tartar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2224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Goranboy</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2227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Samukh</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2229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Gazakh</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2230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Shamkir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2231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Tovuz</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2232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Gadabay</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2233, 22428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Yevlakh</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2235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Naftalan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2330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Siyazan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2331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Khizi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2332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Khachmaz</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2333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Guba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2335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Shabran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2338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Gusar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Gabala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Oguz</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Zagatala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Shaki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Gakh</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Mingachevir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2429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Balakan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Yardimli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Masalli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Astara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Jalilabad</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Lankaran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Lerik</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2529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Bilasuvar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*Khojali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*Lachin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*Khankandi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2623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*Qubadli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*Askaran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2625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*Zangilan</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2626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*Shusha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*Kalbajar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*Agdara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2629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*Khojavand</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2630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*Hadrut</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2631(NDC)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Fuzuli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2632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Agdam</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2638(NDC)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Jabrayil</w:t>
            </w:r>
          </w:p>
        </w:tc>
      </w:tr>
      <w:tr w:rsidR="00107F9E" w:rsidRPr="00CA596B" w:rsidTr="00B6363B">
        <w:trPr>
          <w:cantSplit/>
        </w:trPr>
        <w:tc>
          <w:tcPr>
            <w:tcW w:w="2335" w:type="dxa"/>
            <w:vAlign w:val="center"/>
          </w:tcPr>
          <w:p w:rsidR="00107F9E" w:rsidRPr="00107F9E" w:rsidRDefault="00107F9E" w:rsidP="00EF15E1">
            <w:pPr>
              <w:pStyle w:val="Tabletext"/>
              <w:keepNext/>
              <w:keepLines/>
              <w:spacing w:before="20" w:after="20"/>
              <w:rPr>
                <w:b w:val="0"/>
                <w:szCs w:val="18"/>
              </w:rPr>
            </w:pPr>
            <w:r w:rsidRPr="00107F9E">
              <w:rPr>
                <w:b w:val="0"/>
                <w:szCs w:val="18"/>
              </w:rPr>
              <w:lastRenderedPageBreak/>
              <w:t>36 544 (NDC)</w:t>
            </w:r>
            <w:r w:rsidRPr="00107F9E">
              <w:rPr>
                <w:b w:val="0"/>
                <w:szCs w:val="18"/>
              </w:rPr>
              <w:br/>
              <w:t>36 550 (NDC)</w:t>
            </w:r>
          </w:p>
        </w:tc>
        <w:tc>
          <w:tcPr>
            <w:tcW w:w="1074" w:type="dxa"/>
            <w:vAlign w:val="center"/>
          </w:tcPr>
          <w:p w:rsidR="00107F9E" w:rsidRPr="00107F9E" w:rsidRDefault="00107F9E" w:rsidP="00EF15E1">
            <w:pPr>
              <w:pStyle w:val="Tabletext"/>
              <w:keepNext/>
              <w:keepLines/>
              <w:spacing w:before="20" w:after="20"/>
              <w:jc w:val="center"/>
              <w:rPr>
                <w:b w:val="0"/>
                <w:szCs w:val="18"/>
              </w:rPr>
            </w:pPr>
            <w:r w:rsidRPr="00107F9E">
              <w:rPr>
                <w:b w:val="0"/>
                <w:szCs w:val="18"/>
              </w:rPr>
              <w:t>9</w:t>
            </w:r>
          </w:p>
        </w:tc>
        <w:tc>
          <w:tcPr>
            <w:tcW w:w="1206" w:type="dxa"/>
            <w:vAlign w:val="center"/>
          </w:tcPr>
          <w:p w:rsidR="00107F9E" w:rsidRPr="00107F9E" w:rsidRDefault="00107F9E" w:rsidP="00EF15E1">
            <w:pPr>
              <w:pStyle w:val="Tabletext"/>
              <w:keepNext/>
              <w:keepLines/>
              <w:spacing w:before="20" w:after="20"/>
              <w:jc w:val="center"/>
              <w:rPr>
                <w:b w:val="0"/>
                <w:szCs w:val="18"/>
              </w:rPr>
            </w:pPr>
            <w:r w:rsidRPr="00107F9E">
              <w:rPr>
                <w:b w:val="0"/>
                <w:szCs w:val="18"/>
              </w:rPr>
              <w:t>9</w:t>
            </w:r>
          </w:p>
        </w:tc>
        <w:tc>
          <w:tcPr>
            <w:tcW w:w="2893" w:type="dxa"/>
          </w:tcPr>
          <w:p w:rsidR="00107F9E" w:rsidRPr="00107F9E" w:rsidRDefault="00107F9E" w:rsidP="00EF15E1">
            <w:pPr>
              <w:pStyle w:val="Tabletext"/>
              <w:keepNext/>
              <w:keepLines/>
              <w:spacing w:before="20" w:after="20"/>
              <w:rPr>
                <w:b w:val="0"/>
                <w:szCs w:val="18"/>
              </w:rPr>
            </w:pPr>
            <w:r w:rsidRPr="00107F9E">
              <w:rPr>
                <w:b w:val="0"/>
                <w:szCs w:val="18"/>
              </w:rPr>
              <w:t>Número geográfico para la RPTC</w:t>
            </w:r>
          </w:p>
        </w:tc>
        <w:tc>
          <w:tcPr>
            <w:tcW w:w="2131" w:type="dxa"/>
          </w:tcPr>
          <w:p w:rsidR="00107F9E" w:rsidRPr="00107F9E" w:rsidRDefault="00107F9E" w:rsidP="00EF15E1">
            <w:pPr>
              <w:pStyle w:val="Tabletext"/>
              <w:keepNext/>
              <w:keepLines/>
              <w:spacing w:before="20" w:after="20"/>
              <w:rPr>
                <w:b w:val="0"/>
                <w:szCs w:val="18"/>
              </w:rPr>
            </w:pPr>
            <w:r w:rsidRPr="00107F9E">
              <w:rPr>
                <w:b w:val="0"/>
                <w:szCs w:val="18"/>
              </w:rPr>
              <w:t>Nakhchivan city</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36554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Naxtel network</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36541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Babek</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36542, 36552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Sharur</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36543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Shahbuz</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36546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Julfa</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Ordubad</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Kangarli</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36549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Sadarak</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44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lang w:val="en-GB"/>
              </w:rPr>
            </w:pPr>
            <w:r w:rsidRPr="00107F9E">
              <w:rPr>
                <w:b w:val="0"/>
                <w:szCs w:val="18"/>
                <w:lang w:val="en-GB"/>
              </w:rPr>
              <w:t>Número no geográfico para el AMDC fijo</w:t>
            </w:r>
          </w:p>
        </w:tc>
        <w:tc>
          <w:tcPr>
            <w:tcW w:w="2131" w:type="dxa"/>
          </w:tcPr>
          <w:p w:rsidR="00107F9E" w:rsidRPr="00107F9E" w:rsidRDefault="00107F9E" w:rsidP="00C773A4">
            <w:pPr>
              <w:pStyle w:val="Tabletext"/>
              <w:spacing w:before="20" w:after="20"/>
              <w:rPr>
                <w:b w:val="0"/>
                <w:szCs w:val="18"/>
              </w:rPr>
            </w:pPr>
            <w:r w:rsidRPr="00107F9E">
              <w:rPr>
                <w:b w:val="0"/>
                <w:szCs w:val="18"/>
              </w:rPr>
              <w:t>Aztelekom LLC</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50, 51, 10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lang w:val="en-GB"/>
              </w:rPr>
            </w:pPr>
            <w:r w:rsidRPr="00107F9E">
              <w:rPr>
                <w:b w:val="0"/>
                <w:szCs w:val="18"/>
                <w:lang w:val="en-GB"/>
              </w:rPr>
              <w:t>Número no geográfico para el GSM móvil</w:t>
            </w:r>
          </w:p>
        </w:tc>
        <w:tc>
          <w:tcPr>
            <w:tcW w:w="2131" w:type="dxa"/>
          </w:tcPr>
          <w:p w:rsidR="00107F9E" w:rsidRPr="00107F9E" w:rsidRDefault="00107F9E" w:rsidP="00C773A4">
            <w:pPr>
              <w:pStyle w:val="Tabletext"/>
              <w:spacing w:before="20" w:after="20"/>
              <w:rPr>
                <w:b w:val="0"/>
                <w:szCs w:val="18"/>
              </w:rPr>
            </w:pPr>
            <w:r w:rsidRPr="00107F9E">
              <w:rPr>
                <w:b w:val="0"/>
                <w:szCs w:val="18"/>
              </w:rPr>
              <w:t>Azercell Telecom LLC</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55, 99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lang w:val="en-GB"/>
              </w:rPr>
            </w:pPr>
            <w:r w:rsidRPr="00107F9E">
              <w:rPr>
                <w:b w:val="0"/>
                <w:szCs w:val="18"/>
                <w:lang w:val="en-GB"/>
              </w:rPr>
              <w:t>Número no geográfico para el GSM móvil</w:t>
            </w:r>
          </w:p>
        </w:tc>
        <w:tc>
          <w:tcPr>
            <w:tcW w:w="2131" w:type="dxa"/>
          </w:tcPr>
          <w:p w:rsidR="00107F9E" w:rsidRPr="00107F9E" w:rsidRDefault="00107F9E" w:rsidP="00C773A4">
            <w:pPr>
              <w:pStyle w:val="Tabletext"/>
              <w:spacing w:before="20" w:after="20"/>
              <w:rPr>
                <w:b w:val="0"/>
                <w:szCs w:val="18"/>
              </w:rPr>
            </w:pPr>
            <w:r w:rsidRPr="00107F9E">
              <w:rPr>
                <w:b w:val="0"/>
                <w:szCs w:val="18"/>
              </w:rPr>
              <w:t>Bakcell LLC</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70, 77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lang w:val="en-GB"/>
              </w:rPr>
            </w:pPr>
            <w:r w:rsidRPr="00107F9E">
              <w:rPr>
                <w:b w:val="0"/>
                <w:szCs w:val="18"/>
                <w:lang w:val="en-GB"/>
              </w:rPr>
              <w:t>Número no geográfico para el GSM móvil</w:t>
            </w:r>
          </w:p>
        </w:tc>
        <w:tc>
          <w:tcPr>
            <w:tcW w:w="2131" w:type="dxa"/>
          </w:tcPr>
          <w:p w:rsidR="00107F9E" w:rsidRPr="00107F9E" w:rsidRDefault="00107F9E" w:rsidP="00C773A4">
            <w:pPr>
              <w:pStyle w:val="Tabletext"/>
              <w:spacing w:before="20" w:after="20"/>
              <w:rPr>
                <w:b w:val="0"/>
                <w:szCs w:val="18"/>
              </w:rPr>
            </w:pPr>
            <w:r w:rsidRPr="00107F9E">
              <w:rPr>
                <w:b w:val="0"/>
                <w:szCs w:val="18"/>
              </w:rPr>
              <w:t>Azerfon LLC</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40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lang w:val="en-GB"/>
              </w:rPr>
            </w:pPr>
            <w:r w:rsidRPr="00107F9E">
              <w:rPr>
                <w:b w:val="0"/>
                <w:szCs w:val="18"/>
                <w:lang w:val="en-GB"/>
              </w:rPr>
              <w:t>Número no geográfico para el AMDC móvil</w:t>
            </w:r>
          </w:p>
        </w:tc>
        <w:tc>
          <w:tcPr>
            <w:tcW w:w="2131" w:type="dxa"/>
          </w:tcPr>
          <w:p w:rsidR="00107F9E" w:rsidRPr="00107F9E" w:rsidRDefault="00107F9E" w:rsidP="00C773A4">
            <w:pPr>
              <w:pStyle w:val="Tabletext"/>
              <w:spacing w:before="20" w:after="20"/>
              <w:rPr>
                <w:b w:val="0"/>
                <w:szCs w:val="18"/>
              </w:rPr>
            </w:pPr>
            <w:r w:rsidRPr="00107F9E">
              <w:rPr>
                <w:b w:val="0"/>
                <w:szCs w:val="18"/>
              </w:rPr>
              <w:t>Catel LLC</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60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lang w:val="en-GB"/>
              </w:rPr>
            </w:pPr>
            <w:r w:rsidRPr="00107F9E">
              <w:rPr>
                <w:b w:val="0"/>
                <w:szCs w:val="18"/>
                <w:lang w:val="en-GB"/>
              </w:rPr>
              <w:t>Número no geográfico para el AMDC móvil y el GSM</w:t>
            </w:r>
          </w:p>
        </w:tc>
        <w:tc>
          <w:tcPr>
            <w:tcW w:w="2131" w:type="dxa"/>
          </w:tcPr>
          <w:p w:rsidR="00107F9E" w:rsidRPr="00107F9E" w:rsidRDefault="00107F9E" w:rsidP="00C773A4">
            <w:pPr>
              <w:pStyle w:val="Tabletext"/>
              <w:spacing w:before="20" w:after="20"/>
              <w:rPr>
                <w:b w:val="0"/>
                <w:szCs w:val="18"/>
              </w:rPr>
            </w:pPr>
            <w:r w:rsidRPr="00107F9E">
              <w:rPr>
                <w:b w:val="0"/>
                <w:szCs w:val="18"/>
              </w:rPr>
              <w:t>Naxtel LLC</w:t>
            </w:r>
          </w:p>
        </w:tc>
      </w:tr>
      <w:tr w:rsidR="00107F9E" w:rsidRPr="00CA596B" w:rsidTr="00B6363B">
        <w:trPr>
          <w:cantSplit/>
        </w:trPr>
        <w:tc>
          <w:tcPr>
            <w:tcW w:w="2335" w:type="dxa"/>
            <w:vAlign w:val="center"/>
          </w:tcPr>
          <w:p w:rsidR="00107F9E" w:rsidRPr="00107F9E" w:rsidRDefault="00107F9E" w:rsidP="00C773A4">
            <w:pPr>
              <w:pStyle w:val="Tabletext"/>
              <w:spacing w:before="20" w:after="20"/>
              <w:rPr>
                <w:b w:val="0"/>
                <w:szCs w:val="18"/>
              </w:rPr>
            </w:pPr>
            <w:r w:rsidRPr="00107F9E">
              <w:rPr>
                <w:b w:val="0"/>
                <w:szCs w:val="18"/>
              </w:rPr>
              <w:t>88 (NDC)</w:t>
            </w:r>
          </w:p>
        </w:tc>
        <w:tc>
          <w:tcPr>
            <w:tcW w:w="1074"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vAlign w:val="center"/>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no geográfico para la RPTC</w:t>
            </w:r>
          </w:p>
        </w:tc>
        <w:tc>
          <w:tcPr>
            <w:tcW w:w="2131" w:type="dxa"/>
            <w:vAlign w:val="center"/>
          </w:tcPr>
          <w:p w:rsidR="00107F9E" w:rsidRPr="00107F9E" w:rsidRDefault="00107F9E" w:rsidP="00C773A4">
            <w:pPr>
              <w:pStyle w:val="Tabletext"/>
              <w:spacing w:before="20" w:after="20"/>
              <w:rPr>
                <w:b w:val="0"/>
                <w:szCs w:val="18"/>
              </w:rPr>
            </w:pPr>
            <w:r w:rsidRPr="00107F9E">
              <w:rPr>
                <w:b w:val="0"/>
                <w:szCs w:val="18"/>
              </w:rPr>
              <w:t>Avirtel LLC</w:t>
            </w:r>
          </w:p>
        </w:tc>
      </w:tr>
      <w:tr w:rsidR="00107F9E" w:rsidRPr="00CA596B"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46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no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"Delta Telecom Ltd" LLC</w:t>
            </w:r>
          </w:p>
        </w:tc>
      </w:tr>
      <w:tr w:rsidR="00107F9E" w:rsidRPr="00A62804" w:rsidTr="00B6363B">
        <w:trPr>
          <w:cantSplit/>
        </w:trPr>
        <w:tc>
          <w:tcPr>
            <w:tcW w:w="2335" w:type="dxa"/>
          </w:tcPr>
          <w:p w:rsidR="00107F9E" w:rsidRPr="00107F9E" w:rsidRDefault="00107F9E" w:rsidP="00C773A4">
            <w:pPr>
              <w:pStyle w:val="Tabletext"/>
              <w:spacing w:before="20" w:after="20"/>
              <w:rPr>
                <w:b w:val="0"/>
                <w:szCs w:val="18"/>
              </w:rPr>
            </w:pPr>
            <w:r w:rsidRPr="00107F9E">
              <w:rPr>
                <w:b w:val="0"/>
                <w:szCs w:val="18"/>
              </w:rPr>
              <w:t>12109 (NDC)</w:t>
            </w:r>
          </w:p>
        </w:tc>
        <w:tc>
          <w:tcPr>
            <w:tcW w:w="1074"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1206" w:type="dxa"/>
          </w:tcPr>
          <w:p w:rsidR="00107F9E" w:rsidRPr="00107F9E" w:rsidRDefault="00107F9E" w:rsidP="00C773A4">
            <w:pPr>
              <w:pStyle w:val="Tabletext"/>
              <w:spacing w:before="20" w:after="20"/>
              <w:jc w:val="center"/>
              <w:rPr>
                <w:b w:val="0"/>
                <w:szCs w:val="18"/>
              </w:rPr>
            </w:pPr>
            <w:r w:rsidRPr="00107F9E">
              <w:rPr>
                <w:b w:val="0"/>
                <w:szCs w:val="18"/>
              </w:rPr>
              <w:t>9</w:t>
            </w:r>
          </w:p>
        </w:tc>
        <w:tc>
          <w:tcPr>
            <w:tcW w:w="2893" w:type="dxa"/>
          </w:tcPr>
          <w:p w:rsidR="00107F9E" w:rsidRPr="00107F9E" w:rsidRDefault="00107F9E" w:rsidP="00C773A4">
            <w:pPr>
              <w:pStyle w:val="Tabletext"/>
              <w:spacing w:before="20" w:after="20"/>
              <w:rPr>
                <w:b w:val="0"/>
                <w:szCs w:val="18"/>
              </w:rPr>
            </w:pPr>
            <w:r w:rsidRPr="00107F9E">
              <w:rPr>
                <w:b w:val="0"/>
                <w:szCs w:val="18"/>
              </w:rPr>
              <w:t>Número no geográfico para la RPTC</w:t>
            </w:r>
          </w:p>
        </w:tc>
        <w:tc>
          <w:tcPr>
            <w:tcW w:w="2131" w:type="dxa"/>
          </w:tcPr>
          <w:p w:rsidR="00107F9E" w:rsidRPr="00107F9E" w:rsidRDefault="00107F9E" w:rsidP="00C773A4">
            <w:pPr>
              <w:pStyle w:val="Tabletext"/>
              <w:spacing w:before="20" w:after="20"/>
              <w:rPr>
                <w:b w:val="0"/>
                <w:szCs w:val="18"/>
              </w:rPr>
            </w:pPr>
            <w:r w:rsidRPr="00107F9E">
              <w:rPr>
                <w:b w:val="0"/>
                <w:szCs w:val="18"/>
              </w:rPr>
              <w:t>Asistencia de operador de consultas</w:t>
            </w:r>
          </w:p>
        </w:tc>
      </w:tr>
    </w:tbl>
    <w:p w:rsidR="00107F9E" w:rsidRPr="00CA596B" w:rsidRDefault="00107F9E" w:rsidP="00BB370D">
      <w:pPr>
        <w:rPr>
          <w:lang w:val="es-ES_tradnl"/>
        </w:rPr>
      </w:pPr>
      <w:r w:rsidRPr="00CA596B">
        <w:rPr>
          <w:lang w:val="es-ES_tradnl"/>
        </w:rPr>
        <w:t>*</w:t>
      </w:r>
      <w:r w:rsidRPr="00CA596B">
        <w:rPr>
          <w:lang w:val="es-ES_tradnl"/>
        </w:rPr>
        <w:tab/>
        <w:t>El acceso a estos territorios ocupados a través de Aztelekom LLC se halla temporalmente indisponible.</w:t>
      </w:r>
      <w:r>
        <w:rPr>
          <w:rStyle w:val="FootnoteReference"/>
          <w:lang w:val="es-ES_tradnl"/>
        </w:rPr>
        <w:footnoteReference w:id="1"/>
      </w:r>
    </w:p>
    <w:p w:rsidR="00107F9E" w:rsidRDefault="00107F9E" w:rsidP="00CB53FC">
      <w:pPr>
        <w:rPr>
          <w:lang w:val="es-ES_tradnl" w:eastAsia="zh-CN"/>
        </w:rPr>
      </w:pPr>
      <w:r>
        <w:rPr>
          <w:lang w:val="es-ES_tradnl" w:eastAsia="zh-CN"/>
        </w:rPr>
        <w:br w:type="page"/>
      </w:r>
      <w:bookmarkStart w:id="935" w:name="_GoBack"/>
      <w:bookmarkEnd w:id="935"/>
    </w:p>
    <w:p w:rsidR="00107F9E" w:rsidRPr="008E3636" w:rsidRDefault="00107F9E" w:rsidP="008E3636">
      <w:pPr>
        <w:spacing w:before="360" w:after="120"/>
        <w:jc w:val="center"/>
        <w:rPr>
          <w:b/>
          <w:bCs/>
          <w:lang w:val="es-ES_tradnl"/>
        </w:rPr>
      </w:pPr>
      <w:r w:rsidRPr="008E3636">
        <w:rPr>
          <w:b/>
          <w:bCs/>
          <w:lang w:val="es-ES_tradnl" w:eastAsia="zh-CN"/>
        </w:rPr>
        <w:lastRenderedPageBreak/>
        <w:t>Números de prueba</w:t>
      </w:r>
      <w:r w:rsidRPr="008E3636">
        <w:rPr>
          <w:b/>
          <w:bCs/>
          <w:lang w:val="es-ES_tradnl"/>
        </w:rPr>
        <w:t>:</w:t>
      </w:r>
    </w:p>
    <w:tbl>
      <w:tblPr>
        <w:tblW w:w="8583" w:type="dxa"/>
        <w:jc w:val="center"/>
        <w:tblLook w:val="04A0" w:firstRow="1" w:lastRow="0" w:firstColumn="1" w:lastColumn="0" w:noHBand="0" w:noVBand="1"/>
      </w:tblPr>
      <w:tblGrid>
        <w:gridCol w:w="640"/>
        <w:gridCol w:w="2500"/>
        <w:gridCol w:w="5443"/>
      </w:tblGrid>
      <w:tr w:rsidR="00107F9E" w:rsidRPr="00CA596B" w:rsidTr="0094044C">
        <w:trPr>
          <w:cantSplit/>
          <w:trHeight w:val="315"/>
          <w:jc w:val="center"/>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107F9E" w:rsidRPr="009D5BC5" w:rsidRDefault="00107F9E" w:rsidP="00A93F10">
            <w:pPr>
              <w:pStyle w:val="Tablehead"/>
              <w:rPr>
                <w:sz w:val="20"/>
                <w:szCs w:val="20"/>
              </w:rPr>
            </w:pPr>
          </w:p>
        </w:tc>
        <w:tc>
          <w:tcPr>
            <w:tcW w:w="2500" w:type="dxa"/>
            <w:tcBorders>
              <w:top w:val="single" w:sz="4" w:space="0" w:color="auto"/>
              <w:left w:val="nil"/>
              <w:bottom w:val="nil"/>
              <w:right w:val="single" w:sz="4" w:space="0" w:color="auto"/>
            </w:tcBorders>
            <w:shd w:val="clear" w:color="auto" w:fill="auto"/>
            <w:vAlign w:val="center"/>
            <w:hideMark/>
          </w:tcPr>
          <w:p w:rsidR="00107F9E" w:rsidRPr="009D5BC5" w:rsidRDefault="00107F9E" w:rsidP="006E5D84">
            <w:pPr>
              <w:pStyle w:val="Tablehead"/>
              <w:jc w:val="left"/>
              <w:rPr>
                <w:sz w:val="20"/>
                <w:szCs w:val="20"/>
              </w:rPr>
            </w:pPr>
            <w:r w:rsidRPr="009D5BC5">
              <w:rPr>
                <w:sz w:val="20"/>
                <w:szCs w:val="20"/>
              </w:rPr>
              <w:t>Nombre</w:t>
            </w:r>
          </w:p>
        </w:tc>
        <w:tc>
          <w:tcPr>
            <w:tcW w:w="5443" w:type="dxa"/>
            <w:tcBorders>
              <w:top w:val="single" w:sz="4" w:space="0" w:color="auto"/>
              <w:left w:val="nil"/>
              <w:bottom w:val="nil"/>
              <w:right w:val="single" w:sz="4" w:space="0" w:color="auto"/>
            </w:tcBorders>
            <w:shd w:val="clear" w:color="auto" w:fill="auto"/>
            <w:vAlign w:val="center"/>
            <w:hideMark/>
          </w:tcPr>
          <w:p w:rsidR="00107F9E" w:rsidRPr="009D5BC5" w:rsidRDefault="00107F9E" w:rsidP="006E5D84">
            <w:pPr>
              <w:pStyle w:val="Tablehead"/>
              <w:jc w:val="left"/>
              <w:rPr>
                <w:sz w:val="20"/>
                <w:szCs w:val="20"/>
              </w:rPr>
            </w:pPr>
            <w:r w:rsidRPr="009D5BC5">
              <w:rPr>
                <w:sz w:val="20"/>
                <w:szCs w:val="20"/>
              </w:rPr>
              <w:t>Números de prueba</w:t>
            </w:r>
          </w:p>
        </w:tc>
      </w:tr>
      <w:tr w:rsidR="00107F9E" w:rsidRPr="00CA596B"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tcPr>
          <w:p w:rsidR="00107F9E" w:rsidRPr="009D5BC5" w:rsidRDefault="00107F9E" w:rsidP="00BB370D">
            <w:pPr>
              <w:pStyle w:val="Tabletext"/>
              <w:rPr>
                <w:sz w:val="20"/>
                <w:szCs w:val="20"/>
              </w:rPr>
            </w:pPr>
          </w:p>
        </w:tc>
        <w:tc>
          <w:tcPr>
            <w:tcW w:w="2500" w:type="dxa"/>
            <w:tcBorders>
              <w:top w:val="single" w:sz="4" w:space="0" w:color="auto"/>
              <w:left w:val="nil"/>
              <w:bottom w:val="single" w:sz="4" w:space="0" w:color="auto"/>
              <w:right w:val="nil"/>
            </w:tcBorders>
            <w:shd w:val="clear" w:color="auto" w:fill="auto"/>
            <w:vAlign w:val="center"/>
          </w:tcPr>
          <w:p w:rsidR="00107F9E" w:rsidRPr="009D5BC5" w:rsidRDefault="00107F9E" w:rsidP="00BB370D">
            <w:pPr>
              <w:pStyle w:val="Tabletext"/>
              <w:rPr>
                <w:sz w:val="20"/>
                <w:szCs w:val="20"/>
              </w:rPr>
            </w:pPr>
          </w:p>
        </w:tc>
        <w:tc>
          <w:tcPr>
            <w:tcW w:w="5443" w:type="dxa"/>
            <w:tcBorders>
              <w:top w:val="single" w:sz="4" w:space="0" w:color="auto"/>
              <w:left w:val="nil"/>
              <w:bottom w:val="single" w:sz="4" w:space="0" w:color="auto"/>
              <w:right w:val="nil"/>
            </w:tcBorders>
            <w:shd w:val="clear" w:color="auto" w:fill="auto"/>
            <w:vAlign w:val="center"/>
          </w:tcPr>
          <w:p w:rsidR="00107F9E" w:rsidRPr="009D5BC5" w:rsidRDefault="00107F9E" w:rsidP="00BB370D">
            <w:pPr>
              <w:pStyle w:val="Tabletext"/>
              <w:rPr>
                <w:sz w:val="20"/>
                <w:szCs w:val="20"/>
              </w:rPr>
            </w:pPr>
          </w:p>
        </w:tc>
      </w:tr>
      <w:tr w:rsidR="00107F9E" w:rsidRPr="00CA596B"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CIUDAD DE BAKÚ – 12</w:t>
            </w:r>
          </w:p>
        </w:tc>
      </w:tr>
      <w:tr w:rsidR="00107F9E" w:rsidRPr="00107F9E" w:rsidTr="0094044C">
        <w:trPr>
          <w:cantSplit/>
          <w:trHeight w:val="315"/>
          <w:jc w:val="center"/>
        </w:trPr>
        <w:tc>
          <w:tcPr>
            <w:tcW w:w="640" w:type="dxa"/>
            <w:vMerge w:val="restart"/>
            <w:tcBorders>
              <w:top w:val="nil"/>
              <w:left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1</w:t>
            </w:r>
          </w:p>
        </w:tc>
        <w:tc>
          <w:tcPr>
            <w:tcW w:w="2500" w:type="dxa"/>
            <w:vMerge w:val="restart"/>
            <w:tcBorders>
              <w:top w:val="nil"/>
              <w:left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Bakú</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12 370 21 99</w:t>
            </w:r>
          </w:p>
        </w:tc>
      </w:tr>
      <w:tr w:rsidR="00107F9E" w:rsidRPr="00107F9E" w:rsidTr="0094044C">
        <w:trPr>
          <w:cantSplit/>
          <w:trHeight w:val="315"/>
          <w:jc w:val="center"/>
        </w:trPr>
        <w:tc>
          <w:tcPr>
            <w:tcW w:w="640" w:type="dxa"/>
            <w:vMerge/>
            <w:tcBorders>
              <w:left w:val="single" w:sz="4" w:space="0" w:color="auto"/>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2500" w:type="dxa"/>
            <w:vMerge/>
            <w:tcBorders>
              <w:left w:val="single" w:sz="4" w:space="0" w:color="auto"/>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12 440 21 99</w:t>
            </w:r>
          </w:p>
        </w:tc>
      </w:tr>
      <w:tr w:rsidR="00107F9E" w:rsidRPr="00107F9E" w:rsidTr="0094044C">
        <w:trPr>
          <w:cantSplit/>
          <w:trHeight w:val="315"/>
          <w:jc w:val="center"/>
        </w:trPr>
        <w:tc>
          <w:tcPr>
            <w:tcW w:w="640" w:type="dxa"/>
            <w:vMerge/>
            <w:tcBorders>
              <w:left w:val="single" w:sz="4" w:space="0" w:color="auto"/>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2500" w:type="dxa"/>
            <w:vMerge/>
            <w:tcBorders>
              <w:left w:val="single" w:sz="4" w:space="0" w:color="auto"/>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12 564 21 99</w:t>
            </w:r>
          </w:p>
        </w:tc>
      </w:tr>
      <w:tr w:rsidR="00107F9E" w:rsidRPr="00107F9E" w:rsidTr="0094044C">
        <w:trPr>
          <w:cantSplit/>
          <w:trHeight w:val="255"/>
          <w:jc w:val="center"/>
        </w:trPr>
        <w:tc>
          <w:tcPr>
            <w:tcW w:w="640" w:type="dxa"/>
            <w:vMerge/>
            <w:tcBorders>
              <w:left w:val="single" w:sz="4" w:space="0" w:color="auto"/>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2500" w:type="dxa"/>
            <w:vMerge/>
            <w:tcBorders>
              <w:left w:val="single" w:sz="4" w:space="0" w:color="auto"/>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88 555 55 55</w:t>
            </w:r>
          </w:p>
        </w:tc>
      </w:tr>
      <w:tr w:rsidR="00107F9E" w:rsidRPr="00107F9E" w:rsidTr="0094044C">
        <w:trPr>
          <w:cantSplit/>
          <w:trHeight w:val="247"/>
          <w:jc w:val="center"/>
        </w:trPr>
        <w:tc>
          <w:tcPr>
            <w:tcW w:w="640" w:type="dxa"/>
            <w:vMerge/>
            <w:tcBorders>
              <w:left w:val="single" w:sz="4" w:space="0" w:color="auto"/>
              <w:bottom w:val="single" w:sz="4" w:space="0" w:color="000000"/>
              <w:right w:val="single" w:sz="4" w:space="0" w:color="auto"/>
            </w:tcBorders>
            <w:vAlign w:val="center"/>
          </w:tcPr>
          <w:p w:rsidR="00107F9E" w:rsidRPr="00107F9E" w:rsidRDefault="00107F9E" w:rsidP="00C773A4">
            <w:pPr>
              <w:pStyle w:val="Tabletext"/>
              <w:spacing w:before="20" w:after="20"/>
              <w:rPr>
                <w:b w:val="0"/>
                <w:sz w:val="20"/>
                <w:szCs w:val="20"/>
              </w:rPr>
            </w:pPr>
          </w:p>
        </w:tc>
        <w:tc>
          <w:tcPr>
            <w:tcW w:w="2500" w:type="dxa"/>
            <w:vMerge/>
            <w:tcBorders>
              <w:left w:val="single" w:sz="4" w:space="0" w:color="auto"/>
              <w:bottom w:val="single" w:sz="4" w:space="0" w:color="000000"/>
              <w:right w:val="single" w:sz="4" w:space="0" w:color="auto"/>
            </w:tcBorders>
            <w:vAlign w:val="center"/>
          </w:tcPr>
          <w:p w:rsidR="00107F9E" w:rsidRPr="00107F9E" w:rsidRDefault="00107F9E" w:rsidP="00C773A4">
            <w:pPr>
              <w:pStyle w:val="Tabletext"/>
              <w:spacing w:before="20" w:after="20"/>
              <w:rPr>
                <w:b w:val="0"/>
                <w:sz w:val="20"/>
                <w:szCs w:val="20"/>
              </w:rPr>
            </w:pPr>
          </w:p>
        </w:tc>
        <w:tc>
          <w:tcPr>
            <w:tcW w:w="5443" w:type="dxa"/>
            <w:tcBorders>
              <w:top w:val="single" w:sz="4" w:space="0" w:color="auto"/>
              <w:left w:val="nil"/>
              <w:bottom w:val="single" w:sz="4" w:space="0" w:color="auto"/>
              <w:right w:val="single" w:sz="4" w:space="0" w:color="auto"/>
            </w:tcBorders>
            <w:shd w:val="clear" w:color="auto" w:fill="auto"/>
            <w:vAlign w:val="center"/>
          </w:tcPr>
          <w:p w:rsidR="00107F9E" w:rsidRPr="00107F9E" w:rsidRDefault="00107F9E" w:rsidP="00C773A4">
            <w:pPr>
              <w:pStyle w:val="Tabletext"/>
              <w:spacing w:before="20" w:after="20"/>
              <w:rPr>
                <w:b w:val="0"/>
                <w:sz w:val="20"/>
                <w:szCs w:val="20"/>
              </w:rPr>
            </w:pPr>
            <w:r w:rsidRPr="00107F9E">
              <w:rPr>
                <w:b w:val="0"/>
                <w:sz w:val="20"/>
                <w:szCs w:val="20"/>
              </w:rPr>
              <w:t>+ 994 12 200 00 24</w:t>
            </w:r>
          </w:p>
        </w:tc>
      </w:tr>
      <w:tr w:rsidR="00107F9E" w:rsidRPr="00107F9E" w:rsidTr="0094044C">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2</w:t>
            </w:r>
          </w:p>
        </w:tc>
        <w:tc>
          <w:tcPr>
            <w:tcW w:w="2500" w:type="dxa"/>
            <w:tcBorders>
              <w:top w:val="nil"/>
              <w:left w:val="nil"/>
              <w:bottom w:val="nil"/>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Absheron</w:t>
            </w:r>
          </w:p>
        </w:tc>
        <w:tc>
          <w:tcPr>
            <w:tcW w:w="5443" w:type="dxa"/>
            <w:tcBorders>
              <w:top w:val="nil"/>
              <w:left w:val="nil"/>
              <w:bottom w:val="nil"/>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12 342 21 99</w:t>
            </w:r>
          </w:p>
        </w:tc>
      </w:tr>
      <w:tr w:rsidR="00107F9E" w:rsidRPr="00CA596B"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r w:rsidRPr="009D5BC5">
              <w:rPr>
                <w:sz w:val="20"/>
                <w:szCs w:val="20"/>
              </w:rPr>
              <w:t> </w:t>
            </w:r>
          </w:p>
        </w:tc>
        <w:tc>
          <w:tcPr>
            <w:tcW w:w="2500"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r w:rsidRPr="009D5BC5">
              <w:rPr>
                <w:sz w:val="20"/>
                <w:szCs w:val="20"/>
              </w:rPr>
              <w:t> </w:t>
            </w:r>
          </w:p>
        </w:tc>
        <w:tc>
          <w:tcPr>
            <w:tcW w:w="5443"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r w:rsidRPr="009D5BC5">
              <w:rPr>
                <w:sz w:val="20"/>
                <w:szCs w:val="20"/>
              </w:rPr>
              <w:t> </w:t>
            </w:r>
          </w:p>
        </w:tc>
      </w:tr>
      <w:tr w:rsidR="00107F9E" w:rsidRPr="00CA596B"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CIUDAD DE SUMGAYIT – 18</w:t>
            </w:r>
          </w:p>
        </w:tc>
      </w:tr>
      <w:tr w:rsidR="00107F9E" w:rsidRPr="00107F9E" w:rsidTr="0094044C">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1</w:t>
            </w:r>
          </w:p>
        </w:tc>
        <w:tc>
          <w:tcPr>
            <w:tcW w:w="2500" w:type="dxa"/>
            <w:tcBorders>
              <w:top w:val="nil"/>
              <w:left w:val="nil"/>
              <w:bottom w:val="nil"/>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Sumgayit</w:t>
            </w:r>
          </w:p>
        </w:tc>
        <w:tc>
          <w:tcPr>
            <w:tcW w:w="5443" w:type="dxa"/>
            <w:tcBorders>
              <w:top w:val="nil"/>
              <w:left w:val="nil"/>
              <w:bottom w:val="nil"/>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18 644 21 99</w:t>
            </w:r>
          </w:p>
        </w:tc>
      </w:tr>
      <w:tr w:rsidR="00107F9E" w:rsidRPr="00CA596B"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r w:rsidRPr="009D5BC5">
              <w:rPr>
                <w:sz w:val="20"/>
                <w:szCs w:val="20"/>
              </w:rPr>
              <w:t> </w:t>
            </w:r>
          </w:p>
        </w:tc>
        <w:tc>
          <w:tcPr>
            <w:tcW w:w="2500"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r w:rsidRPr="009D5BC5">
              <w:rPr>
                <w:sz w:val="20"/>
                <w:szCs w:val="20"/>
              </w:rPr>
              <w:t> </w:t>
            </w:r>
          </w:p>
        </w:tc>
        <w:tc>
          <w:tcPr>
            <w:tcW w:w="5443"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r w:rsidRPr="009D5BC5">
              <w:rPr>
                <w:sz w:val="20"/>
                <w:szCs w:val="20"/>
              </w:rPr>
              <w:t> </w:t>
            </w:r>
          </w:p>
        </w:tc>
      </w:tr>
      <w:tr w:rsidR="00107F9E" w:rsidRPr="00A62804"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REGIÓN CONECTADA A LA CONMUTACIÓN DE BAKÚ – 20</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1</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Barda</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20 205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2</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Ujar</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20 213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Aghsu</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20 226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4</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Aghdash</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20 235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5</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Gobustan</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20 245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6</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Kurdamir</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20 255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7</w:t>
            </w:r>
          </w:p>
        </w:tc>
        <w:tc>
          <w:tcPr>
            <w:tcW w:w="2500" w:type="dxa"/>
            <w:tcBorders>
              <w:top w:val="nil"/>
              <w:left w:val="nil"/>
              <w:bottom w:val="single" w:sz="4" w:space="0" w:color="auto"/>
              <w:right w:val="single" w:sz="4" w:space="0" w:color="auto"/>
            </w:tcBorders>
            <w:shd w:val="clear" w:color="auto" w:fill="auto"/>
            <w:noWrap/>
            <w:vAlign w:val="bottom"/>
            <w:hideMark/>
          </w:tcPr>
          <w:p w:rsidR="00107F9E" w:rsidRPr="00107F9E" w:rsidRDefault="00107F9E" w:rsidP="00C773A4">
            <w:pPr>
              <w:pStyle w:val="Tabletext"/>
              <w:spacing w:before="20" w:after="20"/>
              <w:rPr>
                <w:b w:val="0"/>
                <w:sz w:val="20"/>
                <w:szCs w:val="20"/>
              </w:rPr>
            </w:pPr>
            <w:r w:rsidRPr="00107F9E">
              <w:rPr>
                <w:b w:val="0"/>
                <w:sz w:val="20"/>
                <w:szCs w:val="20"/>
              </w:rPr>
              <w:t>Shamakhi</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20 265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8</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Goychay</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20 274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9</w:t>
            </w:r>
          </w:p>
        </w:tc>
        <w:tc>
          <w:tcPr>
            <w:tcW w:w="2500" w:type="dxa"/>
            <w:tcBorders>
              <w:top w:val="nil"/>
              <w:left w:val="nil"/>
              <w:bottom w:val="single" w:sz="4" w:space="0" w:color="auto"/>
              <w:right w:val="single" w:sz="4" w:space="0" w:color="auto"/>
            </w:tcBorders>
            <w:shd w:val="clear" w:color="000000" w:fill="FFFFFF"/>
            <w:vAlign w:val="center"/>
            <w:hideMark/>
          </w:tcPr>
          <w:p w:rsidR="00107F9E" w:rsidRPr="00107F9E" w:rsidRDefault="00107F9E" w:rsidP="00C773A4">
            <w:pPr>
              <w:pStyle w:val="Tabletext"/>
              <w:spacing w:before="20" w:after="20"/>
              <w:rPr>
                <w:b w:val="0"/>
                <w:sz w:val="20"/>
                <w:szCs w:val="20"/>
              </w:rPr>
            </w:pPr>
            <w:r w:rsidRPr="00107F9E">
              <w:rPr>
                <w:b w:val="0"/>
                <w:sz w:val="20"/>
                <w:szCs w:val="20"/>
              </w:rPr>
              <w:t>Ismayilli</w:t>
            </w:r>
          </w:p>
        </w:tc>
        <w:tc>
          <w:tcPr>
            <w:tcW w:w="5443" w:type="dxa"/>
            <w:tcBorders>
              <w:top w:val="nil"/>
              <w:left w:val="nil"/>
              <w:bottom w:val="single" w:sz="4" w:space="0" w:color="auto"/>
              <w:right w:val="single" w:sz="4" w:space="0" w:color="auto"/>
            </w:tcBorders>
            <w:shd w:val="clear" w:color="000000" w:fill="FFFFFF"/>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20 285 10 00</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10</w:t>
            </w:r>
          </w:p>
        </w:tc>
        <w:tc>
          <w:tcPr>
            <w:tcW w:w="2500" w:type="dxa"/>
            <w:tcBorders>
              <w:top w:val="nil"/>
              <w:left w:val="nil"/>
              <w:bottom w:val="single" w:sz="4" w:space="0" w:color="auto"/>
              <w:right w:val="single" w:sz="4" w:space="0" w:color="auto"/>
            </w:tcBorders>
            <w:shd w:val="clear" w:color="000000" w:fill="FFFFFF"/>
            <w:vAlign w:val="center"/>
            <w:hideMark/>
          </w:tcPr>
          <w:p w:rsidR="00107F9E" w:rsidRPr="00107F9E" w:rsidRDefault="00107F9E" w:rsidP="00C773A4">
            <w:pPr>
              <w:pStyle w:val="Tabletext"/>
              <w:spacing w:before="20" w:after="20"/>
              <w:rPr>
                <w:b w:val="0"/>
                <w:sz w:val="20"/>
                <w:szCs w:val="20"/>
              </w:rPr>
            </w:pPr>
            <w:r w:rsidRPr="00107F9E">
              <w:rPr>
                <w:b w:val="0"/>
                <w:sz w:val="20"/>
                <w:szCs w:val="20"/>
              </w:rPr>
              <w:t>Zardab</w:t>
            </w:r>
          </w:p>
        </w:tc>
        <w:tc>
          <w:tcPr>
            <w:tcW w:w="5443" w:type="dxa"/>
            <w:tcBorders>
              <w:top w:val="nil"/>
              <w:left w:val="nil"/>
              <w:bottom w:val="single" w:sz="4" w:space="0" w:color="auto"/>
              <w:right w:val="single" w:sz="4" w:space="0" w:color="auto"/>
            </w:tcBorders>
            <w:shd w:val="clear" w:color="000000" w:fill="FFFFFF"/>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20 296 42 99</w:t>
            </w:r>
          </w:p>
        </w:tc>
      </w:tr>
      <w:tr w:rsidR="00107F9E" w:rsidRPr="00CA596B" w:rsidTr="0094044C">
        <w:trPr>
          <w:cantSplit/>
          <w:trHeight w:val="315"/>
          <w:jc w:val="center"/>
        </w:trPr>
        <w:tc>
          <w:tcPr>
            <w:tcW w:w="640" w:type="dxa"/>
            <w:tcBorders>
              <w:top w:val="nil"/>
              <w:left w:val="nil"/>
              <w:bottom w:val="nil"/>
              <w:right w:val="nil"/>
            </w:tcBorders>
            <w:shd w:val="clear" w:color="auto" w:fill="auto"/>
            <w:vAlign w:val="center"/>
          </w:tcPr>
          <w:p w:rsidR="00107F9E" w:rsidRPr="009D5BC5" w:rsidRDefault="00107F9E" w:rsidP="00BB370D">
            <w:pPr>
              <w:pStyle w:val="Tabletext"/>
              <w:rPr>
                <w:sz w:val="20"/>
                <w:szCs w:val="20"/>
              </w:rPr>
            </w:pPr>
          </w:p>
        </w:tc>
        <w:tc>
          <w:tcPr>
            <w:tcW w:w="2500" w:type="dxa"/>
            <w:tcBorders>
              <w:top w:val="nil"/>
              <w:left w:val="nil"/>
              <w:bottom w:val="nil"/>
              <w:right w:val="nil"/>
            </w:tcBorders>
            <w:shd w:val="clear" w:color="auto" w:fill="auto"/>
            <w:vAlign w:val="center"/>
          </w:tcPr>
          <w:p w:rsidR="00107F9E" w:rsidRPr="009D5BC5" w:rsidRDefault="00107F9E" w:rsidP="00BB370D">
            <w:pPr>
              <w:pStyle w:val="Tabletext"/>
              <w:rPr>
                <w:sz w:val="20"/>
                <w:szCs w:val="20"/>
              </w:rPr>
            </w:pPr>
          </w:p>
        </w:tc>
        <w:tc>
          <w:tcPr>
            <w:tcW w:w="5443" w:type="dxa"/>
            <w:tcBorders>
              <w:top w:val="nil"/>
              <w:left w:val="nil"/>
              <w:bottom w:val="nil"/>
              <w:right w:val="nil"/>
            </w:tcBorders>
            <w:shd w:val="clear" w:color="auto" w:fill="auto"/>
            <w:vAlign w:val="center"/>
          </w:tcPr>
          <w:p w:rsidR="00107F9E" w:rsidRPr="009D5BC5" w:rsidRDefault="00107F9E" w:rsidP="00BB370D">
            <w:pPr>
              <w:pStyle w:val="Tabletext"/>
              <w:rPr>
                <w:sz w:val="20"/>
                <w:szCs w:val="20"/>
              </w:rPr>
            </w:pPr>
          </w:p>
        </w:tc>
      </w:tr>
      <w:tr w:rsidR="00107F9E" w:rsidRPr="00CA596B" w:rsidTr="0094044C">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REGIÓN DE SHİRVAN – 21</w:t>
            </w:r>
          </w:p>
        </w:tc>
      </w:tr>
      <w:tr w:rsidR="00107F9E" w:rsidRPr="00107F9E" w:rsidTr="0094044C">
        <w:trPr>
          <w:cantSplit/>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Hajigabul</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21 204 21 99</w:t>
            </w:r>
          </w:p>
        </w:tc>
      </w:tr>
      <w:tr w:rsidR="00107F9E" w:rsidRPr="00107F9E" w:rsidTr="0094044C">
        <w:trPr>
          <w:cantSplit/>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2500" w:type="dxa"/>
            <w:vMerge/>
            <w:tcBorders>
              <w:top w:val="nil"/>
              <w:left w:val="single" w:sz="4" w:space="0" w:color="auto"/>
              <w:bottom w:val="single" w:sz="4" w:space="0" w:color="000000"/>
              <w:right w:val="single" w:sz="4" w:space="0" w:color="auto"/>
            </w:tcBorders>
            <w:vAlign w:val="center"/>
            <w:hideMark/>
          </w:tcPr>
          <w:p w:rsidR="00107F9E" w:rsidRPr="00107F9E" w:rsidRDefault="00107F9E" w:rsidP="00C773A4">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21 428 00 20</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2</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Shirvan</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21 215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Beylagan</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21 225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4</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Sabirabad</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21 235 69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5</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İmishli</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21 246 60 01</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6</w:t>
            </w:r>
          </w:p>
        </w:tc>
        <w:tc>
          <w:tcPr>
            <w:tcW w:w="2500" w:type="dxa"/>
            <w:tcBorders>
              <w:top w:val="nil"/>
              <w:left w:val="nil"/>
              <w:bottom w:val="single" w:sz="4" w:space="0" w:color="auto"/>
              <w:right w:val="single" w:sz="4" w:space="0" w:color="auto"/>
            </w:tcBorders>
            <w:shd w:val="clear" w:color="000000" w:fill="FFFFFF"/>
            <w:vAlign w:val="center"/>
            <w:hideMark/>
          </w:tcPr>
          <w:p w:rsidR="00107F9E" w:rsidRPr="00107F9E" w:rsidRDefault="00107F9E" w:rsidP="00C773A4">
            <w:pPr>
              <w:pStyle w:val="Tabletext"/>
              <w:spacing w:before="20" w:after="20"/>
              <w:rPr>
                <w:b w:val="0"/>
                <w:sz w:val="20"/>
                <w:szCs w:val="20"/>
              </w:rPr>
            </w:pPr>
            <w:r w:rsidRPr="00107F9E">
              <w:rPr>
                <w:b w:val="0"/>
                <w:sz w:val="20"/>
                <w:szCs w:val="20"/>
              </w:rPr>
              <w:t>Salyan</w:t>
            </w:r>
          </w:p>
        </w:tc>
        <w:tc>
          <w:tcPr>
            <w:tcW w:w="5443" w:type="dxa"/>
            <w:tcBorders>
              <w:top w:val="nil"/>
              <w:left w:val="nil"/>
              <w:bottom w:val="single" w:sz="4" w:space="0" w:color="auto"/>
              <w:right w:val="single" w:sz="4" w:space="0" w:color="auto"/>
            </w:tcBorders>
            <w:shd w:val="clear" w:color="000000" w:fill="FFFFFF"/>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21 255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7</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Neftchala</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21 263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8</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Agjabedi</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21 275 21 99</w:t>
            </w:r>
          </w:p>
        </w:tc>
      </w:tr>
      <w:tr w:rsidR="00107F9E" w:rsidRPr="00107F9E"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9</w:t>
            </w:r>
          </w:p>
        </w:tc>
        <w:tc>
          <w:tcPr>
            <w:tcW w:w="2500"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Saatlı</w:t>
            </w:r>
          </w:p>
        </w:tc>
        <w:tc>
          <w:tcPr>
            <w:tcW w:w="5443" w:type="dxa"/>
            <w:tcBorders>
              <w:top w:val="nil"/>
              <w:left w:val="nil"/>
              <w:bottom w:val="single" w:sz="4" w:space="0" w:color="auto"/>
              <w:right w:val="single" w:sz="4" w:space="0" w:color="auto"/>
            </w:tcBorders>
            <w:shd w:val="clear" w:color="auto" w:fill="auto"/>
            <w:vAlign w:val="center"/>
            <w:hideMark/>
          </w:tcPr>
          <w:p w:rsidR="00107F9E" w:rsidRPr="00107F9E" w:rsidRDefault="00107F9E" w:rsidP="00C773A4">
            <w:pPr>
              <w:pStyle w:val="Tabletext"/>
              <w:spacing w:before="20" w:after="20"/>
              <w:rPr>
                <w:b w:val="0"/>
                <w:sz w:val="20"/>
                <w:szCs w:val="20"/>
              </w:rPr>
            </w:pPr>
            <w:r w:rsidRPr="00107F9E">
              <w:rPr>
                <w:b w:val="0"/>
                <w:sz w:val="20"/>
                <w:szCs w:val="20"/>
              </w:rPr>
              <w:t>+ 994 21 285 21 99</w:t>
            </w:r>
          </w:p>
        </w:tc>
      </w:tr>
      <w:tr w:rsidR="00107F9E" w:rsidRPr="00CA596B" w:rsidTr="0094044C">
        <w:trPr>
          <w:cantSplit/>
          <w:trHeight w:val="315"/>
          <w:jc w:val="center"/>
        </w:trPr>
        <w:tc>
          <w:tcPr>
            <w:tcW w:w="640" w:type="dxa"/>
            <w:tcBorders>
              <w:top w:val="nil"/>
              <w:left w:val="nil"/>
              <w:bottom w:val="nil"/>
              <w:right w:val="nil"/>
            </w:tcBorders>
            <w:shd w:val="clear" w:color="auto" w:fill="auto"/>
            <w:vAlign w:val="center"/>
            <w:hideMark/>
          </w:tcPr>
          <w:p w:rsidR="00107F9E" w:rsidRPr="009D5BC5" w:rsidRDefault="00107F9E" w:rsidP="00BB370D">
            <w:pPr>
              <w:pStyle w:val="Tabletext"/>
              <w:rPr>
                <w:sz w:val="20"/>
                <w:szCs w:val="20"/>
              </w:rPr>
            </w:pPr>
          </w:p>
        </w:tc>
        <w:tc>
          <w:tcPr>
            <w:tcW w:w="2500" w:type="dxa"/>
            <w:tcBorders>
              <w:top w:val="nil"/>
              <w:left w:val="nil"/>
              <w:bottom w:val="nil"/>
              <w:right w:val="nil"/>
            </w:tcBorders>
            <w:shd w:val="clear" w:color="auto" w:fill="auto"/>
            <w:vAlign w:val="center"/>
            <w:hideMark/>
          </w:tcPr>
          <w:p w:rsidR="00107F9E" w:rsidRPr="009D5BC5" w:rsidRDefault="00107F9E" w:rsidP="00BB370D">
            <w:pPr>
              <w:pStyle w:val="Tabletext"/>
              <w:rPr>
                <w:sz w:val="20"/>
                <w:szCs w:val="20"/>
              </w:rPr>
            </w:pPr>
          </w:p>
        </w:tc>
        <w:tc>
          <w:tcPr>
            <w:tcW w:w="5443" w:type="dxa"/>
            <w:tcBorders>
              <w:top w:val="nil"/>
              <w:left w:val="nil"/>
              <w:bottom w:val="nil"/>
              <w:right w:val="nil"/>
            </w:tcBorders>
            <w:shd w:val="clear" w:color="auto" w:fill="auto"/>
            <w:vAlign w:val="center"/>
            <w:hideMark/>
          </w:tcPr>
          <w:p w:rsidR="00107F9E" w:rsidRPr="009D5BC5" w:rsidRDefault="00107F9E" w:rsidP="00BB370D">
            <w:pPr>
              <w:pStyle w:val="Tabletext"/>
              <w:rPr>
                <w:sz w:val="20"/>
                <w:szCs w:val="20"/>
              </w:rPr>
            </w:pPr>
          </w:p>
        </w:tc>
      </w:tr>
    </w:tbl>
    <w:p w:rsidR="00107F9E" w:rsidRPr="00CA596B" w:rsidRDefault="00107F9E" w:rsidP="0094044C">
      <w:pPr>
        <w:rPr>
          <w:lang w:val="es-ES_tradnl"/>
        </w:rPr>
      </w:pPr>
      <w:r w:rsidRPr="00CA596B">
        <w:rPr>
          <w:lang w:val="es-ES_tradnl"/>
        </w:rPr>
        <w:br w:type="page"/>
      </w:r>
    </w:p>
    <w:tbl>
      <w:tblPr>
        <w:tblW w:w="8583" w:type="dxa"/>
        <w:jc w:val="center"/>
        <w:tblLook w:val="04A0" w:firstRow="1" w:lastRow="0" w:firstColumn="1" w:lastColumn="0" w:noHBand="0" w:noVBand="1"/>
      </w:tblPr>
      <w:tblGrid>
        <w:gridCol w:w="640"/>
        <w:gridCol w:w="2500"/>
        <w:gridCol w:w="5443"/>
      </w:tblGrid>
      <w:tr w:rsidR="00107F9E" w:rsidRPr="009D5BC5" w:rsidTr="00F237F0">
        <w:trPr>
          <w:cantSplit/>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lastRenderedPageBreak/>
              <w:t>REGIÓN DE GANJA – 22</w:t>
            </w:r>
          </w:p>
        </w:tc>
      </w:tr>
      <w:tr w:rsidR="00107F9E" w:rsidRPr="00C773A4" w:rsidTr="00F237F0">
        <w:trPr>
          <w:cantSplit/>
          <w:jc w:val="center"/>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Ganja</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22 257 21 99</w:t>
            </w:r>
          </w:p>
        </w:tc>
      </w:tr>
      <w:tr w:rsidR="00107F9E" w:rsidRPr="00C773A4" w:rsidTr="00F237F0">
        <w:trPr>
          <w:cantSplit/>
          <w:jc w:val="center"/>
        </w:trPr>
        <w:tc>
          <w:tcPr>
            <w:tcW w:w="640" w:type="dxa"/>
            <w:vMerge/>
            <w:tcBorders>
              <w:top w:val="nil"/>
              <w:left w:val="single" w:sz="4" w:space="0" w:color="auto"/>
              <w:bottom w:val="single" w:sz="4" w:space="0" w:color="auto"/>
              <w:right w:val="single" w:sz="4" w:space="0" w:color="auto"/>
            </w:tcBorders>
            <w:vAlign w:val="center"/>
            <w:hideMark/>
          </w:tcPr>
          <w:p w:rsidR="00107F9E" w:rsidRPr="00C773A4" w:rsidRDefault="00107F9E" w:rsidP="00C773A4">
            <w:pPr>
              <w:pStyle w:val="Tabletext"/>
              <w:spacing w:before="20" w:after="20"/>
              <w:rPr>
                <w:b w:val="0"/>
                <w:sz w:val="20"/>
                <w:szCs w:val="20"/>
              </w:rPr>
            </w:pPr>
          </w:p>
        </w:tc>
        <w:tc>
          <w:tcPr>
            <w:tcW w:w="2500" w:type="dxa"/>
            <w:vMerge/>
            <w:tcBorders>
              <w:top w:val="nil"/>
              <w:left w:val="single" w:sz="4" w:space="0" w:color="auto"/>
              <w:bottom w:val="single" w:sz="4" w:space="0" w:color="000000"/>
              <w:right w:val="single" w:sz="4" w:space="0" w:color="auto"/>
            </w:tcBorders>
            <w:vAlign w:val="center"/>
            <w:hideMark/>
          </w:tcPr>
          <w:p w:rsidR="00107F9E" w:rsidRPr="00C773A4" w:rsidRDefault="00107F9E" w:rsidP="00C773A4">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22 428 70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2</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Goygol</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22 205 24 19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Dashkasan</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xml:space="preserve">+ 994 22 215 55 99 </w:t>
            </w:r>
          </w:p>
        </w:tc>
      </w:tr>
      <w:tr w:rsidR="00107F9E" w:rsidRPr="00C773A4" w:rsidTr="00F237F0">
        <w:trPr>
          <w:cantSplit/>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4</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Akstafa</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22 225 21 99</w:t>
            </w:r>
          </w:p>
        </w:tc>
      </w:tr>
      <w:tr w:rsidR="00107F9E" w:rsidRPr="00C773A4" w:rsidTr="00F237F0">
        <w:trPr>
          <w:cantSplit/>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7F9E" w:rsidRPr="00C773A4" w:rsidRDefault="00107F9E" w:rsidP="00C773A4">
            <w:pPr>
              <w:pStyle w:val="Tabletext"/>
              <w:spacing w:before="20" w:after="20"/>
              <w:rPr>
                <w:b w:val="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107F9E" w:rsidRPr="00C773A4" w:rsidRDefault="00107F9E" w:rsidP="00C773A4">
            <w:pPr>
              <w:pStyle w:val="Tabletext"/>
              <w:spacing w:before="20" w:after="20"/>
              <w:rPr>
                <w:b w:val="0"/>
                <w:sz w:val="20"/>
                <w:szCs w:val="20"/>
              </w:rPr>
            </w:pP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22 428 33 13</w:t>
            </w:r>
          </w:p>
        </w:tc>
      </w:tr>
      <w:tr w:rsidR="00107F9E" w:rsidRPr="00C773A4" w:rsidTr="00F237F0">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5</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Tartar</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22 236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6</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Goranboy</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22 245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7</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Samukh</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22 275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8</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Gazakh</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22 295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9</w:t>
            </w:r>
          </w:p>
        </w:tc>
        <w:tc>
          <w:tcPr>
            <w:tcW w:w="2500" w:type="dxa"/>
            <w:tcBorders>
              <w:top w:val="nil"/>
              <w:left w:val="nil"/>
              <w:bottom w:val="single" w:sz="4" w:space="0" w:color="auto"/>
              <w:right w:val="single" w:sz="4" w:space="0" w:color="auto"/>
            </w:tcBorders>
            <w:shd w:val="clear" w:color="000000" w:fill="FFFFFF"/>
            <w:vAlign w:val="center"/>
            <w:hideMark/>
          </w:tcPr>
          <w:p w:rsidR="00107F9E" w:rsidRPr="00C773A4" w:rsidRDefault="00107F9E" w:rsidP="00C773A4">
            <w:pPr>
              <w:pStyle w:val="Tabletext"/>
              <w:spacing w:before="20" w:after="20"/>
              <w:rPr>
                <w:b w:val="0"/>
                <w:sz w:val="20"/>
                <w:szCs w:val="20"/>
              </w:rPr>
            </w:pPr>
            <w:r w:rsidRPr="00C773A4">
              <w:rPr>
                <w:b w:val="0"/>
                <w:sz w:val="20"/>
                <w:szCs w:val="20"/>
              </w:rPr>
              <w:t>Shamkir</w:t>
            </w:r>
          </w:p>
        </w:tc>
        <w:tc>
          <w:tcPr>
            <w:tcW w:w="5443" w:type="dxa"/>
            <w:tcBorders>
              <w:top w:val="nil"/>
              <w:left w:val="nil"/>
              <w:bottom w:val="single" w:sz="4" w:space="0" w:color="auto"/>
              <w:right w:val="single" w:sz="4" w:space="0" w:color="auto"/>
            </w:tcBorders>
            <w:shd w:val="clear" w:color="000000" w:fill="FFFFFF"/>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22 305 21 90</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10</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Tovuz</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22 315 00 00</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11</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Gadabay</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22 326 01 71</w:t>
            </w:r>
          </w:p>
        </w:tc>
      </w:tr>
      <w:tr w:rsidR="00107F9E" w:rsidRPr="00C773A4" w:rsidTr="00F237F0">
        <w:trPr>
          <w:cantSplit/>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Yevlakh</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22 336 21 99</w:t>
            </w:r>
          </w:p>
        </w:tc>
      </w:tr>
      <w:tr w:rsidR="00107F9E" w:rsidRPr="00C773A4" w:rsidTr="00F237F0">
        <w:trPr>
          <w:cantSplit/>
          <w:jc w:val="center"/>
        </w:trPr>
        <w:tc>
          <w:tcPr>
            <w:tcW w:w="640" w:type="dxa"/>
            <w:vMerge/>
            <w:tcBorders>
              <w:top w:val="nil"/>
              <w:left w:val="single" w:sz="4" w:space="0" w:color="auto"/>
              <w:bottom w:val="single" w:sz="4" w:space="0" w:color="000000"/>
              <w:right w:val="single" w:sz="4" w:space="0" w:color="auto"/>
            </w:tcBorders>
            <w:vAlign w:val="center"/>
            <w:hideMark/>
          </w:tcPr>
          <w:p w:rsidR="00107F9E" w:rsidRPr="00C773A4" w:rsidRDefault="00107F9E" w:rsidP="00C773A4">
            <w:pPr>
              <w:pStyle w:val="Tabletext"/>
              <w:spacing w:before="20" w:after="20"/>
              <w:rPr>
                <w:b w:val="0"/>
                <w:sz w:val="20"/>
                <w:szCs w:val="20"/>
              </w:rPr>
            </w:pPr>
          </w:p>
        </w:tc>
        <w:tc>
          <w:tcPr>
            <w:tcW w:w="2500" w:type="dxa"/>
            <w:vMerge/>
            <w:tcBorders>
              <w:top w:val="nil"/>
              <w:left w:val="single" w:sz="4" w:space="0" w:color="auto"/>
              <w:bottom w:val="single" w:sz="4" w:space="0" w:color="000000"/>
              <w:right w:val="single" w:sz="4" w:space="0" w:color="auto"/>
            </w:tcBorders>
            <w:vAlign w:val="center"/>
            <w:hideMark/>
          </w:tcPr>
          <w:p w:rsidR="00107F9E" w:rsidRPr="00C773A4" w:rsidRDefault="00107F9E" w:rsidP="00C773A4">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22 428 26 41</w:t>
            </w:r>
          </w:p>
        </w:tc>
      </w:tr>
      <w:tr w:rsidR="00107F9E" w:rsidRPr="00C773A4" w:rsidTr="00F237F0">
        <w:trPr>
          <w:cantSplit/>
          <w:jc w:val="center"/>
        </w:trPr>
        <w:tc>
          <w:tcPr>
            <w:tcW w:w="640" w:type="dxa"/>
            <w:tcBorders>
              <w:top w:val="nil"/>
              <w:left w:val="single" w:sz="4" w:space="0" w:color="auto"/>
              <w:bottom w:val="nil"/>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13</w:t>
            </w:r>
          </w:p>
        </w:tc>
        <w:tc>
          <w:tcPr>
            <w:tcW w:w="2500" w:type="dxa"/>
            <w:tcBorders>
              <w:top w:val="nil"/>
              <w:left w:val="nil"/>
              <w:bottom w:val="nil"/>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Naftalan</w:t>
            </w:r>
          </w:p>
        </w:tc>
        <w:tc>
          <w:tcPr>
            <w:tcW w:w="5443" w:type="dxa"/>
            <w:tcBorders>
              <w:top w:val="nil"/>
              <w:left w:val="nil"/>
              <w:bottom w:val="nil"/>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22 352 21 99</w:t>
            </w:r>
          </w:p>
        </w:tc>
      </w:tr>
      <w:tr w:rsidR="00107F9E" w:rsidRPr="009D5BC5" w:rsidTr="00F237F0">
        <w:trPr>
          <w:cantSplit/>
          <w:jc w:val="center"/>
        </w:trPr>
        <w:tc>
          <w:tcPr>
            <w:tcW w:w="640"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p>
        </w:tc>
        <w:tc>
          <w:tcPr>
            <w:tcW w:w="2500"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p>
        </w:tc>
        <w:tc>
          <w:tcPr>
            <w:tcW w:w="5443" w:type="dxa"/>
            <w:tcBorders>
              <w:top w:val="single" w:sz="4" w:space="0" w:color="auto"/>
              <w:left w:val="nil"/>
              <w:bottom w:val="single" w:sz="4" w:space="0" w:color="auto"/>
              <w:right w:val="nil"/>
            </w:tcBorders>
            <w:shd w:val="clear" w:color="auto" w:fill="auto"/>
            <w:vAlign w:val="center"/>
            <w:hideMark/>
          </w:tcPr>
          <w:p w:rsidR="00107F9E" w:rsidRPr="009D5BC5" w:rsidRDefault="00107F9E" w:rsidP="00BB370D">
            <w:pPr>
              <w:pStyle w:val="Tabletext"/>
              <w:rPr>
                <w:sz w:val="20"/>
                <w:szCs w:val="20"/>
              </w:rPr>
            </w:pPr>
          </w:p>
        </w:tc>
      </w:tr>
      <w:tr w:rsidR="00107F9E" w:rsidRPr="009D5BC5" w:rsidTr="00F237F0">
        <w:trPr>
          <w:cantSplit/>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REGIÓN DE GUBA – 23</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Siyazan</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23 304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107F9E" w:rsidRPr="00C773A4" w:rsidRDefault="00107F9E" w:rsidP="00C773A4">
            <w:pPr>
              <w:pStyle w:val="Tabletext"/>
              <w:spacing w:before="20" w:after="20"/>
              <w:rPr>
                <w:b w:val="0"/>
                <w:sz w:val="20"/>
                <w:szCs w:val="20"/>
              </w:rPr>
            </w:pPr>
            <w:r w:rsidRPr="00C773A4">
              <w:rPr>
                <w:b w:val="0"/>
                <w:sz w:val="20"/>
                <w:szCs w:val="20"/>
              </w:rPr>
              <w:t>2</w:t>
            </w:r>
          </w:p>
        </w:tc>
        <w:tc>
          <w:tcPr>
            <w:tcW w:w="2500" w:type="dxa"/>
            <w:tcBorders>
              <w:top w:val="nil"/>
              <w:left w:val="nil"/>
              <w:bottom w:val="single" w:sz="4" w:space="0" w:color="auto"/>
              <w:right w:val="single" w:sz="4" w:space="0" w:color="auto"/>
            </w:tcBorders>
            <w:shd w:val="clear" w:color="000000" w:fill="FFFFFF"/>
            <w:vAlign w:val="center"/>
            <w:hideMark/>
          </w:tcPr>
          <w:p w:rsidR="00107F9E" w:rsidRPr="00C773A4" w:rsidRDefault="00107F9E" w:rsidP="00C773A4">
            <w:pPr>
              <w:pStyle w:val="Tabletext"/>
              <w:spacing w:before="20" w:after="20"/>
              <w:rPr>
                <w:b w:val="0"/>
                <w:sz w:val="20"/>
                <w:szCs w:val="20"/>
              </w:rPr>
            </w:pPr>
            <w:r w:rsidRPr="00C773A4">
              <w:rPr>
                <w:b w:val="0"/>
                <w:sz w:val="20"/>
                <w:szCs w:val="20"/>
              </w:rPr>
              <w:t>Khızı</w:t>
            </w:r>
          </w:p>
        </w:tc>
        <w:tc>
          <w:tcPr>
            <w:tcW w:w="5443" w:type="dxa"/>
            <w:tcBorders>
              <w:top w:val="nil"/>
              <w:left w:val="nil"/>
              <w:bottom w:val="single" w:sz="4" w:space="0" w:color="auto"/>
              <w:right w:val="single" w:sz="4" w:space="0" w:color="auto"/>
            </w:tcBorders>
            <w:shd w:val="clear" w:color="000000" w:fill="FFFFFF"/>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23 315 00 00</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Khachmaz</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23 325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4</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Guba</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23 335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5</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Shabran</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23 353 21 99</w:t>
            </w:r>
          </w:p>
        </w:tc>
      </w:tr>
      <w:tr w:rsidR="00107F9E" w:rsidRPr="00C773A4" w:rsidTr="00F237F0">
        <w:trPr>
          <w:cantSplit/>
          <w:jc w:val="center"/>
        </w:trPr>
        <w:tc>
          <w:tcPr>
            <w:tcW w:w="640" w:type="dxa"/>
            <w:tcBorders>
              <w:top w:val="nil"/>
              <w:left w:val="single" w:sz="4" w:space="0" w:color="auto"/>
              <w:bottom w:val="nil"/>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6</w:t>
            </w:r>
          </w:p>
        </w:tc>
        <w:tc>
          <w:tcPr>
            <w:tcW w:w="2500" w:type="dxa"/>
            <w:tcBorders>
              <w:top w:val="nil"/>
              <w:left w:val="nil"/>
              <w:bottom w:val="nil"/>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Gusar</w:t>
            </w:r>
          </w:p>
        </w:tc>
        <w:tc>
          <w:tcPr>
            <w:tcW w:w="5443" w:type="dxa"/>
            <w:tcBorders>
              <w:top w:val="nil"/>
              <w:left w:val="nil"/>
              <w:bottom w:val="nil"/>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xml:space="preserve">+ 994 23 385 21 99 </w:t>
            </w:r>
          </w:p>
        </w:tc>
      </w:tr>
      <w:tr w:rsidR="00107F9E" w:rsidRPr="00C773A4" w:rsidTr="00F237F0">
        <w:trPr>
          <w:cantSplit/>
          <w:jc w:val="center"/>
        </w:trPr>
        <w:tc>
          <w:tcPr>
            <w:tcW w:w="640" w:type="dxa"/>
            <w:tcBorders>
              <w:top w:val="single" w:sz="4" w:space="0" w:color="auto"/>
              <w:left w:val="nil"/>
              <w:bottom w:val="single" w:sz="4" w:space="0" w:color="auto"/>
              <w:right w:val="nil"/>
            </w:tcBorders>
            <w:shd w:val="clear" w:color="auto" w:fill="auto"/>
            <w:vAlign w:val="center"/>
            <w:hideMark/>
          </w:tcPr>
          <w:p w:rsidR="00107F9E" w:rsidRPr="00C773A4" w:rsidRDefault="00107F9E" w:rsidP="00BB370D">
            <w:pPr>
              <w:pStyle w:val="Tabletext"/>
              <w:rPr>
                <w:b w:val="0"/>
                <w:sz w:val="20"/>
                <w:szCs w:val="20"/>
              </w:rPr>
            </w:pPr>
          </w:p>
        </w:tc>
        <w:tc>
          <w:tcPr>
            <w:tcW w:w="2500" w:type="dxa"/>
            <w:tcBorders>
              <w:top w:val="single" w:sz="4" w:space="0" w:color="auto"/>
              <w:left w:val="nil"/>
              <w:bottom w:val="single" w:sz="4" w:space="0" w:color="auto"/>
              <w:right w:val="nil"/>
            </w:tcBorders>
            <w:shd w:val="clear" w:color="auto" w:fill="auto"/>
            <w:vAlign w:val="center"/>
            <w:hideMark/>
          </w:tcPr>
          <w:p w:rsidR="00107F9E" w:rsidRPr="00C773A4" w:rsidRDefault="00107F9E" w:rsidP="00BB370D">
            <w:pPr>
              <w:pStyle w:val="Tabletext"/>
              <w:rPr>
                <w:b w:val="0"/>
                <w:sz w:val="20"/>
                <w:szCs w:val="20"/>
              </w:rPr>
            </w:pPr>
          </w:p>
        </w:tc>
        <w:tc>
          <w:tcPr>
            <w:tcW w:w="5443" w:type="dxa"/>
            <w:tcBorders>
              <w:top w:val="single" w:sz="4" w:space="0" w:color="auto"/>
              <w:left w:val="nil"/>
              <w:bottom w:val="single" w:sz="4" w:space="0" w:color="auto"/>
              <w:right w:val="nil"/>
            </w:tcBorders>
            <w:shd w:val="clear" w:color="auto" w:fill="auto"/>
            <w:vAlign w:val="center"/>
            <w:hideMark/>
          </w:tcPr>
          <w:p w:rsidR="00107F9E" w:rsidRPr="00C773A4" w:rsidRDefault="00107F9E" w:rsidP="00BB370D">
            <w:pPr>
              <w:pStyle w:val="Tabletext"/>
              <w:rPr>
                <w:b w:val="0"/>
                <w:sz w:val="20"/>
                <w:szCs w:val="20"/>
              </w:rPr>
            </w:pPr>
          </w:p>
        </w:tc>
      </w:tr>
      <w:tr w:rsidR="00107F9E" w:rsidRPr="009D5BC5" w:rsidTr="00F237F0">
        <w:trPr>
          <w:cantSplit/>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REGIÓN DE SHAKİ – 24</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Gabala</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24 205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2</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Oguz</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24 215 12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Zagatala</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24 225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4</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Shaki</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24 244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6</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Gakh</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24 255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5</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Mingechevir</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24 274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7</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Balaken</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24 295 21 99</w:t>
            </w:r>
          </w:p>
        </w:tc>
      </w:tr>
      <w:tr w:rsidR="00107F9E" w:rsidRPr="009D5BC5" w:rsidTr="00F237F0">
        <w:trPr>
          <w:cantSplit/>
          <w:jc w:val="center"/>
        </w:trPr>
        <w:tc>
          <w:tcPr>
            <w:tcW w:w="640" w:type="dxa"/>
            <w:tcBorders>
              <w:top w:val="single" w:sz="4" w:space="0" w:color="auto"/>
              <w:bottom w:val="single" w:sz="4" w:space="0" w:color="auto"/>
            </w:tcBorders>
            <w:shd w:val="clear" w:color="auto" w:fill="auto"/>
            <w:vAlign w:val="center"/>
          </w:tcPr>
          <w:p w:rsidR="00107F9E" w:rsidRPr="009D5BC5" w:rsidRDefault="00107F9E" w:rsidP="00BB370D">
            <w:pPr>
              <w:pStyle w:val="Tabletext"/>
              <w:rPr>
                <w:sz w:val="20"/>
                <w:szCs w:val="20"/>
              </w:rPr>
            </w:pPr>
          </w:p>
        </w:tc>
        <w:tc>
          <w:tcPr>
            <w:tcW w:w="2500" w:type="dxa"/>
            <w:tcBorders>
              <w:top w:val="single" w:sz="4" w:space="0" w:color="auto"/>
              <w:bottom w:val="single" w:sz="4" w:space="0" w:color="auto"/>
            </w:tcBorders>
            <w:shd w:val="clear" w:color="auto" w:fill="auto"/>
            <w:vAlign w:val="center"/>
          </w:tcPr>
          <w:p w:rsidR="00107F9E" w:rsidRPr="009D5BC5" w:rsidRDefault="00107F9E" w:rsidP="00BB370D">
            <w:pPr>
              <w:pStyle w:val="Tabletext"/>
              <w:rPr>
                <w:sz w:val="20"/>
                <w:szCs w:val="20"/>
              </w:rPr>
            </w:pPr>
          </w:p>
        </w:tc>
        <w:tc>
          <w:tcPr>
            <w:tcW w:w="5443" w:type="dxa"/>
            <w:tcBorders>
              <w:top w:val="single" w:sz="4" w:space="0" w:color="auto"/>
              <w:bottom w:val="single" w:sz="4" w:space="0" w:color="auto"/>
            </w:tcBorders>
            <w:shd w:val="clear" w:color="auto" w:fill="auto"/>
            <w:vAlign w:val="center"/>
          </w:tcPr>
          <w:p w:rsidR="00107F9E" w:rsidRPr="009D5BC5" w:rsidRDefault="00107F9E" w:rsidP="00BB370D">
            <w:pPr>
              <w:pStyle w:val="Tabletext"/>
              <w:rPr>
                <w:sz w:val="20"/>
                <w:szCs w:val="20"/>
              </w:rPr>
            </w:pPr>
          </w:p>
        </w:tc>
      </w:tr>
      <w:tr w:rsidR="00107F9E" w:rsidRPr="009D5BC5" w:rsidTr="00F237F0">
        <w:trPr>
          <w:cantSplit/>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REGIÓN DE LANKARAN – 25</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1</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Yardımlı</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25 206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2</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Masallı</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25 215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Astara</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25 225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4</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Jalilabad</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25 245 21 99</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5</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Lankaran</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xml:space="preserve">+ 994 25 255 21 99 </w:t>
            </w:r>
          </w:p>
        </w:tc>
      </w:tr>
      <w:tr w:rsidR="00107F9E" w:rsidRPr="00C773A4"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6</w:t>
            </w:r>
          </w:p>
        </w:tc>
        <w:tc>
          <w:tcPr>
            <w:tcW w:w="2500"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Lerik</w:t>
            </w:r>
          </w:p>
        </w:tc>
        <w:tc>
          <w:tcPr>
            <w:tcW w:w="5443" w:type="dxa"/>
            <w:tcBorders>
              <w:top w:val="nil"/>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25 274 60 30</w:t>
            </w:r>
          </w:p>
        </w:tc>
      </w:tr>
      <w:tr w:rsidR="00107F9E" w:rsidRPr="00C773A4" w:rsidTr="00F237F0">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7</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Bilasuvar</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107F9E" w:rsidRPr="00C773A4" w:rsidRDefault="00107F9E" w:rsidP="00C773A4">
            <w:pPr>
              <w:pStyle w:val="Tabletext"/>
              <w:spacing w:before="20" w:after="20"/>
              <w:rPr>
                <w:b w:val="0"/>
                <w:sz w:val="20"/>
                <w:szCs w:val="20"/>
              </w:rPr>
            </w:pPr>
            <w:r w:rsidRPr="00C773A4">
              <w:rPr>
                <w:b w:val="0"/>
                <w:sz w:val="20"/>
                <w:szCs w:val="20"/>
              </w:rPr>
              <w:t>+ 994 25 295 21 99</w:t>
            </w:r>
          </w:p>
        </w:tc>
      </w:tr>
      <w:tr w:rsidR="00107F9E" w:rsidRPr="009D5BC5" w:rsidTr="00F237F0">
        <w:trPr>
          <w:cantSplit/>
          <w:jc w:val="center"/>
        </w:trPr>
        <w:tc>
          <w:tcPr>
            <w:tcW w:w="640" w:type="dxa"/>
            <w:tcBorders>
              <w:top w:val="single" w:sz="4" w:space="0" w:color="auto"/>
              <w:left w:val="nil"/>
              <w:right w:val="nil"/>
            </w:tcBorders>
            <w:shd w:val="clear" w:color="auto" w:fill="auto"/>
            <w:vAlign w:val="center"/>
            <w:hideMark/>
          </w:tcPr>
          <w:p w:rsidR="00107F9E" w:rsidRPr="009D5BC5" w:rsidRDefault="00107F9E" w:rsidP="00C773A4">
            <w:pPr>
              <w:pStyle w:val="Tabletext"/>
              <w:spacing w:before="20" w:after="20"/>
              <w:rPr>
                <w:sz w:val="20"/>
                <w:szCs w:val="20"/>
              </w:rPr>
            </w:pPr>
          </w:p>
        </w:tc>
        <w:tc>
          <w:tcPr>
            <w:tcW w:w="2500" w:type="dxa"/>
            <w:tcBorders>
              <w:top w:val="single" w:sz="4" w:space="0" w:color="auto"/>
              <w:left w:val="nil"/>
              <w:right w:val="nil"/>
            </w:tcBorders>
            <w:shd w:val="clear" w:color="auto" w:fill="auto"/>
            <w:vAlign w:val="center"/>
            <w:hideMark/>
          </w:tcPr>
          <w:p w:rsidR="00107F9E" w:rsidRPr="009D5BC5" w:rsidRDefault="00107F9E" w:rsidP="00C773A4">
            <w:pPr>
              <w:pStyle w:val="Tabletext"/>
              <w:spacing w:before="20" w:after="20"/>
              <w:rPr>
                <w:sz w:val="20"/>
                <w:szCs w:val="20"/>
              </w:rPr>
            </w:pPr>
          </w:p>
        </w:tc>
        <w:tc>
          <w:tcPr>
            <w:tcW w:w="5443" w:type="dxa"/>
            <w:tcBorders>
              <w:top w:val="single" w:sz="4" w:space="0" w:color="auto"/>
              <w:left w:val="nil"/>
              <w:right w:val="nil"/>
            </w:tcBorders>
            <w:shd w:val="clear" w:color="auto" w:fill="auto"/>
            <w:vAlign w:val="center"/>
            <w:hideMark/>
          </w:tcPr>
          <w:p w:rsidR="00107F9E" w:rsidRPr="009D5BC5" w:rsidRDefault="00107F9E" w:rsidP="00C773A4">
            <w:pPr>
              <w:pStyle w:val="Tabletext"/>
              <w:spacing w:before="20" w:after="20"/>
              <w:rPr>
                <w:sz w:val="20"/>
                <w:szCs w:val="20"/>
              </w:rPr>
            </w:pPr>
          </w:p>
        </w:tc>
      </w:tr>
    </w:tbl>
    <w:p w:rsidR="00107F9E" w:rsidRDefault="00107F9E">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tbl>
      <w:tblPr>
        <w:tblW w:w="8583" w:type="dxa"/>
        <w:jc w:val="center"/>
        <w:tblLook w:val="04A0" w:firstRow="1" w:lastRow="0" w:firstColumn="1" w:lastColumn="0" w:noHBand="0" w:noVBand="1"/>
      </w:tblPr>
      <w:tblGrid>
        <w:gridCol w:w="640"/>
        <w:gridCol w:w="2500"/>
        <w:gridCol w:w="5443"/>
      </w:tblGrid>
      <w:tr w:rsidR="00107F9E" w:rsidRPr="00CA596B" w:rsidTr="00F237F0">
        <w:trPr>
          <w:jc w:val="center"/>
        </w:trPr>
        <w:tc>
          <w:tcPr>
            <w:tcW w:w="8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lastRenderedPageBreak/>
              <w:t>REGIÓN DE SHUSHA – 26</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1</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Fuzuli</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26 315 50 00</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107F9E" w:rsidRPr="00C043BE" w:rsidRDefault="00107F9E" w:rsidP="00C043BE">
            <w:pPr>
              <w:pStyle w:val="Tabletext"/>
              <w:spacing w:before="20" w:after="20"/>
              <w:rPr>
                <w:b w:val="0"/>
                <w:sz w:val="20"/>
                <w:szCs w:val="20"/>
              </w:rPr>
            </w:pPr>
            <w:r w:rsidRPr="00C043BE">
              <w:rPr>
                <w:b w:val="0"/>
                <w:sz w:val="20"/>
                <w:szCs w:val="20"/>
              </w:rPr>
              <w:t>2</w:t>
            </w:r>
          </w:p>
        </w:tc>
        <w:tc>
          <w:tcPr>
            <w:tcW w:w="2500" w:type="dxa"/>
            <w:tcBorders>
              <w:top w:val="nil"/>
              <w:left w:val="nil"/>
              <w:bottom w:val="single" w:sz="4" w:space="0" w:color="auto"/>
              <w:right w:val="single" w:sz="4" w:space="0" w:color="auto"/>
            </w:tcBorders>
            <w:shd w:val="clear" w:color="000000" w:fill="FFFFFF"/>
            <w:vAlign w:val="center"/>
            <w:hideMark/>
          </w:tcPr>
          <w:p w:rsidR="00107F9E" w:rsidRPr="00C043BE" w:rsidRDefault="00107F9E" w:rsidP="00C043BE">
            <w:pPr>
              <w:pStyle w:val="Tabletext"/>
              <w:spacing w:before="20" w:after="20"/>
              <w:rPr>
                <w:b w:val="0"/>
                <w:sz w:val="20"/>
                <w:szCs w:val="20"/>
              </w:rPr>
            </w:pPr>
            <w:r w:rsidRPr="00C043BE">
              <w:rPr>
                <w:b w:val="0"/>
                <w:sz w:val="20"/>
                <w:szCs w:val="20"/>
              </w:rPr>
              <w:t>Agdam</w:t>
            </w:r>
          </w:p>
        </w:tc>
        <w:tc>
          <w:tcPr>
            <w:tcW w:w="5443" w:type="dxa"/>
            <w:tcBorders>
              <w:top w:val="nil"/>
              <w:left w:val="nil"/>
              <w:bottom w:val="single" w:sz="4" w:space="0" w:color="auto"/>
              <w:right w:val="single" w:sz="4" w:space="0" w:color="auto"/>
            </w:tcBorders>
            <w:shd w:val="clear" w:color="000000" w:fill="FFFFFF"/>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26 325 06 32</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Jebrayil</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26 384 37 99</w:t>
            </w:r>
          </w:p>
        </w:tc>
      </w:tr>
      <w:tr w:rsidR="00107F9E" w:rsidRPr="00CA596B" w:rsidTr="00F237F0">
        <w:trPr>
          <w:jc w:val="center"/>
        </w:trPr>
        <w:tc>
          <w:tcPr>
            <w:tcW w:w="640" w:type="dxa"/>
            <w:tcBorders>
              <w:top w:val="nil"/>
              <w:left w:val="nil"/>
              <w:bottom w:val="nil"/>
              <w:right w:val="nil"/>
            </w:tcBorders>
            <w:shd w:val="clear" w:color="auto" w:fill="auto"/>
            <w:vAlign w:val="center"/>
            <w:hideMark/>
          </w:tcPr>
          <w:p w:rsidR="00107F9E" w:rsidRPr="009D5BC5" w:rsidRDefault="00107F9E" w:rsidP="00BB370D">
            <w:pPr>
              <w:pStyle w:val="Tabletext"/>
              <w:rPr>
                <w:sz w:val="20"/>
                <w:szCs w:val="20"/>
              </w:rPr>
            </w:pPr>
          </w:p>
        </w:tc>
        <w:tc>
          <w:tcPr>
            <w:tcW w:w="2500" w:type="dxa"/>
            <w:tcBorders>
              <w:top w:val="nil"/>
              <w:left w:val="nil"/>
              <w:bottom w:val="nil"/>
              <w:right w:val="nil"/>
            </w:tcBorders>
            <w:shd w:val="clear" w:color="auto" w:fill="auto"/>
            <w:vAlign w:val="center"/>
            <w:hideMark/>
          </w:tcPr>
          <w:p w:rsidR="00107F9E" w:rsidRPr="009D5BC5" w:rsidRDefault="00107F9E" w:rsidP="00BB370D">
            <w:pPr>
              <w:pStyle w:val="Tabletext"/>
              <w:rPr>
                <w:sz w:val="20"/>
                <w:szCs w:val="20"/>
              </w:rPr>
            </w:pPr>
          </w:p>
        </w:tc>
        <w:tc>
          <w:tcPr>
            <w:tcW w:w="5443" w:type="dxa"/>
            <w:tcBorders>
              <w:top w:val="nil"/>
              <w:left w:val="nil"/>
              <w:bottom w:val="nil"/>
              <w:right w:val="nil"/>
            </w:tcBorders>
            <w:shd w:val="clear" w:color="auto" w:fill="auto"/>
            <w:vAlign w:val="center"/>
            <w:hideMark/>
          </w:tcPr>
          <w:p w:rsidR="00107F9E" w:rsidRPr="009D5BC5" w:rsidRDefault="00107F9E" w:rsidP="00BB370D">
            <w:pPr>
              <w:pStyle w:val="Tabletext"/>
              <w:rPr>
                <w:sz w:val="20"/>
                <w:szCs w:val="20"/>
              </w:rPr>
            </w:pPr>
          </w:p>
        </w:tc>
      </w:tr>
      <w:tr w:rsidR="00107F9E" w:rsidRPr="00CA596B" w:rsidTr="00F237F0">
        <w:trPr>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7F9E" w:rsidRPr="009D5BC5" w:rsidRDefault="00107F9E" w:rsidP="008E3636">
            <w:pPr>
              <w:pStyle w:val="Tabletext"/>
              <w:jc w:val="center"/>
              <w:rPr>
                <w:b w:val="0"/>
                <w:bCs/>
                <w:sz w:val="20"/>
                <w:szCs w:val="20"/>
              </w:rPr>
            </w:pPr>
            <w:r w:rsidRPr="009D5BC5">
              <w:rPr>
                <w:bCs/>
                <w:sz w:val="20"/>
                <w:szCs w:val="20"/>
              </w:rPr>
              <w:t>REGIÓN DE NAKHCHIVAN – 36</w:t>
            </w:r>
          </w:p>
        </w:tc>
      </w:tr>
      <w:tr w:rsidR="00107F9E" w:rsidRPr="00C043BE" w:rsidTr="00F237F0">
        <w:trPr>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Nakhchıvan</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36 544 63 00</w:t>
            </w:r>
          </w:p>
        </w:tc>
      </w:tr>
      <w:tr w:rsidR="00107F9E" w:rsidRPr="00C043BE" w:rsidTr="00F237F0">
        <w:trPr>
          <w:jc w:val="center"/>
        </w:trPr>
        <w:tc>
          <w:tcPr>
            <w:tcW w:w="640" w:type="dxa"/>
            <w:vMerge/>
            <w:tcBorders>
              <w:top w:val="nil"/>
              <w:left w:val="single" w:sz="4" w:space="0" w:color="auto"/>
              <w:bottom w:val="single" w:sz="4" w:space="0" w:color="000000"/>
              <w:right w:val="single" w:sz="4" w:space="0" w:color="auto"/>
            </w:tcBorders>
            <w:vAlign w:val="center"/>
            <w:hideMark/>
          </w:tcPr>
          <w:p w:rsidR="00107F9E" w:rsidRPr="00C043BE" w:rsidRDefault="00107F9E" w:rsidP="00C043BE">
            <w:pPr>
              <w:pStyle w:val="Tabletext"/>
              <w:spacing w:before="20" w:after="20"/>
              <w:rPr>
                <w:b w:val="0"/>
                <w:sz w:val="20"/>
                <w:szCs w:val="20"/>
              </w:rPr>
            </w:pPr>
          </w:p>
        </w:tc>
        <w:tc>
          <w:tcPr>
            <w:tcW w:w="2500" w:type="dxa"/>
            <w:vMerge/>
            <w:tcBorders>
              <w:top w:val="nil"/>
              <w:left w:val="single" w:sz="4" w:space="0" w:color="auto"/>
              <w:bottom w:val="single" w:sz="4" w:space="0" w:color="000000"/>
              <w:right w:val="single" w:sz="4" w:space="0" w:color="auto"/>
            </w:tcBorders>
            <w:vAlign w:val="center"/>
            <w:hideMark/>
          </w:tcPr>
          <w:p w:rsidR="00107F9E" w:rsidRPr="00C043BE" w:rsidRDefault="00107F9E" w:rsidP="00C043BE">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36 550 99 19</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2</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Nakhtel network</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36 554 00 32</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3</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Babek</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36 541 30 99</w:t>
            </w:r>
          </w:p>
        </w:tc>
      </w:tr>
      <w:tr w:rsidR="00107F9E" w:rsidRPr="00C043BE" w:rsidTr="00F237F0">
        <w:trPr>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Sherur</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36 542 25 99</w:t>
            </w:r>
          </w:p>
        </w:tc>
      </w:tr>
      <w:tr w:rsidR="00107F9E" w:rsidRPr="00C043BE" w:rsidTr="00F237F0">
        <w:trPr>
          <w:jc w:val="center"/>
        </w:trPr>
        <w:tc>
          <w:tcPr>
            <w:tcW w:w="640" w:type="dxa"/>
            <w:vMerge/>
            <w:tcBorders>
              <w:top w:val="nil"/>
              <w:left w:val="single" w:sz="4" w:space="0" w:color="auto"/>
              <w:bottom w:val="single" w:sz="4" w:space="0" w:color="000000"/>
              <w:right w:val="single" w:sz="4" w:space="0" w:color="auto"/>
            </w:tcBorders>
            <w:vAlign w:val="center"/>
            <w:hideMark/>
          </w:tcPr>
          <w:p w:rsidR="00107F9E" w:rsidRPr="00C043BE" w:rsidRDefault="00107F9E" w:rsidP="00C043BE">
            <w:pPr>
              <w:pStyle w:val="Tabletext"/>
              <w:spacing w:before="20" w:after="20"/>
              <w:rPr>
                <w:b w:val="0"/>
                <w:sz w:val="20"/>
                <w:szCs w:val="20"/>
              </w:rPr>
            </w:pPr>
          </w:p>
        </w:tc>
        <w:tc>
          <w:tcPr>
            <w:tcW w:w="2500" w:type="dxa"/>
            <w:vMerge/>
            <w:tcBorders>
              <w:top w:val="nil"/>
              <w:left w:val="single" w:sz="4" w:space="0" w:color="auto"/>
              <w:bottom w:val="single" w:sz="4" w:space="0" w:color="000000"/>
              <w:right w:val="single" w:sz="4" w:space="0" w:color="auto"/>
            </w:tcBorders>
            <w:vAlign w:val="center"/>
            <w:hideMark/>
          </w:tcPr>
          <w:p w:rsidR="00107F9E" w:rsidRPr="00C043BE" w:rsidRDefault="00107F9E" w:rsidP="00C043BE">
            <w:pPr>
              <w:pStyle w:val="Tabletext"/>
              <w:spacing w:before="20" w:after="20"/>
              <w:rPr>
                <w:b w:val="0"/>
                <w:sz w:val="20"/>
                <w:szCs w:val="20"/>
              </w:rPr>
            </w:pP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36 552 44 00</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5</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Shahbuz</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36 543 00 99</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6</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Julfa</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36 546 01 99</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7</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Ordubad</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36 547 00 99</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8</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Kangarli</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36 548 07 00</w:t>
            </w:r>
          </w:p>
        </w:tc>
      </w:tr>
      <w:tr w:rsidR="00107F9E" w:rsidRPr="00C043BE" w:rsidTr="00F237F0">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9</w:t>
            </w:r>
          </w:p>
        </w:tc>
        <w:tc>
          <w:tcPr>
            <w:tcW w:w="2500"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Sederek</w:t>
            </w:r>
          </w:p>
        </w:tc>
        <w:tc>
          <w:tcPr>
            <w:tcW w:w="5443" w:type="dxa"/>
            <w:tcBorders>
              <w:top w:val="nil"/>
              <w:left w:val="nil"/>
              <w:bottom w:val="single" w:sz="4" w:space="0" w:color="auto"/>
              <w:right w:val="single" w:sz="4" w:space="0" w:color="auto"/>
            </w:tcBorders>
            <w:shd w:val="clear" w:color="auto" w:fill="auto"/>
            <w:vAlign w:val="center"/>
            <w:hideMark/>
          </w:tcPr>
          <w:p w:rsidR="00107F9E" w:rsidRPr="00C043BE" w:rsidRDefault="00107F9E" w:rsidP="00C043BE">
            <w:pPr>
              <w:pStyle w:val="Tabletext"/>
              <w:spacing w:before="20" w:after="20"/>
              <w:rPr>
                <w:b w:val="0"/>
                <w:sz w:val="20"/>
                <w:szCs w:val="20"/>
              </w:rPr>
            </w:pPr>
            <w:r w:rsidRPr="00C043BE">
              <w:rPr>
                <w:b w:val="0"/>
                <w:sz w:val="20"/>
                <w:szCs w:val="20"/>
              </w:rPr>
              <w:t>+ 994 36 549 00 00</w:t>
            </w:r>
          </w:p>
        </w:tc>
      </w:tr>
    </w:tbl>
    <w:p w:rsidR="00107F9E" w:rsidRPr="00CA596B" w:rsidRDefault="00107F9E" w:rsidP="0094044C">
      <w:pPr>
        <w:spacing w:before="0"/>
        <w:rPr>
          <w:lang w:val="es-ES_tradnl"/>
        </w:rPr>
      </w:pPr>
    </w:p>
    <w:tbl>
      <w:tblPr>
        <w:tblW w:w="8647" w:type="dxa"/>
        <w:jc w:val="center"/>
        <w:tblLook w:val="04A0" w:firstRow="1" w:lastRow="0" w:firstColumn="1" w:lastColumn="0" w:noHBand="0" w:noVBand="1"/>
      </w:tblPr>
      <w:tblGrid>
        <w:gridCol w:w="640"/>
        <w:gridCol w:w="2500"/>
        <w:gridCol w:w="1822"/>
        <w:gridCol w:w="1275"/>
        <w:gridCol w:w="2410"/>
      </w:tblGrid>
      <w:tr w:rsidR="00107F9E" w:rsidRPr="009D5BC5" w:rsidTr="00F237F0">
        <w:trPr>
          <w:cantSplit/>
          <w:jc w:val="center"/>
        </w:trPr>
        <w:tc>
          <w:tcPr>
            <w:tcW w:w="8647" w:type="dxa"/>
            <w:gridSpan w:val="5"/>
            <w:tcBorders>
              <w:top w:val="nil"/>
              <w:left w:val="nil"/>
              <w:bottom w:val="nil"/>
              <w:right w:val="nil"/>
            </w:tcBorders>
            <w:shd w:val="clear" w:color="auto" w:fill="auto"/>
            <w:noWrap/>
            <w:vAlign w:val="center"/>
            <w:hideMark/>
          </w:tcPr>
          <w:p w:rsidR="00107F9E" w:rsidRPr="00950AC4" w:rsidRDefault="00107F9E" w:rsidP="008E3636">
            <w:pPr>
              <w:pStyle w:val="Tablehead"/>
              <w:rPr>
                <w:i w:val="0"/>
                <w:sz w:val="20"/>
                <w:szCs w:val="20"/>
              </w:rPr>
            </w:pPr>
            <w:r w:rsidRPr="00950AC4">
              <w:rPr>
                <w:i w:val="0"/>
                <w:sz w:val="20"/>
                <w:szCs w:val="20"/>
              </w:rPr>
              <w:t>Operadores MÓVILES:</w:t>
            </w:r>
          </w:p>
        </w:tc>
      </w:tr>
      <w:tr w:rsidR="00107F9E" w:rsidRPr="000F2D71" w:rsidTr="00F237F0">
        <w:trPr>
          <w:cantSplit/>
          <w:jc w:val="center"/>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107F9E" w:rsidRPr="000F2D71" w:rsidRDefault="00107F9E" w:rsidP="000F2D71">
            <w:pPr>
              <w:pStyle w:val="Tablehead"/>
              <w:rPr>
                <w:b w:val="0"/>
                <w:bCs w:val="0"/>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hideMark/>
          </w:tcPr>
          <w:p w:rsidR="00107F9E" w:rsidRPr="000F2D71" w:rsidRDefault="00107F9E" w:rsidP="000F2D71">
            <w:pPr>
              <w:pStyle w:val="Tablehead"/>
              <w:rPr>
                <w:b w:val="0"/>
                <w:bCs w:val="0"/>
                <w:sz w:val="20"/>
                <w:szCs w:val="20"/>
              </w:rPr>
            </w:pPr>
            <w:r w:rsidRPr="000F2D71">
              <w:rPr>
                <w:b w:val="0"/>
                <w:bCs w:val="0"/>
                <w:sz w:val="20"/>
                <w:szCs w:val="20"/>
              </w:rPr>
              <w:t>Operador móvil</w:t>
            </w:r>
          </w:p>
        </w:tc>
        <w:tc>
          <w:tcPr>
            <w:tcW w:w="1822" w:type="dxa"/>
            <w:tcBorders>
              <w:top w:val="single" w:sz="4" w:space="0" w:color="auto"/>
              <w:left w:val="nil"/>
              <w:bottom w:val="single" w:sz="4" w:space="0" w:color="auto"/>
              <w:right w:val="single" w:sz="4" w:space="0" w:color="auto"/>
            </w:tcBorders>
            <w:shd w:val="clear" w:color="auto" w:fill="auto"/>
            <w:noWrap/>
            <w:hideMark/>
          </w:tcPr>
          <w:p w:rsidR="00107F9E" w:rsidRPr="000F2D71" w:rsidRDefault="00107F9E" w:rsidP="000F2D71">
            <w:pPr>
              <w:pStyle w:val="Tablehead"/>
              <w:rPr>
                <w:b w:val="0"/>
                <w:bCs w:val="0"/>
                <w:sz w:val="20"/>
                <w:szCs w:val="20"/>
              </w:rPr>
            </w:pPr>
            <w:r w:rsidRPr="000F2D71">
              <w:rPr>
                <w:b w:val="0"/>
                <w:bCs w:val="0"/>
                <w:sz w:val="20"/>
                <w:szCs w:val="20"/>
              </w:rPr>
              <w:t>Indicativo de país</w:t>
            </w:r>
          </w:p>
        </w:tc>
        <w:tc>
          <w:tcPr>
            <w:tcW w:w="1275" w:type="dxa"/>
            <w:tcBorders>
              <w:top w:val="single" w:sz="4" w:space="0" w:color="auto"/>
              <w:left w:val="nil"/>
              <w:bottom w:val="single" w:sz="4" w:space="0" w:color="auto"/>
              <w:right w:val="nil"/>
            </w:tcBorders>
            <w:shd w:val="clear" w:color="auto" w:fill="auto"/>
            <w:noWrap/>
            <w:hideMark/>
          </w:tcPr>
          <w:p w:rsidR="00107F9E" w:rsidRPr="000F2D71" w:rsidRDefault="00107F9E" w:rsidP="000F2D71">
            <w:pPr>
              <w:pStyle w:val="Tablehead"/>
              <w:rPr>
                <w:b w:val="0"/>
                <w:bCs w:val="0"/>
                <w:sz w:val="20"/>
                <w:szCs w:val="20"/>
              </w:rPr>
            </w:pPr>
            <w:r w:rsidRPr="000F2D71">
              <w:rPr>
                <w:b w:val="0"/>
                <w:bCs w:val="0"/>
                <w:sz w:val="20"/>
                <w:szCs w:val="20"/>
              </w:rPr>
              <w:t>Código móvil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107F9E" w:rsidRPr="000F2D71" w:rsidRDefault="00107F9E" w:rsidP="000F2D71">
            <w:pPr>
              <w:pStyle w:val="Tablehead"/>
              <w:rPr>
                <w:b w:val="0"/>
                <w:bCs w:val="0"/>
                <w:sz w:val="20"/>
                <w:szCs w:val="20"/>
              </w:rPr>
            </w:pPr>
            <w:r w:rsidRPr="000F2D71">
              <w:rPr>
                <w:b w:val="0"/>
                <w:bCs w:val="0"/>
                <w:sz w:val="20"/>
                <w:szCs w:val="20"/>
              </w:rPr>
              <w:t>Número de prueba</w:t>
            </w:r>
          </w:p>
        </w:tc>
      </w:tr>
      <w:tr w:rsidR="00107F9E" w:rsidRPr="00C043BE" w:rsidTr="00F237F0">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r w:rsidRPr="00C043BE">
              <w:rPr>
                <w:b w:val="0"/>
                <w:sz w:val="20"/>
                <w:szCs w:val="20"/>
              </w:rPr>
              <w:t>1</w:t>
            </w:r>
          </w:p>
        </w:tc>
        <w:tc>
          <w:tcPr>
            <w:tcW w:w="2500"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AZERCELL_GSM</w:t>
            </w:r>
          </w:p>
        </w:tc>
        <w:tc>
          <w:tcPr>
            <w:tcW w:w="1822"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jc w:val="center"/>
              <w:rPr>
                <w:b w:val="0"/>
                <w:sz w:val="20"/>
                <w:szCs w:val="20"/>
              </w:rPr>
            </w:pPr>
            <w:r w:rsidRPr="00C043BE">
              <w:rPr>
                <w:b w:val="0"/>
                <w:sz w:val="20"/>
                <w:szCs w:val="20"/>
              </w:rPr>
              <w:t>994</w:t>
            </w:r>
          </w:p>
        </w:tc>
        <w:tc>
          <w:tcPr>
            <w:tcW w:w="1275"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jc w:val="center"/>
              <w:rPr>
                <w:b w:val="0"/>
                <w:sz w:val="20"/>
                <w:szCs w:val="20"/>
              </w:rPr>
            </w:pPr>
            <w:r w:rsidRPr="00C043BE">
              <w:rPr>
                <w:b w:val="0"/>
                <w:sz w:val="20"/>
                <w:szCs w:val="20"/>
              </w:rPr>
              <w:t>50, 51, 10</w:t>
            </w:r>
          </w:p>
        </w:tc>
        <w:tc>
          <w:tcPr>
            <w:tcW w:w="2410"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+994 50 225 1111</w:t>
            </w:r>
          </w:p>
          <w:p w:rsidR="00107F9E" w:rsidRPr="00C043BE" w:rsidRDefault="00107F9E" w:rsidP="00C043BE">
            <w:pPr>
              <w:pStyle w:val="Tabletext"/>
              <w:spacing w:before="20" w:after="20"/>
              <w:rPr>
                <w:b w:val="0"/>
                <w:sz w:val="20"/>
                <w:szCs w:val="20"/>
              </w:rPr>
            </w:pPr>
            <w:r w:rsidRPr="00C043BE">
              <w:rPr>
                <w:b w:val="0"/>
                <w:sz w:val="20"/>
                <w:szCs w:val="20"/>
              </w:rPr>
              <w:t>+994 50 680 00 01</w:t>
            </w:r>
            <w:r w:rsidRPr="00C043BE">
              <w:rPr>
                <w:b w:val="0"/>
                <w:sz w:val="20"/>
                <w:szCs w:val="20"/>
              </w:rPr>
              <w:br/>
              <w:t>+994 50 211 04 98</w:t>
            </w:r>
          </w:p>
        </w:tc>
      </w:tr>
      <w:tr w:rsidR="00107F9E" w:rsidRPr="00C043BE" w:rsidTr="00F237F0">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r w:rsidRPr="00C043BE">
              <w:rPr>
                <w:b w:val="0"/>
                <w:sz w:val="20"/>
                <w:szCs w:val="20"/>
              </w:rPr>
              <w:t>2</w:t>
            </w:r>
          </w:p>
        </w:tc>
        <w:tc>
          <w:tcPr>
            <w:tcW w:w="2500"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BAKCELL_GSM</w:t>
            </w:r>
          </w:p>
        </w:tc>
        <w:tc>
          <w:tcPr>
            <w:tcW w:w="1822"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jc w:val="center"/>
              <w:rPr>
                <w:b w:val="0"/>
                <w:sz w:val="20"/>
                <w:szCs w:val="20"/>
              </w:rPr>
            </w:pPr>
            <w:r w:rsidRPr="00C043BE">
              <w:rPr>
                <w:b w:val="0"/>
                <w:sz w:val="20"/>
                <w:szCs w:val="20"/>
              </w:rPr>
              <w:t>994</w:t>
            </w:r>
          </w:p>
        </w:tc>
        <w:tc>
          <w:tcPr>
            <w:tcW w:w="1275"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jc w:val="center"/>
              <w:rPr>
                <w:b w:val="0"/>
                <w:sz w:val="20"/>
                <w:szCs w:val="20"/>
              </w:rPr>
            </w:pPr>
            <w:r w:rsidRPr="00C043BE">
              <w:rPr>
                <w:b w:val="0"/>
                <w:sz w:val="20"/>
                <w:szCs w:val="20"/>
              </w:rPr>
              <w:t>55, 99</w:t>
            </w:r>
          </w:p>
        </w:tc>
        <w:tc>
          <w:tcPr>
            <w:tcW w:w="2410" w:type="dxa"/>
            <w:tcBorders>
              <w:top w:val="single" w:sz="4" w:space="0" w:color="auto"/>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+994 55 210 0001</w:t>
            </w:r>
          </w:p>
          <w:p w:rsidR="00107F9E" w:rsidRPr="00C043BE" w:rsidRDefault="00107F9E" w:rsidP="00C043BE">
            <w:pPr>
              <w:pStyle w:val="Tabletext"/>
              <w:spacing w:before="20" w:after="20"/>
              <w:rPr>
                <w:b w:val="0"/>
                <w:sz w:val="20"/>
                <w:szCs w:val="20"/>
              </w:rPr>
            </w:pPr>
            <w:r w:rsidRPr="00C043BE">
              <w:rPr>
                <w:b w:val="0"/>
                <w:sz w:val="20"/>
                <w:szCs w:val="20"/>
              </w:rPr>
              <w:t>+994 55 590 9027</w:t>
            </w:r>
          </w:p>
        </w:tc>
      </w:tr>
      <w:tr w:rsidR="00107F9E" w:rsidRPr="00C043BE" w:rsidTr="00F237F0">
        <w:trPr>
          <w:cantSplit/>
          <w:trHeight w:val="284"/>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r w:rsidRPr="00C043BE">
              <w:rPr>
                <w:b w:val="0"/>
                <w:sz w:val="20"/>
                <w:szCs w:val="20"/>
              </w:rPr>
              <w:t>3</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AZERFON_GSM</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07F9E" w:rsidRPr="00C043BE" w:rsidRDefault="00107F9E" w:rsidP="00C043BE">
            <w:pPr>
              <w:pStyle w:val="Tabletext"/>
              <w:spacing w:before="20" w:after="20"/>
              <w:jc w:val="center"/>
              <w:rPr>
                <w:b w:val="0"/>
                <w:sz w:val="20"/>
                <w:szCs w:val="20"/>
              </w:rPr>
            </w:pPr>
            <w:r w:rsidRPr="00C043BE">
              <w:rPr>
                <w:b w:val="0"/>
                <w:sz w:val="20"/>
                <w:szCs w:val="20"/>
              </w:rPr>
              <w:t>994</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07F9E" w:rsidRPr="00C043BE" w:rsidRDefault="00107F9E" w:rsidP="00C043BE">
            <w:pPr>
              <w:pStyle w:val="Tabletext"/>
              <w:spacing w:before="20" w:after="20"/>
              <w:jc w:val="center"/>
              <w:rPr>
                <w:b w:val="0"/>
                <w:sz w:val="20"/>
                <w:szCs w:val="20"/>
              </w:rPr>
            </w:pPr>
            <w:r w:rsidRPr="00C043BE">
              <w:rPr>
                <w:b w:val="0"/>
                <w:sz w:val="20"/>
                <w:szCs w:val="20"/>
              </w:rPr>
              <w:t>70,77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+994 70 200 0613</w:t>
            </w:r>
            <w:r w:rsidRPr="00C043BE">
              <w:rPr>
                <w:b w:val="0"/>
                <w:sz w:val="20"/>
                <w:szCs w:val="20"/>
              </w:rPr>
              <w:br/>
              <w:t>+994 70 201 0877</w:t>
            </w:r>
          </w:p>
        </w:tc>
      </w:tr>
      <w:tr w:rsidR="00107F9E" w:rsidRPr="00C043BE" w:rsidTr="00F237F0">
        <w:trPr>
          <w:cantSplit/>
          <w:trHeight w:val="364"/>
          <w:jc w:val="center"/>
        </w:trPr>
        <w:tc>
          <w:tcPr>
            <w:tcW w:w="640" w:type="dxa"/>
            <w:vMerge/>
            <w:tcBorders>
              <w:top w:val="single" w:sz="4" w:space="0" w:color="auto"/>
              <w:left w:val="single" w:sz="4" w:space="0" w:color="auto"/>
              <w:bottom w:val="single" w:sz="4" w:space="0" w:color="auto"/>
              <w:right w:val="single" w:sz="4" w:space="0" w:color="auto"/>
            </w:tcBorders>
            <w:hideMark/>
          </w:tcPr>
          <w:p w:rsidR="00107F9E" w:rsidRPr="00C043BE" w:rsidRDefault="00107F9E" w:rsidP="00C043BE">
            <w:pPr>
              <w:pStyle w:val="Tabletext"/>
              <w:spacing w:before="20" w:after="20"/>
              <w:rPr>
                <w:b w:val="0"/>
                <w:sz w:val="20"/>
                <w:szCs w:val="20"/>
              </w:rPr>
            </w:pPr>
          </w:p>
        </w:tc>
        <w:tc>
          <w:tcPr>
            <w:tcW w:w="2500" w:type="dxa"/>
            <w:vMerge/>
            <w:tcBorders>
              <w:top w:val="single" w:sz="4" w:space="0" w:color="auto"/>
              <w:left w:val="single" w:sz="4" w:space="0" w:color="auto"/>
              <w:bottom w:val="single" w:sz="4" w:space="0" w:color="auto"/>
              <w:right w:val="single" w:sz="4" w:space="0" w:color="auto"/>
            </w:tcBorders>
            <w:hideMark/>
          </w:tcPr>
          <w:p w:rsidR="00107F9E" w:rsidRPr="00C043BE" w:rsidRDefault="00107F9E" w:rsidP="00C043BE">
            <w:pPr>
              <w:pStyle w:val="Tabletext"/>
              <w:spacing w:before="20" w:after="20"/>
              <w:rPr>
                <w:b w:val="0"/>
                <w:sz w:val="20"/>
                <w:szCs w:val="20"/>
              </w:rPr>
            </w:pPr>
          </w:p>
        </w:tc>
        <w:tc>
          <w:tcPr>
            <w:tcW w:w="1822" w:type="dxa"/>
            <w:vMerge/>
            <w:tcBorders>
              <w:top w:val="single" w:sz="4" w:space="0" w:color="auto"/>
              <w:left w:val="single" w:sz="4" w:space="0" w:color="auto"/>
              <w:bottom w:val="single" w:sz="4" w:space="0" w:color="000000"/>
              <w:right w:val="single" w:sz="4" w:space="0" w:color="auto"/>
            </w:tcBorders>
            <w:hideMark/>
          </w:tcPr>
          <w:p w:rsidR="00107F9E" w:rsidRPr="00C043BE" w:rsidRDefault="00107F9E" w:rsidP="00C043BE">
            <w:pPr>
              <w:pStyle w:val="Tabletext"/>
              <w:spacing w:before="20" w:after="20"/>
              <w:jc w:val="center"/>
              <w:rPr>
                <w:b w:val="0"/>
                <w:sz w:val="20"/>
                <w:szCs w:val="20"/>
              </w:rPr>
            </w:pPr>
          </w:p>
        </w:tc>
        <w:tc>
          <w:tcPr>
            <w:tcW w:w="1275" w:type="dxa"/>
            <w:vMerge/>
            <w:tcBorders>
              <w:top w:val="single" w:sz="4" w:space="0" w:color="auto"/>
              <w:left w:val="single" w:sz="4" w:space="0" w:color="auto"/>
              <w:bottom w:val="single" w:sz="4" w:space="0" w:color="000000"/>
              <w:right w:val="single" w:sz="4" w:space="0" w:color="auto"/>
            </w:tcBorders>
            <w:hideMark/>
          </w:tcPr>
          <w:p w:rsidR="00107F9E" w:rsidRPr="00C043BE" w:rsidRDefault="00107F9E" w:rsidP="00C043BE">
            <w:pPr>
              <w:pStyle w:val="Tabletext"/>
              <w:spacing w:before="20" w:after="20"/>
              <w:jc w:val="center"/>
              <w:rPr>
                <w:b w:val="0"/>
                <w:sz w:val="20"/>
                <w:szCs w:val="20"/>
              </w:rPr>
            </w:pPr>
          </w:p>
        </w:tc>
        <w:tc>
          <w:tcPr>
            <w:tcW w:w="2410" w:type="dxa"/>
            <w:vMerge/>
            <w:tcBorders>
              <w:top w:val="single" w:sz="4" w:space="0" w:color="auto"/>
              <w:left w:val="single" w:sz="4" w:space="0" w:color="auto"/>
              <w:bottom w:val="single" w:sz="4" w:space="0" w:color="auto"/>
              <w:right w:val="single" w:sz="4" w:space="0" w:color="auto"/>
            </w:tcBorders>
            <w:hideMark/>
          </w:tcPr>
          <w:p w:rsidR="00107F9E" w:rsidRPr="00C043BE" w:rsidRDefault="00107F9E" w:rsidP="00C043BE">
            <w:pPr>
              <w:pStyle w:val="Tabletext"/>
              <w:spacing w:before="20" w:after="20"/>
              <w:rPr>
                <w:b w:val="0"/>
                <w:sz w:val="20"/>
                <w:szCs w:val="20"/>
              </w:rPr>
            </w:pPr>
          </w:p>
        </w:tc>
      </w:tr>
      <w:tr w:rsidR="00107F9E" w:rsidRPr="00C043BE"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r w:rsidRPr="00C043BE">
              <w:rPr>
                <w:b w:val="0"/>
                <w:sz w:val="20"/>
                <w:szCs w:val="20"/>
              </w:rPr>
              <w:t>4</w:t>
            </w:r>
          </w:p>
        </w:tc>
        <w:tc>
          <w:tcPr>
            <w:tcW w:w="2500" w:type="dxa"/>
            <w:tcBorders>
              <w:top w:val="nil"/>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rPr>
                <w:b w:val="0"/>
                <w:sz w:val="20"/>
                <w:szCs w:val="20"/>
              </w:rPr>
            </w:pPr>
            <w:r w:rsidRPr="00C043BE">
              <w:rPr>
                <w:b w:val="0"/>
                <w:sz w:val="20"/>
                <w:szCs w:val="20"/>
              </w:rPr>
              <w:t>CATEL_CDMA</w:t>
            </w:r>
          </w:p>
        </w:tc>
        <w:tc>
          <w:tcPr>
            <w:tcW w:w="1822" w:type="dxa"/>
            <w:tcBorders>
              <w:top w:val="nil"/>
              <w:left w:val="nil"/>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jc w:val="center"/>
              <w:rPr>
                <w:b w:val="0"/>
                <w:sz w:val="20"/>
                <w:szCs w:val="20"/>
              </w:rPr>
            </w:pPr>
            <w:r w:rsidRPr="00C043BE">
              <w:rPr>
                <w:b w:val="0"/>
                <w:sz w:val="20"/>
                <w:szCs w:val="20"/>
              </w:rPr>
              <w:t>994</w:t>
            </w:r>
          </w:p>
        </w:tc>
        <w:tc>
          <w:tcPr>
            <w:tcW w:w="1275" w:type="dxa"/>
            <w:tcBorders>
              <w:top w:val="nil"/>
              <w:left w:val="nil"/>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jc w:val="center"/>
              <w:rPr>
                <w:b w:val="0"/>
                <w:sz w:val="20"/>
                <w:szCs w:val="20"/>
              </w:rPr>
            </w:pPr>
            <w:r w:rsidRPr="00C043BE">
              <w:rPr>
                <w:b w:val="0"/>
                <w:sz w:val="20"/>
                <w:szCs w:val="20"/>
              </w:rPr>
              <w:t>40</w:t>
            </w:r>
          </w:p>
        </w:tc>
        <w:tc>
          <w:tcPr>
            <w:tcW w:w="2410" w:type="dxa"/>
            <w:tcBorders>
              <w:top w:val="nil"/>
              <w:left w:val="nil"/>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p>
        </w:tc>
      </w:tr>
      <w:tr w:rsidR="00107F9E" w:rsidRPr="00C043BE" w:rsidTr="00F237F0">
        <w:trPr>
          <w:cantSplit/>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r w:rsidRPr="00C043BE">
              <w:rPr>
                <w:b w:val="0"/>
                <w:sz w:val="20"/>
                <w:szCs w:val="20"/>
              </w:rPr>
              <w:t>5</w:t>
            </w:r>
          </w:p>
        </w:tc>
        <w:tc>
          <w:tcPr>
            <w:tcW w:w="2500" w:type="dxa"/>
            <w:tcBorders>
              <w:top w:val="nil"/>
              <w:left w:val="nil"/>
              <w:bottom w:val="single" w:sz="4" w:space="0" w:color="auto"/>
              <w:right w:val="single" w:sz="4" w:space="0" w:color="auto"/>
            </w:tcBorders>
            <w:shd w:val="clear" w:color="auto" w:fill="auto"/>
            <w:noWrap/>
            <w:hideMark/>
          </w:tcPr>
          <w:p w:rsidR="00107F9E" w:rsidRPr="00C043BE" w:rsidRDefault="00C043BE" w:rsidP="00C043BE">
            <w:pPr>
              <w:pStyle w:val="Tabletext"/>
              <w:spacing w:before="20" w:after="20"/>
              <w:rPr>
                <w:b w:val="0"/>
                <w:sz w:val="20"/>
                <w:szCs w:val="20"/>
              </w:rPr>
            </w:pPr>
            <w:r>
              <w:rPr>
                <w:b w:val="0"/>
                <w:sz w:val="20"/>
                <w:szCs w:val="20"/>
              </w:rPr>
              <w:t>NAKHTEL</w:t>
            </w:r>
            <w:r w:rsidR="00107F9E" w:rsidRPr="00C043BE">
              <w:rPr>
                <w:b w:val="0"/>
                <w:sz w:val="20"/>
                <w:szCs w:val="20"/>
              </w:rPr>
              <w:t>_CDMA</w:t>
            </w:r>
          </w:p>
        </w:tc>
        <w:tc>
          <w:tcPr>
            <w:tcW w:w="1822" w:type="dxa"/>
            <w:tcBorders>
              <w:top w:val="nil"/>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jc w:val="center"/>
              <w:rPr>
                <w:b w:val="0"/>
                <w:sz w:val="20"/>
                <w:szCs w:val="20"/>
              </w:rPr>
            </w:pPr>
            <w:r w:rsidRPr="00C043BE">
              <w:rPr>
                <w:b w:val="0"/>
                <w:sz w:val="20"/>
                <w:szCs w:val="20"/>
              </w:rPr>
              <w:t>994</w:t>
            </w:r>
          </w:p>
        </w:tc>
        <w:tc>
          <w:tcPr>
            <w:tcW w:w="1275" w:type="dxa"/>
            <w:tcBorders>
              <w:top w:val="nil"/>
              <w:left w:val="nil"/>
              <w:bottom w:val="single" w:sz="4" w:space="0" w:color="auto"/>
              <w:right w:val="single" w:sz="4" w:space="0" w:color="auto"/>
            </w:tcBorders>
            <w:shd w:val="clear" w:color="auto" w:fill="auto"/>
            <w:hideMark/>
          </w:tcPr>
          <w:p w:rsidR="00107F9E" w:rsidRPr="00C043BE" w:rsidRDefault="00107F9E" w:rsidP="00C043BE">
            <w:pPr>
              <w:pStyle w:val="Tabletext"/>
              <w:spacing w:before="20" w:after="20"/>
              <w:jc w:val="center"/>
              <w:rPr>
                <w:b w:val="0"/>
                <w:sz w:val="20"/>
                <w:szCs w:val="20"/>
              </w:rPr>
            </w:pPr>
            <w:r w:rsidRPr="00C043BE">
              <w:rPr>
                <w:b w:val="0"/>
                <w:sz w:val="20"/>
                <w:szCs w:val="20"/>
              </w:rPr>
              <w:t>60</w:t>
            </w:r>
          </w:p>
        </w:tc>
        <w:tc>
          <w:tcPr>
            <w:tcW w:w="2410" w:type="dxa"/>
            <w:tcBorders>
              <w:top w:val="nil"/>
              <w:left w:val="nil"/>
              <w:bottom w:val="single" w:sz="4" w:space="0" w:color="auto"/>
              <w:right w:val="single" w:sz="4" w:space="0" w:color="auto"/>
            </w:tcBorders>
            <w:shd w:val="clear" w:color="auto" w:fill="auto"/>
            <w:noWrap/>
            <w:hideMark/>
          </w:tcPr>
          <w:p w:rsidR="00107F9E" w:rsidRPr="00C043BE" w:rsidRDefault="00107F9E" w:rsidP="00C043BE">
            <w:pPr>
              <w:pStyle w:val="Tabletext"/>
              <w:spacing w:before="20" w:after="20"/>
              <w:rPr>
                <w:b w:val="0"/>
                <w:sz w:val="20"/>
                <w:szCs w:val="20"/>
              </w:rPr>
            </w:pPr>
            <w:r w:rsidRPr="00C043BE">
              <w:rPr>
                <w:b w:val="0"/>
                <w:sz w:val="20"/>
                <w:szCs w:val="20"/>
              </w:rPr>
              <w:t>+994 60 540 00 24</w:t>
            </w:r>
          </w:p>
        </w:tc>
      </w:tr>
      <w:tr w:rsidR="00107F9E" w:rsidRPr="00C043BE" w:rsidTr="00F237F0">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107F9E" w:rsidRPr="00C043BE" w:rsidRDefault="00107F9E" w:rsidP="00C043BE">
            <w:pPr>
              <w:pStyle w:val="Tabletext"/>
              <w:spacing w:before="20" w:after="20"/>
              <w:rPr>
                <w:b w:val="0"/>
                <w:sz w:val="20"/>
                <w:szCs w:val="20"/>
              </w:rPr>
            </w:pPr>
            <w:r w:rsidRPr="00C043BE">
              <w:rPr>
                <w:b w:val="0"/>
                <w:sz w:val="20"/>
                <w:szCs w:val="20"/>
              </w:rPr>
              <w:t>6</w:t>
            </w:r>
          </w:p>
        </w:tc>
        <w:tc>
          <w:tcPr>
            <w:tcW w:w="2500" w:type="dxa"/>
            <w:tcBorders>
              <w:top w:val="single" w:sz="4" w:space="0" w:color="auto"/>
              <w:left w:val="nil"/>
              <w:bottom w:val="single" w:sz="4" w:space="0" w:color="auto"/>
              <w:right w:val="single" w:sz="4" w:space="0" w:color="auto"/>
            </w:tcBorders>
            <w:shd w:val="clear" w:color="auto" w:fill="auto"/>
            <w:noWrap/>
          </w:tcPr>
          <w:p w:rsidR="00107F9E" w:rsidRPr="00C043BE" w:rsidRDefault="00107F9E" w:rsidP="00C043BE">
            <w:pPr>
              <w:pStyle w:val="Tabletext"/>
              <w:spacing w:before="20" w:after="20"/>
              <w:rPr>
                <w:b w:val="0"/>
                <w:sz w:val="20"/>
                <w:szCs w:val="20"/>
              </w:rPr>
            </w:pPr>
            <w:r w:rsidRPr="00C043BE">
              <w:rPr>
                <w:b w:val="0"/>
                <w:sz w:val="20"/>
                <w:szCs w:val="20"/>
              </w:rPr>
              <w:t>NAKHTEL_GSM</w:t>
            </w:r>
          </w:p>
        </w:tc>
        <w:tc>
          <w:tcPr>
            <w:tcW w:w="1822" w:type="dxa"/>
            <w:tcBorders>
              <w:top w:val="single" w:sz="4" w:space="0" w:color="auto"/>
              <w:left w:val="nil"/>
              <w:bottom w:val="single" w:sz="4" w:space="0" w:color="auto"/>
              <w:right w:val="single" w:sz="4" w:space="0" w:color="auto"/>
            </w:tcBorders>
            <w:shd w:val="clear" w:color="auto" w:fill="auto"/>
          </w:tcPr>
          <w:p w:rsidR="00107F9E" w:rsidRPr="00C043BE" w:rsidRDefault="00107F9E" w:rsidP="00C043BE">
            <w:pPr>
              <w:pStyle w:val="Tabletext"/>
              <w:spacing w:before="20" w:after="20"/>
              <w:jc w:val="center"/>
              <w:rPr>
                <w:b w:val="0"/>
                <w:sz w:val="20"/>
                <w:szCs w:val="20"/>
              </w:rPr>
            </w:pPr>
            <w:r w:rsidRPr="00C043BE">
              <w:rPr>
                <w:b w:val="0"/>
                <w:sz w:val="20"/>
                <w:szCs w:val="20"/>
              </w:rPr>
              <w:t>994</w:t>
            </w:r>
          </w:p>
        </w:tc>
        <w:tc>
          <w:tcPr>
            <w:tcW w:w="1275" w:type="dxa"/>
            <w:tcBorders>
              <w:top w:val="single" w:sz="4" w:space="0" w:color="auto"/>
              <w:left w:val="nil"/>
              <w:bottom w:val="single" w:sz="4" w:space="0" w:color="auto"/>
              <w:right w:val="single" w:sz="4" w:space="0" w:color="auto"/>
            </w:tcBorders>
            <w:shd w:val="clear" w:color="auto" w:fill="auto"/>
          </w:tcPr>
          <w:p w:rsidR="00107F9E" w:rsidRPr="00C043BE" w:rsidRDefault="00107F9E" w:rsidP="00C043BE">
            <w:pPr>
              <w:pStyle w:val="Tabletext"/>
              <w:spacing w:before="20" w:after="20"/>
              <w:jc w:val="center"/>
              <w:rPr>
                <w:b w:val="0"/>
                <w:sz w:val="20"/>
                <w:szCs w:val="20"/>
              </w:rPr>
            </w:pPr>
            <w:r w:rsidRPr="00C043BE">
              <w:rPr>
                <w:b w:val="0"/>
                <w:sz w:val="20"/>
                <w:szCs w:val="20"/>
              </w:rPr>
              <w:t>60</w:t>
            </w:r>
          </w:p>
        </w:tc>
        <w:tc>
          <w:tcPr>
            <w:tcW w:w="2410" w:type="dxa"/>
            <w:tcBorders>
              <w:top w:val="single" w:sz="4" w:space="0" w:color="auto"/>
              <w:left w:val="nil"/>
              <w:bottom w:val="single" w:sz="4" w:space="0" w:color="auto"/>
              <w:right w:val="single" w:sz="4" w:space="0" w:color="auto"/>
            </w:tcBorders>
            <w:shd w:val="clear" w:color="auto" w:fill="auto"/>
            <w:noWrap/>
          </w:tcPr>
          <w:p w:rsidR="00107F9E" w:rsidRPr="00C043BE" w:rsidRDefault="00107F9E" w:rsidP="00C043BE">
            <w:pPr>
              <w:pStyle w:val="Tabletext"/>
              <w:spacing w:before="20" w:after="20"/>
              <w:rPr>
                <w:b w:val="0"/>
                <w:sz w:val="20"/>
                <w:szCs w:val="20"/>
              </w:rPr>
            </w:pPr>
            <w:r w:rsidRPr="00C043BE">
              <w:rPr>
                <w:b w:val="0"/>
                <w:sz w:val="20"/>
                <w:szCs w:val="20"/>
              </w:rPr>
              <w:t>+994 60 220 00 20</w:t>
            </w:r>
          </w:p>
        </w:tc>
      </w:tr>
    </w:tbl>
    <w:p w:rsidR="00107F9E" w:rsidRPr="009D5BC5" w:rsidRDefault="00107F9E" w:rsidP="0094044C">
      <w:pPr>
        <w:spacing w:before="0"/>
        <w:rPr>
          <w:lang w:val="es-ES_tradnl"/>
        </w:rPr>
      </w:pPr>
    </w:p>
    <w:tbl>
      <w:tblPr>
        <w:tblW w:w="8647" w:type="dxa"/>
        <w:jc w:val="center"/>
        <w:tblLook w:val="04A0" w:firstRow="1" w:lastRow="0" w:firstColumn="1" w:lastColumn="0" w:noHBand="0" w:noVBand="1"/>
      </w:tblPr>
      <w:tblGrid>
        <w:gridCol w:w="640"/>
        <w:gridCol w:w="2500"/>
        <w:gridCol w:w="1822"/>
        <w:gridCol w:w="1275"/>
        <w:gridCol w:w="2410"/>
      </w:tblGrid>
      <w:tr w:rsidR="00107F9E" w:rsidRPr="009D5BC5" w:rsidTr="00F237F0">
        <w:trPr>
          <w:cantSplit/>
          <w:jc w:val="center"/>
        </w:trPr>
        <w:tc>
          <w:tcPr>
            <w:tcW w:w="8647" w:type="dxa"/>
            <w:gridSpan w:val="5"/>
            <w:tcBorders>
              <w:top w:val="nil"/>
              <w:left w:val="nil"/>
              <w:bottom w:val="nil"/>
              <w:right w:val="nil"/>
            </w:tcBorders>
            <w:shd w:val="clear" w:color="auto" w:fill="auto"/>
            <w:noWrap/>
            <w:vAlign w:val="bottom"/>
            <w:hideMark/>
          </w:tcPr>
          <w:p w:rsidR="00107F9E" w:rsidRPr="00950AC4" w:rsidRDefault="00107F9E" w:rsidP="008E3636">
            <w:pPr>
              <w:pStyle w:val="Tablehead"/>
              <w:rPr>
                <w:i w:val="0"/>
                <w:sz w:val="20"/>
                <w:szCs w:val="20"/>
              </w:rPr>
            </w:pPr>
            <w:r w:rsidRPr="00950AC4">
              <w:rPr>
                <w:i w:val="0"/>
                <w:sz w:val="20"/>
                <w:szCs w:val="20"/>
              </w:rPr>
              <w:t>AMDC:</w:t>
            </w:r>
          </w:p>
        </w:tc>
      </w:tr>
      <w:tr w:rsidR="00107F9E" w:rsidRPr="00950AC4" w:rsidTr="00F237F0">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F9E" w:rsidRPr="00950AC4" w:rsidRDefault="00107F9E" w:rsidP="00950AC4">
            <w:pPr>
              <w:pStyle w:val="Tabletext"/>
              <w:spacing w:before="20" w:after="20"/>
              <w:rPr>
                <w:b w:val="0"/>
                <w:sz w:val="20"/>
                <w:szCs w:val="20"/>
              </w:rPr>
            </w:pPr>
            <w:r w:rsidRPr="00950AC4">
              <w:rPr>
                <w:b w:val="0"/>
                <w:sz w:val="20"/>
                <w:szCs w:val="20"/>
              </w:rPr>
              <w:t>1</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07F9E" w:rsidRPr="00950AC4" w:rsidRDefault="00107F9E" w:rsidP="00950AC4">
            <w:pPr>
              <w:pStyle w:val="Tabletext"/>
              <w:spacing w:before="20" w:after="20"/>
              <w:rPr>
                <w:b w:val="0"/>
                <w:sz w:val="20"/>
                <w:szCs w:val="20"/>
              </w:rPr>
            </w:pPr>
            <w:r w:rsidRPr="00950AC4">
              <w:rPr>
                <w:b w:val="0"/>
                <w:sz w:val="20"/>
                <w:szCs w:val="20"/>
              </w:rPr>
              <w:t>REGİON_CDMA</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107F9E" w:rsidRPr="00950AC4" w:rsidRDefault="00107F9E" w:rsidP="00950AC4">
            <w:pPr>
              <w:pStyle w:val="Tabletext"/>
              <w:spacing w:before="20" w:after="20"/>
              <w:jc w:val="center"/>
              <w:rPr>
                <w:b w:val="0"/>
                <w:sz w:val="20"/>
                <w:szCs w:val="20"/>
              </w:rPr>
            </w:pPr>
            <w:r w:rsidRPr="00950AC4">
              <w:rPr>
                <w:b w:val="0"/>
                <w:sz w:val="20"/>
                <w:szCs w:val="20"/>
              </w:rPr>
              <w:t>994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07F9E" w:rsidRPr="00950AC4" w:rsidRDefault="00107F9E" w:rsidP="00950AC4">
            <w:pPr>
              <w:pStyle w:val="Tabletext"/>
              <w:spacing w:before="20" w:after="20"/>
              <w:jc w:val="center"/>
              <w:rPr>
                <w:b w:val="0"/>
                <w:sz w:val="20"/>
                <w:szCs w:val="20"/>
              </w:rPr>
            </w:pPr>
            <w:r w:rsidRPr="00950AC4">
              <w:rPr>
                <w:b w:val="0"/>
                <w:sz w:val="20"/>
                <w:szCs w:val="20"/>
              </w:rPr>
              <w:t>44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07F9E" w:rsidRPr="00950AC4" w:rsidRDefault="00107F9E" w:rsidP="00950AC4">
            <w:pPr>
              <w:pStyle w:val="Tabletext"/>
              <w:spacing w:before="20" w:after="20"/>
              <w:rPr>
                <w:b w:val="0"/>
                <w:sz w:val="20"/>
                <w:szCs w:val="20"/>
              </w:rPr>
            </w:pPr>
            <w:r w:rsidRPr="00950AC4">
              <w:rPr>
                <w:b w:val="0"/>
                <w:sz w:val="20"/>
                <w:szCs w:val="20"/>
              </w:rPr>
              <w:t>+994 44 201 2199</w:t>
            </w:r>
          </w:p>
        </w:tc>
      </w:tr>
    </w:tbl>
    <w:p w:rsidR="00107F9E" w:rsidRPr="00CA596B" w:rsidRDefault="00107F9E" w:rsidP="0094044C">
      <w:pPr>
        <w:jc w:val="center"/>
        <w:rPr>
          <w:b/>
          <w:lang w:val="es-ES_tradnl"/>
        </w:rPr>
      </w:pPr>
      <w:r w:rsidRPr="00CA596B">
        <w:rPr>
          <w:b/>
          <w:lang w:val="es-ES_tradnl"/>
        </w:rPr>
        <w:t>REGİÓN</w:t>
      </w:r>
      <w:r>
        <w:rPr>
          <w:b/>
          <w:lang w:val="es-ES_tradnl"/>
        </w:rPr>
        <w:t xml:space="preserve"> </w:t>
      </w:r>
      <w:r w:rsidRPr="00CB53FC">
        <w:rPr>
          <w:b/>
          <w:lang w:val="es-ES_tradnl"/>
        </w:rPr>
        <w:t>–</w:t>
      </w:r>
      <w:r w:rsidRPr="00CA596B">
        <w:rPr>
          <w:b/>
          <w:lang w:val="es-ES_tradnl"/>
        </w:rPr>
        <w:t xml:space="preserve"> RTPC</w:t>
      </w:r>
    </w:p>
    <w:tbl>
      <w:tblPr>
        <w:tblW w:w="8642" w:type="dxa"/>
        <w:jc w:val="center"/>
        <w:tblLook w:val="04A0" w:firstRow="1" w:lastRow="0" w:firstColumn="1" w:lastColumn="0" w:noHBand="0" w:noVBand="1"/>
      </w:tblPr>
      <w:tblGrid>
        <w:gridCol w:w="568"/>
        <w:gridCol w:w="2587"/>
        <w:gridCol w:w="1802"/>
        <w:gridCol w:w="1275"/>
        <w:gridCol w:w="2410"/>
      </w:tblGrid>
      <w:tr w:rsidR="00107F9E" w:rsidRPr="00950AC4" w:rsidTr="00F237F0">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107F9E" w:rsidRPr="00950AC4" w:rsidRDefault="00107F9E" w:rsidP="00950AC4">
            <w:pPr>
              <w:pStyle w:val="Tabletext"/>
              <w:spacing w:before="20" w:after="20"/>
              <w:rPr>
                <w:b w:val="0"/>
                <w:sz w:val="20"/>
                <w:szCs w:val="20"/>
              </w:rPr>
            </w:pPr>
            <w:r w:rsidRPr="00950AC4">
              <w:rPr>
                <w:b w:val="0"/>
                <w:sz w:val="20"/>
                <w:szCs w:val="20"/>
              </w:rPr>
              <w:t>1</w:t>
            </w:r>
          </w:p>
        </w:tc>
        <w:tc>
          <w:tcPr>
            <w:tcW w:w="2587" w:type="dxa"/>
            <w:tcBorders>
              <w:top w:val="single" w:sz="4" w:space="0" w:color="auto"/>
              <w:left w:val="nil"/>
              <w:bottom w:val="single" w:sz="4" w:space="0" w:color="auto"/>
              <w:right w:val="single" w:sz="4" w:space="0" w:color="auto"/>
            </w:tcBorders>
            <w:shd w:val="clear" w:color="auto" w:fill="auto"/>
            <w:noWrap/>
          </w:tcPr>
          <w:p w:rsidR="00107F9E" w:rsidRPr="00950AC4" w:rsidRDefault="00107F9E" w:rsidP="00950AC4">
            <w:pPr>
              <w:pStyle w:val="Tabletext"/>
              <w:spacing w:before="20" w:after="20"/>
              <w:rPr>
                <w:b w:val="0"/>
                <w:sz w:val="20"/>
                <w:szCs w:val="20"/>
              </w:rPr>
            </w:pPr>
            <w:r w:rsidRPr="00950AC4">
              <w:rPr>
                <w:b w:val="0"/>
                <w:sz w:val="20"/>
                <w:szCs w:val="20"/>
              </w:rPr>
              <w:t>"Delta Telecom Ltd" LLC</w:t>
            </w:r>
          </w:p>
        </w:tc>
        <w:tc>
          <w:tcPr>
            <w:tcW w:w="1802" w:type="dxa"/>
            <w:tcBorders>
              <w:top w:val="single" w:sz="4" w:space="0" w:color="auto"/>
              <w:left w:val="nil"/>
              <w:bottom w:val="single" w:sz="4" w:space="0" w:color="auto"/>
              <w:right w:val="single" w:sz="4" w:space="0" w:color="auto"/>
            </w:tcBorders>
            <w:shd w:val="clear" w:color="auto" w:fill="auto"/>
            <w:noWrap/>
          </w:tcPr>
          <w:p w:rsidR="00107F9E" w:rsidRPr="00950AC4" w:rsidRDefault="00107F9E" w:rsidP="00950AC4">
            <w:pPr>
              <w:pStyle w:val="Tabletext"/>
              <w:spacing w:before="20" w:after="20"/>
              <w:jc w:val="center"/>
              <w:rPr>
                <w:b w:val="0"/>
                <w:sz w:val="20"/>
                <w:szCs w:val="20"/>
              </w:rPr>
            </w:pPr>
            <w:r w:rsidRPr="00950AC4">
              <w:rPr>
                <w:b w:val="0"/>
                <w:sz w:val="20"/>
                <w:szCs w:val="20"/>
              </w:rPr>
              <w:t>994</w:t>
            </w:r>
          </w:p>
        </w:tc>
        <w:tc>
          <w:tcPr>
            <w:tcW w:w="1275" w:type="dxa"/>
            <w:tcBorders>
              <w:top w:val="single" w:sz="4" w:space="0" w:color="auto"/>
              <w:left w:val="nil"/>
              <w:bottom w:val="single" w:sz="4" w:space="0" w:color="auto"/>
              <w:right w:val="single" w:sz="4" w:space="0" w:color="auto"/>
            </w:tcBorders>
            <w:shd w:val="clear" w:color="auto" w:fill="auto"/>
            <w:noWrap/>
          </w:tcPr>
          <w:p w:rsidR="00107F9E" w:rsidRPr="00950AC4" w:rsidRDefault="00107F9E" w:rsidP="00950AC4">
            <w:pPr>
              <w:pStyle w:val="Tabletext"/>
              <w:spacing w:before="20" w:after="20"/>
              <w:jc w:val="center"/>
              <w:rPr>
                <w:b w:val="0"/>
                <w:sz w:val="20"/>
                <w:szCs w:val="20"/>
              </w:rPr>
            </w:pPr>
            <w:r w:rsidRPr="00950AC4">
              <w:rPr>
                <w:b w:val="0"/>
                <w:sz w:val="20"/>
                <w:szCs w:val="20"/>
              </w:rPr>
              <w:t>46</w:t>
            </w:r>
          </w:p>
        </w:tc>
        <w:tc>
          <w:tcPr>
            <w:tcW w:w="2410" w:type="dxa"/>
            <w:tcBorders>
              <w:top w:val="single" w:sz="4" w:space="0" w:color="auto"/>
              <w:left w:val="nil"/>
              <w:bottom w:val="single" w:sz="4" w:space="0" w:color="auto"/>
              <w:right w:val="single" w:sz="4" w:space="0" w:color="auto"/>
            </w:tcBorders>
            <w:shd w:val="clear" w:color="auto" w:fill="auto"/>
          </w:tcPr>
          <w:p w:rsidR="00107F9E" w:rsidRPr="00950AC4" w:rsidRDefault="00107F9E" w:rsidP="00950AC4">
            <w:pPr>
              <w:pStyle w:val="Tabletext"/>
              <w:spacing w:before="20" w:after="20"/>
              <w:rPr>
                <w:b w:val="0"/>
                <w:sz w:val="20"/>
                <w:szCs w:val="20"/>
              </w:rPr>
            </w:pPr>
            <w:r w:rsidRPr="00950AC4">
              <w:rPr>
                <w:b w:val="0"/>
                <w:sz w:val="20"/>
                <w:szCs w:val="20"/>
              </w:rPr>
              <w:t>+994 46 450 40 10</w:t>
            </w:r>
          </w:p>
        </w:tc>
      </w:tr>
    </w:tbl>
    <w:p w:rsidR="00107F9E" w:rsidRPr="00BB370D" w:rsidRDefault="00107F9E" w:rsidP="00BB370D">
      <w:r w:rsidRPr="00BB370D">
        <w:t>Contacto:</w:t>
      </w:r>
    </w:p>
    <w:p w:rsidR="00107F9E" w:rsidRPr="00BB370D" w:rsidRDefault="00107F9E" w:rsidP="009D5BC5">
      <w:pPr>
        <w:tabs>
          <w:tab w:val="clear" w:pos="1276"/>
          <w:tab w:val="clear" w:pos="5387"/>
          <w:tab w:val="left" w:pos="1418"/>
          <w:tab w:val="left" w:pos="3119"/>
        </w:tabs>
        <w:ind w:left="284"/>
        <w:jc w:val="left"/>
      </w:pPr>
      <w:r w:rsidRPr="00BB370D">
        <w:t>Ministry of Transport, Communications and High Technologies</w:t>
      </w:r>
      <w:r w:rsidRPr="00BB370D">
        <w:br/>
        <w:t xml:space="preserve">77, Zarifa Aliyeva Str., </w:t>
      </w:r>
      <w:r w:rsidRPr="00BB370D">
        <w:br/>
        <w:t>AZ 1000 BAKU</w:t>
      </w:r>
      <w:r w:rsidRPr="00BB370D">
        <w:br/>
      </w:r>
      <w:r w:rsidRPr="007F65A3">
        <w:t>Azerbaiyán</w:t>
      </w:r>
      <w:r w:rsidRPr="00BB370D">
        <w:br/>
        <w:t>Tel</w:t>
      </w:r>
      <w:r>
        <w:t>.</w:t>
      </w:r>
      <w:r w:rsidRPr="00BB370D">
        <w:t>:</w:t>
      </w:r>
      <w:r w:rsidRPr="00BB370D">
        <w:tab/>
        <w:t>+994 12 498 5838</w:t>
      </w:r>
      <w:r>
        <w:tab/>
      </w:r>
      <w:r w:rsidRPr="00BB370D">
        <w:t>+994 12 598 0753</w:t>
      </w:r>
      <w:r w:rsidRPr="00BB370D">
        <w:br/>
        <w:t>Fax:</w:t>
      </w:r>
      <w:r w:rsidRPr="00BB370D">
        <w:tab/>
        <w:t>+994 12 498 7912</w:t>
      </w:r>
      <w:r>
        <w:tab/>
      </w:r>
      <w:r w:rsidRPr="00BB370D">
        <w:t>+994 12 493 7363</w:t>
      </w:r>
      <w:r w:rsidRPr="00BB370D">
        <w:br/>
      </w:r>
      <w:r w:rsidR="000F1388">
        <w:t>E-mail</w:t>
      </w:r>
      <w:r w:rsidRPr="00BB370D">
        <w:t>:</w:t>
      </w:r>
      <w:r w:rsidRPr="00BB370D">
        <w:tab/>
      </w:r>
      <w:r w:rsidRPr="000F1388">
        <w:t>mincom@mincom.gov.az</w:t>
      </w:r>
      <w:r w:rsidRPr="00BB370D">
        <w:br/>
        <w:t xml:space="preserve">URL: </w:t>
      </w:r>
      <w:r w:rsidRPr="00BB370D">
        <w:tab/>
      </w:r>
      <w:bookmarkEnd w:id="934"/>
      <w:r w:rsidRPr="000F1388">
        <w:t>www.mincom.gov.az</w:t>
      </w:r>
    </w:p>
    <w:p w:rsidR="00107F9E" w:rsidRPr="00BB370D" w:rsidRDefault="00107F9E" w:rsidP="0094044C">
      <w:pPr>
        <w:tabs>
          <w:tab w:val="clear" w:pos="567"/>
          <w:tab w:val="clear" w:pos="1276"/>
          <w:tab w:val="clear" w:pos="1843"/>
          <w:tab w:val="clear" w:pos="5387"/>
          <w:tab w:val="clear" w:pos="5954"/>
        </w:tabs>
        <w:overflowPunct/>
        <w:autoSpaceDE/>
        <w:autoSpaceDN/>
        <w:adjustRightInd/>
        <w:spacing w:before="0"/>
        <w:jc w:val="left"/>
        <w:textAlignment w:val="auto"/>
      </w:pPr>
      <w:r w:rsidRPr="00BB370D">
        <w:br w:type="page"/>
      </w:r>
    </w:p>
    <w:p w:rsidR="00107F9E" w:rsidRPr="00CA596B" w:rsidRDefault="00107F9E" w:rsidP="00BB370D">
      <w:pPr>
        <w:tabs>
          <w:tab w:val="left" w:pos="1560"/>
          <w:tab w:val="left" w:pos="2127"/>
        </w:tabs>
        <w:spacing w:before="240"/>
        <w:outlineLvl w:val="3"/>
        <w:rPr>
          <w:rFonts w:cs="Arial"/>
          <w:b/>
          <w:lang w:val="es-ES_tradnl"/>
        </w:rPr>
      </w:pPr>
      <w:r w:rsidRPr="00CA596B">
        <w:rPr>
          <w:rFonts w:cs="Arial"/>
          <w:b/>
          <w:lang w:val="es-ES_tradnl"/>
        </w:rPr>
        <w:lastRenderedPageBreak/>
        <w:t>Colombia (</w:t>
      </w:r>
      <w:r w:rsidRPr="00CA596B">
        <w:rPr>
          <w:rFonts w:asciiTheme="minorHAnsi" w:hAnsiTheme="minorHAnsi" w:cs="Arial"/>
          <w:b/>
          <w:lang w:val="es-ES_tradnl"/>
        </w:rPr>
        <w:t>indicativo de país</w:t>
      </w:r>
      <w:r w:rsidRPr="00CA596B">
        <w:rPr>
          <w:rFonts w:cs="Arial"/>
          <w:b/>
          <w:lang w:val="es-ES_tradnl"/>
        </w:rPr>
        <w:t xml:space="preserve"> +57)</w:t>
      </w:r>
    </w:p>
    <w:p w:rsidR="00107F9E" w:rsidRPr="00CA596B" w:rsidRDefault="00107F9E" w:rsidP="0094044C">
      <w:pPr>
        <w:tabs>
          <w:tab w:val="left" w:pos="1560"/>
          <w:tab w:val="left" w:pos="2127"/>
        </w:tabs>
        <w:outlineLvl w:val="4"/>
        <w:rPr>
          <w:rFonts w:cs="Arial"/>
          <w:lang w:val="es-ES_tradnl"/>
        </w:rPr>
      </w:pPr>
      <w:r w:rsidRPr="00CA596B">
        <w:rPr>
          <w:rFonts w:cs="Arial"/>
          <w:lang w:val="es-ES_tradnl"/>
        </w:rPr>
        <w:t>Comunicación del 31.X.2019:</w:t>
      </w:r>
    </w:p>
    <w:p w:rsidR="00107F9E" w:rsidRPr="00CA596B" w:rsidRDefault="00107F9E" w:rsidP="00BB370D">
      <w:pPr>
        <w:rPr>
          <w:lang w:val="es-ES_tradnl"/>
        </w:rPr>
      </w:pPr>
      <w:r w:rsidRPr="00CA596B">
        <w:rPr>
          <w:rFonts w:cs="Arial"/>
          <w:bCs/>
          <w:lang w:val="es-ES_tradnl"/>
        </w:rPr>
        <w:t xml:space="preserve">La </w:t>
      </w:r>
      <w:r w:rsidRPr="00CA596B">
        <w:rPr>
          <w:rFonts w:cs="Arial"/>
          <w:bCs/>
          <w:i/>
          <w:iCs/>
          <w:lang w:val="es-ES_tradnl"/>
        </w:rPr>
        <w:t>Comisión de Regulación de Comunicaciones (CRC)</w:t>
      </w:r>
      <w:r w:rsidRPr="00CA596B">
        <w:rPr>
          <w:rFonts w:cs="Arial"/>
          <w:bCs/>
          <w:lang w:val="es-ES_tradnl"/>
        </w:rPr>
        <w:t>, Bogotá, D.C.</w:t>
      </w:r>
      <w:r w:rsidRPr="00CA596B">
        <w:rPr>
          <w:lang w:val="es-ES_tradnl"/>
        </w:rPr>
        <w:t xml:space="preserve">, anuncia la siguiente actualización del plan nacional de numeración de Colombia. </w:t>
      </w:r>
    </w:p>
    <w:p w:rsidR="00107F9E" w:rsidRPr="00CA596B" w:rsidRDefault="00107F9E" w:rsidP="00BB370D">
      <w:pPr>
        <w:rPr>
          <w:lang w:val="es-ES_tradnl"/>
        </w:rPr>
      </w:pPr>
      <w:r w:rsidRPr="00CA596B">
        <w:rPr>
          <w:lang w:val="es-ES_tradnl"/>
        </w:rPr>
        <w:t xml:space="preserve">El 23 de julio, en su calidad de administradora del plan nacional de numeración de Colombia, la Comisión de Regulación de Comunicaciones de Colombia adoptó la Resolución CRC 5826 de 2019, </w:t>
      </w:r>
      <w:r>
        <w:rPr>
          <w:lang w:val="es-ES_tradnl"/>
        </w:rPr>
        <w:t>en virtud de la cual se modifica</w:t>
      </w:r>
      <w:r w:rsidRPr="00CA596B">
        <w:rPr>
          <w:lang w:val="es-ES_tradnl"/>
        </w:rPr>
        <w:t xml:space="preserve"> la estructura de numeración geográfica y el esquema de marcación para las comunicaciones vocales a escala nacional.</w:t>
      </w:r>
    </w:p>
    <w:p w:rsidR="00107F9E" w:rsidRPr="00CA596B" w:rsidRDefault="00107F9E" w:rsidP="00BB370D">
      <w:pPr>
        <w:rPr>
          <w:lang w:val="es-ES_tradnl"/>
        </w:rPr>
      </w:pPr>
      <w:r w:rsidRPr="00CA596B">
        <w:rPr>
          <w:lang w:val="es-ES_tradnl"/>
        </w:rPr>
        <w:t xml:space="preserve">Los cambios en cuestión afectan al segmento de numeración geográfica </w:t>
      </w:r>
      <w:r>
        <w:rPr>
          <w:lang w:val="es-ES_tradnl"/>
        </w:rPr>
        <w:t>que actualmente se basa</w:t>
      </w:r>
      <w:r w:rsidRPr="00CA596B">
        <w:rPr>
          <w:lang w:val="es-ES_tradnl"/>
        </w:rPr>
        <w:t xml:space="preserve"> en siete indicativos nacionales de destino (NDC) de una cifra (a saber, 1, 2, 4, 5, 6, 7 y 8)</w:t>
      </w:r>
      <w:r>
        <w:rPr>
          <w:lang w:val="es-ES_tradnl"/>
        </w:rPr>
        <w:t>. Estos últimos</w:t>
      </w:r>
      <w:r w:rsidRPr="00CA596B">
        <w:rPr>
          <w:lang w:val="es-ES_tradnl"/>
        </w:rPr>
        <w:t xml:space="preserve"> pasan a ser NDC de tres cifras formados mediante la adición del prefijo </w:t>
      </w:r>
      <w:r>
        <w:rPr>
          <w:lang w:val="es-ES_tradnl"/>
        </w:rPr>
        <w:t>"</w:t>
      </w:r>
      <w:r w:rsidRPr="00CA596B">
        <w:rPr>
          <w:lang w:val="es-ES_tradnl"/>
        </w:rPr>
        <w:t>60</w:t>
      </w:r>
      <w:r>
        <w:rPr>
          <w:lang w:val="es-ES_tradnl"/>
        </w:rPr>
        <w:t>"</w:t>
      </w:r>
      <w:r w:rsidRPr="00CA596B">
        <w:rPr>
          <w:lang w:val="es-ES_tradnl"/>
        </w:rPr>
        <w:t xml:space="preserve"> a los NDC anteriores. Por ejemplo, el NDC 1 se convierte en 601 y el NDC</w:t>
      </w:r>
      <w:r>
        <w:rPr>
          <w:lang w:val="es-ES_tradnl"/>
        </w:rPr>
        <w:t> </w:t>
      </w:r>
      <w:r w:rsidRPr="00CA596B">
        <w:rPr>
          <w:lang w:val="es-ES_tradnl"/>
        </w:rPr>
        <w:t>4 en 604.</w:t>
      </w:r>
    </w:p>
    <w:p w:rsidR="00107F9E" w:rsidRPr="00CA596B" w:rsidRDefault="00107F9E" w:rsidP="00BB370D">
      <w:pPr>
        <w:rPr>
          <w:lang w:val="es-ES_tradnl"/>
        </w:rPr>
      </w:pPr>
      <w:r w:rsidRPr="00CA596B">
        <w:rPr>
          <w:lang w:val="es-ES_tradnl"/>
        </w:rPr>
        <w:t>Dicha norma incluye asimismo cambios en el esquema de marcación, pues integra la propuesta de utilizar una longitud normalizada de diez cifras para los números marcados por los usuarios en llamadas de voz, con independencia de la tecnología de red o la distancia. En consecuencia, las llamadas entre redes locales, para las que anteriormente se utilizaban números de abonado (SN) de siete cifras, pasarán a efectuarse utilizando un número nacional significativo (N(S)N) de diez cifras.</w:t>
      </w:r>
    </w:p>
    <w:p w:rsidR="00107F9E" w:rsidRPr="00CA596B" w:rsidRDefault="00107F9E" w:rsidP="00BB370D">
      <w:pPr>
        <w:rPr>
          <w:lang w:val="es-ES_tradnl"/>
        </w:rPr>
      </w:pPr>
      <w:r w:rsidRPr="00CA596B">
        <w:rPr>
          <w:lang w:val="es-ES_tradnl"/>
        </w:rPr>
        <w:t>El esquema de marcación de diez cifras también se ha ampliado a los casos en que las llamadas se efectúan de redes de acceso fijas a redes de acceso móviles y viceversa, eliminando así la necesidad de marcar el prefijo de red móvil 03, que se utilizaba anteriormente para</w:t>
      </w:r>
      <w:r>
        <w:rPr>
          <w:lang w:val="es-ES_tradnl"/>
        </w:rPr>
        <w:t xml:space="preserve"> este tipo de</w:t>
      </w:r>
      <w:r w:rsidRPr="00CA596B">
        <w:rPr>
          <w:lang w:val="es-ES_tradnl"/>
        </w:rPr>
        <w:t xml:space="preserve"> comunicaciones de voz.</w:t>
      </w:r>
    </w:p>
    <w:p w:rsidR="00107F9E" w:rsidRPr="00CA596B" w:rsidRDefault="00107F9E" w:rsidP="00BB370D">
      <w:pPr>
        <w:rPr>
          <w:lang w:val="es-ES_tradnl"/>
        </w:rPr>
      </w:pPr>
      <w:r w:rsidRPr="00CA596B">
        <w:rPr>
          <w:lang w:val="es-ES_tradnl"/>
        </w:rPr>
        <w:t>A fin de aplicar estos cambios, se ha elaborado un plan de transición articulado en torno a tres fases claramente definidas, tras las cuales los nuevos esquemas de numeración y marcación entrarán plenamente en vigor. La primera fase, "preparación", corresponde al periodo en que los proveedores tendrán que adaptar sus redes para permitir l</w:t>
      </w:r>
      <w:r>
        <w:rPr>
          <w:lang w:val="es-ES_tradnl"/>
        </w:rPr>
        <w:t xml:space="preserve">os cambios necesarios </w:t>
      </w:r>
      <w:r w:rsidRPr="00CA596B">
        <w:rPr>
          <w:lang w:val="es-ES_tradnl"/>
        </w:rPr>
        <w:t>y se extenderá del 1 de agosto de 2019 al 31 de agosto de 2020.</w:t>
      </w:r>
    </w:p>
    <w:p w:rsidR="00107F9E" w:rsidRPr="00CA596B" w:rsidRDefault="00107F9E" w:rsidP="00BB370D">
      <w:pPr>
        <w:rPr>
          <w:lang w:val="es-ES_tradnl"/>
        </w:rPr>
      </w:pPr>
      <w:r w:rsidRPr="00CA596B">
        <w:rPr>
          <w:lang w:val="es-ES_tradnl"/>
        </w:rPr>
        <w:t xml:space="preserve">La segunda fase, "coexistencia", corresponde al periodo en que los proveedores tendrán que permitir el acceso a los clientes que utilicen tanto el antiguo esquema de marcación como el nuevo. No obstante, estos cambios </w:t>
      </w:r>
      <w:r>
        <w:rPr>
          <w:lang w:val="es-ES_tradnl"/>
        </w:rPr>
        <w:t>habrán de</w:t>
      </w:r>
      <w:r w:rsidRPr="00CA596B">
        <w:rPr>
          <w:lang w:val="es-ES_tradnl"/>
        </w:rPr>
        <w:t xml:space="preserve"> anunciarse a los usuarios que utilicen el esquema de marcación antiguo mediante un anuncio grabado. Esta fase durará tres meses y se extenderá desde el final de la fase de preparación hasta el 30 de noviembre de 2020.</w:t>
      </w:r>
    </w:p>
    <w:p w:rsidR="00107F9E" w:rsidRPr="00CA596B" w:rsidRDefault="00107F9E" w:rsidP="00BB370D">
      <w:pPr>
        <w:rPr>
          <w:lang w:val="es-ES_tradnl"/>
        </w:rPr>
      </w:pPr>
      <w:r w:rsidRPr="00CA596B">
        <w:rPr>
          <w:lang w:val="es-ES_tradnl"/>
        </w:rPr>
        <w:t>Por último, la tercera fase, "establecimiento", corresponde al per</w:t>
      </w:r>
      <w:r>
        <w:rPr>
          <w:lang w:val="es-ES_tradnl"/>
        </w:rPr>
        <w:t>i</w:t>
      </w:r>
      <w:r w:rsidRPr="00CA596B">
        <w:rPr>
          <w:lang w:val="es-ES_tradnl"/>
        </w:rPr>
        <w:t>odo en que los proveedores sólo podrán permitir el acceso a los clientes que utilicen el nuevo esquema de marcación, incluyendo aun así el anuncio grabado en relación con los cambios para los clientes que sigan utilizando el esquema antiguo. El per</w:t>
      </w:r>
      <w:r>
        <w:rPr>
          <w:lang w:val="es-ES_tradnl"/>
        </w:rPr>
        <w:t>i</w:t>
      </w:r>
      <w:r w:rsidRPr="00CA596B">
        <w:rPr>
          <w:lang w:val="es-ES_tradnl"/>
        </w:rPr>
        <w:t>odo de establecimiento durará tres meses y se extenderá desde el final de la fase de coexistencia hasta el 1 de marzo de 2021.</w:t>
      </w:r>
    </w:p>
    <w:p w:rsidR="00107F9E" w:rsidRPr="00CA596B" w:rsidRDefault="00107F9E" w:rsidP="00BB370D">
      <w:pPr>
        <w:rPr>
          <w:lang w:val="es-ES_tradnl"/>
        </w:rPr>
      </w:pPr>
      <w:r w:rsidRPr="00CA596B">
        <w:rPr>
          <w:lang w:val="es-ES_tradnl"/>
        </w:rPr>
        <w:t>Una vez completada la tercera fase, las llamadas vocales solo podrán efectuarse utilizando el nuevo esquema de marcación, y los cambios relativos a los planes de numeración y marcación que recoge la Resolución CRC 5826 de 2019 entrarán plenamente en vigor.</w:t>
      </w:r>
    </w:p>
    <w:p w:rsidR="00107F9E" w:rsidRPr="00CA596B" w:rsidRDefault="00107F9E" w:rsidP="00BB370D">
      <w:pPr>
        <w:rPr>
          <w:rFonts w:cs="Calibri"/>
          <w:lang w:val="es-ES_tradnl"/>
        </w:rPr>
      </w:pPr>
      <w:r w:rsidRPr="00CA596B">
        <w:rPr>
          <w:rFonts w:cs="Calibri"/>
          <w:lang w:val="es-ES_tradnl"/>
        </w:rPr>
        <w:t xml:space="preserve">El siguiente enlace contiene información detalla sobre la iniciativa reglamentaria que dio lugar a estas nuevas medidas: </w:t>
      </w:r>
      <w:hyperlink r:id="rId13" w:history="1">
        <w:r w:rsidRPr="00CA596B">
          <w:rPr>
            <w:rStyle w:val="Hyperlink"/>
            <w:rFonts w:cs="Calibri"/>
            <w:shd w:val="clear" w:color="auto" w:fill="FFFFFF"/>
            <w:lang w:val="es-ES_tradnl"/>
          </w:rPr>
          <w:t>https://www.crcom.gov.co/es/pagina/revision-del-esquema-de-remuneracion-del-servicio-de-voz-fija-a-nivel-minorista-y-mayorista</w:t>
        </w:r>
      </w:hyperlink>
      <w:r w:rsidRPr="00A62804">
        <w:rPr>
          <w:lang w:val="fr-FR"/>
        </w:rPr>
        <w:t>.</w:t>
      </w:r>
    </w:p>
    <w:p w:rsidR="00107F9E" w:rsidRDefault="00107F9E">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107F9E" w:rsidRPr="00CA596B" w:rsidRDefault="00107F9E" w:rsidP="00BB370D">
      <w:pPr>
        <w:rPr>
          <w:lang w:val="es-ES_tradnl"/>
        </w:rPr>
      </w:pPr>
      <w:r w:rsidRPr="00CA596B">
        <w:rPr>
          <w:lang w:val="es-ES_tradnl"/>
        </w:rPr>
        <w:lastRenderedPageBreak/>
        <w:t>Habida cuenta de lo anterior y de conformidad con la cláusula 9.4 de la Recomendación UIT-T E.129, los cambios mencionados se detallan a continuación.</w:t>
      </w:r>
    </w:p>
    <w:p w:rsidR="00107F9E" w:rsidRPr="00A93F10" w:rsidRDefault="00107F9E" w:rsidP="00AD1E80">
      <w:pPr>
        <w:spacing w:before="240" w:after="120"/>
        <w:jc w:val="center"/>
        <w:rPr>
          <w:rFonts w:eastAsia="Tahoma"/>
          <w:b/>
          <w:bCs/>
          <w:sz w:val="24"/>
          <w:szCs w:val="24"/>
          <w:shd w:val="clear" w:color="auto" w:fill="FFFFFF"/>
          <w:lang w:val="es-ES_tradnl"/>
        </w:rPr>
      </w:pPr>
      <w:r w:rsidRPr="00A93F10">
        <w:rPr>
          <w:rFonts w:eastAsia="Tahoma"/>
          <w:b/>
          <w:bCs/>
          <w:shd w:val="clear" w:color="auto" w:fill="FFFFFF"/>
          <w:lang w:val="es-ES_tradnl"/>
        </w:rPr>
        <w:t>Descripción de cambios de número en el plan nacional de numeración para el indicativo de país +57</w:t>
      </w:r>
    </w:p>
    <w:tbl>
      <w:tblPr>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022"/>
        <w:gridCol w:w="1201"/>
        <w:gridCol w:w="1512"/>
        <w:gridCol w:w="993"/>
        <w:gridCol w:w="970"/>
        <w:gridCol w:w="1256"/>
        <w:gridCol w:w="1371"/>
      </w:tblGrid>
      <w:tr w:rsidR="00107F9E" w:rsidRPr="00A93F10" w:rsidTr="003F3B99">
        <w:trPr>
          <w:cantSplit/>
          <w:tblHeader/>
        </w:trPr>
        <w:tc>
          <w:tcPr>
            <w:tcW w:w="1314" w:type="dxa"/>
            <w:vMerge w:val="restart"/>
            <w:shd w:val="clear" w:color="auto" w:fill="FFFFFF"/>
            <w:vAlign w:val="center"/>
          </w:tcPr>
          <w:p w:rsidR="00107F9E" w:rsidRPr="00A93F10" w:rsidRDefault="00107F9E" w:rsidP="003F3B99">
            <w:pPr>
              <w:pStyle w:val="Tablehead"/>
              <w:rPr>
                <w:szCs w:val="18"/>
              </w:rPr>
            </w:pPr>
            <w:r w:rsidRPr="00A93F10">
              <w:rPr>
                <w:szCs w:val="18"/>
              </w:rPr>
              <w:t xml:space="preserve">Fecha y hora </w:t>
            </w:r>
            <w:r w:rsidRPr="00A93F10">
              <w:rPr>
                <w:szCs w:val="18"/>
              </w:rPr>
              <w:br/>
              <w:t>del cambio comunicadas</w:t>
            </w:r>
          </w:p>
        </w:tc>
        <w:tc>
          <w:tcPr>
            <w:tcW w:w="2223" w:type="dxa"/>
            <w:gridSpan w:val="2"/>
            <w:shd w:val="clear" w:color="auto" w:fill="FFFFFF"/>
            <w:vAlign w:val="center"/>
          </w:tcPr>
          <w:p w:rsidR="00107F9E" w:rsidRPr="00A62804" w:rsidRDefault="00107F9E" w:rsidP="003F3B99">
            <w:pPr>
              <w:pStyle w:val="Tablehead"/>
              <w:rPr>
                <w:szCs w:val="18"/>
                <w:lang w:val="en-GB"/>
              </w:rPr>
            </w:pPr>
            <w:r w:rsidRPr="00A62804">
              <w:rPr>
                <w:szCs w:val="18"/>
                <w:lang w:val="en-GB"/>
              </w:rPr>
              <w:t>Número nacional (significativo)</w:t>
            </w:r>
            <w:r w:rsidRPr="00A62804">
              <w:rPr>
                <w:szCs w:val="18"/>
                <w:lang w:val="en-GB"/>
              </w:rPr>
              <w:br/>
              <w:t>(N(S)N)</w:t>
            </w:r>
          </w:p>
        </w:tc>
        <w:tc>
          <w:tcPr>
            <w:tcW w:w="1512" w:type="dxa"/>
            <w:vMerge w:val="restart"/>
            <w:shd w:val="clear" w:color="auto" w:fill="FFFFFF"/>
            <w:vAlign w:val="center"/>
          </w:tcPr>
          <w:p w:rsidR="00107F9E" w:rsidRPr="00A93F10" w:rsidRDefault="00107F9E" w:rsidP="003F3B99">
            <w:pPr>
              <w:pStyle w:val="Tablehead"/>
              <w:rPr>
                <w:szCs w:val="18"/>
              </w:rPr>
            </w:pPr>
            <w:r w:rsidRPr="00A93F10">
              <w:rPr>
                <w:szCs w:val="18"/>
              </w:rPr>
              <w:t>Utilización del número UIT-T E.164</w:t>
            </w:r>
          </w:p>
        </w:tc>
        <w:tc>
          <w:tcPr>
            <w:tcW w:w="1963" w:type="dxa"/>
            <w:gridSpan w:val="2"/>
            <w:shd w:val="clear" w:color="auto" w:fill="FFFFFF"/>
            <w:vAlign w:val="center"/>
          </w:tcPr>
          <w:p w:rsidR="00107F9E" w:rsidRPr="00A93F10" w:rsidRDefault="00107F9E" w:rsidP="003F3B99">
            <w:pPr>
              <w:pStyle w:val="Tablehead"/>
              <w:rPr>
                <w:szCs w:val="18"/>
              </w:rPr>
            </w:pPr>
            <w:r w:rsidRPr="00A93F10">
              <w:rPr>
                <w:szCs w:val="18"/>
              </w:rPr>
              <w:t xml:space="preserve">Funcionamiento </w:t>
            </w:r>
            <w:r>
              <w:rPr>
                <w:szCs w:val="18"/>
              </w:rPr>
              <w:br/>
            </w:r>
            <w:r w:rsidRPr="00A93F10">
              <w:rPr>
                <w:szCs w:val="18"/>
              </w:rPr>
              <w:t>en paralelo</w:t>
            </w:r>
          </w:p>
        </w:tc>
        <w:tc>
          <w:tcPr>
            <w:tcW w:w="1256" w:type="dxa"/>
            <w:vMerge w:val="restart"/>
            <w:shd w:val="clear" w:color="auto" w:fill="FFFFFF"/>
            <w:vAlign w:val="center"/>
          </w:tcPr>
          <w:p w:rsidR="00107F9E" w:rsidRPr="00A93F10" w:rsidRDefault="00107F9E" w:rsidP="003F3B99">
            <w:pPr>
              <w:pStyle w:val="Tablehead"/>
              <w:rPr>
                <w:szCs w:val="18"/>
              </w:rPr>
            </w:pPr>
            <w:r w:rsidRPr="00A93F10">
              <w:rPr>
                <w:szCs w:val="18"/>
              </w:rPr>
              <w:t>Operador</w:t>
            </w:r>
          </w:p>
        </w:tc>
        <w:tc>
          <w:tcPr>
            <w:tcW w:w="1371" w:type="dxa"/>
            <w:vMerge w:val="restart"/>
            <w:shd w:val="clear" w:color="auto" w:fill="FFFFFF"/>
            <w:vAlign w:val="center"/>
          </w:tcPr>
          <w:p w:rsidR="00107F9E" w:rsidRPr="00A93F10" w:rsidRDefault="00107F9E" w:rsidP="003F3B99">
            <w:pPr>
              <w:pStyle w:val="Tablehead"/>
              <w:rPr>
                <w:szCs w:val="18"/>
              </w:rPr>
            </w:pPr>
            <w:r w:rsidRPr="00A93F10">
              <w:rPr>
                <w:szCs w:val="18"/>
              </w:rPr>
              <w:t>Texto de anuncio propuesto</w:t>
            </w:r>
          </w:p>
        </w:tc>
      </w:tr>
      <w:tr w:rsidR="00107F9E" w:rsidRPr="00A93F10" w:rsidTr="003F3B99">
        <w:trPr>
          <w:cantSplit/>
          <w:tblHeader/>
        </w:trPr>
        <w:tc>
          <w:tcPr>
            <w:tcW w:w="1314" w:type="dxa"/>
            <w:vMerge/>
            <w:shd w:val="clear" w:color="auto" w:fill="FFFFFF"/>
            <w:vAlign w:val="center"/>
          </w:tcPr>
          <w:p w:rsidR="00107F9E" w:rsidRPr="00A93F10" w:rsidRDefault="00107F9E" w:rsidP="003F3B99">
            <w:pPr>
              <w:widowControl w:val="0"/>
              <w:spacing w:before="0"/>
              <w:jc w:val="center"/>
              <w:rPr>
                <w:rFonts w:eastAsia="Courier New" w:cs="Calibri"/>
                <w:color w:val="000000"/>
                <w:sz w:val="18"/>
                <w:szCs w:val="18"/>
                <w:lang w:val="es-ES_tradnl" w:eastAsia="en-GB"/>
              </w:rPr>
            </w:pPr>
          </w:p>
        </w:tc>
        <w:tc>
          <w:tcPr>
            <w:tcW w:w="1022" w:type="dxa"/>
            <w:shd w:val="clear" w:color="auto" w:fill="FFFFFF"/>
            <w:vAlign w:val="center"/>
          </w:tcPr>
          <w:p w:rsidR="00107F9E" w:rsidRPr="00A93F10" w:rsidRDefault="00107F9E" w:rsidP="003F3B99">
            <w:pPr>
              <w:pStyle w:val="Tablehead"/>
              <w:rPr>
                <w:szCs w:val="18"/>
              </w:rPr>
            </w:pPr>
            <w:r w:rsidRPr="00A93F10">
              <w:rPr>
                <w:szCs w:val="18"/>
              </w:rPr>
              <w:t>Número antiguo</w:t>
            </w:r>
          </w:p>
        </w:tc>
        <w:tc>
          <w:tcPr>
            <w:tcW w:w="1201" w:type="dxa"/>
            <w:shd w:val="clear" w:color="auto" w:fill="FFFFFF"/>
            <w:vAlign w:val="center"/>
          </w:tcPr>
          <w:p w:rsidR="00107F9E" w:rsidRPr="00A93F10" w:rsidRDefault="00107F9E" w:rsidP="003F3B99">
            <w:pPr>
              <w:pStyle w:val="Tablehead"/>
              <w:rPr>
                <w:szCs w:val="18"/>
              </w:rPr>
            </w:pPr>
            <w:r w:rsidRPr="00A93F10">
              <w:rPr>
                <w:szCs w:val="18"/>
              </w:rPr>
              <w:t xml:space="preserve">Número </w:t>
            </w:r>
            <w:r>
              <w:rPr>
                <w:szCs w:val="18"/>
              </w:rPr>
              <w:t>nuevo</w:t>
            </w:r>
          </w:p>
        </w:tc>
        <w:tc>
          <w:tcPr>
            <w:tcW w:w="1512" w:type="dxa"/>
            <w:vMerge/>
            <w:shd w:val="clear" w:color="auto" w:fill="FFFFFF"/>
            <w:vAlign w:val="center"/>
          </w:tcPr>
          <w:p w:rsidR="00107F9E" w:rsidRPr="00A93F10" w:rsidRDefault="00107F9E" w:rsidP="003F3B99">
            <w:pPr>
              <w:pStyle w:val="Tablehead"/>
              <w:rPr>
                <w:szCs w:val="18"/>
              </w:rPr>
            </w:pPr>
          </w:p>
        </w:tc>
        <w:tc>
          <w:tcPr>
            <w:tcW w:w="993" w:type="dxa"/>
            <w:shd w:val="clear" w:color="auto" w:fill="FFFFFF"/>
            <w:vAlign w:val="center"/>
          </w:tcPr>
          <w:p w:rsidR="00107F9E" w:rsidRPr="00A93F10" w:rsidRDefault="00107F9E" w:rsidP="003F3B99">
            <w:pPr>
              <w:pStyle w:val="Tablehead"/>
              <w:rPr>
                <w:szCs w:val="18"/>
              </w:rPr>
            </w:pPr>
            <w:r w:rsidRPr="00A93F10">
              <w:rPr>
                <w:szCs w:val="18"/>
              </w:rPr>
              <w:t>Comienzo</w:t>
            </w:r>
          </w:p>
        </w:tc>
        <w:tc>
          <w:tcPr>
            <w:tcW w:w="970" w:type="dxa"/>
            <w:shd w:val="clear" w:color="auto" w:fill="FFFFFF"/>
            <w:vAlign w:val="center"/>
          </w:tcPr>
          <w:p w:rsidR="00107F9E" w:rsidRPr="00A93F10" w:rsidRDefault="00107F9E" w:rsidP="003F3B99">
            <w:pPr>
              <w:pStyle w:val="Tablehead"/>
              <w:rPr>
                <w:szCs w:val="18"/>
              </w:rPr>
            </w:pPr>
            <w:r w:rsidRPr="00A93F10">
              <w:rPr>
                <w:szCs w:val="18"/>
              </w:rPr>
              <w:t>Fin</w:t>
            </w:r>
          </w:p>
        </w:tc>
        <w:tc>
          <w:tcPr>
            <w:tcW w:w="1256" w:type="dxa"/>
            <w:vMerge/>
            <w:shd w:val="clear" w:color="auto" w:fill="FFFFFF"/>
            <w:vAlign w:val="center"/>
          </w:tcPr>
          <w:p w:rsidR="00107F9E" w:rsidRPr="00A93F10" w:rsidRDefault="00107F9E" w:rsidP="003F3B99">
            <w:pPr>
              <w:pStyle w:val="Tablehead"/>
              <w:rPr>
                <w:szCs w:val="18"/>
              </w:rPr>
            </w:pPr>
          </w:p>
        </w:tc>
        <w:tc>
          <w:tcPr>
            <w:tcW w:w="1371" w:type="dxa"/>
            <w:vMerge/>
            <w:shd w:val="clear" w:color="auto" w:fill="FFFFFF"/>
            <w:vAlign w:val="center"/>
          </w:tcPr>
          <w:p w:rsidR="00107F9E" w:rsidRPr="00A93F10" w:rsidRDefault="00107F9E" w:rsidP="003F3B99">
            <w:pPr>
              <w:pStyle w:val="Tablehead"/>
              <w:rPr>
                <w:szCs w:val="18"/>
              </w:rPr>
            </w:pP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1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601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Departamento de Cundinamarca (incluida Bogotá D.C.)</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2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602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Departamentos de Cauca, Nariño y Valle</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4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604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Departamentos de Antioquia, Córdoba y Choco</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5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605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 xml:space="preserve">Departamentos de Atlántico, Bolívar, Cesar, </w:t>
            </w:r>
            <w:r w:rsidRPr="00472312">
              <w:rPr>
                <w:b w:val="0"/>
                <w:szCs w:val="18"/>
              </w:rPr>
              <w:br/>
              <w:t>La Guajira, Magdalena y Sucre</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6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606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Departamentos de Caldas, Quindío y Risaralda</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7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607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Departamentos de Arauca, Norte de Santander y Santander</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r w:rsidR="00107F9E" w:rsidRPr="00BB370D" w:rsidTr="00AD1E80">
        <w:trPr>
          <w:cantSplit/>
        </w:trPr>
        <w:tc>
          <w:tcPr>
            <w:tcW w:w="1314"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00.00 horas</w:t>
            </w:r>
            <w:r w:rsidRPr="00472312">
              <w:rPr>
                <w:b w:val="0"/>
                <w:szCs w:val="18"/>
              </w:rPr>
              <w:br/>
              <w:t>1 de marzo de 2021</w:t>
            </w:r>
          </w:p>
        </w:tc>
        <w:tc>
          <w:tcPr>
            <w:tcW w:w="1022" w:type="dxa"/>
            <w:shd w:val="clear" w:color="auto" w:fill="FFFFFF"/>
          </w:tcPr>
          <w:p w:rsidR="00107F9E" w:rsidRPr="00472312" w:rsidRDefault="00107F9E" w:rsidP="008E39D2">
            <w:pPr>
              <w:pStyle w:val="Tabletext"/>
              <w:spacing w:before="20" w:after="20"/>
              <w:rPr>
                <w:b w:val="0"/>
                <w:szCs w:val="18"/>
              </w:rPr>
            </w:pPr>
            <w:r w:rsidRPr="00472312">
              <w:rPr>
                <w:b w:val="0"/>
                <w:szCs w:val="18"/>
              </w:rPr>
              <w:t>8 XXXXXXX</w:t>
            </w:r>
          </w:p>
        </w:tc>
        <w:tc>
          <w:tcPr>
            <w:tcW w:w="1201" w:type="dxa"/>
            <w:shd w:val="clear" w:color="auto" w:fill="FFFFFF"/>
          </w:tcPr>
          <w:p w:rsidR="00107F9E" w:rsidRPr="00472312" w:rsidRDefault="00107F9E" w:rsidP="008E39D2">
            <w:pPr>
              <w:pStyle w:val="Tabletext"/>
              <w:spacing w:before="20" w:after="20"/>
              <w:rPr>
                <w:b w:val="0"/>
                <w:szCs w:val="18"/>
              </w:rPr>
            </w:pPr>
            <w:r w:rsidRPr="00472312">
              <w:rPr>
                <w:b w:val="0"/>
                <w:szCs w:val="18"/>
              </w:rPr>
              <w:t>608 XXXXXXX</w:t>
            </w:r>
          </w:p>
        </w:tc>
        <w:tc>
          <w:tcPr>
            <w:tcW w:w="1512" w:type="dxa"/>
            <w:shd w:val="clear" w:color="auto" w:fill="FFFFFF"/>
          </w:tcPr>
          <w:p w:rsidR="00107F9E" w:rsidRPr="00472312" w:rsidRDefault="00107F9E" w:rsidP="008E39D2">
            <w:pPr>
              <w:pStyle w:val="Tabletext"/>
              <w:spacing w:before="20" w:after="20"/>
              <w:rPr>
                <w:b w:val="0"/>
                <w:szCs w:val="18"/>
              </w:rPr>
            </w:pPr>
            <w:r w:rsidRPr="00472312">
              <w:rPr>
                <w:b w:val="0"/>
                <w:szCs w:val="18"/>
              </w:rPr>
              <w:t xml:space="preserve">Departamentos de Amazonas, Boyacá, Casanare, Caquetá, Guaviare, Guarnía, Huila, Meta, Tolima, Putumayo, </w:t>
            </w:r>
            <w:r w:rsidRPr="00472312">
              <w:rPr>
                <w:b w:val="0"/>
                <w:szCs w:val="18"/>
              </w:rPr>
              <w:br/>
              <w:t>San Andrés, Vaupés y Vichada</w:t>
            </w:r>
          </w:p>
        </w:tc>
        <w:tc>
          <w:tcPr>
            <w:tcW w:w="993"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1 de septiembre de 2020</w:t>
            </w:r>
          </w:p>
        </w:tc>
        <w:tc>
          <w:tcPr>
            <w:tcW w:w="970" w:type="dxa"/>
            <w:shd w:val="clear" w:color="auto" w:fill="FFFFFF"/>
          </w:tcPr>
          <w:p w:rsidR="00107F9E" w:rsidRPr="00472312" w:rsidRDefault="00107F9E" w:rsidP="008E39D2">
            <w:pPr>
              <w:pStyle w:val="Tabletext"/>
              <w:spacing w:before="20" w:after="20"/>
              <w:ind w:left="-57" w:right="-57"/>
              <w:jc w:val="center"/>
              <w:rPr>
                <w:b w:val="0"/>
                <w:szCs w:val="18"/>
              </w:rPr>
            </w:pPr>
            <w:r w:rsidRPr="00472312">
              <w:rPr>
                <w:b w:val="0"/>
                <w:szCs w:val="18"/>
              </w:rPr>
              <w:t>30 de noviembre de 2020</w:t>
            </w:r>
          </w:p>
        </w:tc>
        <w:tc>
          <w:tcPr>
            <w:tcW w:w="1256" w:type="dxa"/>
            <w:shd w:val="clear" w:color="auto" w:fill="FFFFFF"/>
          </w:tcPr>
          <w:p w:rsidR="00107F9E" w:rsidRPr="00472312" w:rsidRDefault="00107F9E" w:rsidP="008E39D2">
            <w:pPr>
              <w:pStyle w:val="Tabletext"/>
              <w:spacing w:before="20" w:after="20"/>
              <w:jc w:val="center"/>
              <w:rPr>
                <w:b w:val="0"/>
                <w:szCs w:val="18"/>
              </w:rPr>
            </w:pPr>
            <w:r w:rsidRPr="00472312">
              <w:rPr>
                <w:b w:val="0"/>
                <w:szCs w:val="18"/>
              </w:rPr>
              <w:t>Todos los que proporcionan servicios de voz</w:t>
            </w:r>
          </w:p>
        </w:tc>
        <w:tc>
          <w:tcPr>
            <w:tcW w:w="1371" w:type="dxa"/>
            <w:shd w:val="clear" w:color="auto" w:fill="FFFFFF"/>
          </w:tcPr>
          <w:p w:rsidR="00107F9E" w:rsidRPr="00472312" w:rsidRDefault="00107F9E" w:rsidP="008E39D2">
            <w:pPr>
              <w:pStyle w:val="Tabletext"/>
              <w:spacing w:before="20" w:after="20"/>
              <w:jc w:val="center"/>
              <w:rPr>
                <w:b w:val="0"/>
                <w:szCs w:val="18"/>
                <w:lang w:val="en-GB"/>
              </w:rPr>
            </w:pPr>
            <w:r w:rsidRPr="00472312">
              <w:rPr>
                <w:b w:val="0"/>
                <w:szCs w:val="18"/>
                <w:lang w:val="en-GB"/>
              </w:rPr>
              <w:t>No se ha propuesto ningún texto hasta la fecha</w:t>
            </w:r>
          </w:p>
        </w:tc>
      </w:tr>
    </w:tbl>
    <w:p w:rsidR="00107F9E" w:rsidRPr="00CA596B" w:rsidRDefault="00107F9E" w:rsidP="002D2199">
      <w:pPr>
        <w:rPr>
          <w:lang w:val="es-ES_tradnl"/>
        </w:rPr>
      </w:pPr>
      <w:r w:rsidRPr="00CA596B">
        <w:rPr>
          <w:lang w:val="es-ES_tradnl"/>
        </w:rPr>
        <w:t>Contacto:</w:t>
      </w:r>
    </w:p>
    <w:p w:rsidR="00107F9E" w:rsidRPr="00CA596B" w:rsidRDefault="00107F9E" w:rsidP="008E39D2">
      <w:pPr>
        <w:tabs>
          <w:tab w:val="clear" w:pos="1276"/>
          <w:tab w:val="left" w:pos="1701"/>
        </w:tabs>
        <w:ind w:left="567" w:hanging="283"/>
        <w:jc w:val="left"/>
        <w:rPr>
          <w:rFonts w:cs="Arial"/>
          <w:b/>
          <w:lang w:val="es-ES_tradnl"/>
        </w:rPr>
      </w:pPr>
      <w:r w:rsidRPr="00CA596B">
        <w:rPr>
          <w:lang w:val="es-ES_tradnl"/>
        </w:rPr>
        <w:tab/>
        <w:t>Sra. Zoila Vargas Mesa</w:t>
      </w:r>
      <w:r w:rsidRPr="00CA596B">
        <w:rPr>
          <w:lang w:val="es-ES_tradnl"/>
        </w:rPr>
        <w:br/>
      </w:r>
      <w:r w:rsidRPr="00CA596B">
        <w:rPr>
          <w:rFonts w:asciiTheme="minorHAnsi" w:hAnsiTheme="minorHAnsi" w:cs="Arial"/>
          <w:lang w:val="es-ES_tradnl"/>
        </w:rPr>
        <w:t xml:space="preserve">Executive Director </w:t>
      </w:r>
      <w:r w:rsidRPr="00CA596B">
        <w:rPr>
          <w:lang w:val="es-ES_tradnl"/>
        </w:rPr>
        <w:t>(E.F.)</w:t>
      </w:r>
      <w:r w:rsidRPr="00CA596B">
        <w:rPr>
          <w:lang w:val="es-ES_tradnl"/>
        </w:rPr>
        <w:br/>
      </w:r>
      <w:r w:rsidRPr="00CA596B">
        <w:rPr>
          <w:rFonts w:asciiTheme="minorHAnsi" w:hAnsiTheme="minorHAnsi" w:cs="Arial"/>
          <w:lang w:val="es-ES_tradnl"/>
        </w:rPr>
        <w:t>Comisión</w:t>
      </w:r>
      <w:r w:rsidRPr="00CA596B">
        <w:rPr>
          <w:lang w:val="es-ES_tradnl"/>
        </w:rPr>
        <w:t xml:space="preserve"> de Regulación de Comunicaciones (CRC)</w:t>
      </w:r>
      <w:r w:rsidRPr="00CA596B">
        <w:rPr>
          <w:lang w:val="es-ES_tradnl"/>
        </w:rPr>
        <w:br/>
        <w:t xml:space="preserve">Piso 9, Edificio Link Siete Sesenta </w:t>
      </w:r>
      <w:r w:rsidRPr="00CA596B">
        <w:rPr>
          <w:lang w:val="es-ES_tradnl"/>
        </w:rPr>
        <w:br/>
        <w:t xml:space="preserve">Calle 59 A Bis No. 5 </w:t>
      </w:r>
      <w:r w:rsidRPr="00A93F10">
        <w:rPr>
          <w:lang w:val="es-ES_tradnl"/>
        </w:rPr>
        <w:t>–</w:t>
      </w:r>
      <w:r w:rsidRPr="00CA596B">
        <w:rPr>
          <w:lang w:val="es-ES_tradnl"/>
        </w:rPr>
        <w:t xml:space="preserve"> 53</w:t>
      </w:r>
      <w:r w:rsidRPr="00CA596B">
        <w:rPr>
          <w:lang w:val="es-ES_tradnl"/>
        </w:rPr>
        <w:br/>
        <w:t xml:space="preserve">110231 </w:t>
      </w:r>
      <w:r w:rsidRPr="00CA596B">
        <w:rPr>
          <w:rFonts w:asciiTheme="minorHAnsi" w:hAnsiTheme="minorHAnsi" w:cs="Arial"/>
          <w:lang w:val="es-ES_tradnl"/>
        </w:rPr>
        <w:t>BOGOTÁ</w:t>
      </w:r>
      <w:r w:rsidRPr="00CA596B">
        <w:rPr>
          <w:lang w:val="es-ES_tradnl"/>
        </w:rPr>
        <w:t>, D.C.</w:t>
      </w:r>
      <w:r w:rsidRPr="00CA596B">
        <w:rPr>
          <w:lang w:val="es-ES_tradnl"/>
        </w:rPr>
        <w:br/>
        <w:t>Colombia</w:t>
      </w:r>
      <w:r w:rsidRPr="00CA596B">
        <w:rPr>
          <w:lang w:val="es-ES_tradnl"/>
        </w:rPr>
        <w:br/>
      </w:r>
      <w:r w:rsidRPr="00CA596B">
        <w:rPr>
          <w:rFonts w:asciiTheme="minorHAnsi" w:hAnsiTheme="minorHAnsi" w:cs="Arial"/>
          <w:lang w:val="es-ES_tradnl"/>
        </w:rPr>
        <w:t>Tel</w:t>
      </w:r>
      <w:r>
        <w:rPr>
          <w:rFonts w:asciiTheme="minorHAnsi" w:hAnsiTheme="minorHAnsi" w:cs="Arial"/>
          <w:lang w:val="es-ES_tradnl"/>
        </w:rPr>
        <w:t>.</w:t>
      </w:r>
      <w:r w:rsidRPr="00CA596B">
        <w:rPr>
          <w:rFonts w:asciiTheme="minorHAnsi" w:hAnsiTheme="minorHAnsi" w:cs="Arial"/>
          <w:lang w:val="es-ES_tradnl"/>
        </w:rPr>
        <w:t>:</w:t>
      </w:r>
      <w:r w:rsidRPr="00CA596B">
        <w:rPr>
          <w:rFonts w:asciiTheme="minorHAnsi" w:hAnsiTheme="minorHAnsi" w:cs="Arial"/>
          <w:lang w:val="es-ES_tradnl"/>
        </w:rPr>
        <w:tab/>
      </w:r>
      <w:r w:rsidRPr="00CA596B">
        <w:rPr>
          <w:color w:val="000000"/>
          <w:lang w:val="es-ES_tradnl"/>
        </w:rPr>
        <w:t>+57 1 319 8300</w:t>
      </w:r>
      <w:r w:rsidRPr="00CA596B">
        <w:rPr>
          <w:rFonts w:asciiTheme="minorHAnsi" w:hAnsiTheme="minorHAnsi" w:cs="Arial"/>
          <w:lang w:val="es-ES_tradnl"/>
        </w:rPr>
        <w:br/>
        <w:t>Fax:</w:t>
      </w:r>
      <w:r w:rsidRPr="00CA596B">
        <w:rPr>
          <w:rFonts w:asciiTheme="minorHAnsi" w:hAnsiTheme="minorHAnsi" w:cs="Arial"/>
          <w:lang w:val="es-ES_tradnl"/>
        </w:rPr>
        <w:tab/>
      </w:r>
      <w:r w:rsidRPr="00CA596B">
        <w:rPr>
          <w:color w:val="000000"/>
          <w:lang w:val="es-ES_tradnl"/>
        </w:rPr>
        <w:t>+57 1 319 8301</w:t>
      </w:r>
      <w:r w:rsidRPr="00CA596B">
        <w:rPr>
          <w:rFonts w:asciiTheme="minorHAnsi" w:hAnsiTheme="minorHAnsi" w:cs="Arial"/>
          <w:lang w:val="es-ES_tradnl"/>
        </w:rPr>
        <w:br/>
      </w:r>
      <w:r w:rsidR="000F1388">
        <w:t>E-mail</w:t>
      </w:r>
      <w:r w:rsidRPr="00CA596B">
        <w:rPr>
          <w:rFonts w:asciiTheme="minorHAnsi" w:hAnsiTheme="minorHAnsi" w:cs="Arial"/>
          <w:lang w:val="es-ES_tradnl"/>
        </w:rPr>
        <w:t>:</w:t>
      </w:r>
      <w:r w:rsidRPr="00CA596B">
        <w:rPr>
          <w:lang w:val="es-ES_tradnl"/>
        </w:rPr>
        <w:tab/>
      </w:r>
      <w:r w:rsidRPr="000F1388">
        <w:rPr>
          <w:lang w:val="es-ES_tradnl"/>
        </w:rPr>
        <w:t>correspondenciacrc@crcom.gov.co</w:t>
      </w:r>
      <w:r w:rsidRPr="00CA596B">
        <w:rPr>
          <w:lang w:val="es-ES_tradnl"/>
        </w:rPr>
        <w:br/>
      </w:r>
      <w:r w:rsidRPr="00CA596B">
        <w:rPr>
          <w:color w:val="000000"/>
          <w:lang w:val="es-ES_tradnl"/>
        </w:rPr>
        <w:t>UR</w:t>
      </w:r>
      <w:r>
        <w:rPr>
          <w:color w:val="000000"/>
          <w:lang w:val="es-ES_tradnl"/>
        </w:rPr>
        <w:t>L</w:t>
      </w:r>
      <w:r w:rsidRPr="00CA596B">
        <w:rPr>
          <w:color w:val="000000"/>
          <w:lang w:val="es-ES_tradnl"/>
        </w:rPr>
        <w:t xml:space="preserve">: </w:t>
      </w:r>
      <w:r w:rsidRPr="00CA596B">
        <w:rPr>
          <w:color w:val="000000"/>
          <w:lang w:val="es-ES_tradnl"/>
        </w:rPr>
        <w:tab/>
      </w:r>
      <w:r w:rsidRPr="000F1388">
        <w:rPr>
          <w:lang w:val="es-ES_tradnl"/>
        </w:rPr>
        <w:t>www.crcom.gov.co</w:t>
      </w:r>
      <w:r w:rsidR="008E39D2">
        <w:rPr>
          <w:rStyle w:val="Hyperlink"/>
          <w:lang w:val="es-ES_tradnl"/>
        </w:rPr>
        <w:t xml:space="preserve"> </w:t>
      </w:r>
      <w:r w:rsidRPr="00CA596B">
        <w:rPr>
          <w:rFonts w:cs="Arial"/>
          <w:b/>
          <w:lang w:val="es-ES_tradnl"/>
        </w:rPr>
        <w:br w:type="page"/>
      </w:r>
    </w:p>
    <w:p w:rsidR="00107F9E" w:rsidRPr="008E3636" w:rsidRDefault="00107F9E" w:rsidP="008E3636">
      <w:pPr>
        <w:rPr>
          <w:rFonts w:cs="Arial"/>
          <w:b/>
          <w:bCs/>
          <w:lang w:val="es-ES_tradnl"/>
        </w:rPr>
      </w:pPr>
      <w:r w:rsidRPr="008E3636">
        <w:rPr>
          <w:rFonts w:asciiTheme="minorHAnsi" w:hAnsiTheme="minorHAnsi" w:cs="Arial"/>
          <w:b/>
          <w:bCs/>
          <w:lang w:val="es-ES_tradnl"/>
        </w:rPr>
        <w:lastRenderedPageBreak/>
        <w:t>Dinamarca</w:t>
      </w:r>
      <w:r w:rsidRPr="008E3636">
        <w:rPr>
          <w:b/>
          <w:bCs/>
          <w:lang w:val="es-ES_tradnl"/>
        </w:rPr>
        <w:t xml:space="preserve"> (indicativo de país</w:t>
      </w:r>
      <w:r w:rsidRPr="008E3636">
        <w:rPr>
          <w:rFonts w:cs="Arial"/>
          <w:b/>
          <w:bCs/>
          <w:lang w:val="es-ES_tradnl"/>
        </w:rPr>
        <w:t xml:space="preserve"> +45)</w:t>
      </w:r>
    </w:p>
    <w:p w:rsidR="00107F9E" w:rsidRPr="00CA596B" w:rsidRDefault="00107F9E" w:rsidP="002D2199">
      <w:pPr>
        <w:rPr>
          <w:rFonts w:cs="Arial"/>
          <w:lang w:val="es-ES_tradnl"/>
        </w:rPr>
      </w:pPr>
      <w:bookmarkStart w:id="936" w:name="OLE_LINK24"/>
      <w:bookmarkStart w:id="937" w:name="OLE_LINK25"/>
      <w:r w:rsidRPr="00CA596B">
        <w:rPr>
          <w:lang w:val="es-ES_tradnl"/>
        </w:rPr>
        <w:t xml:space="preserve">Comunicación del </w:t>
      </w:r>
      <w:r w:rsidRPr="00CA596B">
        <w:rPr>
          <w:rFonts w:cs="Arial"/>
          <w:lang w:val="es-ES_tradnl"/>
        </w:rPr>
        <w:t>5.XI.2019:</w:t>
      </w:r>
    </w:p>
    <w:p w:rsidR="00107F9E" w:rsidRPr="00CA596B" w:rsidRDefault="00107F9E" w:rsidP="002D2199">
      <w:pPr>
        <w:rPr>
          <w:rFonts w:cs="Arial"/>
          <w:lang w:val="es-ES_tradnl"/>
        </w:rPr>
      </w:pPr>
      <w:r w:rsidRPr="0077295A">
        <w:rPr>
          <w:rFonts w:cs="Arial"/>
          <w:lang w:val="es-ES"/>
        </w:rPr>
        <w:t xml:space="preserve">La </w:t>
      </w:r>
      <w:r w:rsidRPr="0077295A">
        <w:rPr>
          <w:rFonts w:cs="Arial"/>
          <w:i/>
          <w:lang w:val="es-ES"/>
        </w:rPr>
        <w:t>Danish Energy Agency</w:t>
      </w:r>
      <w:r w:rsidRPr="0077295A">
        <w:rPr>
          <w:rFonts w:cs="Arial"/>
          <w:lang w:val="es-ES"/>
        </w:rPr>
        <w:t xml:space="preserve">, </w:t>
      </w:r>
      <w:r w:rsidRPr="00CA596B">
        <w:rPr>
          <w:lang w:val="es-ES_tradnl"/>
        </w:rPr>
        <w:t>Copenhague, anuncia l</w:t>
      </w:r>
      <w:r>
        <w:rPr>
          <w:lang w:val="es-ES_tradnl"/>
        </w:rPr>
        <w:t>a</w:t>
      </w:r>
      <w:r w:rsidRPr="00CA596B">
        <w:rPr>
          <w:lang w:val="es-ES_tradnl"/>
        </w:rPr>
        <w:t xml:space="preserve"> siguiente</w:t>
      </w:r>
      <w:r>
        <w:rPr>
          <w:lang w:val="es-ES_tradnl"/>
        </w:rPr>
        <w:t xml:space="preserve"> actualización d</w:t>
      </w:r>
      <w:r w:rsidRPr="00CA596B">
        <w:rPr>
          <w:lang w:val="es-ES_tradnl"/>
        </w:rPr>
        <w:t>el plan</w:t>
      </w:r>
      <w:r>
        <w:rPr>
          <w:lang w:val="es-ES_tradnl"/>
        </w:rPr>
        <w:t xml:space="preserve"> nacional</w:t>
      </w:r>
      <w:r w:rsidRPr="00CA596B">
        <w:rPr>
          <w:lang w:val="es-ES_tradnl"/>
        </w:rPr>
        <w:t xml:space="preserve"> de numeración de Dinamarca</w:t>
      </w:r>
      <w:r w:rsidRPr="00CA596B">
        <w:rPr>
          <w:rFonts w:cs="Arial"/>
          <w:lang w:val="es-ES_tradnl"/>
        </w:rPr>
        <w:t>:</w:t>
      </w:r>
    </w:p>
    <w:p w:rsidR="00107F9E" w:rsidRPr="00CA596B" w:rsidRDefault="00107F9E" w:rsidP="002D2199">
      <w:pPr>
        <w:spacing w:after="120"/>
        <w:rPr>
          <w:rFonts w:cs="Arial"/>
          <w:lang w:val="es-ES_tradnl"/>
        </w:rPr>
      </w:pPr>
      <w:r w:rsidRPr="00CA596B">
        <w:rPr>
          <w:rFonts w:cs="Calibri"/>
          <w:lang w:val="es-ES_tradnl"/>
        </w:rPr>
        <w:t>•</w:t>
      </w:r>
      <w:r w:rsidRPr="00CA596B">
        <w:rPr>
          <w:rFonts w:cs="Calibri"/>
          <w:lang w:val="es-ES_tradnl"/>
        </w:rPr>
        <w:tab/>
      </w:r>
      <w:r w:rsidRPr="00CA596B">
        <w:rPr>
          <w:rFonts w:cs="Arial"/>
          <w:bCs/>
          <w:lang w:val="es-ES_tradnl"/>
        </w:rPr>
        <w:t>Asignación – Servicios de comunicaciones móviles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161"/>
        <w:gridCol w:w="1915"/>
      </w:tblGrid>
      <w:tr w:rsidR="00107F9E" w:rsidRPr="00CA596B" w:rsidTr="0077295A">
        <w:trPr>
          <w:cantSplit/>
          <w:jc w:val="center"/>
        </w:trPr>
        <w:tc>
          <w:tcPr>
            <w:tcW w:w="2547" w:type="dxa"/>
            <w:hideMark/>
          </w:tcPr>
          <w:bookmarkEnd w:id="936"/>
          <w:bookmarkEnd w:id="937"/>
          <w:p w:rsidR="00107F9E" w:rsidRPr="00CA596B" w:rsidRDefault="00107F9E" w:rsidP="008E3636">
            <w:pPr>
              <w:pStyle w:val="TableHead1"/>
              <w:rPr>
                <w:rFonts w:cs="Arial"/>
                <w:lang w:val="es-ES_tradnl"/>
              </w:rPr>
            </w:pPr>
            <w:r w:rsidRPr="00CA596B">
              <w:rPr>
                <w:lang w:val="es-ES_tradnl"/>
              </w:rPr>
              <w:t>Proveedor</w:t>
            </w:r>
          </w:p>
        </w:tc>
        <w:tc>
          <w:tcPr>
            <w:tcW w:w="5161" w:type="dxa"/>
            <w:hideMark/>
          </w:tcPr>
          <w:p w:rsidR="00107F9E" w:rsidRPr="008E3636" w:rsidRDefault="00107F9E" w:rsidP="008E3636">
            <w:pPr>
              <w:pStyle w:val="TableHead1"/>
              <w:rPr>
                <w:lang w:val="es-ES_tradnl"/>
              </w:rPr>
            </w:pPr>
            <w:r w:rsidRPr="008E3636">
              <w:rPr>
                <w:lang w:val="es-ES_tradnl"/>
              </w:rPr>
              <w:t>Serie de numeración</w:t>
            </w:r>
          </w:p>
        </w:tc>
        <w:tc>
          <w:tcPr>
            <w:tcW w:w="1915" w:type="dxa"/>
            <w:hideMark/>
          </w:tcPr>
          <w:p w:rsidR="00107F9E" w:rsidRPr="008E3636" w:rsidRDefault="00107F9E" w:rsidP="008E3636">
            <w:pPr>
              <w:pStyle w:val="TableHead1"/>
              <w:rPr>
                <w:lang w:val="es-ES_tradnl"/>
              </w:rPr>
            </w:pPr>
            <w:r w:rsidRPr="008E3636">
              <w:rPr>
                <w:lang w:val="es-ES_tradnl"/>
              </w:rPr>
              <w:t>Fecha de asignación</w:t>
            </w:r>
          </w:p>
        </w:tc>
      </w:tr>
      <w:tr w:rsidR="00107F9E" w:rsidRPr="008E39D2" w:rsidTr="0077295A">
        <w:trPr>
          <w:cantSplit/>
          <w:jc w:val="center"/>
        </w:trPr>
        <w:tc>
          <w:tcPr>
            <w:tcW w:w="2547" w:type="dxa"/>
          </w:tcPr>
          <w:p w:rsidR="00107F9E" w:rsidRPr="008E39D2" w:rsidRDefault="00107F9E" w:rsidP="008E39D2">
            <w:pPr>
              <w:pStyle w:val="Tabletext"/>
              <w:spacing w:before="20" w:after="20"/>
              <w:rPr>
                <w:b w:val="0"/>
                <w:sz w:val="20"/>
                <w:szCs w:val="20"/>
              </w:rPr>
            </w:pPr>
            <w:r w:rsidRPr="008E39D2">
              <w:rPr>
                <w:b w:val="0"/>
                <w:sz w:val="20"/>
                <w:szCs w:val="20"/>
              </w:rPr>
              <w:t>Greenwave Mobile IoT ApS</w:t>
            </w:r>
          </w:p>
        </w:tc>
        <w:tc>
          <w:tcPr>
            <w:tcW w:w="5161" w:type="dxa"/>
          </w:tcPr>
          <w:p w:rsidR="00107F9E" w:rsidRPr="008E39D2" w:rsidRDefault="00107F9E" w:rsidP="008E39D2">
            <w:pPr>
              <w:pStyle w:val="Tabletext"/>
              <w:spacing w:before="20" w:after="20"/>
              <w:rPr>
                <w:b w:val="0"/>
                <w:sz w:val="20"/>
                <w:szCs w:val="20"/>
              </w:rPr>
            </w:pPr>
            <w:r w:rsidRPr="008E39D2">
              <w:rPr>
                <w:b w:val="0"/>
                <w:sz w:val="20"/>
                <w:szCs w:val="20"/>
              </w:rPr>
              <w:t>5431efgh y 5432efgh</w:t>
            </w:r>
          </w:p>
        </w:tc>
        <w:tc>
          <w:tcPr>
            <w:tcW w:w="1915" w:type="dxa"/>
          </w:tcPr>
          <w:p w:rsidR="00107F9E" w:rsidRPr="008E39D2" w:rsidRDefault="00107F9E" w:rsidP="008E39D2">
            <w:pPr>
              <w:pStyle w:val="Tabletext"/>
              <w:spacing w:before="20" w:after="20"/>
              <w:jc w:val="center"/>
              <w:rPr>
                <w:b w:val="0"/>
                <w:sz w:val="20"/>
                <w:szCs w:val="20"/>
              </w:rPr>
            </w:pPr>
            <w:r w:rsidRPr="008E39D2">
              <w:rPr>
                <w:b w:val="0"/>
                <w:sz w:val="20"/>
                <w:szCs w:val="20"/>
              </w:rPr>
              <w:t>15.X.2019</w:t>
            </w:r>
          </w:p>
        </w:tc>
      </w:tr>
      <w:tr w:rsidR="00107F9E" w:rsidRPr="008E39D2" w:rsidTr="0077295A">
        <w:trPr>
          <w:cantSplit/>
          <w:jc w:val="center"/>
        </w:trPr>
        <w:tc>
          <w:tcPr>
            <w:tcW w:w="2547" w:type="dxa"/>
          </w:tcPr>
          <w:p w:rsidR="00107F9E" w:rsidRPr="008E39D2" w:rsidRDefault="00107F9E" w:rsidP="008E39D2">
            <w:pPr>
              <w:pStyle w:val="Tabletext"/>
              <w:spacing w:before="20" w:after="20"/>
              <w:rPr>
                <w:b w:val="0"/>
                <w:sz w:val="20"/>
                <w:szCs w:val="20"/>
              </w:rPr>
            </w:pPr>
            <w:r w:rsidRPr="008E39D2">
              <w:rPr>
                <w:b w:val="0"/>
                <w:sz w:val="20"/>
                <w:szCs w:val="20"/>
              </w:rPr>
              <w:t>Twilio Ireland Limited</w:t>
            </w:r>
          </w:p>
        </w:tc>
        <w:tc>
          <w:tcPr>
            <w:tcW w:w="5161" w:type="dxa"/>
          </w:tcPr>
          <w:p w:rsidR="00107F9E" w:rsidRPr="008E39D2" w:rsidRDefault="00107F9E" w:rsidP="008E39D2">
            <w:pPr>
              <w:numPr>
                <w:ilvl w:val="12"/>
                <w:numId w:val="0"/>
              </w:numPr>
              <w:tabs>
                <w:tab w:val="center" w:pos="1642"/>
              </w:tabs>
              <w:spacing w:before="20" w:after="20"/>
              <w:jc w:val="left"/>
              <w:rPr>
                <w:lang w:val="fr-FR"/>
              </w:rPr>
            </w:pPr>
            <w:r w:rsidRPr="008E39D2">
              <w:rPr>
                <w:lang w:val="fr-FR"/>
              </w:rPr>
              <w:t>91304fgh, 91308fgh y 91309fgh</w:t>
            </w:r>
          </w:p>
        </w:tc>
        <w:tc>
          <w:tcPr>
            <w:tcW w:w="1915" w:type="dxa"/>
          </w:tcPr>
          <w:p w:rsidR="00107F9E" w:rsidRPr="008E39D2" w:rsidRDefault="00107F9E" w:rsidP="008E39D2">
            <w:pPr>
              <w:numPr>
                <w:ilvl w:val="12"/>
                <w:numId w:val="0"/>
              </w:numPr>
              <w:spacing w:before="20" w:after="20"/>
              <w:jc w:val="center"/>
              <w:rPr>
                <w:lang w:val="fr-FR"/>
              </w:rPr>
            </w:pPr>
            <w:r w:rsidRPr="008E39D2">
              <w:rPr>
                <w:lang w:val="fr-FR"/>
              </w:rPr>
              <w:t>1.XI.2019</w:t>
            </w:r>
          </w:p>
        </w:tc>
      </w:tr>
    </w:tbl>
    <w:p w:rsidR="00107F9E" w:rsidRPr="002D2199" w:rsidRDefault="00107F9E" w:rsidP="002D2199">
      <w:pPr>
        <w:spacing w:after="120"/>
        <w:rPr>
          <w:rFonts w:cs="Calibri"/>
          <w:lang w:val="es-ES_tradnl"/>
        </w:rPr>
      </w:pPr>
      <w:r w:rsidRPr="00CA596B">
        <w:rPr>
          <w:rFonts w:cs="Calibri"/>
          <w:lang w:val="es-ES_tradnl"/>
        </w:rPr>
        <w:t>•</w:t>
      </w:r>
      <w:r w:rsidRPr="00CA596B">
        <w:rPr>
          <w:rFonts w:cs="Calibri"/>
          <w:lang w:val="es-ES_tradnl"/>
        </w:rPr>
        <w:tab/>
      </w:r>
      <w:r w:rsidRPr="002D2199">
        <w:rPr>
          <w:rFonts w:cs="Calibri"/>
          <w:lang w:val="es-ES_tradnl"/>
        </w:rPr>
        <w:t xml:space="preserve">Asignación – Comunicaciones M2M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147"/>
        <w:gridCol w:w="1929"/>
      </w:tblGrid>
      <w:tr w:rsidR="00107F9E" w:rsidRPr="00CA596B" w:rsidTr="0077295A">
        <w:trPr>
          <w:cantSplit/>
          <w:jc w:val="center"/>
        </w:trPr>
        <w:tc>
          <w:tcPr>
            <w:tcW w:w="2547" w:type="dxa"/>
            <w:hideMark/>
          </w:tcPr>
          <w:p w:rsidR="00107F9E" w:rsidRPr="008E3636" w:rsidRDefault="00107F9E" w:rsidP="008E3636">
            <w:pPr>
              <w:pStyle w:val="TableHead1"/>
              <w:rPr>
                <w:lang w:val="es-ES_tradnl"/>
              </w:rPr>
            </w:pPr>
            <w:r w:rsidRPr="008E3636">
              <w:rPr>
                <w:lang w:val="es-ES_tradnl"/>
              </w:rPr>
              <w:t>Proveedor</w:t>
            </w:r>
          </w:p>
        </w:tc>
        <w:tc>
          <w:tcPr>
            <w:tcW w:w="5147" w:type="dxa"/>
            <w:hideMark/>
          </w:tcPr>
          <w:p w:rsidR="00107F9E" w:rsidRPr="008E3636" w:rsidRDefault="00107F9E" w:rsidP="008E3636">
            <w:pPr>
              <w:pStyle w:val="TableHead1"/>
              <w:rPr>
                <w:lang w:val="es-ES_tradnl"/>
              </w:rPr>
            </w:pPr>
            <w:r w:rsidRPr="008E3636">
              <w:rPr>
                <w:lang w:val="es-ES_tradnl"/>
              </w:rPr>
              <w:t>Serie de numeración</w:t>
            </w:r>
          </w:p>
        </w:tc>
        <w:tc>
          <w:tcPr>
            <w:tcW w:w="1929" w:type="dxa"/>
            <w:hideMark/>
          </w:tcPr>
          <w:p w:rsidR="00107F9E" w:rsidRPr="008E3636" w:rsidRDefault="00107F9E" w:rsidP="008E3636">
            <w:pPr>
              <w:pStyle w:val="TableHead1"/>
              <w:rPr>
                <w:lang w:val="es-ES_tradnl"/>
              </w:rPr>
            </w:pPr>
            <w:r w:rsidRPr="008E3636">
              <w:rPr>
                <w:lang w:val="es-ES_tradnl"/>
              </w:rPr>
              <w:t>Fecha de asignación</w:t>
            </w:r>
          </w:p>
        </w:tc>
      </w:tr>
      <w:tr w:rsidR="00107F9E" w:rsidRPr="008E39D2" w:rsidTr="0077295A">
        <w:trPr>
          <w:cantSplit/>
          <w:jc w:val="center"/>
        </w:trPr>
        <w:tc>
          <w:tcPr>
            <w:tcW w:w="2547" w:type="dxa"/>
          </w:tcPr>
          <w:p w:rsidR="00107F9E" w:rsidRPr="008E39D2" w:rsidRDefault="00107F9E" w:rsidP="008E39D2">
            <w:pPr>
              <w:pStyle w:val="Tabletext"/>
              <w:spacing w:before="20" w:after="20"/>
              <w:rPr>
                <w:b w:val="0"/>
                <w:sz w:val="20"/>
                <w:szCs w:val="20"/>
              </w:rPr>
            </w:pPr>
            <w:r w:rsidRPr="008E39D2">
              <w:rPr>
                <w:b w:val="0"/>
                <w:sz w:val="20"/>
                <w:szCs w:val="20"/>
              </w:rPr>
              <w:t>SimService A/S</w:t>
            </w:r>
          </w:p>
        </w:tc>
        <w:tc>
          <w:tcPr>
            <w:tcW w:w="5147" w:type="dxa"/>
          </w:tcPr>
          <w:p w:rsidR="00107F9E" w:rsidRPr="008E39D2" w:rsidRDefault="00107F9E" w:rsidP="008E39D2">
            <w:pPr>
              <w:pStyle w:val="Tabletext"/>
              <w:spacing w:before="20" w:after="20"/>
              <w:rPr>
                <w:b w:val="0"/>
                <w:sz w:val="20"/>
                <w:szCs w:val="20"/>
              </w:rPr>
            </w:pPr>
            <w:r w:rsidRPr="008E39D2">
              <w:rPr>
                <w:b w:val="0"/>
                <w:sz w:val="20"/>
                <w:szCs w:val="20"/>
              </w:rPr>
              <w:t>37100126ijkl, 37100127ijkl, 37100128ijkl, 37100151ijkl, 37100152ijkl, 37100153ijkl, 37100154ijkl, 37100155ijkl, 37100156ijkl y 37100157ijkl</w:t>
            </w:r>
          </w:p>
        </w:tc>
        <w:tc>
          <w:tcPr>
            <w:tcW w:w="1929" w:type="dxa"/>
          </w:tcPr>
          <w:p w:rsidR="00107F9E" w:rsidRPr="008E39D2" w:rsidRDefault="00107F9E" w:rsidP="008E39D2">
            <w:pPr>
              <w:pStyle w:val="Tabletext"/>
              <w:spacing w:before="20" w:after="20"/>
              <w:jc w:val="center"/>
              <w:rPr>
                <w:b w:val="0"/>
                <w:sz w:val="20"/>
                <w:szCs w:val="20"/>
              </w:rPr>
            </w:pPr>
            <w:r w:rsidRPr="008E39D2">
              <w:rPr>
                <w:b w:val="0"/>
                <w:sz w:val="20"/>
                <w:szCs w:val="20"/>
              </w:rPr>
              <w:t>31.X.2019</w:t>
            </w:r>
          </w:p>
        </w:tc>
      </w:tr>
      <w:tr w:rsidR="00107F9E" w:rsidRPr="008E39D2" w:rsidTr="0077295A">
        <w:trPr>
          <w:cantSplit/>
          <w:jc w:val="center"/>
        </w:trPr>
        <w:tc>
          <w:tcPr>
            <w:tcW w:w="2547" w:type="dxa"/>
          </w:tcPr>
          <w:p w:rsidR="00107F9E" w:rsidRPr="008E39D2" w:rsidRDefault="00107F9E" w:rsidP="008E39D2">
            <w:pPr>
              <w:pStyle w:val="Tabletext"/>
              <w:spacing w:before="20" w:after="20"/>
              <w:rPr>
                <w:b w:val="0"/>
                <w:sz w:val="20"/>
                <w:szCs w:val="20"/>
              </w:rPr>
            </w:pPr>
            <w:r w:rsidRPr="008E39D2">
              <w:rPr>
                <w:b w:val="0"/>
                <w:sz w:val="20"/>
                <w:szCs w:val="20"/>
              </w:rPr>
              <w:t>Maxtel.dk ApS</w:t>
            </w:r>
          </w:p>
        </w:tc>
        <w:tc>
          <w:tcPr>
            <w:tcW w:w="5147" w:type="dxa"/>
          </w:tcPr>
          <w:p w:rsidR="00107F9E" w:rsidRPr="008E39D2" w:rsidRDefault="00107F9E" w:rsidP="008E39D2">
            <w:pPr>
              <w:pStyle w:val="Tabletext"/>
              <w:spacing w:before="20" w:after="20"/>
              <w:rPr>
                <w:b w:val="0"/>
                <w:sz w:val="20"/>
                <w:szCs w:val="20"/>
              </w:rPr>
            </w:pPr>
            <w:r w:rsidRPr="008E39D2">
              <w:rPr>
                <w:b w:val="0"/>
                <w:sz w:val="20"/>
                <w:szCs w:val="20"/>
              </w:rPr>
              <w:t>37103710ijkl</w:t>
            </w:r>
          </w:p>
        </w:tc>
        <w:tc>
          <w:tcPr>
            <w:tcW w:w="1929" w:type="dxa"/>
          </w:tcPr>
          <w:p w:rsidR="00107F9E" w:rsidRPr="008E39D2" w:rsidRDefault="00107F9E" w:rsidP="008E39D2">
            <w:pPr>
              <w:pStyle w:val="Tabletext"/>
              <w:spacing w:before="20" w:after="20"/>
              <w:jc w:val="center"/>
              <w:rPr>
                <w:b w:val="0"/>
                <w:sz w:val="20"/>
                <w:szCs w:val="20"/>
              </w:rPr>
            </w:pPr>
            <w:r w:rsidRPr="008E39D2">
              <w:rPr>
                <w:b w:val="0"/>
                <w:sz w:val="20"/>
                <w:szCs w:val="20"/>
              </w:rPr>
              <w:t>31.X.2019</w:t>
            </w:r>
          </w:p>
        </w:tc>
      </w:tr>
    </w:tbl>
    <w:p w:rsidR="00107F9E" w:rsidRPr="002D2199" w:rsidRDefault="00107F9E" w:rsidP="002D2199">
      <w:pPr>
        <w:spacing w:after="120"/>
        <w:rPr>
          <w:rFonts w:cs="Calibri"/>
          <w:lang w:val="es-ES_tradnl"/>
        </w:rPr>
      </w:pPr>
      <w:r w:rsidRPr="00CA596B">
        <w:rPr>
          <w:rFonts w:cs="Calibri"/>
          <w:lang w:val="es-ES_tradnl"/>
        </w:rPr>
        <w:t>•</w:t>
      </w:r>
      <w:r w:rsidRPr="00CA596B">
        <w:rPr>
          <w:rFonts w:cs="Calibri"/>
          <w:lang w:val="es-ES_tradnl"/>
        </w:rPr>
        <w:tab/>
      </w:r>
      <w:r w:rsidRPr="002D2199">
        <w:rPr>
          <w:rFonts w:cs="Calibri"/>
          <w:lang w:val="es-ES_tradnl"/>
        </w:rPr>
        <w:t>Asignación – Comunicaciones de llamada gratuita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133"/>
        <w:gridCol w:w="1943"/>
      </w:tblGrid>
      <w:tr w:rsidR="00107F9E" w:rsidRPr="00CA596B" w:rsidTr="0077295A">
        <w:trPr>
          <w:cantSplit/>
          <w:jc w:val="center"/>
        </w:trPr>
        <w:tc>
          <w:tcPr>
            <w:tcW w:w="2547" w:type="dxa"/>
            <w:hideMark/>
          </w:tcPr>
          <w:p w:rsidR="00107F9E" w:rsidRPr="008E3636" w:rsidRDefault="00107F9E" w:rsidP="008E3636">
            <w:pPr>
              <w:pStyle w:val="TableHead1"/>
              <w:rPr>
                <w:lang w:val="es-ES_tradnl"/>
              </w:rPr>
            </w:pPr>
            <w:r w:rsidRPr="008E3636">
              <w:rPr>
                <w:lang w:val="es-ES_tradnl"/>
              </w:rPr>
              <w:t>Proveedor</w:t>
            </w:r>
          </w:p>
        </w:tc>
        <w:tc>
          <w:tcPr>
            <w:tcW w:w="5133" w:type="dxa"/>
            <w:hideMark/>
          </w:tcPr>
          <w:p w:rsidR="00107F9E" w:rsidRPr="008E3636" w:rsidRDefault="00107F9E" w:rsidP="008E3636">
            <w:pPr>
              <w:pStyle w:val="TableHead1"/>
              <w:rPr>
                <w:lang w:val="es-ES_tradnl"/>
              </w:rPr>
            </w:pPr>
            <w:r w:rsidRPr="008E3636">
              <w:rPr>
                <w:lang w:val="es-ES_tradnl"/>
              </w:rPr>
              <w:t>Serie de numeración</w:t>
            </w:r>
          </w:p>
        </w:tc>
        <w:tc>
          <w:tcPr>
            <w:tcW w:w="1943" w:type="dxa"/>
            <w:hideMark/>
          </w:tcPr>
          <w:p w:rsidR="00107F9E" w:rsidRPr="008E3636" w:rsidRDefault="00107F9E" w:rsidP="008E3636">
            <w:pPr>
              <w:pStyle w:val="TableHead1"/>
              <w:rPr>
                <w:lang w:val="es-ES_tradnl"/>
              </w:rPr>
            </w:pPr>
            <w:r w:rsidRPr="008E3636">
              <w:rPr>
                <w:lang w:val="es-ES_tradnl"/>
              </w:rPr>
              <w:t>Fecha de asignación</w:t>
            </w:r>
          </w:p>
        </w:tc>
      </w:tr>
      <w:tr w:rsidR="00107F9E" w:rsidRPr="008E39D2" w:rsidTr="0077295A">
        <w:trPr>
          <w:cantSplit/>
          <w:jc w:val="center"/>
        </w:trPr>
        <w:tc>
          <w:tcPr>
            <w:tcW w:w="2547" w:type="dxa"/>
          </w:tcPr>
          <w:p w:rsidR="00107F9E" w:rsidRPr="008E39D2" w:rsidRDefault="00107F9E" w:rsidP="008E39D2">
            <w:pPr>
              <w:pStyle w:val="Tabletext"/>
              <w:spacing w:before="20" w:after="20"/>
              <w:rPr>
                <w:b w:val="0"/>
                <w:sz w:val="20"/>
                <w:szCs w:val="20"/>
              </w:rPr>
            </w:pPr>
            <w:r w:rsidRPr="008E39D2">
              <w:rPr>
                <w:b w:val="0"/>
                <w:sz w:val="20"/>
                <w:szCs w:val="20"/>
              </w:rPr>
              <w:t>Twilio Ireland Limited</w:t>
            </w:r>
          </w:p>
        </w:tc>
        <w:tc>
          <w:tcPr>
            <w:tcW w:w="5133" w:type="dxa"/>
          </w:tcPr>
          <w:p w:rsidR="00107F9E" w:rsidRPr="008E39D2" w:rsidRDefault="00107F9E" w:rsidP="008E39D2">
            <w:pPr>
              <w:pStyle w:val="Tabletext"/>
              <w:spacing w:before="20" w:after="20"/>
              <w:rPr>
                <w:b w:val="0"/>
                <w:sz w:val="20"/>
                <w:szCs w:val="20"/>
              </w:rPr>
            </w:pPr>
            <w:r w:rsidRPr="008E39D2">
              <w:rPr>
                <w:b w:val="0"/>
                <w:sz w:val="20"/>
                <w:szCs w:val="20"/>
              </w:rPr>
              <w:t>80902fgh</w:t>
            </w:r>
          </w:p>
        </w:tc>
        <w:tc>
          <w:tcPr>
            <w:tcW w:w="1943" w:type="dxa"/>
          </w:tcPr>
          <w:p w:rsidR="00107F9E" w:rsidRPr="008E39D2" w:rsidRDefault="00107F9E" w:rsidP="008E39D2">
            <w:pPr>
              <w:pStyle w:val="Tabletext"/>
              <w:spacing w:before="20" w:after="20"/>
              <w:jc w:val="center"/>
              <w:rPr>
                <w:b w:val="0"/>
                <w:sz w:val="20"/>
                <w:szCs w:val="20"/>
              </w:rPr>
            </w:pPr>
            <w:r w:rsidRPr="008E39D2">
              <w:rPr>
                <w:b w:val="0"/>
                <w:sz w:val="20"/>
                <w:szCs w:val="20"/>
              </w:rPr>
              <w:t>1.XI.2019</w:t>
            </w:r>
          </w:p>
        </w:tc>
      </w:tr>
    </w:tbl>
    <w:p w:rsidR="00107F9E" w:rsidRPr="002D2199" w:rsidRDefault="00107F9E" w:rsidP="002D2199">
      <w:pPr>
        <w:spacing w:after="120"/>
        <w:rPr>
          <w:rFonts w:cs="Calibri"/>
          <w:lang w:val="es-ES_tradnl"/>
        </w:rPr>
      </w:pPr>
      <w:r w:rsidRPr="00CA596B">
        <w:rPr>
          <w:rFonts w:cs="Calibri"/>
          <w:lang w:val="es-ES_tradnl"/>
        </w:rPr>
        <w:t>•</w:t>
      </w:r>
      <w:r w:rsidRPr="00CA596B">
        <w:rPr>
          <w:rFonts w:cs="Calibri"/>
          <w:lang w:val="es-ES_tradnl"/>
        </w:rPr>
        <w:tab/>
      </w:r>
      <w:r w:rsidRPr="002D2199">
        <w:rPr>
          <w:rFonts w:cs="Calibri"/>
          <w:lang w:val="es-ES_tradnl"/>
        </w:rPr>
        <w:t>Asignación – Servicios de comunicaciones fijas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5121"/>
        <w:gridCol w:w="1957"/>
      </w:tblGrid>
      <w:tr w:rsidR="00107F9E" w:rsidRPr="00CA596B" w:rsidTr="0077295A">
        <w:trPr>
          <w:cantSplit/>
          <w:jc w:val="center"/>
        </w:trPr>
        <w:tc>
          <w:tcPr>
            <w:tcW w:w="2545" w:type="dxa"/>
            <w:hideMark/>
          </w:tcPr>
          <w:p w:rsidR="00107F9E" w:rsidRPr="008E3636" w:rsidRDefault="00107F9E" w:rsidP="008E3636">
            <w:pPr>
              <w:pStyle w:val="TableHead1"/>
              <w:rPr>
                <w:lang w:val="es-ES_tradnl"/>
              </w:rPr>
            </w:pPr>
            <w:r w:rsidRPr="008E3636">
              <w:rPr>
                <w:lang w:val="es-ES_tradnl"/>
              </w:rPr>
              <w:t>Proveedor</w:t>
            </w:r>
          </w:p>
        </w:tc>
        <w:tc>
          <w:tcPr>
            <w:tcW w:w="5121" w:type="dxa"/>
            <w:hideMark/>
          </w:tcPr>
          <w:p w:rsidR="00107F9E" w:rsidRPr="008E3636" w:rsidRDefault="00107F9E" w:rsidP="008E3636">
            <w:pPr>
              <w:pStyle w:val="TableHead1"/>
              <w:rPr>
                <w:lang w:val="es-ES_tradnl"/>
              </w:rPr>
            </w:pPr>
            <w:r w:rsidRPr="008E3636">
              <w:rPr>
                <w:lang w:val="es-ES_tradnl"/>
              </w:rPr>
              <w:t>Serie de numeración</w:t>
            </w:r>
          </w:p>
        </w:tc>
        <w:tc>
          <w:tcPr>
            <w:tcW w:w="1957" w:type="dxa"/>
            <w:hideMark/>
          </w:tcPr>
          <w:p w:rsidR="00107F9E" w:rsidRPr="008E3636" w:rsidRDefault="00107F9E" w:rsidP="008E3636">
            <w:pPr>
              <w:pStyle w:val="TableHead1"/>
              <w:rPr>
                <w:lang w:val="es-ES_tradnl"/>
              </w:rPr>
            </w:pPr>
            <w:r w:rsidRPr="008E3636">
              <w:rPr>
                <w:lang w:val="es-ES_tradnl"/>
              </w:rPr>
              <w:t>Fecha de asignación</w:t>
            </w:r>
          </w:p>
        </w:tc>
      </w:tr>
      <w:tr w:rsidR="00107F9E" w:rsidRPr="008E39D2" w:rsidTr="0077295A">
        <w:trPr>
          <w:cantSplit/>
          <w:jc w:val="center"/>
        </w:trPr>
        <w:tc>
          <w:tcPr>
            <w:tcW w:w="2545" w:type="dxa"/>
          </w:tcPr>
          <w:p w:rsidR="00107F9E" w:rsidRPr="008E39D2" w:rsidRDefault="00107F9E" w:rsidP="008E39D2">
            <w:pPr>
              <w:pStyle w:val="Tabletext"/>
              <w:spacing w:before="20" w:after="20"/>
              <w:rPr>
                <w:b w:val="0"/>
                <w:sz w:val="20"/>
                <w:szCs w:val="20"/>
              </w:rPr>
            </w:pPr>
            <w:r w:rsidRPr="008E39D2">
              <w:rPr>
                <w:b w:val="0"/>
                <w:sz w:val="20"/>
                <w:szCs w:val="20"/>
              </w:rPr>
              <w:t>Twilio Ireland Limited</w:t>
            </w:r>
          </w:p>
        </w:tc>
        <w:tc>
          <w:tcPr>
            <w:tcW w:w="5121" w:type="dxa"/>
          </w:tcPr>
          <w:p w:rsidR="00107F9E" w:rsidRPr="008E39D2" w:rsidRDefault="00107F9E" w:rsidP="008E39D2">
            <w:pPr>
              <w:pStyle w:val="Tabletext"/>
              <w:spacing w:before="20" w:after="20"/>
              <w:rPr>
                <w:b w:val="0"/>
                <w:sz w:val="20"/>
                <w:szCs w:val="20"/>
                <w:lang w:val="en-GB"/>
              </w:rPr>
            </w:pPr>
            <w:r w:rsidRPr="008E39D2">
              <w:rPr>
                <w:b w:val="0"/>
                <w:sz w:val="20"/>
                <w:szCs w:val="20"/>
                <w:lang w:val="en-GB"/>
              </w:rPr>
              <w:t>78108fgh, 78109fgh, 79444fgh y 89104fgh</w:t>
            </w:r>
          </w:p>
        </w:tc>
        <w:tc>
          <w:tcPr>
            <w:tcW w:w="1957" w:type="dxa"/>
          </w:tcPr>
          <w:p w:rsidR="00107F9E" w:rsidRPr="008E39D2" w:rsidRDefault="00107F9E" w:rsidP="008E39D2">
            <w:pPr>
              <w:pStyle w:val="Tabletext"/>
              <w:spacing w:before="20" w:after="20"/>
              <w:jc w:val="center"/>
              <w:rPr>
                <w:b w:val="0"/>
                <w:sz w:val="20"/>
                <w:szCs w:val="20"/>
              </w:rPr>
            </w:pPr>
            <w:r w:rsidRPr="008E39D2">
              <w:rPr>
                <w:b w:val="0"/>
                <w:sz w:val="20"/>
                <w:szCs w:val="20"/>
              </w:rPr>
              <w:t>1.XI.2019</w:t>
            </w:r>
          </w:p>
        </w:tc>
      </w:tr>
    </w:tbl>
    <w:p w:rsidR="00107F9E" w:rsidRPr="00CA596B" w:rsidRDefault="00107F9E" w:rsidP="002D2199">
      <w:pPr>
        <w:rPr>
          <w:lang w:val="es-ES_tradnl"/>
        </w:rPr>
      </w:pPr>
      <w:r w:rsidRPr="00CA596B">
        <w:rPr>
          <w:lang w:val="es-ES_tradnl"/>
        </w:rPr>
        <w:t>Contacto:</w:t>
      </w:r>
    </w:p>
    <w:p w:rsidR="00107F9E" w:rsidRPr="00A93F10" w:rsidRDefault="00107F9E" w:rsidP="00A93F10">
      <w:pPr>
        <w:tabs>
          <w:tab w:val="clear" w:pos="1276"/>
          <w:tab w:val="left" w:pos="1560"/>
        </w:tabs>
        <w:ind w:left="567" w:hanging="567"/>
        <w:jc w:val="left"/>
        <w:rPr>
          <w:rFonts w:cs="Arial"/>
        </w:rPr>
      </w:pPr>
      <w:r w:rsidRPr="002D2199">
        <w:tab/>
      </w:r>
      <w:r w:rsidRPr="00A93F10">
        <w:t>Danish Energy Agency</w:t>
      </w:r>
      <w:r w:rsidRPr="00A93F10">
        <w:br/>
      </w:r>
      <w:r w:rsidRPr="00A93F10">
        <w:rPr>
          <w:rFonts w:cs="Arial"/>
        </w:rPr>
        <w:t>43 Carsten Niebuhrs Gade</w:t>
      </w:r>
      <w:r w:rsidRPr="00A93F10">
        <w:rPr>
          <w:rFonts w:cs="Arial"/>
        </w:rPr>
        <w:br/>
        <w:t>1577 COPENHAGEN V</w:t>
      </w:r>
      <w:r w:rsidRPr="00A93F10">
        <w:rPr>
          <w:rFonts w:cs="Arial"/>
        </w:rPr>
        <w:br/>
        <w:t>Dinamarc</w:t>
      </w:r>
      <w:r>
        <w:rPr>
          <w:rFonts w:cs="Arial"/>
        </w:rPr>
        <w:t>a</w:t>
      </w:r>
      <w:r w:rsidRPr="00A93F10">
        <w:rPr>
          <w:rFonts w:cs="Arial"/>
        </w:rPr>
        <w:br/>
        <w:t>Tel.:</w:t>
      </w:r>
      <w:r w:rsidRPr="00A93F10">
        <w:rPr>
          <w:rFonts w:cs="Arial"/>
        </w:rPr>
        <w:tab/>
        <w:t xml:space="preserve">+45 33 92 67 00 </w:t>
      </w:r>
      <w:r w:rsidRPr="00A93F10">
        <w:rPr>
          <w:rFonts w:cs="Arial"/>
        </w:rPr>
        <w:br/>
        <w:t>Fax:</w:t>
      </w:r>
      <w:r w:rsidRPr="00A93F10">
        <w:rPr>
          <w:rFonts w:cs="Arial"/>
        </w:rPr>
        <w:tab/>
        <w:t>+45 33 11 47 43</w:t>
      </w:r>
      <w:r w:rsidRPr="00A93F10">
        <w:rPr>
          <w:rFonts w:cs="Arial"/>
        </w:rPr>
        <w:br/>
      </w:r>
      <w:r w:rsidR="000F1388">
        <w:t>E-mail</w:t>
      </w:r>
      <w:r w:rsidRPr="00A93F10">
        <w:rPr>
          <w:rFonts w:cs="Arial"/>
        </w:rPr>
        <w:t>:</w:t>
      </w:r>
      <w:r w:rsidRPr="00A93F10">
        <w:rPr>
          <w:rFonts w:cs="Arial"/>
        </w:rPr>
        <w:tab/>
      </w:r>
      <w:r w:rsidRPr="000F1388">
        <w:rPr>
          <w:rFonts w:cs="Arial"/>
        </w:rPr>
        <w:t>ens@ens.dk</w:t>
      </w:r>
      <w:r w:rsidRPr="00A93F10">
        <w:rPr>
          <w:rFonts w:cs="Arial"/>
        </w:rPr>
        <w:br/>
        <w:t>URL:</w:t>
      </w:r>
      <w:r w:rsidRPr="00A93F10">
        <w:rPr>
          <w:rFonts w:cs="Arial"/>
        </w:rPr>
        <w:tab/>
      </w:r>
      <w:r w:rsidRPr="000F1388">
        <w:rPr>
          <w:rFonts w:cs="Arial"/>
        </w:rPr>
        <w:t>www.ens.dk</w:t>
      </w:r>
    </w:p>
    <w:p w:rsidR="00107F9E" w:rsidRPr="00A93F10" w:rsidRDefault="00107F9E" w:rsidP="002D2199">
      <w:r w:rsidRPr="00A93F10">
        <w:br w:type="page"/>
      </w:r>
    </w:p>
    <w:p w:rsidR="00107F9E" w:rsidRPr="008E3636" w:rsidRDefault="00107F9E" w:rsidP="008E3636">
      <w:pPr>
        <w:rPr>
          <w:b/>
          <w:bCs/>
          <w:lang w:val="es-ES_tradnl"/>
        </w:rPr>
      </w:pPr>
      <w:r w:rsidRPr="008E3636">
        <w:rPr>
          <w:b/>
          <w:bCs/>
          <w:lang w:val="es-ES_tradnl"/>
        </w:rPr>
        <w:lastRenderedPageBreak/>
        <w:t>Marruecos (indicativo de país +212)</w:t>
      </w:r>
    </w:p>
    <w:p w:rsidR="00107F9E" w:rsidRPr="00CA596B" w:rsidRDefault="00107F9E" w:rsidP="0094044C">
      <w:pPr>
        <w:tabs>
          <w:tab w:val="left" w:pos="1560"/>
          <w:tab w:val="left" w:pos="2127"/>
        </w:tabs>
        <w:outlineLvl w:val="4"/>
        <w:rPr>
          <w:rFonts w:cs="Arial"/>
          <w:lang w:val="es-ES_tradnl"/>
        </w:rPr>
      </w:pPr>
      <w:r w:rsidRPr="00CA596B">
        <w:rPr>
          <w:rFonts w:cs="Arial"/>
          <w:lang w:val="es-ES_tradnl"/>
        </w:rPr>
        <w:t>Comunicación del 9.XII.2019:</w:t>
      </w:r>
    </w:p>
    <w:p w:rsidR="00107F9E" w:rsidRPr="00CA596B" w:rsidRDefault="00107F9E" w:rsidP="00725F7F">
      <w:pPr>
        <w:rPr>
          <w:lang w:val="es-ES_tradnl"/>
        </w:rPr>
      </w:pPr>
      <w:r w:rsidRPr="00CA596B">
        <w:rPr>
          <w:lang w:val="es-ES_tradnl"/>
        </w:rPr>
        <w:t xml:space="preserve">La </w:t>
      </w:r>
      <w:r w:rsidRPr="00CA596B">
        <w:rPr>
          <w:i/>
          <w:iCs/>
          <w:lang w:val="es-ES_tradnl"/>
        </w:rPr>
        <w:t>Agence Nationale de Réglementation des Télécommunications (ANRT)</w:t>
      </w:r>
      <w:r w:rsidRPr="00CA596B">
        <w:rPr>
          <w:lang w:val="es-ES_tradnl"/>
        </w:rPr>
        <w:t xml:space="preserve">, Rabat, anuncia la siguiente actualización del plan nacional de numeración telefónica de Marruecos. </w:t>
      </w:r>
    </w:p>
    <w:p w:rsidR="00107F9E" w:rsidRPr="00CA596B" w:rsidRDefault="00107F9E" w:rsidP="008E3636">
      <w:pPr>
        <w:spacing w:after="120"/>
        <w:ind w:left="567" w:hanging="567"/>
        <w:rPr>
          <w:rFonts w:eastAsiaTheme="minorEastAsia"/>
          <w:lang w:val="es-ES_tradnl" w:eastAsia="zh-CN"/>
        </w:rPr>
      </w:pPr>
      <w:r w:rsidRPr="00725F7F">
        <w:rPr>
          <w:lang w:val="es-ES_tradnl"/>
        </w:rPr>
        <w:t>•</w:t>
      </w:r>
      <w:r>
        <w:rPr>
          <w:lang w:val="es-ES_tradnl"/>
        </w:rPr>
        <w:tab/>
      </w:r>
      <w:r w:rsidRPr="00CA596B">
        <w:rPr>
          <w:lang w:val="es-ES_tradnl"/>
        </w:rPr>
        <w:t>Descripción de la introducción de nuevos recursos en el plan nacional de numeración E.164 para el indicativo de país +212: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378"/>
        <w:gridCol w:w="1242"/>
        <w:gridCol w:w="2612"/>
        <w:gridCol w:w="2339"/>
      </w:tblGrid>
      <w:tr w:rsidR="00107F9E" w:rsidRPr="00CA596B" w:rsidTr="00267888">
        <w:trPr>
          <w:tblHeader/>
        </w:trPr>
        <w:tc>
          <w:tcPr>
            <w:tcW w:w="2068" w:type="dxa"/>
            <w:vMerge w:val="restart"/>
            <w:vAlign w:val="center"/>
          </w:tcPr>
          <w:p w:rsidR="00107F9E" w:rsidRPr="008E3636" w:rsidRDefault="00107F9E" w:rsidP="008E3636">
            <w:pPr>
              <w:pStyle w:val="Tablehead"/>
            </w:pPr>
            <w:r w:rsidRPr="008E3636">
              <w:t>NDC (indicativo nacional de destino) o primeras cifras del N(S)N (número nacional (significativo))</w:t>
            </w:r>
          </w:p>
        </w:tc>
        <w:tc>
          <w:tcPr>
            <w:tcW w:w="2620" w:type="dxa"/>
            <w:gridSpan w:val="2"/>
            <w:vAlign w:val="center"/>
          </w:tcPr>
          <w:p w:rsidR="00107F9E" w:rsidRPr="00A62804" w:rsidRDefault="00107F9E" w:rsidP="008E3636">
            <w:pPr>
              <w:pStyle w:val="Tablehead"/>
              <w:rPr>
                <w:lang w:val="en-GB"/>
              </w:rPr>
            </w:pPr>
            <w:r w:rsidRPr="00A62804">
              <w:rPr>
                <w:lang w:val="en-GB"/>
              </w:rPr>
              <w:t>Longitud del número N(S)N</w:t>
            </w:r>
          </w:p>
        </w:tc>
        <w:tc>
          <w:tcPr>
            <w:tcW w:w="2612" w:type="dxa"/>
            <w:vMerge w:val="restart"/>
            <w:vAlign w:val="center"/>
          </w:tcPr>
          <w:p w:rsidR="00107F9E" w:rsidRPr="008E3636" w:rsidRDefault="00107F9E" w:rsidP="008E3636">
            <w:pPr>
              <w:pStyle w:val="Tablehead"/>
            </w:pPr>
            <w:r w:rsidRPr="008E3636">
              <w:t>Utilización del número E.164</w:t>
            </w:r>
          </w:p>
        </w:tc>
        <w:tc>
          <w:tcPr>
            <w:tcW w:w="2339" w:type="dxa"/>
            <w:vMerge w:val="restart"/>
            <w:tcMar>
              <w:left w:w="85" w:type="dxa"/>
              <w:right w:w="85" w:type="dxa"/>
            </w:tcMar>
            <w:vAlign w:val="center"/>
          </w:tcPr>
          <w:p w:rsidR="00107F9E" w:rsidRPr="008E3636" w:rsidRDefault="00107F9E" w:rsidP="008E3636">
            <w:pPr>
              <w:pStyle w:val="Tablehead"/>
            </w:pPr>
            <w:r w:rsidRPr="008E3636">
              <w:t>Información adicional</w:t>
            </w:r>
          </w:p>
        </w:tc>
      </w:tr>
      <w:tr w:rsidR="00107F9E" w:rsidRPr="00CA596B" w:rsidTr="00267888">
        <w:trPr>
          <w:tblHeader/>
        </w:trPr>
        <w:tc>
          <w:tcPr>
            <w:tcW w:w="2068" w:type="dxa"/>
            <w:vMerge/>
            <w:vAlign w:val="center"/>
          </w:tcPr>
          <w:p w:rsidR="00107F9E" w:rsidRPr="00CA596B" w:rsidRDefault="00107F9E" w:rsidP="0026788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s-ES_tradnl"/>
              </w:rPr>
            </w:pPr>
          </w:p>
        </w:tc>
        <w:tc>
          <w:tcPr>
            <w:tcW w:w="1378" w:type="dxa"/>
            <w:vAlign w:val="center"/>
          </w:tcPr>
          <w:p w:rsidR="00107F9E" w:rsidRPr="008E3636" w:rsidRDefault="00107F9E" w:rsidP="008E3636">
            <w:pPr>
              <w:pStyle w:val="Tablehead"/>
            </w:pPr>
            <w:r w:rsidRPr="008E3636">
              <w:t>Longitud máxima</w:t>
            </w:r>
          </w:p>
        </w:tc>
        <w:tc>
          <w:tcPr>
            <w:tcW w:w="1242" w:type="dxa"/>
            <w:vAlign w:val="center"/>
          </w:tcPr>
          <w:p w:rsidR="00107F9E" w:rsidRPr="008E3636" w:rsidRDefault="00107F9E" w:rsidP="008E3636">
            <w:pPr>
              <w:pStyle w:val="Tablehead"/>
            </w:pPr>
            <w:r w:rsidRPr="008E3636">
              <w:t>Longitud mínima</w:t>
            </w:r>
          </w:p>
        </w:tc>
        <w:tc>
          <w:tcPr>
            <w:tcW w:w="2612" w:type="dxa"/>
            <w:vMerge/>
            <w:vAlign w:val="center"/>
          </w:tcPr>
          <w:p w:rsidR="00107F9E" w:rsidRPr="00CA596B" w:rsidRDefault="00107F9E" w:rsidP="0026788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s-ES_tradnl"/>
              </w:rPr>
            </w:pPr>
          </w:p>
        </w:tc>
        <w:tc>
          <w:tcPr>
            <w:tcW w:w="2339" w:type="dxa"/>
            <w:vMerge/>
            <w:tcMar>
              <w:left w:w="68" w:type="dxa"/>
              <w:right w:w="68" w:type="dxa"/>
            </w:tcMar>
            <w:vAlign w:val="center"/>
          </w:tcPr>
          <w:p w:rsidR="00107F9E" w:rsidRPr="00CA596B" w:rsidRDefault="00107F9E" w:rsidP="0026788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s-ES_tradnl"/>
              </w:rPr>
            </w:pPr>
          </w:p>
        </w:tc>
      </w:tr>
      <w:tr w:rsidR="00107F9E" w:rsidRPr="007E2DD8" w:rsidTr="00267888">
        <w:tc>
          <w:tcPr>
            <w:tcW w:w="2068" w:type="dxa"/>
            <w:vAlign w:val="center"/>
          </w:tcPr>
          <w:p w:rsidR="00107F9E" w:rsidRPr="007E2DD8" w:rsidRDefault="00107F9E" w:rsidP="007E2DD8">
            <w:pPr>
              <w:pStyle w:val="Tabletext"/>
              <w:spacing w:before="20" w:after="20"/>
              <w:jc w:val="center"/>
              <w:rPr>
                <w:b w:val="0"/>
              </w:rPr>
            </w:pPr>
            <w:r w:rsidRPr="007E2DD8">
              <w:rPr>
                <w:b w:val="0"/>
              </w:rPr>
              <w:t>5240</w:t>
            </w:r>
          </w:p>
        </w:tc>
        <w:tc>
          <w:tcPr>
            <w:tcW w:w="1378" w:type="dxa"/>
            <w:shd w:val="clear" w:color="auto" w:fill="auto"/>
            <w:vAlign w:val="center"/>
          </w:tcPr>
          <w:p w:rsidR="00107F9E" w:rsidRPr="007E2DD8" w:rsidRDefault="00107F9E" w:rsidP="007E2DD8">
            <w:pPr>
              <w:pStyle w:val="Tabletext"/>
              <w:spacing w:before="20" w:after="20"/>
              <w:jc w:val="center"/>
              <w:rPr>
                <w:b w:val="0"/>
              </w:rPr>
            </w:pPr>
            <w:r w:rsidRPr="007E2DD8">
              <w:rPr>
                <w:b w:val="0"/>
              </w:rPr>
              <w:t>9</w:t>
            </w:r>
          </w:p>
        </w:tc>
        <w:tc>
          <w:tcPr>
            <w:tcW w:w="1242" w:type="dxa"/>
            <w:shd w:val="clear" w:color="auto" w:fill="auto"/>
            <w:vAlign w:val="center"/>
          </w:tcPr>
          <w:p w:rsidR="00107F9E" w:rsidRPr="007E2DD8" w:rsidRDefault="00107F9E" w:rsidP="007E2DD8">
            <w:pPr>
              <w:pStyle w:val="Tabletext"/>
              <w:spacing w:before="20" w:after="20"/>
              <w:jc w:val="center"/>
              <w:rPr>
                <w:b w:val="0"/>
              </w:rPr>
            </w:pPr>
            <w:r w:rsidRPr="007E2DD8">
              <w:rPr>
                <w:b w:val="0"/>
              </w:rPr>
              <w:t>9</w:t>
            </w:r>
          </w:p>
        </w:tc>
        <w:tc>
          <w:tcPr>
            <w:tcW w:w="2612" w:type="dxa"/>
            <w:shd w:val="clear" w:color="auto" w:fill="auto"/>
            <w:vAlign w:val="center"/>
          </w:tcPr>
          <w:p w:rsidR="00107F9E" w:rsidRPr="007E2DD8" w:rsidRDefault="00107F9E" w:rsidP="007E2DD8">
            <w:pPr>
              <w:pStyle w:val="Tabletext"/>
              <w:spacing w:before="20" w:after="20"/>
              <w:jc w:val="center"/>
              <w:rPr>
                <w:b w:val="0"/>
              </w:rPr>
            </w:pPr>
            <w:r w:rsidRPr="007E2DD8">
              <w:rPr>
                <w:b w:val="0"/>
              </w:rPr>
              <w:t>Redes de telefonía fija</w:t>
            </w:r>
          </w:p>
        </w:tc>
        <w:tc>
          <w:tcPr>
            <w:tcW w:w="2339" w:type="dxa"/>
            <w:shd w:val="clear" w:color="auto" w:fill="auto"/>
            <w:vAlign w:val="center"/>
          </w:tcPr>
          <w:p w:rsidR="00107F9E" w:rsidRPr="007E2DD8" w:rsidRDefault="00107F9E" w:rsidP="007E2DD8">
            <w:pPr>
              <w:pStyle w:val="Tabletext"/>
              <w:spacing w:before="20" w:after="20"/>
              <w:rPr>
                <w:b w:val="0"/>
              </w:rPr>
            </w:pPr>
            <w:r w:rsidRPr="007E2DD8">
              <w:rPr>
                <w:b w:val="0"/>
              </w:rPr>
              <w:t>Itissalat Al-Maghrib</w:t>
            </w:r>
            <w:r w:rsidRPr="007E2DD8">
              <w:rPr>
                <w:b w:val="0"/>
                <w:vertAlign w:val="superscript"/>
              </w:rPr>
              <w:t>1</w:t>
            </w:r>
          </w:p>
        </w:tc>
      </w:tr>
      <w:tr w:rsidR="00107F9E" w:rsidRPr="007E2DD8" w:rsidTr="00267888">
        <w:tc>
          <w:tcPr>
            <w:tcW w:w="2068" w:type="dxa"/>
            <w:vAlign w:val="center"/>
          </w:tcPr>
          <w:p w:rsidR="00107F9E" w:rsidRPr="007E2DD8" w:rsidRDefault="00107F9E" w:rsidP="007E2DD8">
            <w:pPr>
              <w:pStyle w:val="Tabletext"/>
              <w:spacing w:before="20" w:after="20"/>
              <w:jc w:val="center"/>
              <w:rPr>
                <w:b w:val="0"/>
              </w:rPr>
            </w:pPr>
            <w:r w:rsidRPr="007E2DD8">
              <w:rPr>
                <w:b w:val="0"/>
              </w:rPr>
              <w:t>5350</w:t>
            </w:r>
          </w:p>
        </w:tc>
        <w:tc>
          <w:tcPr>
            <w:tcW w:w="1378" w:type="dxa"/>
            <w:shd w:val="clear" w:color="auto" w:fill="auto"/>
            <w:vAlign w:val="center"/>
          </w:tcPr>
          <w:p w:rsidR="00107F9E" w:rsidRPr="007E2DD8" w:rsidRDefault="00107F9E" w:rsidP="007E2DD8">
            <w:pPr>
              <w:pStyle w:val="Tabletext"/>
              <w:spacing w:before="20" w:after="20"/>
              <w:jc w:val="center"/>
              <w:rPr>
                <w:b w:val="0"/>
              </w:rPr>
            </w:pPr>
            <w:r w:rsidRPr="007E2DD8">
              <w:rPr>
                <w:b w:val="0"/>
              </w:rPr>
              <w:t>9</w:t>
            </w:r>
          </w:p>
        </w:tc>
        <w:tc>
          <w:tcPr>
            <w:tcW w:w="1242" w:type="dxa"/>
            <w:shd w:val="clear" w:color="auto" w:fill="auto"/>
            <w:vAlign w:val="center"/>
          </w:tcPr>
          <w:p w:rsidR="00107F9E" w:rsidRPr="007E2DD8" w:rsidRDefault="00107F9E" w:rsidP="007E2DD8">
            <w:pPr>
              <w:pStyle w:val="Tabletext"/>
              <w:spacing w:before="20" w:after="20"/>
              <w:jc w:val="center"/>
              <w:rPr>
                <w:b w:val="0"/>
              </w:rPr>
            </w:pPr>
            <w:r w:rsidRPr="007E2DD8">
              <w:rPr>
                <w:b w:val="0"/>
              </w:rPr>
              <w:t>9</w:t>
            </w:r>
          </w:p>
        </w:tc>
        <w:tc>
          <w:tcPr>
            <w:tcW w:w="2612" w:type="dxa"/>
            <w:shd w:val="clear" w:color="auto" w:fill="auto"/>
            <w:vAlign w:val="center"/>
          </w:tcPr>
          <w:p w:rsidR="00107F9E" w:rsidRPr="007E2DD8" w:rsidRDefault="00107F9E" w:rsidP="007E2DD8">
            <w:pPr>
              <w:pStyle w:val="Tabletext"/>
              <w:spacing w:before="20" w:after="20"/>
              <w:jc w:val="center"/>
              <w:rPr>
                <w:b w:val="0"/>
              </w:rPr>
            </w:pPr>
            <w:r w:rsidRPr="007E2DD8">
              <w:rPr>
                <w:b w:val="0"/>
              </w:rPr>
              <w:t>Redes de telefonía fija</w:t>
            </w:r>
          </w:p>
        </w:tc>
        <w:tc>
          <w:tcPr>
            <w:tcW w:w="2339" w:type="dxa"/>
            <w:shd w:val="clear" w:color="auto" w:fill="auto"/>
            <w:vAlign w:val="center"/>
          </w:tcPr>
          <w:p w:rsidR="00107F9E" w:rsidRPr="007E2DD8" w:rsidRDefault="00107F9E" w:rsidP="007E2DD8">
            <w:pPr>
              <w:pStyle w:val="Tabletext"/>
              <w:spacing w:before="20" w:after="20"/>
              <w:rPr>
                <w:b w:val="0"/>
              </w:rPr>
            </w:pPr>
            <w:r w:rsidRPr="007E2DD8">
              <w:rPr>
                <w:b w:val="0"/>
              </w:rPr>
              <w:t>Itissalat Al-Maghrib</w:t>
            </w:r>
          </w:p>
        </w:tc>
      </w:tr>
    </w:tbl>
    <w:p w:rsidR="00107F9E" w:rsidRPr="00CA596B" w:rsidRDefault="00107F9E" w:rsidP="00CB53FC">
      <w:pPr>
        <w:tabs>
          <w:tab w:val="clear" w:pos="567"/>
          <w:tab w:val="left" w:pos="284"/>
        </w:tabs>
        <w:rPr>
          <w:rFonts w:eastAsiaTheme="minorEastAsia"/>
          <w:lang w:val="es-ES_tradnl" w:eastAsia="zh-CN"/>
        </w:rPr>
      </w:pPr>
      <w:r w:rsidRPr="00CB53FC">
        <w:rPr>
          <w:rFonts w:eastAsiaTheme="minorEastAsia"/>
          <w:vertAlign w:val="superscript"/>
        </w:rPr>
        <w:t>1</w:t>
      </w:r>
      <w:r>
        <w:rPr>
          <w:rFonts w:eastAsiaTheme="minorEastAsia"/>
          <w:lang w:val="es-ES_tradnl" w:eastAsia="zh-CN"/>
        </w:rPr>
        <w:t xml:space="preserve">: </w:t>
      </w:r>
      <w:r w:rsidRPr="00CA596B">
        <w:rPr>
          <w:rFonts w:eastAsiaTheme="minorEastAsia"/>
          <w:lang w:val="es-ES_tradnl" w:eastAsia="zh-CN"/>
        </w:rPr>
        <w:t>Maroc Telecom</w:t>
      </w:r>
    </w:p>
    <w:p w:rsidR="00107F9E" w:rsidRPr="00CA596B" w:rsidRDefault="00107F9E" w:rsidP="00725F7F">
      <w:pPr>
        <w:rPr>
          <w:rFonts w:eastAsiaTheme="minorEastAsia"/>
          <w:lang w:val="es-ES_tradnl" w:eastAsia="zh-CN"/>
        </w:rPr>
      </w:pPr>
      <w:r w:rsidRPr="00CA596B">
        <w:rPr>
          <w:rFonts w:eastAsiaTheme="minorEastAsia"/>
          <w:lang w:val="es-ES_tradnl" w:eastAsia="zh-CN"/>
        </w:rPr>
        <w:t>Contacto:</w:t>
      </w:r>
    </w:p>
    <w:p w:rsidR="00107F9E" w:rsidRPr="00A62804" w:rsidRDefault="00107F9E" w:rsidP="00A93F10">
      <w:pPr>
        <w:tabs>
          <w:tab w:val="clear" w:pos="1276"/>
          <w:tab w:val="left" w:pos="1560"/>
        </w:tabs>
        <w:ind w:left="567" w:hanging="567"/>
        <w:jc w:val="left"/>
        <w:rPr>
          <w:rFonts w:eastAsiaTheme="minorEastAsia"/>
          <w:lang w:val="fr-FR" w:eastAsia="zh-CN"/>
        </w:rPr>
      </w:pPr>
      <w:r w:rsidRPr="00A62804">
        <w:rPr>
          <w:lang w:val="fr-FR"/>
        </w:rPr>
        <w:tab/>
        <w:t>Motiaa Abdelhay</w:t>
      </w:r>
      <w:r w:rsidRPr="00A62804">
        <w:rPr>
          <w:lang w:val="fr-FR"/>
        </w:rPr>
        <w:br/>
        <w:t>Agence Nationale de Réglementation des Télécommunications (ANRT)</w:t>
      </w:r>
      <w:r w:rsidRPr="00A62804">
        <w:rPr>
          <w:lang w:val="fr-FR"/>
        </w:rPr>
        <w:br/>
        <w:t>Centre d'affaires</w:t>
      </w:r>
      <w:r w:rsidRPr="00A62804">
        <w:rPr>
          <w:lang w:val="fr-FR"/>
        </w:rPr>
        <w:br/>
      </w:r>
      <w:r w:rsidRPr="00A62804">
        <w:rPr>
          <w:rFonts w:eastAsiaTheme="minorEastAsia"/>
          <w:lang w:val="fr-FR" w:eastAsia="zh-CN"/>
        </w:rPr>
        <w:t xml:space="preserve">Boulevard Ar-Riad, Hay Riad </w:t>
      </w:r>
      <w:r w:rsidRPr="00A62804">
        <w:rPr>
          <w:rFonts w:eastAsiaTheme="minorEastAsia"/>
          <w:lang w:val="fr-FR" w:eastAsia="zh-CN"/>
        </w:rPr>
        <w:br/>
        <w:t>B.P. 2939</w:t>
      </w:r>
      <w:r w:rsidRPr="00A62804">
        <w:rPr>
          <w:rFonts w:eastAsiaTheme="minorEastAsia"/>
          <w:lang w:val="fr-FR" w:eastAsia="zh-CN"/>
        </w:rPr>
        <w:br/>
        <w:t>RABAT 10100</w:t>
      </w:r>
      <w:r w:rsidRPr="00A62804">
        <w:rPr>
          <w:rFonts w:eastAsiaTheme="minorEastAsia"/>
          <w:lang w:val="fr-FR" w:eastAsia="zh-CN"/>
        </w:rPr>
        <w:br/>
        <w:t>Marruecos</w:t>
      </w:r>
      <w:r w:rsidRPr="00A62804">
        <w:rPr>
          <w:rFonts w:eastAsiaTheme="minorEastAsia"/>
          <w:lang w:val="fr-FR" w:eastAsia="zh-CN"/>
        </w:rPr>
        <w:br/>
        <w:t>Tel.:</w:t>
      </w:r>
      <w:r w:rsidRPr="00A62804">
        <w:rPr>
          <w:rFonts w:eastAsiaTheme="minorEastAsia"/>
          <w:lang w:val="fr-FR" w:eastAsia="zh-CN"/>
        </w:rPr>
        <w:tab/>
        <w:t>+212 5 37 71 85 64</w:t>
      </w:r>
      <w:r w:rsidRPr="00A62804">
        <w:rPr>
          <w:rFonts w:eastAsiaTheme="minorEastAsia"/>
          <w:lang w:val="fr-FR" w:eastAsia="zh-CN"/>
        </w:rPr>
        <w:br/>
      </w:r>
      <w:r w:rsidR="000F1388">
        <w:t>E-mail</w:t>
      </w:r>
      <w:r w:rsidRPr="00A62804">
        <w:rPr>
          <w:rFonts w:eastAsiaTheme="minorEastAsia"/>
          <w:lang w:val="fr-FR" w:eastAsia="zh-CN"/>
        </w:rPr>
        <w:t>:</w:t>
      </w:r>
      <w:r w:rsidRPr="00A62804">
        <w:rPr>
          <w:rFonts w:eastAsiaTheme="minorEastAsia"/>
          <w:lang w:val="fr-FR" w:eastAsia="zh-CN"/>
        </w:rPr>
        <w:tab/>
      </w:r>
      <w:r w:rsidRPr="000F1388">
        <w:rPr>
          <w:rFonts w:eastAsiaTheme="minorEastAsia"/>
          <w:lang w:val="fr-FR" w:eastAsia="zh-CN"/>
        </w:rPr>
        <w:t>numerotation@anrt.ma</w:t>
      </w:r>
      <w:r w:rsidRPr="00A62804">
        <w:rPr>
          <w:rFonts w:eastAsiaTheme="minorEastAsia"/>
          <w:lang w:val="fr-FR" w:eastAsia="zh-CN"/>
        </w:rPr>
        <w:br/>
        <w:t>URL:</w:t>
      </w:r>
      <w:r w:rsidRPr="00A62804">
        <w:rPr>
          <w:rFonts w:eastAsiaTheme="minorEastAsia"/>
          <w:lang w:val="fr-FR" w:eastAsia="zh-CN"/>
        </w:rPr>
        <w:tab/>
      </w:r>
      <w:r w:rsidRPr="000F1388">
        <w:rPr>
          <w:rFonts w:eastAsiaTheme="minorEastAsia"/>
          <w:lang w:val="fr-FR" w:eastAsia="zh-CN"/>
        </w:rPr>
        <w:t>www.anrt.ma</w:t>
      </w:r>
    </w:p>
    <w:p w:rsidR="00107F9E" w:rsidRPr="00725F7F" w:rsidRDefault="00107F9E" w:rsidP="00A93F10">
      <w:pPr>
        <w:spacing w:before="360"/>
        <w:rPr>
          <w:rFonts w:cs="Arial"/>
          <w:b/>
          <w:bCs/>
          <w:lang w:val="es-ES_tradnl"/>
        </w:rPr>
      </w:pPr>
      <w:r w:rsidRPr="00725F7F">
        <w:rPr>
          <w:b/>
          <w:bCs/>
          <w:lang w:val="es-ES_tradnl"/>
        </w:rPr>
        <w:t xml:space="preserve">Palau (indicativo de país </w:t>
      </w:r>
      <w:r w:rsidRPr="00725F7F">
        <w:rPr>
          <w:rFonts w:cs="Arial"/>
          <w:b/>
          <w:bCs/>
          <w:lang w:val="es-ES_tradnl"/>
        </w:rPr>
        <w:t>+680)</w:t>
      </w:r>
    </w:p>
    <w:p w:rsidR="00107F9E" w:rsidRPr="00CA596B" w:rsidRDefault="00107F9E" w:rsidP="00725F7F">
      <w:pPr>
        <w:rPr>
          <w:rFonts w:cs="Arial"/>
          <w:lang w:val="es-ES_tradnl"/>
        </w:rPr>
      </w:pPr>
      <w:r w:rsidRPr="00CA596B">
        <w:rPr>
          <w:lang w:val="es-ES_tradnl"/>
        </w:rPr>
        <w:t>Comunicación del</w:t>
      </w:r>
      <w:r w:rsidRPr="00CA596B">
        <w:rPr>
          <w:rFonts w:cs="Arial"/>
          <w:lang w:val="es-ES_tradnl"/>
        </w:rPr>
        <w:t xml:space="preserve"> 3.XII.2019:</w:t>
      </w:r>
    </w:p>
    <w:p w:rsidR="00107F9E" w:rsidRPr="00CA596B" w:rsidRDefault="00107F9E" w:rsidP="002A429F">
      <w:pPr>
        <w:rPr>
          <w:lang w:val="es-ES_tradnl"/>
        </w:rPr>
      </w:pPr>
      <w:r w:rsidRPr="00CA596B">
        <w:rPr>
          <w:lang w:val="es-ES_tradnl"/>
        </w:rPr>
        <w:t xml:space="preserve">La </w:t>
      </w:r>
      <w:r w:rsidR="002A429F" w:rsidRPr="002A429F">
        <w:rPr>
          <w:i/>
          <w:iCs/>
          <w:lang w:val="en-US"/>
        </w:rPr>
        <w:t>Division of Communication under the Ministry of Public Infrastructure, Industries and Commerce, Koror</w:t>
      </w:r>
      <w:r w:rsidRPr="0077295A">
        <w:rPr>
          <w:rFonts w:asciiTheme="minorHAnsi" w:eastAsia="SimSun" w:hAnsiTheme="minorHAnsi" w:cstheme="majorBidi"/>
          <w:lang w:val="es-ES_tradnl" w:eastAsia="zh-CN"/>
        </w:rPr>
        <w:t xml:space="preserve">, </w:t>
      </w:r>
      <w:r w:rsidRPr="00CA596B">
        <w:rPr>
          <w:rFonts w:asciiTheme="minorHAnsi" w:eastAsia="SimSun" w:hAnsiTheme="minorHAnsi" w:cstheme="majorBidi"/>
          <w:lang w:val="es-ES_tradnl" w:eastAsia="zh-CN"/>
        </w:rPr>
        <w:t>anuncia el siguiente plan nacional de numeración de Palau</w:t>
      </w:r>
      <w:r w:rsidRPr="00CA596B">
        <w:rPr>
          <w:lang w:val="es-ES_tradnl"/>
        </w:rPr>
        <w:t>:</w:t>
      </w:r>
    </w:p>
    <w:p w:rsidR="00107F9E" w:rsidRPr="00CA596B" w:rsidRDefault="00107F9E" w:rsidP="0094044C">
      <w:pPr>
        <w:keepNext/>
        <w:keepLines/>
        <w:overflowPunct/>
        <w:autoSpaceDE/>
        <w:autoSpaceDN/>
        <w:adjustRightInd/>
        <w:spacing w:after="120"/>
        <w:jc w:val="center"/>
        <w:rPr>
          <w:lang w:val="es-ES_tradnl"/>
        </w:rPr>
      </w:pPr>
      <w:r w:rsidRPr="00CA596B">
        <w:rPr>
          <w:b/>
          <w:lang w:val="es-ES_tradnl"/>
        </w:rPr>
        <w:t>Presentación del plan nacional de numeración UIT-T E.164 para el indicativo de país 680</w:t>
      </w:r>
    </w:p>
    <w:p w:rsidR="00107F9E" w:rsidRPr="00CA596B" w:rsidRDefault="00107F9E" w:rsidP="00760A0D">
      <w:pPr>
        <w:rPr>
          <w:lang w:val="es-ES_tradnl"/>
        </w:rPr>
      </w:pPr>
      <w:r w:rsidRPr="00CA596B">
        <w:rPr>
          <w:lang w:val="es-ES_tradnl"/>
        </w:rPr>
        <w:t>a)</w:t>
      </w:r>
      <w:r w:rsidRPr="00CA596B">
        <w:rPr>
          <w:lang w:val="es-ES_tradnl"/>
        </w:rPr>
        <w:tab/>
        <w:t>Descripción general:</w:t>
      </w:r>
    </w:p>
    <w:p w:rsidR="00107F9E" w:rsidRPr="00CA596B" w:rsidRDefault="00107F9E" w:rsidP="00725F7F">
      <w:pPr>
        <w:ind w:left="567" w:hanging="567"/>
        <w:jc w:val="left"/>
        <w:rPr>
          <w:lang w:val="es-ES_tradnl"/>
        </w:rPr>
      </w:pPr>
      <w:r w:rsidRPr="00CA596B">
        <w:rPr>
          <w:lang w:val="es-ES_tradnl"/>
        </w:rPr>
        <w:tab/>
        <w:t xml:space="preserve">La longitud mínima del número (sin el indicativo de país) es de </w:t>
      </w:r>
      <w:r>
        <w:rPr>
          <w:lang w:val="es-ES_tradnl"/>
        </w:rPr>
        <w:t>siete (</w:t>
      </w:r>
      <w:r w:rsidRPr="00CA596B">
        <w:rPr>
          <w:lang w:val="es-ES_tradnl"/>
        </w:rPr>
        <w:t>7</w:t>
      </w:r>
      <w:r>
        <w:rPr>
          <w:lang w:val="es-ES_tradnl"/>
        </w:rPr>
        <w:t>)</w:t>
      </w:r>
      <w:r w:rsidRPr="00CA596B">
        <w:rPr>
          <w:lang w:val="es-ES_tradnl"/>
        </w:rPr>
        <w:t xml:space="preserve"> </w:t>
      </w:r>
      <w:r>
        <w:rPr>
          <w:lang w:val="es-ES_tradnl"/>
        </w:rPr>
        <w:t>cifras</w:t>
      </w:r>
      <w:r w:rsidRPr="00CA596B">
        <w:rPr>
          <w:lang w:val="es-ES_tradnl"/>
        </w:rPr>
        <w:t>.</w:t>
      </w:r>
      <w:r w:rsidRPr="00CA596B">
        <w:rPr>
          <w:lang w:val="es-ES_tradnl"/>
        </w:rPr>
        <w:br/>
        <w:t xml:space="preserve">La longitud máxima del número (sin el indicativo de país) es de </w:t>
      </w:r>
      <w:r>
        <w:rPr>
          <w:lang w:val="es-ES_tradnl"/>
        </w:rPr>
        <w:t>siete (</w:t>
      </w:r>
      <w:r w:rsidRPr="00CA596B">
        <w:rPr>
          <w:lang w:val="es-ES_tradnl"/>
        </w:rPr>
        <w:t>7</w:t>
      </w:r>
      <w:r>
        <w:rPr>
          <w:lang w:val="es-ES_tradnl"/>
        </w:rPr>
        <w:t>)</w:t>
      </w:r>
      <w:r w:rsidRPr="00CA596B">
        <w:rPr>
          <w:lang w:val="es-ES_tradnl"/>
        </w:rPr>
        <w:t xml:space="preserve"> </w:t>
      </w:r>
      <w:r>
        <w:rPr>
          <w:lang w:val="es-ES_tradnl"/>
        </w:rPr>
        <w:t>cifras</w:t>
      </w:r>
      <w:r w:rsidRPr="00CA596B">
        <w:rPr>
          <w:lang w:val="es-ES_tradnl"/>
        </w:rPr>
        <w:t>.</w:t>
      </w:r>
    </w:p>
    <w:p w:rsidR="00107F9E" w:rsidRPr="00CA596B" w:rsidRDefault="00107F9E" w:rsidP="00725F7F">
      <w:pPr>
        <w:ind w:left="567" w:hanging="567"/>
        <w:rPr>
          <w:lang w:val="es-ES_tradnl"/>
        </w:rPr>
      </w:pPr>
      <w:r w:rsidRPr="00CA596B">
        <w:rPr>
          <w:lang w:val="es-ES_tradnl"/>
        </w:rPr>
        <w:t>b)</w:t>
      </w:r>
      <w:r w:rsidRPr="00CA596B">
        <w:rPr>
          <w:lang w:val="es-ES_tradnl"/>
        </w:rPr>
        <w:tab/>
        <w:t xml:space="preserve">Enlace con la base de datos nacional (o cualquier lista aplicable) con los números UIT-T E.164 </w:t>
      </w:r>
      <w:r>
        <w:rPr>
          <w:lang w:val="es-ES_tradnl"/>
        </w:rPr>
        <w:t xml:space="preserve">asignados </w:t>
      </w:r>
      <w:r w:rsidRPr="00CA596B">
        <w:rPr>
          <w:lang w:val="es-ES_tradnl"/>
        </w:rPr>
        <w:t>dentro del plan nacional de numeración (</w:t>
      </w:r>
      <w:r>
        <w:rPr>
          <w:lang w:val="es-ES_tradnl"/>
        </w:rPr>
        <w:t>en su caso</w:t>
      </w:r>
      <w:r w:rsidRPr="00CA596B">
        <w:rPr>
          <w:lang w:val="es-ES_tradnl"/>
        </w:rPr>
        <w:t>): ninguno.</w:t>
      </w:r>
    </w:p>
    <w:p w:rsidR="00107F9E" w:rsidRPr="00CA596B" w:rsidRDefault="00107F9E" w:rsidP="00725F7F">
      <w:pPr>
        <w:rPr>
          <w:lang w:val="es-ES_tradnl"/>
        </w:rPr>
      </w:pPr>
      <w:r w:rsidRPr="00CA596B">
        <w:rPr>
          <w:lang w:val="es-ES_tradnl"/>
        </w:rPr>
        <w:t>c)</w:t>
      </w:r>
      <w:r w:rsidRPr="00CA596B">
        <w:rPr>
          <w:lang w:val="es-ES_tradnl"/>
        </w:rPr>
        <w:tab/>
        <w:t>Enlace a la base de datos en tiempo real que refleja los números UIT-T E.164 transportados (</w:t>
      </w:r>
      <w:r>
        <w:rPr>
          <w:lang w:val="es-ES_tradnl"/>
        </w:rPr>
        <w:t>en su caso</w:t>
      </w:r>
      <w:r w:rsidRPr="00CA596B">
        <w:rPr>
          <w:lang w:val="es-ES_tradnl"/>
        </w:rPr>
        <w:t>): ninguno.</w:t>
      </w:r>
    </w:p>
    <w:p w:rsidR="00D222F5" w:rsidRDefault="00D222F5">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EF15E1" w:rsidRDefault="00107F9E" w:rsidP="008E3636">
      <w:pPr>
        <w:spacing w:after="120"/>
        <w:rPr>
          <w:lang w:val="es-ES_tradnl"/>
        </w:rPr>
      </w:pPr>
      <w:r w:rsidRPr="00CA596B">
        <w:rPr>
          <w:lang w:val="es-ES_tradnl"/>
        </w:rPr>
        <w:lastRenderedPageBreak/>
        <w:t>d)</w:t>
      </w:r>
      <w:r w:rsidRPr="00CA596B">
        <w:rPr>
          <w:lang w:val="es-ES_tradnl"/>
        </w:rPr>
        <w:tab/>
        <w:t>Detalle</w:t>
      </w:r>
      <w:r>
        <w:rPr>
          <w:lang w:val="es-ES_tradnl"/>
        </w:rPr>
        <w:t>s</w:t>
      </w:r>
      <w:r w:rsidRPr="00CA596B">
        <w:rPr>
          <w:lang w:val="es-ES_tradnl"/>
        </w:rPr>
        <w:t xml:space="preserve"> del plan de numeración: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2263"/>
        <w:gridCol w:w="1064"/>
        <w:gridCol w:w="1063"/>
        <w:gridCol w:w="2976"/>
        <w:gridCol w:w="2273"/>
      </w:tblGrid>
      <w:tr w:rsidR="00107F9E" w:rsidRPr="00CA596B" w:rsidTr="000849CD">
        <w:trPr>
          <w:trHeight w:val="413"/>
          <w:tblHeader/>
        </w:trPr>
        <w:tc>
          <w:tcPr>
            <w:tcW w:w="2263" w:type="dxa"/>
            <w:vMerge w:val="restart"/>
            <w:shd w:val="clear" w:color="auto" w:fill="auto"/>
            <w:tcMar>
              <w:left w:w="107" w:type="dxa"/>
            </w:tcMar>
          </w:tcPr>
          <w:p w:rsidR="00107F9E" w:rsidRPr="008E3636" w:rsidRDefault="00107F9E" w:rsidP="008E3636">
            <w:pPr>
              <w:pStyle w:val="Tablehead"/>
            </w:pPr>
            <w:r w:rsidRPr="008E3636">
              <w:t>NDC (indicativo nacional de destino) o cifras iniciales del N(S)N (número nacional (significativo))</w:t>
            </w:r>
          </w:p>
        </w:tc>
        <w:tc>
          <w:tcPr>
            <w:tcW w:w="2127" w:type="dxa"/>
            <w:gridSpan w:val="2"/>
            <w:shd w:val="clear" w:color="auto" w:fill="auto"/>
            <w:tcMar>
              <w:left w:w="107" w:type="dxa"/>
            </w:tcMar>
            <w:vAlign w:val="center"/>
          </w:tcPr>
          <w:p w:rsidR="00107F9E" w:rsidRPr="00A62804" w:rsidRDefault="00107F9E" w:rsidP="008E3636">
            <w:pPr>
              <w:pStyle w:val="Tablehead"/>
              <w:rPr>
                <w:lang w:val="en-GB"/>
              </w:rPr>
            </w:pPr>
            <w:r w:rsidRPr="00A62804">
              <w:rPr>
                <w:lang w:val="en-GB"/>
              </w:rPr>
              <w:t>Número N(S)N longitud</w:t>
            </w:r>
          </w:p>
        </w:tc>
        <w:tc>
          <w:tcPr>
            <w:tcW w:w="2976" w:type="dxa"/>
            <w:vMerge w:val="restart"/>
            <w:shd w:val="clear" w:color="auto" w:fill="auto"/>
            <w:tcMar>
              <w:left w:w="107" w:type="dxa"/>
            </w:tcMar>
            <w:vAlign w:val="center"/>
          </w:tcPr>
          <w:p w:rsidR="00107F9E" w:rsidRPr="008E3636" w:rsidRDefault="00107F9E" w:rsidP="008E3636">
            <w:pPr>
              <w:pStyle w:val="Tablehead"/>
            </w:pPr>
            <w:r w:rsidRPr="008E3636">
              <w:t>Utilización del número E.164</w:t>
            </w:r>
          </w:p>
        </w:tc>
        <w:tc>
          <w:tcPr>
            <w:tcW w:w="2273" w:type="dxa"/>
            <w:vMerge w:val="restart"/>
            <w:shd w:val="clear" w:color="auto" w:fill="auto"/>
            <w:tcMar>
              <w:left w:w="107" w:type="dxa"/>
            </w:tcMar>
            <w:vAlign w:val="center"/>
          </w:tcPr>
          <w:p w:rsidR="00107F9E" w:rsidRPr="008E3636" w:rsidRDefault="00107F9E" w:rsidP="008E3636">
            <w:pPr>
              <w:pStyle w:val="Tablehead"/>
            </w:pPr>
            <w:r w:rsidRPr="008E3636">
              <w:t>Información adicional</w:t>
            </w:r>
          </w:p>
        </w:tc>
      </w:tr>
      <w:tr w:rsidR="00107F9E" w:rsidRPr="00CA596B" w:rsidTr="000849CD">
        <w:trPr>
          <w:trHeight w:val="413"/>
          <w:tblHeader/>
        </w:trPr>
        <w:tc>
          <w:tcPr>
            <w:tcW w:w="2263" w:type="dxa"/>
            <w:vMerge/>
            <w:shd w:val="clear" w:color="auto" w:fill="auto"/>
            <w:tcMar>
              <w:left w:w="107" w:type="dxa"/>
            </w:tcMar>
            <w:vAlign w:val="center"/>
          </w:tcPr>
          <w:p w:rsidR="00107F9E" w:rsidRPr="00CA596B" w:rsidRDefault="00107F9E" w:rsidP="00760A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s-ES_tradnl"/>
              </w:rPr>
            </w:pPr>
          </w:p>
        </w:tc>
        <w:tc>
          <w:tcPr>
            <w:tcW w:w="1064" w:type="dxa"/>
            <w:shd w:val="clear" w:color="auto" w:fill="auto"/>
            <w:tcMar>
              <w:left w:w="107" w:type="dxa"/>
            </w:tcMar>
          </w:tcPr>
          <w:p w:rsidR="00107F9E" w:rsidRPr="008E3636" w:rsidRDefault="00107F9E" w:rsidP="008E3636">
            <w:pPr>
              <w:pStyle w:val="Tablehead"/>
            </w:pPr>
            <w:r w:rsidRPr="008E3636">
              <w:t>Longitud máxima</w:t>
            </w:r>
          </w:p>
        </w:tc>
        <w:tc>
          <w:tcPr>
            <w:tcW w:w="1063" w:type="dxa"/>
            <w:shd w:val="clear" w:color="auto" w:fill="auto"/>
            <w:tcMar>
              <w:left w:w="107" w:type="dxa"/>
            </w:tcMar>
          </w:tcPr>
          <w:p w:rsidR="00107F9E" w:rsidRPr="008E3636" w:rsidRDefault="00107F9E" w:rsidP="008E3636">
            <w:pPr>
              <w:pStyle w:val="Tablehead"/>
            </w:pPr>
            <w:r w:rsidRPr="008E3636">
              <w:t>Longitud mínima</w:t>
            </w:r>
          </w:p>
        </w:tc>
        <w:tc>
          <w:tcPr>
            <w:tcW w:w="2976" w:type="dxa"/>
            <w:vMerge/>
            <w:shd w:val="clear" w:color="auto" w:fill="auto"/>
            <w:tcMar>
              <w:left w:w="107" w:type="dxa"/>
            </w:tcMar>
            <w:vAlign w:val="center"/>
          </w:tcPr>
          <w:p w:rsidR="00107F9E" w:rsidRPr="00CA596B" w:rsidRDefault="00107F9E" w:rsidP="00760A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s-ES_tradnl"/>
              </w:rPr>
            </w:pPr>
          </w:p>
        </w:tc>
        <w:tc>
          <w:tcPr>
            <w:tcW w:w="2273" w:type="dxa"/>
            <w:vMerge/>
            <w:shd w:val="clear" w:color="auto" w:fill="auto"/>
            <w:tcMar>
              <w:left w:w="107" w:type="dxa"/>
            </w:tcMar>
            <w:vAlign w:val="center"/>
          </w:tcPr>
          <w:p w:rsidR="00107F9E" w:rsidRPr="00CA596B" w:rsidRDefault="00107F9E" w:rsidP="00760A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s-ES_tradnl"/>
              </w:rPr>
            </w:pPr>
          </w:p>
        </w:tc>
      </w:tr>
      <w:tr w:rsidR="00107F9E" w:rsidRPr="00CA596B" w:rsidTr="00452599">
        <w:trPr>
          <w:trHeight w:val="136"/>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544</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PNCC/Aimeliik State</w:t>
            </w:r>
          </w:p>
        </w:tc>
      </w:tr>
      <w:tr w:rsidR="00107F9E" w:rsidRPr="00CA596B" w:rsidTr="00452599">
        <w:trPr>
          <w:trHeight w:val="214"/>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587</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PNCC/Airai State</w:t>
            </w:r>
          </w:p>
        </w:tc>
      </w:tr>
      <w:tr w:rsidR="00107F9E" w:rsidRPr="00CA596B" w:rsidTr="00452599">
        <w:trPr>
          <w:trHeight w:val="292"/>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277</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PNCC/Angaur State</w:t>
            </w:r>
          </w:p>
        </w:tc>
      </w:tr>
      <w:tr w:rsidR="00107F9E" w:rsidRPr="00CA596B" w:rsidTr="00452599">
        <w:trPr>
          <w:trHeight w:val="370"/>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876</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PNCC/Kayangel State</w:t>
            </w:r>
          </w:p>
        </w:tc>
      </w:tr>
      <w:tr w:rsidR="00107F9E" w:rsidRPr="00CA596B" w:rsidTr="00452599">
        <w:trPr>
          <w:trHeight w:val="305"/>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488</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PNCC/Koror State</w:t>
            </w:r>
          </w:p>
        </w:tc>
      </w:tr>
      <w:tr w:rsidR="00107F9E" w:rsidRPr="00CA596B" w:rsidTr="00452599">
        <w:trPr>
          <w:trHeight w:val="285"/>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654</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PNCC/Melekeok State</w:t>
            </w:r>
          </w:p>
        </w:tc>
      </w:tr>
      <w:tr w:rsidR="00107F9E" w:rsidRPr="00CA596B" w:rsidTr="00452599">
        <w:trPr>
          <w:trHeight w:val="266"/>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824</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PNCC/Ngaraard State</w:t>
            </w:r>
          </w:p>
        </w:tc>
      </w:tr>
      <w:tr w:rsidR="00107F9E" w:rsidRPr="00CA596B" w:rsidTr="00452599">
        <w:trPr>
          <w:trHeight w:val="402"/>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855</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PNCC/Ngarchelong State</w:t>
            </w:r>
          </w:p>
        </w:tc>
      </w:tr>
      <w:tr w:rsidR="00107F9E" w:rsidRPr="00CA596B" w:rsidTr="00452599">
        <w:trPr>
          <w:trHeight w:val="382"/>
        </w:trPr>
        <w:tc>
          <w:tcPr>
            <w:tcW w:w="2263" w:type="dxa"/>
            <w:shd w:val="clear" w:color="auto" w:fill="auto"/>
            <w:tcMar>
              <w:left w:w="110" w:type="dxa"/>
            </w:tcMar>
          </w:tcPr>
          <w:p w:rsidR="00107F9E" w:rsidRPr="004027BB" w:rsidRDefault="00107F9E" w:rsidP="00452599">
            <w:pPr>
              <w:pStyle w:val="Tabletext"/>
              <w:jc w:val="center"/>
              <w:rPr>
                <w:b w:val="0"/>
              </w:rPr>
            </w:pPr>
            <w:r w:rsidRPr="004027BB">
              <w:rPr>
                <w:b w:val="0"/>
              </w:rPr>
              <w:t>747</w:t>
            </w:r>
          </w:p>
        </w:tc>
        <w:tc>
          <w:tcPr>
            <w:tcW w:w="1064"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10"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10"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10" w:type="dxa"/>
            </w:tcMar>
          </w:tcPr>
          <w:p w:rsidR="00107F9E" w:rsidRPr="004027BB" w:rsidRDefault="00107F9E" w:rsidP="00452599">
            <w:pPr>
              <w:pStyle w:val="Tabletext"/>
              <w:rPr>
                <w:b w:val="0"/>
              </w:rPr>
            </w:pPr>
            <w:r w:rsidRPr="004027BB">
              <w:rPr>
                <w:b w:val="0"/>
              </w:rPr>
              <w:t>PNCC/Ngardmau State</w:t>
            </w:r>
          </w:p>
        </w:tc>
      </w:tr>
      <w:tr w:rsidR="00107F9E" w:rsidRPr="00CA596B" w:rsidTr="00452599">
        <w:trPr>
          <w:trHeight w:val="220"/>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535</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PNCC/Ngatpang State</w:t>
            </w:r>
          </w:p>
        </w:tc>
      </w:tr>
      <w:tr w:rsidR="00107F9E" w:rsidRPr="00CA596B" w:rsidTr="00452599">
        <w:trPr>
          <w:trHeight w:val="356"/>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622</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PNCC/Ngchesar State</w:t>
            </w:r>
          </w:p>
        </w:tc>
      </w:tr>
      <w:tr w:rsidR="00107F9E" w:rsidRPr="00CA596B" w:rsidTr="00452599">
        <w:trPr>
          <w:trHeight w:val="19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733</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PNCC/Ngaremlengui State</w:t>
            </w:r>
          </w:p>
        </w:tc>
      </w:tr>
      <w:tr w:rsidR="00107F9E" w:rsidRPr="00CA596B" w:rsidTr="00452599">
        <w:trPr>
          <w:trHeight w:val="232"/>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679</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PNCC/Ngiwal State</w:t>
            </w:r>
          </w:p>
        </w:tc>
      </w:tr>
      <w:tr w:rsidR="00107F9E" w:rsidRPr="00CA596B" w:rsidTr="00452599">
        <w:trPr>
          <w:trHeight w:val="368"/>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345</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PNCC/Peleliu State</w:t>
            </w:r>
          </w:p>
        </w:tc>
      </w:tr>
      <w:tr w:rsidR="00107F9E" w:rsidRPr="00CA596B" w:rsidTr="00452599">
        <w:trPr>
          <w:trHeight w:val="489"/>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255</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lang w:val="en-GB"/>
              </w:rPr>
            </w:pPr>
            <w:r w:rsidRPr="004027BB">
              <w:rPr>
                <w:b w:val="0"/>
                <w:lang w:val="en-GB"/>
              </w:rPr>
              <w:t>PNCC/Sonsorol State and Hatohobei State</w:t>
            </w:r>
          </w:p>
        </w:tc>
      </w:tr>
      <w:tr w:rsidR="00107F9E" w:rsidRPr="00CA596B" w:rsidTr="00452599">
        <w:trPr>
          <w:trHeight w:val="371"/>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900</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Número geográfico para servicios de telefonía fija (indicativo interurbano)</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PNCC/Operator Services</w:t>
            </w:r>
          </w:p>
        </w:tc>
      </w:tr>
      <w:tr w:rsidR="00107F9E" w:rsidRPr="00CA596B" w:rsidTr="00452599">
        <w:trPr>
          <w:trHeight w:val="365"/>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770</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345"/>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771</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325"/>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772</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163"/>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773</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383"/>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774</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358"/>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775</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0849CD">
        <w:trPr>
          <w:trHeight w:val="502"/>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776</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0849CD">
        <w:trPr>
          <w:trHeight w:val="481"/>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777</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479"/>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lastRenderedPageBreak/>
              <w:t>778</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317"/>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779</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PNCC Wireless/Palau Cel</w:t>
            </w:r>
          </w:p>
        </w:tc>
      </w:tr>
      <w:tr w:rsidR="00107F9E" w:rsidRPr="00CA596B" w:rsidTr="00452599">
        <w:trPr>
          <w:trHeight w:val="311"/>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880</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PECI/PalauTel</w:t>
            </w:r>
          </w:p>
        </w:tc>
      </w:tr>
      <w:tr w:rsidR="00107F9E" w:rsidRPr="00CA596B" w:rsidTr="00452599">
        <w:trPr>
          <w:trHeight w:val="291"/>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881</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PECI/PalauTel</w:t>
            </w:r>
          </w:p>
        </w:tc>
      </w:tr>
      <w:tr w:rsidR="00107F9E" w:rsidRPr="00CA596B" w:rsidTr="00452599">
        <w:trPr>
          <w:trHeight w:val="285"/>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882</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PECI/PalauTel</w:t>
            </w:r>
          </w:p>
        </w:tc>
      </w:tr>
      <w:tr w:rsidR="00107F9E" w:rsidRPr="00CA596B" w:rsidTr="00452599">
        <w:trPr>
          <w:trHeight w:val="60"/>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883</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PECI/PalauTel</w:t>
            </w:r>
          </w:p>
        </w:tc>
      </w:tr>
      <w:tr w:rsidR="00107F9E" w:rsidRPr="00CA596B" w:rsidTr="00452599">
        <w:trPr>
          <w:trHeight w:val="245"/>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884</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PECI/PalauTel</w:t>
            </w:r>
          </w:p>
        </w:tc>
      </w:tr>
      <w:tr w:rsidR="00107F9E" w:rsidRPr="00CA596B" w:rsidTr="000849CD">
        <w:trPr>
          <w:trHeight w:val="36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450</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PMCI</w:t>
            </w:r>
          </w:p>
        </w:tc>
      </w:tr>
      <w:tr w:rsidR="00107F9E" w:rsidRPr="00CA596B" w:rsidTr="000849CD">
        <w:trPr>
          <w:trHeight w:val="36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451</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PMCI</w:t>
            </w:r>
          </w:p>
        </w:tc>
      </w:tr>
      <w:tr w:rsidR="00107F9E" w:rsidRPr="00CA596B" w:rsidTr="000849CD">
        <w:trPr>
          <w:trHeight w:val="36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452</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PMCI</w:t>
            </w:r>
          </w:p>
        </w:tc>
      </w:tr>
      <w:tr w:rsidR="00107F9E" w:rsidRPr="00CA596B" w:rsidTr="000849CD">
        <w:trPr>
          <w:trHeight w:val="36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453</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PMCI</w:t>
            </w:r>
          </w:p>
        </w:tc>
      </w:tr>
      <w:tr w:rsidR="00107F9E" w:rsidRPr="00CA596B" w:rsidTr="000849CD">
        <w:trPr>
          <w:trHeight w:val="36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454</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PMCI</w:t>
            </w:r>
          </w:p>
        </w:tc>
      </w:tr>
      <w:tr w:rsidR="00107F9E" w:rsidRPr="00CA596B" w:rsidTr="000849CD">
        <w:trPr>
          <w:trHeight w:val="364"/>
        </w:trPr>
        <w:tc>
          <w:tcPr>
            <w:tcW w:w="2263" w:type="dxa"/>
            <w:shd w:val="clear" w:color="auto" w:fill="auto"/>
            <w:tcMar>
              <w:left w:w="107" w:type="dxa"/>
            </w:tcMar>
          </w:tcPr>
          <w:p w:rsidR="00107F9E" w:rsidRPr="004027BB" w:rsidRDefault="00107F9E" w:rsidP="00452599">
            <w:pPr>
              <w:pStyle w:val="Tabletext"/>
              <w:jc w:val="center"/>
              <w:rPr>
                <w:b w:val="0"/>
              </w:rPr>
            </w:pPr>
            <w:r w:rsidRPr="004027BB">
              <w:rPr>
                <w:b w:val="0"/>
              </w:rPr>
              <w:t>455</w:t>
            </w:r>
          </w:p>
        </w:tc>
        <w:tc>
          <w:tcPr>
            <w:tcW w:w="1064"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1063" w:type="dxa"/>
            <w:shd w:val="clear" w:color="auto" w:fill="auto"/>
            <w:tcMar>
              <w:left w:w="107" w:type="dxa"/>
            </w:tcMar>
          </w:tcPr>
          <w:p w:rsidR="00107F9E" w:rsidRPr="004027BB" w:rsidRDefault="00107F9E" w:rsidP="00452599">
            <w:pPr>
              <w:pStyle w:val="Tabletext"/>
              <w:jc w:val="center"/>
              <w:rPr>
                <w:b w:val="0"/>
              </w:rPr>
            </w:pPr>
            <w:r w:rsidRPr="004027BB">
              <w:rPr>
                <w:b w:val="0"/>
              </w:rPr>
              <w:t>7</w:t>
            </w:r>
          </w:p>
        </w:tc>
        <w:tc>
          <w:tcPr>
            <w:tcW w:w="2976" w:type="dxa"/>
            <w:shd w:val="clear" w:color="auto" w:fill="auto"/>
            <w:tcMar>
              <w:left w:w="107" w:type="dxa"/>
            </w:tcMar>
          </w:tcPr>
          <w:p w:rsidR="00107F9E" w:rsidRPr="004027BB" w:rsidRDefault="00107F9E" w:rsidP="00452599">
            <w:pPr>
              <w:pStyle w:val="Tabletext"/>
              <w:rPr>
                <w:b w:val="0"/>
              </w:rPr>
            </w:pPr>
            <w:r w:rsidRPr="004027BB">
              <w:rPr>
                <w:b w:val="0"/>
              </w:rPr>
              <w:t xml:space="preserve">Número no geográfico – Servicios de telefonía móvil digital </w:t>
            </w:r>
          </w:p>
        </w:tc>
        <w:tc>
          <w:tcPr>
            <w:tcW w:w="2273" w:type="dxa"/>
            <w:shd w:val="clear" w:color="auto" w:fill="auto"/>
            <w:tcMar>
              <w:left w:w="107" w:type="dxa"/>
            </w:tcMar>
          </w:tcPr>
          <w:p w:rsidR="00107F9E" w:rsidRPr="004027BB" w:rsidRDefault="00107F9E" w:rsidP="00452599">
            <w:pPr>
              <w:pStyle w:val="Tabletext"/>
              <w:rPr>
                <w:b w:val="0"/>
              </w:rPr>
            </w:pPr>
            <w:r w:rsidRPr="004027BB">
              <w:rPr>
                <w:b w:val="0"/>
              </w:rPr>
              <w:t>PMCI</w:t>
            </w:r>
          </w:p>
        </w:tc>
      </w:tr>
    </w:tbl>
    <w:p w:rsidR="00107F9E" w:rsidRPr="00CA596B" w:rsidRDefault="00107F9E" w:rsidP="008E3636">
      <w:pPr>
        <w:rPr>
          <w:rFonts w:eastAsia="SimSun"/>
          <w:lang w:val="es-ES_tradnl" w:eastAsia="zh-CN"/>
        </w:rPr>
      </w:pPr>
      <w:r w:rsidRPr="00CA596B">
        <w:rPr>
          <w:rFonts w:eastAsia="SimSun"/>
          <w:lang w:val="es-ES_tradnl" w:eastAsia="zh-CN"/>
        </w:rPr>
        <w:t xml:space="preserve">Contacto: </w:t>
      </w:r>
    </w:p>
    <w:p w:rsidR="00107F9E" w:rsidRPr="00BB370D" w:rsidRDefault="00107F9E" w:rsidP="00A93F10">
      <w:pPr>
        <w:tabs>
          <w:tab w:val="clear" w:pos="1276"/>
          <w:tab w:val="left" w:pos="1701"/>
        </w:tabs>
        <w:ind w:left="567" w:hanging="567"/>
        <w:jc w:val="left"/>
        <w:rPr>
          <w:rFonts w:cs="Arial"/>
          <w:bCs/>
        </w:rPr>
      </w:pPr>
      <w:r w:rsidRPr="00BB370D">
        <w:rPr>
          <w:rFonts w:eastAsia="SimSun"/>
          <w:lang w:eastAsia="zh-CN"/>
        </w:rPr>
        <w:tab/>
        <w:t>Hon. Charles I. Obichang</w:t>
      </w:r>
      <w:r w:rsidRPr="00BB370D">
        <w:rPr>
          <w:rFonts w:eastAsia="SimSun"/>
          <w:lang w:eastAsia="zh-CN"/>
        </w:rPr>
        <w:br/>
        <w:t>Minister, MPIIC</w:t>
      </w:r>
      <w:r w:rsidRPr="00BB370D">
        <w:rPr>
          <w:rFonts w:eastAsia="SimSun"/>
          <w:lang w:eastAsia="zh-CN"/>
        </w:rPr>
        <w:br/>
        <w:t>Ministry of Public Infrastructure, Industries and Commerce</w:t>
      </w:r>
      <w:r w:rsidRPr="00BB370D">
        <w:rPr>
          <w:rFonts w:eastAsia="SimSun"/>
          <w:lang w:eastAsia="zh-CN"/>
        </w:rPr>
        <w:br/>
      </w:r>
      <w:r>
        <w:rPr>
          <w:rFonts w:eastAsia="SimSun"/>
          <w:lang w:eastAsia="zh-CN"/>
        </w:rPr>
        <w:t>S</w:t>
      </w:r>
      <w:r w:rsidRPr="00BB370D">
        <w:rPr>
          <w:rFonts w:eastAsia="SimSun"/>
          <w:lang w:eastAsia="zh-CN"/>
        </w:rPr>
        <w:t>r</w:t>
      </w:r>
      <w:r>
        <w:rPr>
          <w:rFonts w:eastAsia="SimSun"/>
          <w:lang w:eastAsia="zh-CN"/>
        </w:rPr>
        <w:t>.</w:t>
      </w:r>
      <w:r w:rsidRPr="00BB370D">
        <w:rPr>
          <w:rFonts w:eastAsia="SimSun"/>
          <w:lang w:eastAsia="zh-CN"/>
        </w:rPr>
        <w:t xml:space="preserve"> Jonathan Temol</w:t>
      </w:r>
      <w:r w:rsidRPr="00BB370D">
        <w:rPr>
          <w:rFonts w:eastAsia="SimSun"/>
          <w:lang w:eastAsia="zh-CN"/>
        </w:rPr>
        <w:br/>
      </w:r>
      <w:r w:rsidRPr="00BB370D">
        <w:t>Chief, Bureau of Communication</w:t>
      </w:r>
      <w:r w:rsidRPr="00BB370D">
        <w:br/>
      </w:r>
      <w:r w:rsidRPr="00BB370D">
        <w:rPr>
          <w:rFonts w:eastAsia="SimSun"/>
          <w:lang w:eastAsia="zh-CN"/>
        </w:rPr>
        <w:t>Ministry of Public Infrastructure, Industries and Commerce</w:t>
      </w:r>
      <w:r w:rsidRPr="00BB370D">
        <w:rPr>
          <w:rFonts w:eastAsia="SimSun"/>
          <w:lang w:eastAsia="zh-CN"/>
        </w:rPr>
        <w:br/>
        <w:t xml:space="preserve">P.O. Box 1471 </w:t>
      </w:r>
      <w:r w:rsidRPr="00BB370D">
        <w:rPr>
          <w:rFonts w:eastAsia="SimSun"/>
          <w:lang w:eastAsia="zh-CN"/>
        </w:rPr>
        <w:br/>
        <w:t>KOROR, Palau 96940</w:t>
      </w:r>
      <w:r w:rsidRPr="00BB370D">
        <w:rPr>
          <w:rFonts w:eastAsia="SimSun"/>
          <w:lang w:eastAsia="zh-CN"/>
        </w:rPr>
        <w:br/>
        <w:t>Tel</w:t>
      </w:r>
      <w:r>
        <w:rPr>
          <w:rFonts w:eastAsia="SimSun"/>
          <w:lang w:eastAsia="zh-CN"/>
        </w:rPr>
        <w:t>.</w:t>
      </w:r>
      <w:r w:rsidRPr="00BB370D">
        <w:rPr>
          <w:rFonts w:eastAsia="SimSun"/>
          <w:lang w:eastAsia="zh-CN"/>
        </w:rPr>
        <w:t>:</w:t>
      </w:r>
      <w:r w:rsidRPr="00BB370D">
        <w:rPr>
          <w:rFonts w:eastAsia="SimSun"/>
          <w:lang w:eastAsia="zh-CN"/>
        </w:rPr>
        <w:tab/>
        <w:t>+680 587 1171</w:t>
      </w:r>
      <w:r w:rsidRPr="00BB370D">
        <w:rPr>
          <w:rFonts w:eastAsia="SimSun"/>
          <w:lang w:eastAsia="zh-CN"/>
        </w:rPr>
        <w:br/>
        <w:t xml:space="preserve">Fax: </w:t>
      </w:r>
      <w:r w:rsidRPr="00BB370D">
        <w:rPr>
          <w:rFonts w:eastAsia="SimSun"/>
          <w:lang w:eastAsia="zh-CN"/>
        </w:rPr>
        <w:tab/>
        <w:t>+680 767 3207</w:t>
      </w:r>
      <w:r w:rsidRPr="00BB370D">
        <w:rPr>
          <w:rFonts w:eastAsia="SimSun"/>
          <w:lang w:eastAsia="zh-CN"/>
        </w:rPr>
        <w:br/>
      </w:r>
      <w:r w:rsidR="000F1388">
        <w:t>E-mail</w:t>
      </w:r>
      <w:r w:rsidRPr="00BB370D">
        <w:rPr>
          <w:rFonts w:eastAsia="SimSun"/>
        </w:rPr>
        <w:t>:</w:t>
      </w:r>
      <w:r w:rsidRPr="00BB370D">
        <w:rPr>
          <w:rFonts w:eastAsia="SimSun"/>
        </w:rPr>
        <w:tab/>
      </w:r>
      <w:r w:rsidRPr="000F1388">
        <w:rPr>
          <w:rFonts w:eastAsia="SimSun"/>
        </w:rPr>
        <w:t>dot@palaunet.com</w:t>
      </w:r>
      <w:r w:rsidRPr="00BB370D">
        <w:rPr>
          <w:rFonts w:eastAsia="SimSun"/>
        </w:rPr>
        <w:t xml:space="preserve">; </w:t>
      </w:r>
      <w:r w:rsidRPr="000F1388">
        <w:rPr>
          <w:rFonts w:eastAsia="SimSun"/>
          <w:lang w:eastAsia="zh-CN"/>
        </w:rPr>
        <w:t>jngiwal@gmail.com</w:t>
      </w:r>
      <w:r w:rsidRPr="00BB370D">
        <w:rPr>
          <w:rFonts w:eastAsia="SimSun"/>
        </w:rPr>
        <w:br/>
      </w:r>
      <w:r w:rsidRPr="00BB370D">
        <w:rPr>
          <w:rFonts w:eastAsia="SimSun"/>
          <w:lang w:eastAsia="zh-CN"/>
        </w:rPr>
        <w:t>URL:</w:t>
      </w:r>
      <w:r w:rsidRPr="00BB370D">
        <w:rPr>
          <w:rFonts w:eastAsia="SimSun"/>
          <w:lang w:eastAsia="zh-CN"/>
        </w:rPr>
        <w:tab/>
      </w:r>
      <w:bookmarkEnd w:id="932"/>
      <w:bookmarkEnd w:id="933"/>
      <w:r w:rsidRPr="000F1388">
        <w:rPr>
          <w:rFonts w:eastAsia="SimSun"/>
          <w:lang w:eastAsia="zh-CN"/>
        </w:rPr>
        <w:t>www.palaugov.pw/bureau-of-commercial-development/</w:t>
      </w:r>
    </w:p>
    <w:p w:rsidR="0076245D" w:rsidRPr="00F77419" w:rsidRDefault="0076245D" w:rsidP="0076245D">
      <w:pPr>
        <w:rPr>
          <w:lang w:val="fr-FR"/>
        </w:rPr>
      </w:pPr>
    </w:p>
    <w:p w:rsidR="000F1388" w:rsidRDefault="000F1388">
      <w:pPr>
        <w:tabs>
          <w:tab w:val="clear" w:pos="567"/>
          <w:tab w:val="clear" w:pos="1276"/>
          <w:tab w:val="clear" w:pos="1843"/>
          <w:tab w:val="clear" w:pos="5387"/>
          <w:tab w:val="clear" w:pos="5954"/>
        </w:tabs>
        <w:overflowPunct/>
        <w:autoSpaceDE/>
        <w:autoSpaceDN/>
        <w:adjustRightInd/>
        <w:spacing w:before="60"/>
        <w:jc w:val="left"/>
        <w:textAlignment w:val="auto"/>
        <w:rPr>
          <w:rFonts w:cs="Calibri"/>
          <w:bCs/>
          <w:noProof/>
          <w:sz w:val="28"/>
          <w:szCs w:val="28"/>
          <w:lang w:val="es-ES_tradnl"/>
        </w:rPr>
      </w:pPr>
      <w:bookmarkStart w:id="938" w:name="_Toc500841779"/>
      <w:bookmarkStart w:id="939" w:name="_Toc500842103"/>
      <w:r>
        <w:rPr>
          <w:rFonts w:cs="Calibri"/>
          <w:bCs/>
          <w:noProof/>
          <w:sz w:val="28"/>
          <w:szCs w:val="28"/>
          <w:lang w:val="es-ES_tradnl"/>
        </w:rPr>
        <w:br w:type="page"/>
      </w:r>
    </w:p>
    <w:p w:rsidR="00A156E9" w:rsidRPr="00D222F5" w:rsidRDefault="00A156E9" w:rsidP="000F1388">
      <w:pPr>
        <w:keepNext/>
        <w:shd w:val="clear" w:color="auto" w:fill="D9D9D9"/>
        <w:spacing w:before="240"/>
        <w:jc w:val="center"/>
        <w:outlineLvl w:val="1"/>
        <w:rPr>
          <w:rFonts w:cs="Calibri"/>
          <w:b/>
          <w:bCs/>
          <w:noProof/>
          <w:sz w:val="28"/>
          <w:szCs w:val="28"/>
          <w:lang w:val="es-ES_tradnl"/>
        </w:rPr>
      </w:pPr>
      <w:r w:rsidRPr="00D222F5">
        <w:rPr>
          <w:rFonts w:cs="Calibri"/>
          <w:b/>
          <w:bCs/>
          <w:noProof/>
          <w:sz w:val="28"/>
          <w:szCs w:val="28"/>
          <w:lang w:val="es-ES_tradnl"/>
        </w:rPr>
        <w:lastRenderedPageBreak/>
        <w:t xml:space="preserve">Cambios en las </w:t>
      </w:r>
      <w:r w:rsidRPr="00D222F5">
        <w:rPr>
          <w:rFonts w:cs="Calibri"/>
          <w:b/>
          <w:bCs/>
          <w:sz w:val="28"/>
          <w:szCs w:val="28"/>
          <w:lang w:val="es-ES_tradnl"/>
        </w:rPr>
        <w:t>Administraciones</w:t>
      </w:r>
      <w:r w:rsidRPr="00D222F5">
        <w:rPr>
          <w:rFonts w:cs="Calibri"/>
          <w:b/>
          <w:bCs/>
          <w:noProof/>
          <w:sz w:val="28"/>
          <w:szCs w:val="28"/>
          <w:lang w:val="es-ES_tradnl"/>
        </w:rPr>
        <w:t xml:space="preserve">/EER y otras entidades </w:t>
      </w:r>
      <w:r w:rsidR="00D222F5">
        <w:rPr>
          <w:rFonts w:cs="Calibri"/>
          <w:b/>
          <w:bCs/>
          <w:noProof/>
          <w:sz w:val="28"/>
          <w:szCs w:val="28"/>
          <w:lang w:val="es-ES_tradnl"/>
        </w:rPr>
        <w:br/>
      </w:r>
      <w:r w:rsidRPr="00D222F5">
        <w:rPr>
          <w:rFonts w:cs="Calibri"/>
          <w:b/>
          <w:bCs/>
          <w:noProof/>
          <w:sz w:val="28"/>
          <w:szCs w:val="28"/>
          <w:lang w:val="es-ES_tradnl"/>
        </w:rPr>
        <w:t>u Organizaciones</w:t>
      </w:r>
      <w:bookmarkEnd w:id="938"/>
      <w:bookmarkEnd w:id="939"/>
    </w:p>
    <w:p w:rsidR="00A156E9" w:rsidRPr="00A156E9" w:rsidRDefault="00A156E9" w:rsidP="00A156E9">
      <w:pPr>
        <w:spacing w:before="240" w:after="0"/>
        <w:rPr>
          <w:b/>
          <w:bCs/>
          <w:noProof/>
          <w:lang w:val="es-ES_tradnl"/>
        </w:rPr>
      </w:pPr>
      <w:r w:rsidRPr="00A156E9">
        <w:rPr>
          <w:b/>
          <w:bCs/>
          <w:noProof/>
          <w:lang w:val="es-ES_tradnl"/>
        </w:rPr>
        <w:t>México</w:t>
      </w:r>
    </w:p>
    <w:p w:rsidR="00A156E9" w:rsidRPr="00A156E9" w:rsidRDefault="00A156E9" w:rsidP="00A156E9">
      <w:pPr>
        <w:spacing w:after="0"/>
        <w:rPr>
          <w:noProof/>
          <w:lang w:val="es-ES_tradnl"/>
        </w:rPr>
      </w:pPr>
      <w:r w:rsidRPr="00A156E9">
        <w:rPr>
          <w:noProof/>
          <w:lang w:val="es-ES_tradnl"/>
        </w:rPr>
        <w:t xml:space="preserve">Comunicación del </w:t>
      </w:r>
      <w:r w:rsidRPr="00A156E9">
        <w:rPr>
          <w:rFonts w:cs="Arial"/>
          <w:noProof/>
          <w:lang w:val="en-US"/>
        </w:rPr>
        <w:t>4.XII.2019</w:t>
      </w:r>
    </w:p>
    <w:p w:rsidR="00A156E9" w:rsidRPr="00A156E9" w:rsidRDefault="00A156E9" w:rsidP="00A156E9">
      <w:pPr>
        <w:spacing w:before="240" w:after="0"/>
        <w:jc w:val="center"/>
        <w:rPr>
          <w:i/>
          <w:iCs/>
          <w:noProof/>
          <w:lang w:val="es-ES_tradnl"/>
        </w:rPr>
      </w:pPr>
      <w:r w:rsidRPr="00A156E9">
        <w:rPr>
          <w:i/>
          <w:iCs/>
          <w:noProof/>
          <w:lang w:val="es-ES_tradnl"/>
        </w:rPr>
        <w:t>Concesión de la categoría de empresa de explotación reconocida (EER)</w:t>
      </w:r>
    </w:p>
    <w:p w:rsidR="00A156E9" w:rsidRPr="00A156E9" w:rsidRDefault="00A156E9" w:rsidP="00A156E9">
      <w:pPr>
        <w:spacing w:after="0"/>
        <w:rPr>
          <w:noProof/>
          <w:lang w:val="es-ES_tradnl" w:bidi="he-IL"/>
        </w:rPr>
      </w:pPr>
      <w:r w:rsidRPr="00A156E9">
        <w:rPr>
          <w:noProof/>
          <w:lang w:val="es-ES_tradnl" w:bidi="he-IL"/>
        </w:rPr>
        <w:t xml:space="preserve">La </w:t>
      </w:r>
      <w:r w:rsidRPr="00A156E9">
        <w:rPr>
          <w:i/>
          <w:iCs/>
          <w:noProof/>
          <w:lang w:val="fr-FR" w:bidi="he-IL"/>
        </w:rPr>
        <w:t>Instituto Federal de Telecomunicaciones (IFETEL)</w:t>
      </w:r>
      <w:r w:rsidRPr="00A156E9">
        <w:rPr>
          <w:rFonts w:cs="Arial"/>
          <w:bCs/>
          <w:noProof/>
          <w:lang w:val="fr-FR"/>
        </w:rPr>
        <w:t>, Ciudad de México</w:t>
      </w:r>
      <w:r w:rsidRPr="00A156E9">
        <w:rPr>
          <w:noProof/>
          <w:lang w:val="es-ES_tradnl"/>
        </w:rPr>
        <w:t>, anuncia que a los siguientes operadores de telecomunicaciones y proveedores de servicio se les ha concedido la categoría de empresa de explotación reconocida (EER) de conformidad con el Artículo 6 de la Constitución de la UIT y los números</w:t>
      </w:r>
      <w:r w:rsidRPr="00A156E9">
        <w:rPr>
          <w:noProof/>
          <w:lang w:val="es-ES_tradnl" w:bidi="he-IL"/>
        </w:rPr>
        <w:t> 1007 y 1008 de su Anexo.</w:t>
      </w:r>
    </w:p>
    <w:p w:rsidR="00A156E9" w:rsidRPr="00A156E9" w:rsidRDefault="00A156E9" w:rsidP="00A156E9">
      <w:pPr>
        <w:spacing w:after="0"/>
        <w:rPr>
          <w:i/>
          <w:iCs/>
          <w:noProof/>
          <w:lang w:val="fr-FR" w:bidi="he-IL"/>
        </w:rPr>
      </w:pPr>
      <w:r w:rsidRPr="00A156E9">
        <w:rPr>
          <w:noProof/>
          <w:lang w:val="es-ES_tradnl" w:bidi="he-IL"/>
        </w:rPr>
        <w:t xml:space="preserve">Los nombres de los operadores de telecomunicaciones y los proveedores de servicio a los que se ha concedido la categoría de empresa de explotación reconocida (EER) son </w:t>
      </w:r>
      <w:r w:rsidRPr="00A156E9">
        <w:rPr>
          <w:noProof/>
          <w:lang w:val="fr-FR" w:bidi="he-IL"/>
        </w:rPr>
        <w:t xml:space="preserve">: </w:t>
      </w:r>
      <w:r w:rsidRPr="00A156E9">
        <w:rPr>
          <w:i/>
          <w:noProof/>
          <w:lang w:val="fr-FR" w:bidi="he-IL"/>
        </w:rPr>
        <w:t>OXIO MOBILE, S.A. DE C.V.</w:t>
      </w:r>
    </w:p>
    <w:p w:rsidR="00A156E9" w:rsidRPr="00A156E9" w:rsidRDefault="00A156E9" w:rsidP="00A156E9">
      <w:pPr>
        <w:spacing w:after="0"/>
        <w:rPr>
          <w:noProof/>
          <w:lang w:val="es-ES_tradnl" w:bidi="he-IL"/>
        </w:rPr>
      </w:pPr>
      <w:r w:rsidRPr="00A156E9">
        <w:rPr>
          <w:noProof/>
          <w:lang w:val="es-ES_tradnl" w:bidi="he-IL"/>
        </w:rPr>
        <w:t>Contacto:</w:t>
      </w:r>
    </w:p>
    <w:p w:rsidR="00A156E9" w:rsidRPr="00A156E9" w:rsidRDefault="00A156E9" w:rsidP="00A156E9">
      <w:pPr>
        <w:overflowPunct/>
        <w:autoSpaceDE/>
        <w:autoSpaceDN/>
        <w:adjustRightInd/>
        <w:spacing w:after="0"/>
        <w:ind w:left="720" w:right="794"/>
        <w:textAlignment w:val="auto"/>
        <w:rPr>
          <w:noProof/>
          <w:lang w:val="es-CO" w:bidi="he-IL"/>
        </w:rPr>
      </w:pPr>
      <w:r w:rsidRPr="00A156E9">
        <w:rPr>
          <w:noProof/>
          <w:lang w:val="es-CO" w:bidi="he-IL"/>
        </w:rPr>
        <w:t>OXIO MOBILE, S.A. DE C.V.</w:t>
      </w:r>
    </w:p>
    <w:p w:rsidR="00A156E9" w:rsidRPr="00A156E9" w:rsidRDefault="00A156E9" w:rsidP="00A156E9">
      <w:pPr>
        <w:overflowPunct/>
        <w:autoSpaceDE/>
        <w:autoSpaceDN/>
        <w:adjustRightInd/>
        <w:spacing w:before="0" w:after="0"/>
        <w:ind w:left="720" w:right="794"/>
        <w:textAlignment w:val="auto"/>
        <w:rPr>
          <w:noProof/>
          <w:lang w:val="es-CO" w:bidi="he-IL"/>
        </w:rPr>
      </w:pPr>
      <w:r w:rsidRPr="00A156E9">
        <w:rPr>
          <w:noProof/>
          <w:lang w:val="es-CO" w:bidi="he-IL"/>
        </w:rPr>
        <w:t xml:space="preserve">San Francisco 1838, Int 202, </w:t>
      </w:r>
    </w:p>
    <w:p w:rsidR="00A156E9" w:rsidRPr="00A156E9" w:rsidRDefault="00A156E9" w:rsidP="00A156E9">
      <w:pPr>
        <w:overflowPunct/>
        <w:autoSpaceDE/>
        <w:autoSpaceDN/>
        <w:adjustRightInd/>
        <w:spacing w:before="0" w:after="0"/>
        <w:ind w:left="720" w:right="794"/>
        <w:textAlignment w:val="auto"/>
        <w:rPr>
          <w:noProof/>
          <w:lang w:val="es-CO" w:bidi="he-IL"/>
        </w:rPr>
      </w:pPr>
      <w:r w:rsidRPr="00A156E9">
        <w:rPr>
          <w:noProof/>
          <w:lang w:val="es-CO" w:bidi="he-IL"/>
        </w:rPr>
        <w:t xml:space="preserve">Col. Del Valle Sur </w:t>
      </w:r>
    </w:p>
    <w:p w:rsidR="00A156E9" w:rsidRPr="00A156E9" w:rsidRDefault="00A156E9" w:rsidP="00A156E9">
      <w:pPr>
        <w:overflowPunct/>
        <w:autoSpaceDE/>
        <w:autoSpaceDN/>
        <w:adjustRightInd/>
        <w:spacing w:before="0" w:after="0"/>
        <w:ind w:left="720" w:right="794"/>
        <w:textAlignment w:val="auto"/>
        <w:rPr>
          <w:noProof/>
          <w:lang w:val="es-CO" w:bidi="he-IL"/>
        </w:rPr>
      </w:pPr>
      <w:r w:rsidRPr="00A156E9">
        <w:rPr>
          <w:noProof/>
          <w:lang w:val="de-CH"/>
        </w:rPr>
        <w:t>Benito Juárez</w:t>
      </w:r>
    </w:p>
    <w:p w:rsidR="00A156E9" w:rsidRPr="00A156E9" w:rsidRDefault="00A156E9" w:rsidP="00A156E9">
      <w:pPr>
        <w:overflowPunct/>
        <w:autoSpaceDE/>
        <w:autoSpaceDN/>
        <w:adjustRightInd/>
        <w:spacing w:before="0" w:after="0"/>
        <w:ind w:left="720" w:right="794"/>
        <w:textAlignment w:val="auto"/>
        <w:rPr>
          <w:noProof/>
          <w:lang w:val="es-CO" w:bidi="he-IL"/>
        </w:rPr>
      </w:pPr>
      <w:r w:rsidRPr="00A156E9">
        <w:rPr>
          <w:noProof/>
          <w:lang w:val="es-CO" w:bidi="he-IL"/>
        </w:rPr>
        <w:t xml:space="preserve">CIUDAD DE MEXICO </w:t>
      </w:r>
    </w:p>
    <w:p w:rsidR="00A156E9" w:rsidRPr="00A156E9" w:rsidRDefault="00A156E9" w:rsidP="00A156E9">
      <w:pPr>
        <w:overflowPunct/>
        <w:autoSpaceDE/>
        <w:autoSpaceDN/>
        <w:adjustRightInd/>
        <w:spacing w:before="0" w:after="0"/>
        <w:ind w:left="720" w:right="794"/>
        <w:textAlignment w:val="auto"/>
        <w:rPr>
          <w:noProof/>
          <w:lang w:val="es-CO" w:bidi="he-IL"/>
        </w:rPr>
      </w:pPr>
      <w:r w:rsidRPr="00A156E9">
        <w:rPr>
          <w:noProof/>
          <w:lang w:val="de-CH"/>
        </w:rPr>
        <w:t>Mexico</w:t>
      </w:r>
      <w:r w:rsidRPr="00A156E9">
        <w:rPr>
          <w:noProof/>
          <w:lang w:val="es-CO" w:bidi="he-IL"/>
        </w:rPr>
        <w:t>, C.P. 03104</w:t>
      </w:r>
    </w:p>
    <w:p w:rsidR="00A156E9" w:rsidRPr="00A156E9" w:rsidRDefault="00B75004" w:rsidP="004F3212">
      <w:pPr>
        <w:tabs>
          <w:tab w:val="clear" w:pos="1276"/>
          <w:tab w:val="clear" w:pos="1843"/>
          <w:tab w:val="left" w:pos="1560"/>
        </w:tabs>
        <w:overflowPunct/>
        <w:autoSpaceDE/>
        <w:autoSpaceDN/>
        <w:adjustRightInd/>
        <w:spacing w:before="0" w:after="0"/>
        <w:ind w:left="720" w:right="794"/>
        <w:textAlignment w:val="auto"/>
        <w:rPr>
          <w:noProof/>
          <w:lang w:val="es-CO" w:bidi="he-IL"/>
        </w:rPr>
      </w:pPr>
      <w:r>
        <w:rPr>
          <w:noProof/>
          <w:lang w:val="es-CO" w:bidi="he-IL"/>
        </w:rPr>
        <w:t>Tel</w:t>
      </w:r>
      <w:r w:rsidR="00A156E9" w:rsidRPr="00A156E9">
        <w:rPr>
          <w:noProof/>
          <w:lang w:val="es-CO" w:bidi="he-IL"/>
        </w:rPr>
        <w:t xml:space="preserve">: </w:t>
      </w:r>
      <w:r w:rsidR="00A156E9" w:rsidRPr="00A156E9">
        <w:rPr>
          <w:noProof/>
          <w:lang w:val="es-CO" w:bidi="he-IL"/>
        </w:rPr>
        <w:tab/>
        <w:t>+52 55 52925232</w:t>
      </w:r>
    </w:p>
    <w:p w:rsidR="00A156E9" w:rsidRPr="00A156E9" w:rsidRDefault="00B75004" w:rsidP="004F3212">
      <w:pPr>
        <w:tabs>
          <w:tab w:val="clear" w:pos="1276"/>
          <w:tab w:val="clear" w:pos="1843"/>
          <w:tab w:val="left" w:pos="1560"/>
        </w:tabs>
        <w:overflowPunct/>
        <w:autoSpaceDE/>
        <w:autoSpaceDN/>
        <w:adjustRightInd/>
        <w:spacing w:before="0" w:after="0"/>
        <w:ind w:left="720" w:right="794"/>
        <w:textAlignment w:val="auto"/>
        <w:rPr>
          <w:lang w:val="es-ES_tradnl" w:bidi="he-IL"/>
        </w:rPr>
      </w:pPr>
      <w:r>
        <w:t>E-mail</w:t>
      </w:r>
      <w:r w:rsidR="00A156E9" w:rsidRPr="00A156E9">
        <w:rPr>
          <w:noProof/>
          <w:lang w:val="es-CO" w:bidi="he-IL"/>
        </w:rPr>
        <w:t>:</w:t>
      </w:r>
      <w:r w:rsidR="00A156E9" w:rsidRPr="00A156E9">
        <w:rPr>
          <w:noProof/>
          <w:lang w:val="es-CO" w:bidi="he-IL"/>
        </w:rPr>
        <w:tab/>
      </w:r>
      <w:r w:rsidR="00A156E9" w:rsidRPr="00B75004">
        <w:rPr>
          <w:noProof/>
          <w:lang w:val="es-CO" w:bidi="he-IL"/>
        </w:rPr>
        <w:t>cbello@bgbg.mx</w:t>
      </w:r>
      <w:r w:rsidR="00A156E9">
        <w:rPr>
          <w:noProof/>
          <w:lang w:val="es-CO" w:bidi="he-IL"/>
        </w:rPr>
        <w:t xml:space="preserve"> </w:t>
      </w:r>
      <w:r w:rsidR="00A156E9" w:rsidRPr="00A156E9">
        <w:rPr>
          <w:noProof/>
          <w:lang w:val="es-CO" w:bidi="he-IL"/>
        </w:rPr>
        <w:t xml:space="preserve">/ </w:t>
      </w:r>
      <w:r w:rsidR="00A156E9" w:rsidRPr="00B75004">
        <w:rPr>
          <w:noProof/>
          <w:lang w:val="es-CO" w:bidi="he-IL"/>
        </w:rPr>
        <w:t>cdiaz@bgbg.mx</w:t>
      </w:r>
      <w:r w:rsidR="00A156E9">
        <w:rPr>
          <w:noProof/>
          <w:lang w:val="es-CO" w:bidi="he-IL"/>
        </w:rPr>
        <w:t xml:space="preserve"> </w:t>
      </w:r>
      <w:r w:rsidR="00A156E9" w:rsidRPr="00A156E9">
        <w:rPr>
          <w:noProof/>
          <w:lang w:val="es-CO" w:bidi="he-IL"/>
        </w:rPr>
        <w:t xml:space="preserve">/ </w:t>
      </w:r>
      <w:r w:rsidR="00A156E9" w:rsidRPr="00B75004">
        <w:rPr>
          <w:noProof/>
          <w:lang w:val="es-CO" w:bidi="he-IL"/>
        </w:rPr>
        <w:t>bmartinez@bgbg.mx</w:t>
      </w:r>
      <w:r w:rsidR="00A156E9">
        <w:rPr>
          <w:noProof/>
          <w:lang w:val="es-CO" w:bidi="he-IL"/>
        </w:rPr>
        <w:t xml:space="preserve"> </w:t>
      </w:r>
    </w:p>
    <w:p w:rsidR="00A156E9" w:rsidRPr="00A156E9" w:rsidRDefault="00A156E9" w:rsidP="00A156E9">
      <w:pPr>
        <w:spacing w:before="240" w:after="0"/>
        <w:rPr>
          <w:noProof/>
          <w:lang w:val="es-ES_tradnl" w:bidi="he-IL"/>
        </w:rPr>
      </w:pPr>
      <w:r w:rsidRPr="00A156E9">
        <w:rPr>
          <w:noProof/>
          <w:lang w:val="es-ES_tradnl" w:bidi="he-IL"/>
        </w:rPr>
        <w:t>Para cualquier otra información, diríjase a:</w:t>
      </w:r>
    </w:p>
    <w:p w:rsidR="00A156E9" w:rsidRPr="00A156E9" w:rsidRDefault="00A156E9" w:rsidP="00A156E9">
      <w:pPr>
        <w:spacing w:after="0"/>
        <w:ind w:left="720"/>
        <w:rPr>
          <w:noProof/>
          <w:lang w:val="de-CH"/>
        </w:rPr>
      </w:pPr>
      <w:r w:rsidRPr="00A156E9">
        <w:rPr>
          <w:noProof/>
          <w:lang w:val="de-CH"/>
        </w:rPr>
        <w:t>Instituto Federal de Telecomunicaciones (IFETEL)</w:t>
      </w:r>
    </w:p>
    <w:p w:rsidR="00A156E9" w:rsidRPr="00A156E9" w:rsidRDefault="00A156E9" w:rsidP="00A156E9">
      <w:pPr>
        <w:spacing w:before="0" w:after="0"/>
        <w:ind w:left="720"/>
        <w:rPr>
          <w:noProof/>
          <w:lang w:val="de-CH"/>
        </w:rPr>
      </w:pPr>
      <w:r w:rsidRPr="00A156E9">
        <w:rPr>
          <w:noProof/>
          <w:lang w:val="de-CH"/>
        </w:rPr>
        <w:t xml:space="preserve">Avenida Insurgentes Sur 1143 </w:t>
      </w:r>
    </w:p>
    <w:p w:rsidR="00A156E9" w:rsidRPr="00A156E9" w:rsidRDefault="00A156E9" w:rsidP="00A156E9">
      <w:pPr>
        <w:spacing w:before="0" w:after="0"/>
        <w:ind w:left="720"/>
        <w:rPr>
          <w:noProof/>
          <w:lang w:val="de-CH"/>
        </w:rPr>
      </w:pPr>
      <w:r w:rsidRPr="00A156E9">
        <w:rPr>
          <w:noProof/>
          <w:lang w:val="de-CH"/>
        </w:rPr>
        <w:t>Col. Noche Buena</w:t>
      </w:r>
    </w:p>
    <w:p w:rsidR="00A156E9" w:rsidRPr="00A156E9" w:rsidRDefault="00A156E9" w:rsidP="00A156E9">
      <w:pPr>
        <w:spacing w:before="0" w:after="0"/>
        <w:ind w:left="720"/>
        <w:rPr>
          <w:noProof/>
          <w:lang w:val="de-CH"/>
        </w:rPr>
      </w:pPr>
      <w:r w:rsidRPr="00A156E9">
        <w:rPr>
          <w:noProof/>
          <w:lang w:val="de-CH"/>
        </w:rPr>
        <w:t>Benito Juárez</w:t>
      </w:r>
    </w:p>
    <w:p w:rsidR="00A156E9" w:rsidRPr="00A156E9" w:rsidRDefault="00A156E9" w:rsidP="00A156E9">
      <w:pPr>
        <w:spacing w:before="0" w:after="0"/>
        <w:ind w:left="720"/>
        <w:rPr>
          <w:noProof/>
          <w:lang w:val="de-CH"/>
        </w:rPr>
      </w:pPr>
      <w:r w:rsidRPr="00A156E9">
        <w:rPr>
          <w:noProof/>
          <w:lang w:val="de-CH"/>
        </w:rPr>
        <w:t>03720 CIUDAD DE MÉXICO</w:t>
      </w:r>
    </w:p>
    <w:p w:rsidR="00A156E9" w:rsidRPr="00A156E9" w:rsidRDefault="00A156E9" w:rsidP="00A156E9">
      <w:pPr>
        <w:spacing w:before="0" w:after="0"/>
        <w:ind w:left="720"/>
        <w:rPr>
          <w:noProof/>
          <w:lang w:val="de-CH"/>
        </w:rPr>
      </w:pPr>
      <w:r w:rsidRPr="00A156E9">
        <w:rPr>
          <w:noProof/>
          <w:lang w:val="de-CH"/>
        </w:rPr>
        <w:t>Mexico</w:t>
      </w:r>
    </w:p>
    <w:p w:rsidR="00A156E9" w:rsidRPr="00A156E9" w:rsidRDefault="00A156E9" w:rsidP="004F3212">
      <w:pPr>
        <w:tabs>
          <w:tab w:val="clear" w:pos="1276"/>
          <w:tab w:val="clear" w:pos="1843"/>
          <w:tab w:val="left" w:pos="1560"/>
        </w:tabs>
        <w:overflowPunct/>
        <w:autoSpaceDE/>
        <w:autoSpaceDN/>
        <w:adjustRightInd/>
        <w:spacing w:before="0" w:after="0"/>
        <w:ind w:left="720" w:right="794"/>
        <w:textAlignment w:val="auto"/>
        <w:rPr>
          <w:noProof/>
          <w:lang w:val="de-CH"/>
        </w:rPr>
      </w:pPr>
      <w:r w:rsidRPr="00A156E9">
        <w:rPr>
          <w:noProof/>
          <w:lang w:val="de-CH"/>
        </w:rPr>
        <w:t xml:space="preserve">Tel: </w:t>
      </w:r>
      <w:r w:rsidRPr="00A156E9">
        <w:rPr>
          <w:noProof/>
          <w:lang w:val="de-CH"/>
        </w:rPr>
        <w:tab/>
        <w:t>+52 55 5015 4000</w:t>
      </w:r>
    </w:p>
    <w:p w:rsidR="00A156E9" w:rsidRPr="00A156E9" w:rsidRDefault="00B75004" w:rsidP="004F3212">
      <w:pPr>
        <w:tabs>
          <w:tab w:val="clear" w:pos="1276"/>
          <w:tab w:val="clear" w:pos="1843"/>
          <w:tab w:val="left" w:pos="1560"/>
        </w:tabs>
        <w:overflowPunct/>
        <w:autoSpaceDE/>
        <w:autoSpaceDN/>
        <w:adjustRightInd/>
        <w:spacing w:before="0" w:after="0"/>
        <w:ind w:left="720" w:right="794"/>
        <w:textAlignment w:val="auto"/>
        <w:rPr>
          <w:noProof/>
          <w:lang w:val="de-CH"/>
        </w:rPr>
      </w:pPr>
      <w:r>
        <w:t>E-mail</w:t>
      </w:r>
      <w:r w:rsidR="00A156E9" w:rsidRPr="00A156E9">
        <w:rPr>
          <w:noProof/>
          <w:lang w:val="de-CH"/>
        </w:rPr>
        <w:t>:</w:t>
      </w:r>
      <w:r w:rsidR="00A156E9" w:rsidRPr="00A156E9">
        <w:rPr>
          <w:noProof/>
          <w:lang w:val="de-CH"/>
        </w:rPr>
        <w:tab/>
      </w:r>
      <w:r w:rsidR="00A156E9" w:rsidRPr="00B75004">
        <w:rPr>
          <w:noProof/>
          <w:lang w:val="de-CH"/>
        </w:rPr>
        <w:t>asuntosinternacionales@ift.org.mx</w:t>
      </w:r>
      <w:r w:rsidR="00A156E9">
        <w:rPr>
          <w:noProof/>
          <w:lang w:val="de-CH"/>
        </w:rPr>
        <w:t xml:space="preserve"> </w:t>
      </w:r>
    </w:p>
    <w:p w:rsidR="00A156E9" w:rsidRDefault="00A156E9" w:rsidP="004F3212">
      <w:pPr>
        <w:tabs>
          <w:tab w:val="clear" w:pos="1276"/>
          <w:tab w:val="clear" w:pos="1843"/>
          <w:tab w:val="left" w:pos="1560"/>
        </w:tabs>
        <w:overflowPunct/>
        <w:autoSpaceDE/>
        <w:autoSpaceDN/>
        <w:adjustRightInd/>
        <w:spacing w:before="0" w:after="0"/>
        <w:ind w:left="720" w:right="794"/>
        <w:textAlignment w:val="auto"/>
        <w:rPr>
          <w:noProof/>
          <w:lang w:val="en-US"/>
        </w:rPr>
      </w:pPr>
      <w:r w:rsidRPr="00A156E9">
        <w:rPr>
          <w:noProof/>
          <w:lang w:val="de-CH"/>
        </w:rPr>
        <w:t xml:space="preserve">URL: </w:t>
      </w:r>
      <w:r w:rsidRPr="00A156E9">
        <w:rPr>
          <w:noProof/>
          <w:lang w:val="de-CH"/>
        </w:rPr>
        <w:tab/>
      </w:r>
      <w:r w:rsidRPr="00B75004">
        <w:rPr>
          <w:noProof/>
          <w:lang w:val="en-US"/>
        </w:rPr>
        <w:t>http://ucsweb.ift.org.mx/vrpc/</w:t>
      </w:r>
      <w:r>
        <w:rPr>
          <w:noProof/>
          <w:lang w:val="en-US"/>
        </w:rPr>
        <w:t xml:space="preserve"> </w:t>
      </w:r>
    </w:p>
    <w:p w:rsidR="00A156E9" w:rsidRDefault="00A156E9" w:rsidP="00A156E9">
      <w:pPr>
        <w:rPr>
          <w:noProof/>
          <w:lang w:val="en-US"/>
        </w:rPr>
      </w:pPr>
    </w:p>
    <w:p w:rsidR="00D226DA" w:rsidRPr="00D226DA" w:rsidRDefault="00D226DA" w:rsidP="00D226DA">
      <w:pPr>
        <w:keepNext/>
        <w:shd w:val="clear" w:color="auto" w:fill="D9D9D9"/>
        <w:spacing w:before="240"/>
        <w:jc w:val="center"/>
        <w:outlineLvl w:val="1"/>
        <w:rPr>
          <w:rFonts w:cs="Calibri"/>
          <w:b/>
          <w:bCs/>
          <w:sz w:val="28"/>
          <w:szCs w:val="28"/>
          <w:lang w:val="es-ES_tradnl"/>
        </w:rPr>
      </w:pPr>
      <w:r w:rsidRPr="00D226DA">
        <w:rPr>
          <w:rFonts w:cs="Calibri"/>
          <w:b/>
          <w:bCs/>
          <w:sz w:val="28"/>
          <w:szCs w:val="28"/>
          <w:lang w:val="es-ES_tradnl"/>
        </w:rPr>
        <w:t>Otras comunicaciones</w:t>
      </w:r>
    </w:p>
    <w:p w:rsidR="00D226DA" w:rsidRPr="00D226DA" w:rsidRDefault="00D226DA" w:rsidP="00D226DA">
      <w:pPr>
        <w:tabs>
          <w:tab w:val="clear" w:pos="1276"/>
          <w:tab w:val="clear" w:pos="1843"/>
          <w:tab w:val="left" w:pos="1134"/>
          <w:tab w:val="left" w:pos="1560"/>
          <w:tab w:val="left" w:pos="2127"/>
        </w:tabs>
        <w:spacing w:before="360" w:after="0"/>
        <w:jc w:val="left"/>
        <w:outlineLvl w:val="3"/>
        <w:rPr>
          <w:b/>
          <w:bCs/>
          <w:lang w:val="es-ES_tradnl"/>
        </w:rPr>
      </w:pPr>
      <w:r w:rsidRPr="00D226DA">
        <w:rPr>
          <w:b/>
          <w:bCs/>
          <w:lang w:val="es-ES_tradnl"/>
        </w:rPr>
        <w:t>Serbia</w:t>
      </w:r>
    </w:p>
    <w:p w:rsidR="00D226DA" w:rsidRPr="00D226DA" w:rsidRDefault="00D226DA" w:rsidP="00D226DA">
      <w:pPr>
        <w:tabs>
          <w:tab w:val="clear" w:pos="1276"/>
          <w:tab w:val="clear" w:pos="1843"/>
          <w:tab w:val="left" w:pos="1134"/>
          <w:tab w:val="left" w:pos="1560"/>
          <w:tab w:val="left" w:pos="2127"/>
        </w:tabs>
        <w:spacing w:before="40" w:after="0"/>
        <w:jc w:val="left"/>
        <w:outlineLvl w:val="4"/>
        <w:rPr>
          <w:szCs w:val="18"/>
          <w:lang w:val="es-ES_tradnl"/>
        </w:rPr>
      </w:pPr>
      <w:r w:rsidRPr="00D226DA">
        <w:rPr>
          <w:szCs w:val="18"/>
          <w:lang w:val="es-ES_tradnl"/>
        </w:rPr>
        <w:t>Comunicaciones del 13.XII.2019:</w:t>
      </w:r>
    </w:p>
    <w:p w:rsidR="00D226DA" w:rsidRPr="00D226DA" w:rsidRDefault="00D226DA" w:rsidP="00D226DA">
      <w:pPr>
        <w:spacing w:after="0"/>
        <w:rPr>
          <w:lang w:val="fr-CH"/>
        </w:rPr>
      </w:pPr>
      <w:r w:rsidRPr="00D226DA">
        <w:rPr>
          <w:lang w:val="es-ES_tradnl"/>
        </w:rPr>
        <w:t xml:space="preserve">Con motivo del 10º aniversario de la fundación de la Unión de Radioaficionados </w:t>
      </w:r>
      <w:r w:rsidRPr="00D226DA">
        <w:rPr>
          <w:lang w:val="fr-FR"/>
        </w:rPr>
        <w:t>«</w:t>
      </w:r>
      <w:r w:rsidRPr="00D226DA">
        <w:rPr>
          <w:lang w:val="fr-CH"/>
        </w:rPr>
        <w:t>Banjica</w:t>
      </w:r>
      <w:r w:rsidRPr="00D226DA">
        <w:rPr>
          <w:lang w:val="fr-FR"/>
        </w:rPr>
        <w:t>»</w:t>
      </w:r>
      <w:r w:rsidRPr="00D226DA">
        <w:rPr>
          <w:lang w:val="fr-CH"/>
        </w:rPr>
        <w:t xml:space="preserve">, </w:t>
      </w:r>
      <w:r w:rsidRPr="00D226DA">
        <w:rPr>
          <w:lang w:val="es-ES_tradnl"/>
        </w:rPr>
        <w:t xml:space="preserve">la Administración serbia autoriza a estaciones de aficionado de l’Unión de Radioaficionados </w:t>
      </w:r>
      <w:r w:rsidRPr="00D226DA">
        <w:rPr>
          <w:lang w:val="fr-FR"/>
        </w:rPr>
        <w:t>«</w:t>
      </w:r>
      <w:r w:rsidRPr="00D226DA">
        <w:rPr>
          <w:lang w:val="fr-CH"/>
        </w:rPr>
        <w:t>Banjica</w:t>
      </w:r>
      <w:r w:rsidRPr="00D226DA">
        <w:rPr>
          <w:lang w:val="fr-FR"/>
        </w:rPr>
        <w:t>»</w:t>
      </w:r>
      <w:r w:rsidRPr="00D226DA">
        <w:rPr>
          <w:lang w:val="fr-CH"/>
        </w:rPr>
        <w:t xml:space="preserve"> </w:t>
      </w:r>
      <w:r w:rsidRPr="00D226DA">
        <w:rPr>
          <w:lang w:val="es-ES_tradnl"/>
        </w:rPr>
        <w:t xml:space="preserve">a utilizar el distintivo de llamada especial </w:t>
      </w:r>
      <w:r w:rsidRPr="00D226DA">
        <w:rPr>
          <w:b/>
          <w:bCs/>
          <w:lang w:val="fr-CH"/>
        </w:rPr>
        <w:t>YU10BBV</w:t>
      </w:r>
      <w:r w:rsidRPr="00D226DA">
        <w:rPr>
          <w:lang w:val="es-ES_tradnl"/>
        </w:rPr>
        <w:t xml:space="preserve"> durante el periodo comprendido entre el 1 de enero y el 31 de diciembre de 2020.</w:t>
      </w:r>
    </w:p>
    <w:p w:rsidR="00D226DA" w:rsidRPr="00D226DA" w:rsidRDefault="00D226DA" w:rsidP="00D226DA">
      <w:pPr>
        <w:spacing w:after="0"/>
        <w:rPr>
          <w:lang w:val="fr-CH"/>
        </w:rPr>
      </w:pPr>
      <w:r w:rsidRPr="00D226DA">
        <w:rPr>
          <w:lang w:val="es-ES_tradnl"/>
        </w:rPr>
        <w:t xml:space="preserve">Con motivo del 50º aniversario de la fundación de la Unión de Radioaficionados </w:t>
      </w:r>
      <w:r w:rsidRPr="00D226DA">
        <w:rPr>
          <w:lang w:val="fr-FR"/>
        </w:rPr>
        <w:t>«</w:t>
      </w:r>
      <w:r w:rsidRPr="00D226DA">
        <w:rPr>
          <w:lang w:val="fr-CH"/>
        </w:rPr>
        <w:t xml:space="preserve">Serbian CW Club </w:t>
      </w:r>
      <w:r>
        <w:rPr>
          <w:lang w:val="fr-CH"/>
        </w:rPr>
        <w:t>–</w:t>
      </w:r>
      <w:r w:rsidRPr="00D226DA">
        <w:rPr>
          <w:lang w:val="fr-CH"/>
        </w:rPr>
        <w:t xml:space="preserve"> 1970</w:t>
      </w:r>
      <w:r w:rsidRPr="00D226DA">
        <w:rPr>
          <w:lang w:val="fr-FR"/>
        </w:rPr>
        <w:t>»</w:t>
      </w:r>
      <w:r w:rsidRPr="00D226DA">
        <w:rPr>
          <w:lang w:val="fr-CH"/>
        </w:rPr>
        <w:t xml:space="preserve">, </w:t>
      </w:r>
      <w:r w:rsidRPr="00D226DA">
        <w:rPr>
          <w:lang w:val="es-ES_tradnl"/>
        </w:rPr>
        <w:t xml:space="preserve">la Administración serbia autoriza a estaciones de aficionado de l’Unión de Radioaficionados </w:t>
      </w:r>
      <w:r w:rsidRPr="00D226DA">
        <w:rPr>
          <w:lang w:val="fr-FR"/>
        </w:rPr>
        <w:t>«</w:t>
      </w:r>
      <w:r w:rsidRPr="00D226DA">
        <w:rPr>
          <w:lang w:val="fr-CH"/>
        </w:rPr>
        <w:t xml:space="preserve">Serbian CW Club </w:t>
      </w:r>
      <w:r>
        <w:rPr>
          <w:lang w:val="fr-CH"/>
        </w:rPr>
        <w:t>–</w:t>
      </w:r>
      <w:r w:rsidRPr="00D226DA">
        <w:rPr>
          <w:lang w:val="fr-CH"/>
        </w:rPr>
        <w:t xml:space="preserve"> 1970</w:t>
      </w:r>
      <w:r w:rsidRPr="00D226DA">
        <w:rPr>
          <w:lang w:val="fr-FR"/>
        </w:rPr>
        <w:t>»</w:t>
      </w:r>
      <w:r w:rsidRPr="00D226DA">
        <w:rPr>
          <w:lang w:val="fr-CH"/>
        </w:rPr>
        <w:t xml:space="preserve"> </w:t>
      </w:r>
      <w:r w:rsidRPr="00D226DA">
        <w:rPr>
          <w:lang w:val="es-ES_tradnl"/>
        </w:rPr>
        <w:t xml:space="preserve">a utilizar el distintivo de llamada especial </w:t>
      </w:r>
      <w:r w:rsidRPr="00D226DA">
        <w:rPr>
          <w:b/>
          <w:lang w:val="fr-CH"/>
        </w:rPr>
        <w:t>YT50SCWC</w:t>
      </w:r>
      <w:r w:rsidRPr="00D226DA">
        <w:rPr>
          <w:lang w:val="es-ES_tradnl"/>
        </w:rPr>
        <w:t xml:space="preserve"> durante el periodo comprendido entre el 1 de enero y el 31 de diciembre de 2020.</w:t>
      </w:r>
    </w:p>
    <w:p w:rsidR="00A156E9" w:rsidRPr="00A156E9" w:rsidRDefault="00A156E9" w:rsidP="00A156E9">
      <w:pPr>
        <w:rPr>
          <w:rFonts w:cs="Arial"/>
          <w:noProof/>
          <w:lang w:val="de-CH"/>
        </w:rPr>
      </w:pPr>
    </w:p>
    <w:p w:rsidR="00D226DA" w:rsidRDefault="00D226DA">
      <w:pPr>
        <w:tabs>
          <w:tab w:val="clear" w:pos="567"/>
          <w:tab w:val="clear" w:pos="1276"/>
          <w:tab w:val="clear" w:pos="1843"/>
          <w:tab w:val="clear" w:pos="5387"/>
          <w:tab w:val="clear" w:pos="5954"/>
        </w:tabs>
        <w:overflowPunct/>
        <w:autoSpaceDE/>
        <w:autoSpaceDN/>
        <w:adjustRightInd/>
        <w:spacing w:before="60"/>
        <w:jc w:val="left"/>
        <w:textAlignment w:val="auto"/>
        <w:rPr>
          <w:lang w:val="fr-FR"/>
        </w:rPr>
        <w:sectPr w:rsidR="00D226DA" w:rsidSect="000F1388">
          <w:footerReference w:type="even" r:id="rId14"/>
          <w:footerReference w:type="default" r:id="rId15"/>
          <w:footerReference w:type="first" r:id="rId16"/>
          <w:type w:val="continuous"/>
          <w:pgSz w:w="11901" w:h="16840" w:code="9"/>
          <w:pgMar w:top="1134" w:right="1134" w:bottom="1134" w:left="1134" w:header="720" w:footer="567" w:gutter="0"/>
          <w:paperSrc w:first="15" w:other="15"/>
          <w:pgNumType w:start="1"/>
          <w:cols w:space="720"/>
          <w:docGrid w:linePitch="360"/>
        </w:sectPr>
      </w:pPr>
    </w:p>
    <w:p w:rsidR="000B2A30" w:rsidRPr="00D3687B" w:rsidRDefault="000B2A30" w:rsidP="000B2A30">
      <w:pPr>
        <w:pStyle w:val="Heading2"/>
        <w:rPr>
          <w:lang w:val="es-ES_tradnl"/>
        </w:rPr>
      </w:pPr>
      <w:bookmarkStart w:id="940" w:name="_Toc7446108"/>
      <w:bookmarkStart w:id="941" w:name="_Toc11758768"/>
      <w:bookmarkStart w:id="942" w:name="_Toc12021971"/>
      <w:bookmarkStart w:id="943" w:name="_Toc12959011"/>
      <w:bookmarkStart w:id="944" w:name="_Toc16080626"/>
      <w:bookmarkStart w:id="945" w:name="_Toc17118724"/>
      <w:bookmarkStart w:id="946" w:name="_Toc19280735"/>
      <w:bookmarkStart w:id="947" w:name="_Toc22117828"/>
      <w:bookmarkStart w:id="948" w:name="_Toc23423317"/>
      <w:bookmarkStart w:id="949" w:name="_Toc25852730"/>
      <w:bookmarkStart w:id="950" w:name="_Toc26878315"/>
      <w:r w:rsidRPr="00D3687B">
        <w:rPr>
          <w:lang w:val="es-ES"/>
        </w:rPr>
        <w:lastRenderedPageBreak/>
        <w:t>Restricciones</w:t>
      </w:r>
      <w:r w:rsidRPr="00D3687B">
        <w:rPr>
          <w:lang w:val="es-ES_tradnl"/>
        </w:rPr>
        <w:t xml:space="preserve"> de servicio</w:t>
      </w:r>
      <w:bookmarkEnd w:id="940"/>
      <w:bookmarkEnd w:id="941"/>
      <w:bookmarkEnd w:id="942"/>
      <w:bookmarkEnd w:id="943"/>
      <w:bookmarkEnd w:id="944"/>
      <w:bookmarkEnd w:id="945"/>
      <w:bookmarkEnd w:id="946"/>
      <w:bookmarkEnd w:id="947"/>
      <w:bookmarkEnd w:id="948"/>
      <w:bookmarkEnd w:id="949"/>
      <w:bookmarkEnd w:id="950"/>
    </w:p>
    <w:p w:rsidR="000B2A30" w:rsidRPr="009F184D" w:rsidRDefault="000B2A30" w:rsidP="000B2A30">
      <w:pPr>
        <w:jc w:val="center"/>
        <w:rPr>
          <w:lang w:val="es-ES"/>
        </w:rPr>
      </w:pPr>
      <w:r w:rsidRPr="009F184D">
        <w:rPr>
          <w:lang w:val="es-ES"/>
        </w:rPr>
        <w:t xml:space="preserve">Véase URL: </w:t>
      </w:r>
      <w:hyperlink r:id="rId17" w:history="1">
        <w:r w:rsidRPr="009F184D">
          <w:rPr>
            <w:lang w:val="es-ES"/>
          </w:rPr>
          <w:t>www.itu.int/pub/T-SP-SR.1-2012</w:t>
        </w:r>
      </w:hyperlink>
    </w:p>
    <w:p w:rsidR="000B2A30" w:rsidRPr="009F184D" w:rsidRDefault="000B2A30" w:rsidP="00D34309">
      <w:pPr>
        <w:rPr>
          <w:lang w:val="es-ES"/>
        </w:rPr>
      </w:pPr>
    </w:p>
    <w:tbl>
      <w:tblPr>
        <w:tblW w:w="0" w:type="auto"/>
        <w:tblLayout w:type="fixed"/>
        <w:tblLook w:val="0000" w:firstRow="0" w:lastRow="0" w:firstColumn="0" w:lastColumn="0" w:noHBand="0" w:noVBand="0"/>
      </w:tblPr>
      <w:tblGrid>
        <w:gridCol w:w="2410"/>
        <w:gridCol w:w="2337"/>
      </w:tblGrid>
      <w:tr w:rsidR="00D34309" w:rsidRPr="006A45E8" w:rsidTr="00CE45E5">
        <w:tc>
          <w:tcPr>
            <w:tcW w:w="2410" w:type="dxa"/>
            <w:vAlign w:val="center"/>
          </w:tcPr>
          <w:p w:rsidR="00D34309" w:rsidRPr="00880BB6" w:rsidRDefault="00D34309" w:rsidP="00CE45E5">
            <w:pPr>
              <w:pStyle w:val="Tablehead"/>
              <w:framePr w:hSpace="181" w:wrap="around" w:vAnchor="text" w:hAnchor="page" w:x="1447"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rsidR="00D34309" w:rsidRPr="00880BB6" w:rsidRDefault="00D34309" w:rsidP="00CE45E5">
            <w:pPr>
              <w:pStyle w:val="Tablehead"/>
              <w:framePr w:hSpace="181" w:wrap="around" w:vAnchor="text" w:hAnchor="page" w:x="1447"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34309" w:rsidRPr="006A45E8" w:rsidTr="008B23B7">
        <w:tc>
          <w:tcPr>
            <w:tcW w:w="2160" w:type="dxa"/>
          </w:tcPr>
          <w:p w:rsidR="00D34309" w:rsidRPr="00880BB6" w:rsidRDefault="00D34309" w:rsidP="008B23B7">
            <w:pPr>
              <w:pStyle w:val="Tabletext"/>
              <w:rPr>
                <w:sz w:val="20"/>
                <w:szCs w:val="20"/>
                <w:lang w:val="es-ES_tradnl"/>
              </w:rPr>
            </w:pPr>
            <w:r w:rsidRPr="00880BB6">
              <w:rPr>
                <w:sz w:val="20"/>
                <w:szCs w:val="20"/>
                <w:lang w:val="es-ES_tradnl"/>
              </w:rPr>
              <w:t>Seychelles</w:t>
            </w:r>
          </w:p>
        </w:tc>
        <w:tc>
          <w:tcPr>
            <w:tcW w:w="1985" w:type="dxa"/>
          </w:tcPr>
          <w:p w:rsidR="00D34309" w:rsidRPr="00880BB6" w:rsidRDefault="00D34309" w:rsidP="008B23B7">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880BB6" w:rsidRDefault="00D34309" w:rsidP="008B23B7">
            <w:pPr>
              <w:pStyle w:val="Tabletext"/>
              <w:rPr>
                <w:sz w:val="20"/>
                <w:szCs w:val="20"/>
                <w:lang w:val="es-ES_tradnl"/>
              </w:rPr>
            </w:pPr>
            <w:r>
              <w:rPr>
                <w:sz w:val="20"/>
                <w:szCs w:val="20"/>
                <w:lang w:val="es-ES_tradnl"/>
              </w:rPr>
              <w:t>Eslovaquia</w:t>
            </w:r>
          </w:p>
        </w:tc>
        <w:tc>
          <w:tcPr>
            <w:tcW w:w="1985" w:type="dxa"/>
          </w:tcPr>
          <w:p w:rsidR="00D34309" w:rsidRPr="00880BB6" w:rsidRDefault="00D34309" w:rsidP="008B23B7">
            <w:pPr>
              <w:pStyle w:val="Tabletext"/>
              <w:rPr>
                <w:sz w:val="20"/>
                <w:szCs w:val="20"/>
                <w:lang w:val="es-ES_tradnl"/>
              </w:rPr>
            </w:pPr>
            <w:r>
              <w:rPr>
                <w:sz w:val="20"/>
                <w:szCs w:val="20"/>
                <w:lang w:val="es-ES_tradnl"/>
              </w:rPr>
              <w:t>1007 (p.12)</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FB3FA8" w:rsidRDefault="00D34309" w:rsidP="008B23B7">
            <w:pPr>
              <w:pStyle w:val="Tabletext"/>
              <w:rPr>
                <w:sz w:val="20"/>
                <w:szCs w:val="20"/>
                <w:lang w:val="es-ES"/>
              </w:rPr>
            </w:pPr>
            <w:r>
              <w:rPr>
                <w:sz w:val="20"/>
                <w:szCs w:val="20"/>
                <w:lang w:val="es-ES"/>
              </w:rPr>
              <w:t>Malasia</w:t>
            </w:r>
          </w:p>
        </w:tc>
        <w:tc>
          <w:tcPr>
            <w:tcW w:w="1985" w:type="dxa"/>
          </w:tcPr>
          <w:p w:rsidR="00D34309" w:rsidRPr="00FB3FA8" w:rsidRDefault="00D34309" w:rsidP="008B23B7">
            <w:pPr>
              <w:pStyle w:val="Tabletext"/>
              <w:rPr>
                <w:sz w:val="20"/>
                <w:szCs w:val="20"/>
                <w:lang w:val="es-ES_tradnl"/>
              </w:rPr>
            </w:pPr>
            <w:r>
              <w:rPr>
                <w:sz w:val="20"/>
                <w:szCs w:val="20"/>
                <w:lang w:val="es-ES_tradnl"/>
              </w:rPr>
              <w:t>1013 (p.5)</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Pr="00FB3FA8" w:rsidRDefault="00D34309" w:rsidP="008B23B7">
            <w:pPr>
              <w:pStyle w:val="Tabletext"/>
              <w:rPr>
                <w:sz w:val="20"/>
                <w:szCs w:val="20"/>
                <w:lang w:val="es-ES"/>
              </w:rPr>
            </w:pPr>
            <w:r w:rsidRPr="00FB3FA8">
              <w:rPr>
                <w:sz w:val="20"/>
                <w:szCs w:val="20"/>
                <w:lang w:val="es-ES"/>
              </w:rPr>
              <w:t>Tailandia</w:t>
            </w:r>
          </w:p>
        </w:tc>
        <w:tc>
          <w:tcPr>
            <w:tcW w:w="1985" w:type="dxa"/>
          </w:tcPr>
          <w:p w:rsidR="00D34309" w:rsidRPr="00FB3FA8" w:rsidRDefault="00D34309" w:rsidP="008B23B7">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34309" w:rsidRPr="00880BB6" w:rsidRDefault="00D34309" w:rsidP="008B23B7">
            <w:pPr>
              <w:pStyle w:val="Tabletext"/>
              <w:rPr>
                <w:sz w:val="20"/>
                <w:szCs w:val="20"/>
                <w:lang w:val="es-ES_tradnl"/>
              </w:rPr>
            </w:pPr>
          </w:p>
        </w:tc>
        <w:tc>
          <w:tcPr>
            <w:tcW w:w="1985" w:type="dxa"/>
          </w:tcPr>
          <w:p w:rsidR="00D34309" w:rsidRPr="00880BB6"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sidRPr="000715E6">
              <w:rPr>
                <w:sz w:val="20"/>
                <w:szCs w:val="20"/>
                <w:lang w:val="es-ES"/>
              </w:rPr>
              <w:t>Santo Tomé y Príncipe</w:t>
            </w:r>
          </w:p>
        </w:tc>
        <w:tc>
          <w:tcPr>
            <w:tcW w:w="1985" w:type="dxa"/>
          </w:tcPr>
          <w:p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Uruguay</w:t>
            </w:r>
          </w:p>
        </w:tc>
        <w:tc>
          <w:tcPr>
            <w:tcW w:w="1985" w:type="dxa"/>
          </w:tcPr>
          <w:p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Hong Kong, China</w:t>
            </w:r>
          </w:p>
        </w:tc>
        <w:tc>
          <w:tcPr>
            <w:tcW w:w="1985" w:type="dxa"/>
          </w:tcPr>
          <w:p w:rsidR="00D34309" w:rsidRDefault="00D34309" w:rsidP="008B23B7">
            <w:pPr>
              <w:pStyle w:val="Tabletext"/>
              <w:rPr>
                <w:sz w:val="20"/>
                <w:szCs w:val="20"/>
                <w:lang w:val="es-ES_tradnl"/>
              </w:rPr>
            </w:pPr>
            <w:r>
              <w:rPr>
                <w:sz w:val="20"/>
                <w:szCs w:val="20"/>
                <w:lang w:val="es-ES_tradnl"/>
              </w:rPr>
              <w:t>1068 (p.4)</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r w:rsidR="00D34309" w:rsidRPr="006A45E8" w:rsidTr="008B23B7">
        <w:tc>
          <w:tcPr>
            <w:tcW w:w="2160" w:type="dxa"/>
          </w:tcPr>
          <w:p w:rsidR="00D34309" w:rsidRDefault="00D34309" w:rsidP="008B23B7">
            <w:pPr>
              <w:pStyle w:val="Tabletext"/>
              <w:rPr>
                <w:sz w:val="20"/>
                <w:szCs w:val="20"/>
                <w:lang w:val="es-ES_tradnl"/>
              </w:rPr>
            </w:pPr>
            <w:r>
              <w:rPr>
                <w:sz w:val="20"/>
                <w:szCs w:val="20"/>
                <w:lang w:val="es-ES_tradnl"/>
              </w:rPr>
              <w:t>Ucrania</w:t>
            </w:r>
          </w:p>
        </w:tc>
        <w:tc>
          <w:tcPr>
            <w:tcW w:w="1985" w:type="dxa"/>
          </w:tcPr>
          <w:p w:rsidR="00D34309" w:rsidRDefault="00D34309" w:rsidP="008B23B7">
            <w:pPr>
              <w:pStyle w:val="Tabletext"/>
              <w:rPr>
                <w:sz w:val="20"/>
                <w:szCs w:val="20"/>
                <w:lang w:val="es-ES_tradnl"/>
              </w:rPr>
            </w:pPr>
            <w:r>
              <w:rPr>
                <w:sz w:val="20"/>
                <w:szCs w:val="20"/>
                <w:lang w:val="es-ES_tradnl"/>
              </w:rPr>
              <w:t>1148 (p.5)</w:t>
            </w:r>
          </w:p>
        </w:tc>
        <w:tc>
          <w:tcPr>
            <w:tcW w:w="2268" w:type="dxa"/>
            <w:tcBorders>
              <w:left w:val="nil"/>
            </w:tcBorders>
          </w:tcPr>
          <w:p w:rsidR="00D34309" w:rsidRDefault="00D34309" w:rsidP="008B23B7">
            <w:pPr>
              <w:pStyle w:val="Tabletext"/>
              <w:rPr>
                <w:sz w:val="20"/>
                <w:szCs w:val="20"/>
                <w:lang w:val="es-ES_tradnl"/>
              </w:rPr>
            </w:pPr>
          </w:p>
        </w:tc>
        <w:tc>
          <w:tcPr>
            <w:tcW w:w="1985" w:type="dxa"/>
          </w:tcPr>
          <w:p w:rsidR="00D34309" w:rsidRDefault="00D34309" w:rsidP="008B23B7">
            <w:pPr>
              <w:pStyle w:val="Tabletext"/>
              <w:rPr>
                <w:sz w:val="20"/>
                <w:szCs w:val="20"/>
                <w:lang w:val="es-ES_tradnl"/>
              </w:rPr>
            </w:pPr>
          </w:p>
        </w:tc>
      </w:tr>
    </w:tbl>
    <w:p w:rsidR="00D34309" w:rsidRDefault="00D34309" w:rsidP="00D34309">
      <w:pPr>
        <w:rPr>
          <w:lang w:val="es-ES_tradnl"/>
        </w:rPr>
      </w:pPr>
    </w:p>
    <w:p w:rsidR="00D34309" w:rsidRDefault="00D34309" w:rsidP="00D34309">
      <w:pPr>
        <w:rPr>
          <w:lang w:val="es-ES_tradnl"/>
        </w:rPr>
      </w:pPr>
    </w:p>
    <w:p w:rsidR="00D34309" w:rsidRPr="00C9287E" w:rsidRDefault="00D34309" w:rsidP="00D34309">
      <w:pPr>
        <w:pStyle w:val="blanc"/>
        <w:rPr>
          <w:sz w:val="4"/>
          <w:lang w:val="es-ES_tradnl"/>
        </w:rPr>
      </w:pPr>
    </w:p>
    <w:p w:rsidR="00D34309" w:rsidRPr="00D3687B" w:rsidRDefault="00D34309" w:rsidP="00B446A6">
      <w:pPr>
        <w:pStyle w:val="Heading2"/>
        <w:rPr>
          <w:lang w:val="es-ES_tradnl"/>
        </w:rPr>
      </w:pPr>
      <w:bookmarkStart w:id="951" w:name="_Toc7446109"/>
      <w:bookmarkStart w:id="952" w:name="_Toc11758769"/>
      <w:bookmarkStart w:id="953" w:name="_Toc12021972"/>
      <w:bookmarkStart w:id="954" w:name="_Toc12959012"/>
      <w:bookmarkStart w:id="955" w:name="_Toc16080627"/>
      <w:bookmarkStart w:id="956" w:name="_Toc17118725"/>
      <w:bookmarkStart w:id="957" w:name="_Toc19280736"/>
      <w:bookmarkStart w:id="958" w:name="_Toc22117829"/>
      <w:bookmarkStart w:id="959" w:name="_Toc23423318"/>
      <w:bookmarkStart w:id="960" w:name="_Toc25852731"/>
      <w:bookmarkStart w:id="961" w:name="_Toc26878316"/>
      <w:r w:rsidRPr="00D3687B">
        <w:rPr>
          <w:lang w:val="es-ES_tradnl"/>
        </w:rPr>
        <w:t xml:space="preserve">Comunicaciones por </w:t>
      </w:r>
      <w:r w:rsidRPr="00D3687B">
        <w:rPr>
          <w:lang w:val="es-ES"/>
        </w:rPr>
        <w:t>intermediario</w:t>
      </w:r>
      <w:r w:rsidRPr="00D3687B">
        <w:rPr>
          <w:lang w:val="es-ES_tradnl"/>
        </w:rPr>
        <w:t xml:space="preserve"> (Call-Back)</w:t>
      </w:r>
      <w:r w:rsidRPr="00D3687B">
        <w:rPr>
          <w:lang w:val="es-ES_tradnl"/>
        </w:rPr>
        <w:br/>
        <w:t>y procedimientos alternativos de llamada (Res. 21 Rev. PP-2006)</w:t>
      </w:r>
      <w:bookmarkEnd w:id="951"/>
      <w:bookmarkEnd w:id="952"/>
      <w:bookmarkEnd w:id="953"/>
      <w:bookmarkEnd w:id="954"/>
      <w:bookmarkEnd w:id="955"/>
      <w:bookmarkEnd w:id="956"/>
      <w:bookmarkEnd w:id="957"/>
      <w:bookmarkEnd w:id="958"/>
      <w:bookmarkEnd w:id="959"/>
      <w:bookmarkEnd w:id="960"/>
      <w:bookmarkEnd w:id="961"/>
    </w:p>
    <w:p w:rsidR="00D34309" w:rsidRPr="009F59EC" w:rsidRDefault="00D34309" w:rsidP="00D34309">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D34309" w:rsidRPr="009F59EC" w:rsidRDefault="00D34309" w:rsidP="00D34309">
      <w:pPr>
        <w:rPr>
          <w:lang w:val="es-ES_tradnl"/>
        </w:rPr>
      </w:pPr>
    </w:p>
    <w:p w:rsidR="00D34309" w:rsidRDefault="00D34309" w:rsidP="00D34309">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D34309" w:rsidRDefault="00D34309" w:rsidP="00921FE7">
      <w:pPr>
        <w:rPr>
          <w:lang w:val="es-ES_tradnl"/>
        </w:rPr>
      </w:pPr>
      <w:r>
        <w:rPr>
          <w:lang w:val="es-ES_tradnl"/>
        </w:rPr>
        <w:br w:type="page"/>
      </w:r>
    </w:p>
    <w:p w:rsidR="00724F64" w:rsidRDefault="00724F64" w:rsidP="00B40DC8">
      <w:pPr>
        <w:pStyle w:val="Heading1"/>
        <w:ind w:left="142"/>
        <w:rPr>
          <w:lang w:val="es-ES_tradnl"/>
        </w:rPr>
      </w:pPr>
      <w:bookmarkStart w:id="962" w:name="_Toc451174501"/>
      <w:bookmarkStart w:id="963" w:name="_Toc452126900"/>
      <w:bookmarkStart w:id="964" w:name="_Toc453247195"/>
      <w:bookmarkStart w:id="965" w:name="_Toc455669854"/>
      <w:bookmarkStart w:id="966" w:name="_Toc458781012"/>
      <w:bookmarkStart w:id="967" w:name="_Toc463441567"/>
      <w:bookmarkStart w:id="968" w:name="_Toc463947717"/>
      <w:bookmarkStart w:id="969" w:name="_Toc466370894"/>
      <w:bookmarkStart w:id="970" w:name="_Toc467245952"/>
      <w:bookmarkStart w:id="971" w:name="_Toc468457249"/>
      <w:bookmarkStart w:id="972" w:name="_Toc472590313"/>
      <w:bookmarkStart w:id="973" w:name="_Toc473727741"/>
      <w:bookmarkStart w:id="974" w:name="_Toc474936346"/>
      <w:bookmarkStart w:id="975" w:name="_Toc476142328"/>
      <w:bookmarkStart w:id="976" w:name="_Toc477429101"/>
      <w:bookmarkStart w:id="977" w:name="_Toc478134105"/>
      <w:bookmarkStart w:id="978" w:name="_Toc479850647"/>
      <w:bookmarkStart w:id="979" w:name="_Toc482090365"/>
      <w:bookmarkStart w:id="980" w:name="_Toc484181141"/>
      <w:bookmarkStart w:id="981" w:name="_Toc484787076"/>
      <w:bookmarkStart w:id="982" w:name="_Toc487119326"/>
      <w:bookmarkStart w:id="983" w:name="_Toc489607398"/>
      <w:bookmarkStart w:id="984" w:name="_Toc490829860"/>
      <w:bookmarkStart w:id="985" w:name="_Toc492375239"/>
      <w:bookmarkStart w:id="986" w:name="_Toc493254988"/>
      <w:bookmarkStart w:id="987" w:name="_Toc495992907"/>
      <w:bookmarkStart w:id="988" w:name="_Toc497227743"/>
      <w:bookmarkStart w:id="989" w:name="_Toc497485446"/>
      <w:bookmarkStart w:id="990" w:name="_Toc498613294"/>
      <w:bookmarkStart w:id="991" w:name="_Toc500253798"/>
      <w:bookmarkStart w:id="992" w:name="_Toc501030459"/>
      <w:bookmarkStart w:id="993" w:name="_Toc504138712"/>
      <w:bookmarkStart w:id="994" w:name="_Toc508619468"/>
      <w:bookmarkStart w:id="995" w:name="_Toc509410687"/>
      <w:bookmarkStart w:id="996" w:name="_Toc510706809"/>
      <w:bookmarkStart w:id="997" w:name="_Toc513019749"/>
      <w:bookmarkStart w:id="998" w:name="_Toc513558625"/>
      <w:bookmarkStart w:id="999" w:name="_Toc515519622"/>
      <w:bookmarkStart w:id="1000" w:name="_Toc516232719"/>
      <w:bookmarkStart w:id="1001" w:name="_Toc517356352"/>
      <w:bookmarkStart w:id="1002" w:name="_Toc518308410"/>
      <w:bookmarkStart w:id="1003" w:name="_Toc524958858"/>
      <w:bookmarkStart w:id="1004" w:name="_Toc526347928"/>
      <w:bookmarkStart w:id="1005" w:name="_Toc527712007"/>
      <w:bookmarkStart w:id="1006" w:name="_Toc530993353"/>
      <w:bookmarkStart w:id="1007" w:name="_Toc535587904"/>
      <w:bookmarkStart w:id="1008" w:name="_Toc536454749"/>
      <w:bookmarkStart w:id="1009" w:name="_Toc7446110"/>
      <w:bookmarkStart w:id="1010" w:name="_Toc11758770"/>
      <w:bookmarkStart w:id="1011" w:name="_Toc12021973"/>
      <w:bookmarkStart w:id="1012" w:name="_Toc12959013"/>
      <w:bookmarkStart w:id="1013" w:name="_Toc16080628"/>
      <w:bookmarkStart w:id="1014" w:name="_Toc19280737"/>
      <w:bookmarkStart w:id="1015" w:name="_Toc22117830"/>
      <w:bookmarkStart w:id="1016" w:name="_Toc23423319"/>
      <w:bookmarkStart w:id="1017" w:name="_Toc25852732"/>
      <w:bookmarkStart w:id="1018" w:name="_Toc26878317"/>
      <w:r w:rsidRPr="00B0622F">
        <w:rPr>
          <w:lang w:val="es-ES_tradnl"/>
        </w:rPr>
        <w:lastRenderedPageBreak/>
        <w:t>ENMIENDAS  A  LAS  PUBLICACIONES  DE  SERVICIO</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313ECC" w:rsidRDefault="00313ECC" w:rsidP="00E64245">
      <w:pPr>
        <w:rPr>
          <w:lang w:val="es-ES"/>
        </w:rPr>
      </w:pPr>
    </w:p>
    <w:p w:rsidR="00D226DA" w:rsidRPr="00D226DA" w:rsidRDefault="00D226DA" w:rsidP="00D226DA">
      <w:pPr>
        <w:keepNext/>
        <w:shd w:val="clear" w:color="auto" w:fill="D9D9D9"/>
        <w:spacing w:before="0"/>
        <w:jc w:val="center"/>
        <w:outlineLvl w:val="1"/>
        <w:rPr>
          <w:rFonts w:cs="Calibri"/>
          <w:b/>
          <w:bCs/>
          <w:noProof/>
          <w:sz w:val="28"/>
          <w:szCs w:val="28"/>
          <w:lang w:val="es-ES"/>
        </w:rPr>
      </w:pPr>
      <w:r w:rsidRPr="00D226DA">
        <w:rPr>
          <w:rFonts w:cs="Calibri"/>
          <w:b/>
          <w:bCs/>
          <w:noProof/>
          <w:sz w:val="28"/>
          <w:szCs w:val="28"/>
          <w:lang w:val="es-ES"/>
        </w:rPr>
        <w:t xml:space="preserve">Lista de indicativos de país de la Recomendación UIT-T E.164 asignados </w:t>
      </w:r>
      <w:r w:rsidRPr="00D226DA">
        <w:rPr>
          <w:rFonts w:cs="Calibri"/>
          <w:b/>
          <w:bCs/>
          <w:noProof/>
          <w:sz w:val="28"/>
          <w:szCs w:val="28"/>
          <w:lang w:val="es-ES"/>
        </w:rPr>
        <w:br/>
        <w:t>(Complemento de la Recomendación UIT-T E.164 (11/2010))</w:t>
      </w:r>
      <w:r w:rsidRPr="00D226DA">
        <w:rPr>
          <w:rFonts w:cs="Calibri"/>
          <w:b/>
          <w:bCs/>
          <w:noProof/>
          <w:sz w:val="28"/>
          <w:szCs w:val="28"/>
          <w:lang w:val="es-ES"/>
        </w:rPr>
        <w:br/>
        <w:t>(Situación al 15 de diciembre de 2016)</w:t>
      </w:r>
    </w:p>
    <w:p w:rsidR="00D226DA" w:rsidRPr="00D226DA" w:rsidRDefault="00D226DA" w:rsidP="00D226DA">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lang w:val="es-ES" w:eastAsia="zh-CN"/>
        </w:rPr>
      </w:pPr>
      <w:r w:rsidRPr="00D226DA">
        <w:rPr>
          <w:lang w:val="es-ES" w:eastAsia="zh-CN"/>
        </w:rPr>
        <w:t xml:space="preserve">(Anexo al Boletín de Explotación de la UIT </w:t>
      </w:r>
      <w:r w:rsidR="00452599" w:rsidRPr="00452599">
        <w:rPr>
          <w:lang w:val="es-ES_tradnl" w:eastAsia="zh-CN"/>
        </w:rPr>
        <w:t>N.</w:t>
      </w:r>
      <w:r w:rsidR="00452599" w:rsidRPr="00452599">
        <w:rPr>
          <w:vertAlign w:val="superscript"/>
          <w:lang w:val="es-ES_tradnl" w:eastAsia="zh-CN"/>
        </w:rPr>
        <w:t>o</w:t>
      </w:r>
      <w:r w:rsidRPr="00D226DA">
        <w:rPr>
          <w:vertAlign w:val="superscript"/>
          <w:lang w:val="es-ES" w:eastAsia="zh-CN"/>
        </w:rPr>
        <w:t xml:space="preserve"> </w:t>
      </w:r>
      <w:r w:rsidRPr="00D226DA">
        <w:rPr>
          <w:lang w:val="es-ES" w:eastAsia="zh-CN"/>
        </w:rPr>
        <w:t>1114 – 15.XII.2016))</w:t>
      </w:r>
      <w:r w:rsidRPr="00D226DA">
        <w:rPr>
          <w:lang w:val="es-ES" w:eastAsia="zh-CN"/>
        </w:rPr>
        <w:br/>
        <w:t xml:space="preserve">(Enmienda </w:t>
      </w:r>
      <w:r w:rsidR="00452599" w:rsidRPr="00452599">
        <w:rPr>
          <w:lang w:val="es-ES_tradnl" w:eastAsia="zh-CN"/>
        </w:rPr>
        <w:t>N.</w:t>
      </w:r>
      <w:r w:rsidR="00452599" w:rsidRPr="00452599">
        <w:rPr>
          <w:vertAlign w:val="superscript"/>
          <w:lang w:val="es-ES_tradnl" w:eastAsia="zh-CN"/>
        </w:rPr>
        <w:t>o</w:t>
      </w:r>
      <w:r w:rsidRPr="00D226DA">
        <w:rPr>
          <w:lang w:val="es-ES" w:eastAsia="zh-CN"/>
        </w:rPr>
        <w:t xml:space="preserve"> 13)</w:t>
      </w:r>
    </w:p>
    <w:p w:rsidR="00D226DA" w:rsidRPr="00D226DA" w:rsidRDefault="00D226DA" w:rsidP="00D226DA">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b/>
          <w:lang w:val="es-ES" w:eastAsia="zh-CN"/>
        </w:rPr>
      </w:pPr>
      <w:r w:rsidRPr="00D226DA">
        <w:rPr>
          <w:b/>
          <w:lang w:val="es-ES" w:eastAsia="zh-CN"/>
        </w:rPr>
        <w:t>Notas comunes a las listas numérica y alfabética de indicativos de país de la Recomendación UIT-T E.164 asignados</w:t>
      </w:r>
    </w:p>
    <w:p w:rsidR="00D226DA" w:rsidRPr="00D226DA" w:rsidRDefault="00D226DA" w:rsidP="00D226DA">
      <w:pPr>
        <w:tabs>
          <w:tab w:val="clear" w:pos="567"/>
          <w:tab w:val="clear" w:pos="1276"/>
          <w:tab w:val="clear" w:pos="1843"/>
          <w:tab w:val="clear" w:pos="5387"/>
          <w:tab w:val="clear" w:pos="5954"/>
        </w:tabs>
        <w:overflowPunct/>
        <w:autoSpaceDE/>
        <w:autoSpaceDN/>
        <w:adjustRightInd/>
        <w:spacing w:before="240" w:after="160" w:line="259" w:lineRule="auto"/>
        <w:ind w:left="567" w:hanging="567"/>
        <w:jc w:val="left"/>
        <w:textAlignment w:val="auto"/>
        <w:rPr>
          <w:lang w:val="es-ES" w:eastAsia="zh-CN"/>
        </w:rPr>
      </w:pPr>
      <w:r w:rsidRPr="00D226DA">
        <w:rPr>
          <w:color w:val="000000"/>
          <w:lang w:val="es-ES" w:eastAsia="zh-CN"/>
        </w:rPr>
        <w:t>q</w:t>
      </w:r>
      <w:r w:rsidRPr="00D226DA">
        <w:rPr>
          <w:color w:val="000000"/>
          <w:lang w:val="es-ES" w:eastAsia="zh-CN"/>
        </w:rPr>
        <w:tab/>
      </w:r>
      <w:r w:rsidRPr="00D226DA">
        <w:rPr>
          <w:lang w:val="es-ES" w:eastAsia="zh-CN"/>
        </w:rPr>
        <w:t>Asociados con el indicativo de país 883 compartido, se han asignado o reservado los siguientes códigos de identificación de cuatro cifras para las siguientes redes internacionales:</w:t>
      </w:r>
    </w:p>
    <w:p w:rsidR="00D226DA" w:rsidRPr="00D226DA" w:rsidRDefault="00D226DA" w:rsidP="00D226DA">
      <w:pPr>
        <w:widowControl w:val="0"/>
        <w:tabs>
          <w:tab w:val="clear" w:pos="567"/>
          <w:tab w:val="clear" w:pos="1276"/>
          <w:tab w:val="clear" w:pos="1843"/>
          <w:tab w:val="clear" w:pos="5387"/>
          <w:tab w:val="clear" w:pos="5954"/>
          <w:tab w:val="left" w:pos="0"/>
        </w:tabs>
        <w:overflowPunct/>
        <w:autoSpaceDE/>
        <w:autoSpaceDN/>
        <w:adjustRightInd/>
        <w:spacing w:before="0" w:after="160" w:line="259" w:lineRule="auto"/>
        <w:ind w:left="340" w:hanging="340"/>
        <w:jc w:val="left"/>
        <w:textAlignment w:val="auto"/>
        <w:rPr>
          <w:rFonts w:cs="Calibri"/>
          <w:b/>
          <w:color w:val="000000"/>
          <w:lang w:val="es-ES_tradnl" w:eastAsia="zh-CN"/>
        </w:rPr>
      </w:pPr>
      <w:r w:rsidRPr="00D226DA">
        <w:rPr>
          <w:rFonts w:cs="Calibri"/>
          <w:b/>
          <w:bCs/>
          <w:i/>
          <w:color w:val="000000"/>
          <w:lang w:val="es-ES_tradnl" w:eastAsia="zh-CN"/>
        </w:rPr>
        <w:t>Nota q)</w:t>
      </w:r>
      <w:r w:rsidRPr="00D226DA">
        <w:rPr>
          <w:rFonts w:cs="Calibri"/>
          <w:b/>
          <w:bCs/>
          <w:i/>
          <w:color w:val="000000"/>
          <w:lang w:val="es-ES_tradnl" w:eastAsia="zh-CN"/>
        </w:rPr>
        <w:tab/>
      </w:r>
      <w:r w:rsidRPr="00D226DA">
        <w:rPr>
          <w:rFonts w:cs="Calibri"/>
          <w:b/>
          <w:bCs/>
          <w:i/>
          <w:color w:val="000000"/>
          <w:lang w:val="es-ES_tradnl" w:eastAsia="zh-CN"/>
        </w:rPr>
        <w:tab/>
      </w:r>
      <w:r>
        <w:rPr>
          <w:rFonts w:cs="Calibri"/>
          <w:b/>
          <w:bCs/>
          <w:i/>
          <w:color w:val="000000"/>
          <w:lang w:val="es-ES_tradnl" w:eastAsia="zh-CN"/>
        </w:rPr>
        <w:t xml:space="preserve">      </w:t>
      </w:r>
      <w:r w:rsidRPr="00D226DA">
        <w:rPr>
          <w:rFonts w:cs="Calibri"/>
          <w:b/>
          <w:lang w:val="es-ES" w:eastAsia="zh-CN"/>
        </w:rPr>
        <w:t>882 5180</w:t>
      </w:r>
      <w:r w:rsidRPr="00D226DA">
        <w:rPr>
          <w:rFonts w:cs="Calibri"/>
          <w:b/>
          <w:lang w:val="es-ES" w:eastAsia="zh-CN"/>
        </w:rPr>
        <w:tab/>
      </w:r>
      <w:r w:rsidRPr="00D226DA">
        <w:rPr>
          <w:rFonts w:cs="Calibri"/>
          <w:b/>
          <w:lang w:val="es-ES" w:eastAsia="zh-CN"/>
        </w:rPr>
        <w:tab/>
      </w:r>
      <w:r>
        <w:rPr>
          <w:rFonts w:cs="Calibri"/>
          <w:b/>
          <w:lang w:val="es-ES" w:eastAsia="zh-CN"/>
        </w:rPr>
        <w:t xml:space="preserve">       </w:t>
      </w:r>
      <w:r w:rsidRPr="00D226DA">
        <w:rPr>
          <w:rFonts w:cs="Calibri"/>
          <w:b/>
          <w:color w:val="000000"/>
          <w:lang w:val="es-ES_tradnl" w:eastAsia="zh-CN"/>
        </w:rPr>
        <w:t>ADD*</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976"/>
        <w:gridCol w:w="1985"/>
        <w:gridCol w:w="1428"/>
      </w:tblGrid>
      <w:tr w:rsidR="00D226DA" w:rsidRPr="00D226DA" w:rsidTr="00526F7D">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D226DA" w:rsidRPr="00D226DA" w:rsidRDefault="00D226DA" w:rsidP="00D226DA">
            <w:pPr>
              <w:keepNext/>
              <w:tabs>
                <w:tab w:val="clear" w:pos="567"/>
                <w:tab w:val="clear" w:pos="1276"/>
                <w:tab w:val="clear" w:pos="1843"/>
                <w:tab w:val="clear" w:pos="5387"/>
                <w:tab w:val="clear" w:pos="5954"/>
              </w:tabs>
              <w:overflowPunct/>
              <w:autoSpaceDE/>
              <w:autoSpaceDN/>
              <w:adjustRightInd/>
              <w:spacing w:before="60" w:line="276" w:lineRule="auto"/>
              <w:jc w:val="center"/>
              <w:textAlignment w:val="auto"/>
              <w:rPr>
                <w:i/>
                <w:sz w:val="18"/>
                <w:lang w:val="es-ES_tradnl" w:eastAsia="zh-CN"/>
              </w:rPr>
            </w:pPr>
            <w:r w:rsidRPr="00D226DA">
              <w:rPr>
                <w:i/>
                <w:sz w:val="18"/>
                <w:lang w:val="es-ES_tradnl" w:eastAsia="zh-CN"/>
              </w:rPr>
              <w:t>Solicitante</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D226DA" w:rsidRPr="00D226DA" w:rsidRDefault="00D226DA" w:rsidP="00D226DA">
            <w:pPr>
              <w:keepNext/>
              <w:tabs>
                <w:tab w:val="clear" w:pos="567"/>
                <w:tab w:val="clear" w:pos="1276"/>
                <w:tab w:val="clear" w:pos="1843"/>
                <w:tab w:val="clear" w:pos="5387"/>
                <w:tab w:val="clear" w:pos="5954"/>
              </w:tabs>
              <w:overflowPunct/>
              <w:autoSpaceDE/>
              <w:autoSpaceDN/>
              <w:adjustRightInd/>
              <w:spacing w:before="60" w:line="276" w:lineRule="auto"/>
              <w:jc w:val="center"/>
              <w:textAlignment w:val="auto"/>
              <w:rPr>
                <w:i/>
                <w:sz w:val="18"/>
                <w:lang w:val="es-ES_tradnl" w:eastAsia="zh-CN"/>
              </w:rPr>
            </w:pPr>
            <w:r w:rsidRPr="00D226DA">
              <w:rPr>
                <w:i/>
                <w:sz w:val="18"/>
                <w:lang w:val="es-ES_tradnl" w:eastAsia="zh-CN"/>
              </w:rPr>
              <w:t>Red</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D226DA" w:rsidRPr="00D226DA" w:rsidRDefault="00D226DA" w:rsidP="00D226DA">
            <w:pPr>
              <w:keepNext/>
              <w:tabs>
                <w:tab w:val="clear" w:pos="567"/>
                <w:tab w:val="clear" w:pos="1276"/>
                <w:tab w:val="clear" w:pos="1843"/>
                <w:tab w:val="clear" w:pos="5387"/>
                <w:tab w:val="clear" w:pos="5954"/>
              </w:tabs>
              <w:overflowPunct/>
              <w:autoSpaceDE/>
              <w:autoSpaceDN/>
              <w:adjustRightInd/>
              <w:spacing w:before="60" w:line="276" w:lineRule="auto"/>
              <w:jc w:val="center"/>
              <w:textAlignment w:val="auto"/>
              <w:rPr>
                <w:i/>
                <w:sz w:val="18"/>
                <w:lang w:val="es-ES" w:eastAsia="zh-CN"/>
              </w:rPr>
            </w:pPr>
            <w:r w:rsidRPr="00D226DA">
              <w:rPr>
                <w:i/>
                <w:sz w:val="18"/>
                <w:lang w:val="es-ES" w:eastAsia="zh-CN"/>
              </w:rPr>
              <w:t>Indicativo de país y código de identificación</w:t>
            </w:r>
          </w:p>
        </w:tc>
        <w:tc>
          <w:tcPr>
            <w:tcW w:w="1428" w:type="dxa"/>
            <w:tcBorders>
              <w:top w:val="single" w:sz="6" w:space="0" w:color="000000"/>
              <w:left w:val="single" w:sz="6" w:space="0" w:color="000000"/>
              <w:bottom w:val="single" w:sz="6" w:space="0" w:color="000000"/>
              <w:right w:val="single" w:sz="6" w:space="0" w:color="000000"/>
            </w:tcBorders>
            <w:vAlign w:val="center"/>
            <w:hideMark/>
          </w:tcPr>
          <w:p w:rsidR="00D226DA" w:rsidRPr="00D226DA" w:rsidRDefault="00D226DA" w:rsidP="00D226DA">
            <w:pPr>
              <w:keepNext/>
              <w:tabs>
                <w:tab w:val="clear" w:pos="567"/>
                <w:tab w:val="clear" w:pos="1276"/>
                <w:tab w:val="clear" w:pos="1843"/>
                <w:tab w:val="clear" w:pos="5387"/>
                <w:tab w:val="clear" w:pos="5954"/>
              </w:tabs>
              <w:overflowPunct/>
              <w:autoSpaceDE/>
              <w:autoSpaceDN/>
              <w:adjustRightInd/>
              <w:spacing w:before="60" w:line="276" w:lineRule="auto"/>
              <w:jc w:val="center"/>
              <w:textAlignment w:val="auto"/>
              <w:rPr>
                <w:i/>
                <w:sz w:val="18"/>
                <w:lang w:val="es-ES_tradnl" w:eastAsia="zh-CN"/>
              </w:rPr>
            </w:pPr>
            <w:r w:rsidRPr="00D226DA">
              <w:rPr>
                <w:i/>
                <w:sz w:val="18"/>
                <w:lang w:val="es-ES_tradnl" w:eastAsia="zh-CN"/>
              </w:rPr>
              <w:t>Situación</w:t>
            </w:r>
          </w:p>
        </w:tc>
      </w:tr>
      <w:tr w:rsidR="00D226DA" w:rsidRPr="00D226DA" w:rsidTr="00526F7D">
        <w:trPr>
          <w:jc w:val="center"/>
        </w:trPr>
        <w:tc>
          <w:tcPr>
            <w:tcW w:w="2686" w:type="dxa"/>
            <w:tcBorders>
              <w:top w:val="single" w:sz="6" w:space="0" w:color="000000"/>
              <w:left w:val="single" w:sz="6" w:space="0" w:color="000000"/>
              <w:bottom w:val="single" w:sz="6" w:space="0" w:color="000000"/>
              <w:right w:val="single" w:sz="6" w:space="0" w:color="000000"/>
            </w:tcBorders>
          </w:tcPr>
          <w:p w:rsidR="00D226DA" w:rsidRPr="00D226DA" w:rsidRDefault="00D226DA" w:rsidP="0011164E">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cs="Calibri"/>
                <w:bCs/>
                <w:lang w:eastAsia="zh-CN"/>
              </w:rPr>
            </w:pPr>
            <w:r w:rsidRPr="00D226DA">
              <w:rPr>
                <w:rFonts w:cs="Calibri"/>
                <w:bCs/>
                <w:lang w:eastAsia="zh-CN"/>
              </w:rPr>
              <w:t>Legos</w:t>
            </w:r>
          </w:p>
        </w:tc>
        <w:tc>
          <w:tcPr>
            <w:tcW w:w="2976" w:type="dxa"/>
            <w:tcBorders>
              <w:top w:val="single" w:sz="6" w:space="0" w:color="000000"/>
              <w:left w:val="single" w:sz="6" w:space="0" w:color="000000"/>
              <w:bottom w:val="single" w:sz="6" w:space="0" w:color="000000"/>
              <w:right w:val="single" w:sz="6" w:space="0" w:color="000000"/>
            </w:tcBorders>
          </w:tcPr>
          <w:p w:rsidR="00D226DA" w:rsidRPr="00D226DA" w:rsidRDefault="00D226DA" w:rsidP="0011164E">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rFonts w:cs="Calibri"/>
                <w:bCs/>
                <w:lang w:eastAsia="zh-CN"/>
              </w:rPr>
            </w:pPr>
            <w:r w:rsidRPr="00D226DA">
              <w:rPr>
                <w:rFonts w:cs="Calibri"/>
                <w:bCs/>
                <w:lang w:eastAsia="zh-CN"/>
              </w:rPr>
              <w:t>Legos</w:t>
            </w:r>
          </w:p>
        </w:tc>
        <w:tc>
          <w:tcPr>
            <w:tcW w:w="1985" w:type="dxa"/>
            <w:tcBorders>
              <w:top w:val="single" w:sz="6" w:space="0" w:color="000000"/>
              <w:left w:val="single" w:sz="6" w:space="0" w:color="000000"/>
              <w:bottom w:val="single" w:sz="6" w:space="0" w:color="000000"/>
              <w:right w:val="single" w:sz="6" w:space="0" w:color="000000"/>
            </w:tcBorders>
          </w:tcPr>
          <w:p w:rsidR="00D226DA" w:rsidRPr="00D226DA" w:rsidRDefault="00D226DA" w:rsidP="0011164E">
            <w:pPr>
              <w:tabs>
                <w:tab w:val="clear" w:pos="567"/>
                <w:tab w:val="clear" w:pos="1276"/>
                <w:tab w:val="clear" w:pos="1843"/>
                <w:tab w:val="clear" w:pos="5387"/>
                <w:tab w:val="clear" w:pos="5954"/>
              </w:tabs>
              <w:overflowPunct/>
              <w:autoSpaceDE/>
              <w:autoSpaceDN/>
              <w:adjustRightInd/>
              <w:spacing w:before="20" w:after="20" w:line="259" w:lineRule="auto"/>
              <w:jc w:val="center"/>
              <w:textAlignment w:val="auto"/>
              <w:rPr>
                <w:rFonts w:cs="Calibri"/>
                <w:bCs/>
                <w:lang w:eastAsia="zh-CN"/>
              </w:rPr>
            </w:pPr>
            <w:r w:rsidRPr="00D226DA">
              <w:rPr>
                <w:rFonts w:cs="Calibri"/>
                <w:bCs/>
                <w:lang w:eastAsia="zh-CN"/>
              </w:rPr>
              <w:t>+</w:t>
            </w:r>
            <w:r w:rsidRPr="00D226DA">
              <w:rPr>
                <w:rFonts w:eastAsia="Calibri" w:cs="Calibri"/>
                <w:color w:val="000000"/>
                <w:lang w:eastAsia="zh-CN"/>
              </w:rPr>
              <w:t>883</w:t>
            </w:r>
            <w:r w:rsidRPr="00D226DA">
              <w:rPr>
                <w:rFonts w:cs="Calibri"/>
                <w:bCs/>
                <w:lang w:eastAsia="zh-CN"/>
              </w:rPr>
              <w:t xml:space="preserve"> 5180</w:t>
            </w:r>
          </w:p>
        </w:tc>
        <w:tc>
          <w:tcPr>
            <w:tcW w:w="1428" w:type="dxa"/>
            <w:tcBorders>
              <w:top w:val="single" w:sz="6" w:space="0" w:color="000000"/>
              <w:left w:val="single" w:sz="6" w:space="0" w:color="000000"/>
              <w:bottom w:val="single" w:sz="6" w:space="0" w:color="000000"/>
              <w:right w:val="single" w:sz="6" w:space="0" w:color="000000"/>
            </w:tcBorders>
          </w:tcPr>
          <w:p w:rsidR="00D226DA" w:rsidRPr="00D226DA" w:rsidRDefault="00D226DA" w:rsidP="0011164E">
            <w:pPr>
              <w:tabs>
                <w:tab w:val="clear" w:pos="567"/>
                <w:tab w:val="clear" w:pos="1276"/>
                <w:tab w:val="clear" w:pos="1843"/>
                <w:tab w:val="clear" w:pos="5387"/>
                <w:tab w:val="clear" w:pos="5954"/>
              </w:tabs>
              <w:overflowPunct/>
              <w:autoSpaceDE/>
              <w:autoSpaceDN/>
              <w:adjustRightInd/>
              <w:spacing w:before="20" w:after="20" w:line="276" w:lineRule="auto"/>
              <w:jc w:val="center"/>
              <w:textAlignment w:val="auto"/>
              <w:rPr>
                <w:rFonts w:cs="Calibri"/>
                <w:bCs/>
                <w:lang w:val="fr-FR" w:eastAsia="zh-CN"/>
              </w:rPr>
            </w:pPr>
            <w:r w:rsidRPr="00D226DA">
              <w:rPr>
                <w:rFonts w:cs="Calibri"/>
                <w:lang w:eastAsia="zh-CN"/>
              </w:rPr>
              <w:t>Asignado</w:t>
            </w:r>
          </w:p>
        </w:tc>
      </w:tr>
    </w:tbl>
    <w:p w:rsidR="00D226DA" w:rsidRPr="00D226DA" w:rsidRDefault="00D226DA" w:rsidP="00D226DA">
      <w:pPr>
        <w:tabs>
          <w:tab w:val="clear" w:pos="567"/>
          <w:tab w:val="clear" w:pos="1276"/>
          <w:tab w:val="clear" w:pos="1843"/>
          <w:tab w:val="clear" w:pos="5387"/>
          <w:tab w:val="clear" w:pos="5954"/>
        </w:tabs>
        <w:overflowPunct/>
        <w:autoSpaceDE/>
        <w:autoSpaceDN/>
        <w:adjustRightInd/>
        <w:spacing w:after="160" w:line="259" w:lineRule="auto"/>
        <w:jc w:val="left"/>
        <w:textAlignment w:val="auto"/>
        <w:rPr>
          <w:rFonts w:cs="Calibri"/>
          <w:lang w:eastAsia="zh-CN"/>
        </w:rPr>
      </w:pPr>
      <w:r w:rsidRPr="00D226DA">
        <w:rPr>
          <w:rFonts w:cs="Calibri"/>
          <w:color w:val="000000"/>
          <w:lang w:eastAsia="zh-CN"/>
        </w:rPr>
        <w:t>* 9.XII.2019</w:t>
      </w:r>
    </w:p>
    <w:p w:rsidR="00D226DA" w:rsidRPr="00D226DA" w:rsidRDefault="00D226DA" w:rsidP="00D226DA">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sz w:val="16"/>
          <w:szCs w:val="16"/>
          <w:lang w:val="en-US" w:eastAsia="zh-CN"/>
        </w:rPr>
      </w:pPr>
      <w:r w:rsidRPr="00D226DA">
        <w:rPr>
          <w:rFonts w:eastAsia="SimSun" w:cs="Arial"/>
          <w:sz w:val="16"/>
          <w:szCs w:val="16"/>
          <w:lang w:val="en-US" w:eastAsia="zh-CN"/>
        </w:rPr>
        <w:t>__________</w:t>
      </w:r>
    </w:p>
    <w:p w:rsidR="00D226DA" w:rsidRPr="00D226DA" w:rsidRDefault="00D226DA" w:rsidP="00D226DA">
      <w:pPr>
        <w:tabs>
          <w:tab w:val="clear" w:pos="567"/>
          <w:tab w:val="clear" w:pos="1276"/>
          <w:tab w:val="clear" w:pos="1843"/>
          <w:tab w:val="clear" w:pos="5387"/>
          <w:tab w:val="clear" w:pos="5954"/>
        </w:tabs>
        <w:overflowPunct/>
        <w:autoSpaceDE/>
        <w:autoSpaceDN/>
        <w:adjustRightInd/>
        <w:spacing w:after="160" w:line="259" w:lineRule="auto"/>
        <w:jc w:val="left"/>
        <w:textAlignment w:val="auto"/>
        <w:rPr>
          <w:rFonts w:cs="Calibri"/>
          <w:lang w:val="fr-FR" w:eastAsia="zh-CN"/>
        </w:rPr>
      </w:pPr>
      <w:r w:rsidRPr="00D226DA">
        <w:rPr>
          <w:rFonts w:eastAsia="SimSun" w:cs="Arial"/>
          <w:sz w:val="16"/>
          <w:szCs w:val="16"/>
          <w:lang w:val="es-ES" w:eastAsia="zh-CN"/>
        </w:rPr>
        <w:t xml:space="preserve">Véase la página </w:t>
      </w:r>
      <w:r w:rsidR="00B75004">
        <w:rPr>
          <w:rFonts w:eastAsia="SimSun" w:cs="Arial"/>
          <w:sz w:val="16"/>
          <w:szCs w:val="16"/>
          <w:lang w:val="es-ES" w:eastAsia="zh-CN"/>
        </w:rPr>
        <w:t>4</w:t>
      </w:r>
      <w:r w:rsidRPr="00D226DA">
        <w:rPr>
          <w:rFonts w:eastAsia="SimSun" w:cs="Arial"/>
          <w:sz w:val="16"/>
          <w:szCs w:val="16"/>
          <w:lang w:val="es-ES" w:eastAsia="zh-CN"/>
        </w:rPr>
        <w:t xml:space="preserve"> del presente Boletín de Explotación Nº </w:t>
      </w:r>
      <w:r w:rsidRPr="00D226DA">
        <w:rPr>
          <w:rFonts w:eastAsia="SimSun" w:cs="Arial"/>
          <w:sz w:val="16"/>
          <w:szCs w:val="16"/>
          <w:lang w:val="fr-FR" w:eastAsia="zh-CN"/>
        </w:rPr>
        <w:t>1187 de 1.I.2020</w:t>
      </w:r>
    </w:p>
    <w:p w:rsidR="0011164E" w:rsidRDefault="0011164E">
      <w:pPr>
        <w:tabs>
          <w:tab w:val="clear" w:pos="567"/>
          <w:tab w:val="clear" w:pos="1276"/>
          <w:tab w:val="clear" w:pos="1843"/>
          <w:tab w:val="clear" w:pos="5387"/>
          <w:tab w:val="clear" w:pos="5954"/>
        </w:tabs>
        <w:overflowPunct/>
        <w:autoSpaceDE/>
        <w:autoSpaceDN/>
        <w:adjustRightInd/>
        <w:spacing w:before="60"/>
        <w:jc w:val="left"/>
        <w:textAlignment w:val="auto"/>
        <w:rPr>
          <w:lang w:val="es-CO"/>
        </w:rPr>
      </w:pPr>
      <w:r>
        <w:rPr>
          <w:lang w:val="es-CO"/>
        </w:rPr>
        <w:br w:type="page"/>
      </w:r>
    </w:p>
    <w:p w:rsidR="00D226DA" w:rsidRPr="00D226DA" w:rsidRDefault="00D226DA" w:rsidP="00D226DA">
      <w:pPr>
        <w:keepNext/>
        <w:shd w:val="clear" w:color="auto" w:fill="D9D9D9"/>
        <w:spacing w:before="0"/>
        <w:jc w:val="center"/>
        <w:outlineLvl w:val="1"/>
        <w:rPr>
          <w:rFonts w:cs="Calibri"/>
          <w:b/>
          <w:bCs/>
          <w:noProof/>
          <w:sz w:val="28"/>
          <w:szCs w:val="28"/>
          <w:lang w:val="es-ES"/>
        </w:rPr>
      </w:pPr>
      <w:r w:rsidRPr="00D226DA">
        <w:rPr>
          <w:rFonts w:cs="Calibri"/>
          <w:b/>
          <w:bCs/>
          <w:noProof/>
          <w:sz w:val="28"/>
          <w:szCs w:val="28"/>
          <w:lang w:val="es-ES"/>
        </w:rPr>
        <w:lastRenderedPageBreak/>
        <w:t xml:space="preserve">Indicativos de red para el servicio móvil (MNC) del </w:t>
      </w:r>
      <w:r w:rsidRPr="00D226DA">
        <w:rPr>
          <w:rFonts w:cs="Calibri"/>
          <w:b/>
          <w:bCs/>
          <w:noProof/>
          <w:sz w:val="28"/>
          <w:szCs w:val="28"/>
          <w:lang w:val="es-ES"/>
        </w:rPr>
        <w:br/>
        <w:t>plan de identificación internacional para redes públicas y suscripciones</w:t>
      </w:r>
      <w:r w:rsidRPr="00D226DA">
        <w:rPr>
          <w:rFonts w:cs="Calibri"/>
          <w:b/>
          <w:bCs/>
          <w:noProof/>
          <w:sz w:val="28"/>
          <w:szCs w:val="28"/>
          <w:lang w:val="es-ES"/>
        </w:rPr>
        <w:br/>
        <w:t>(Según la Recomendación UIT-T E.212 (09/2016))</w:t>
      </w:r>
      <w:r w:rsidRPr="00D226DA">
        <w:rPr>
          <w:rFonts w:cs="Calibri"/>
          <w:b/>
          <w:bCs/>
          <w:noProof/>
          <w:sz w:val="28"/>
          <w:szCs w:val="28"/>
          <w:lang w:val="es-ES"/>
        </w:rPr>
        <w:br/>
        <w:t>(Situación al 15 de diciembre de 2018)</w:t>
      </w:r>
    </w:p>
    <w:p w:rsidR="00D226DA" w:rsidRDefault="00217213" w:rsidP="00217213">
      <w:pPr>
        <w:jc w:val="center"/>
        <w:rPr>
          <w:lang w:val="es-CO"/>
        </w:rPr>
      </w:pPr>
      <w:r w:rsidRPr="00D71EAB">
        <w:rPr>
          <w:rFonts w:asciiTheme="minorHAnsi" w:eastAsia="Arial" w:hAnsiTheme="minorHAnsi" w:cstheme="minorHAnsi"/>
          <w:color w:val="000000"/>
          <w:lang w:val="es-CO"/>
        </w:rPr>
        <w:t xml:space="preserve">(Anexo al Boletín de Explotación de la UIT </w:t>
      </w:r>
      <w:r w:rsidR="00452599" w:rsidRPr="00452599">
        <w:rPr>
          <w:rFonts w:asciiTheme="minorHAnsi" w:eastAsia="Arial" w:hAnsiTheme="minorHAnsi" w:cstheme="minorHAnsi"/>
          <w:color w:val="000000"/>
          <w:lang w:val="es-ES_tradnl"/>
        </w:rPr>
        <w:t>N.</w:t>
      </w:r>
      <w:r w:rsidR="00452599" w:rsidRPr="00452599">
        <w:rPr>
          <w:rFonts w:asciiTheme="minorHAnsi" w:eastAsia="Arial" w:hAnsiTheme="minorHAnsi" w:cstheme="minorHAnsi"/>
          <w:color w:val="000000"/>
          <w:vertAlign w:val="superscript"/>
          <w:lang w:val="es-ES_tradnl"/>
        </w:rPr>
        <w:t>o</w:t>
      </w:r>
      <w:r w:rsidRPr="00D71EAB">
        <w:rPr>
          <w:rFonts w:asciiTheme="minorHAnsi" w:eastAsia="Arial" w:hAnsiTheme="minorHAnsi" w:cstheme="minorHAnsi"/>
          <w:color w:val="000000"/>
          <w:lang w:val="es-CO"/>
        </w:rPr>
        <w:t xml:space="preserve"> 1162 </w:t>
      </w:r>
      <w:r>
        <w:rPr>
          <w:rFonts w:asciiTheme="minorHAnsi" w:eastAsia="Arial" w:hAnsiTheme="minorHAnsi" w:cstheme="minorHAnsi"/>
          <w:color w:val="000000"/>
          <w:lang w:val="es-CO"/>
        </w:rPr>
        <w:t>–</w:t>
      </w:r>
      <w:r w:rsidRPr="00D71EAB">
        <w:rPr>
          <w:rFonts w:asciiTheme="minorHAnsi" w:eastAsia="Arial" w:hAnsiTheme="minorHAnsi" w:cstheme="minorHAnsi"/>
          <w:color w:val="000000"/>
          <w:lang w:val="es-CO"/>
        </w:rPr>
        <w:t xml:space="preserve"> 15.XII.2018)</w:t>
      </w:r>
      <w:r>
        <w:rPr>
          <w:rFonts w:asciiTheme="minorHAnsi" w:hAnsiTheme="minorHAnsi" w:cstheme="minorHAnsi"/>
          <w:lang w:val="es-CO"/>
        </w:rPr>
        <w:br/>
      </w:r>
      <w:r w:rsidRPr="00D71EAB">
        <w:rPr>
          <w:rFonts w:asciiTheme="minorHAnsi" w:eastAsia="Arial" w:hAnsiTheme="minorHAnsi" w:cstheme="minorHAnsi"/>
          <w:color w:val="000000"/>
          <w:lang w:val="es-CO"/>
        </w:rPr>
        <w:t xml:space="preserve">(Enmienda </w:t>
      </w:r>
      <w:r w:rsidR="00452599" w:rsidRPr="00452599">
        <w:rPr>
          <w:rFonts w:asciiTheme="minorHAnsi" w:eastAsia="Arial" w:hAnsiTheme="minorHAnsi" w:cstheme="minorHAnsi"/>
          <w:color w:val="000000"/>
          <w:lang w:val="es-ES_tradnl"/>
        </w:rPr>
        <w:t>N.</w:t>
      </w:r>
      <w:r w:rsidR="00452599" w:rsidRPr="00452599">
        <w:rPr>
          <w:rFonts w:asciiTheme="minorHAnsi" w:eastAsia="Arial" w:hAnsiTheme="minorHAnsi" w:cstheme="minorHAnsi"/>
          <w:color w:val="000000"/>
          <w:vertAlign w:val="superscript"/>
          <w:lang w:val="es-ES_tradnl"/>
        </w:rPr>
        <w:t>o</w:t>
      </w:r>
      <w:r w:rsidR="00452599">
        <w:rPr>
          <w:rFonts w:asciiTheme="minorHAnsi" w:eastAsia="Calibri" w:hAnsiTheme="minorHAnsi" w:cstheme="minorHAnsi"/>
          <w:color w:val="000000"/>
          <w:lang w:val="es-CO"/>
        </w:rPr>
        <w:t xml:space="preserve"> </w:t>
      </w:r>
      <w:r w:rsidRPr="00D71EAB">
        <w:rPr>
          <w:rFonts w:asciiTheme="minorHAnsi" w:eastAsia="Arial" w:hAnsiTheme="minorHAnsi" w:cstheme="minorHAnsi"/>
          <w:color w:val="000000"/>
          <w:lang w:val="es-CO"/>
        </w:rPr>
        <w:t>2</w:t>
      </w:r>
      <w:r>
        <w:rPr>
          <w:rFonts w:asciiTheme="minorHAnsi" w:eastAsia="Arial" w:hAnsiTheme="minorHAnsi" w:cstheme="minorHAnsi"/>
          <w:color w:val="000000"/>
          <w:lang w:val="es-CO"/>
        </w:rPr>
        <w:t>3</w:t>
      </w:r>
      <w:r w:rsidRPr="00D71EAB">
        <w:rPr>
          <w:rFonts w:asciiTheme="minorHAnsi" w:eastAsia="Arial" w:hAnsiTheme="minorHAnsi" w:cstheme="minorHAnsi"/>
          <w:color w:val="000000"/>
          <w:lang w:val="es-CO"/>
        </w:rPr>
        <w:t>)</w:t>
      </w:r>
    </w:p>
    <w:p w:rsidR="00D71EAB" w:rsidRPr="00D71EAB" w:rsidRDefault="00D71EAB" w:rsidP="00D71EAB">
      <w:pPr>
        <w:spacing w:after="0"/>
        <w:rPr>
          <w:rFonts w:asciiTheme="minorHAnsi" w:hAnsiTheme="minorHAnsi" w:cstheme="minorHAnsi"/>
          <w:lang w:val="es-CO"/>
        </w:rPr>
      </w:pPr>
    </w:p>
    <w:tbl>
      <w:tblPr>
        <w:tblW w:w="4636"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631"/>
        <w:gridCol w:w="1926"/>
        <w:gridCol w:w="4358"/>
      </w:tblGrid>
      <w:tr w:rsidR="00217213" w:rsidRPr="00DD151F" w:rsidTr="0011164E">
        <w:trPr>
          <w:trHeight w:val="466"/>
          <w:jc w:val="center"/>
        </w:trPr>
        <w:tc>
          <w:tcPr>
            <w:tcW w:w="147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526F7D">
            <w:pPr>
              <w:spacing w:after="0"/>
            </w:pPr>
            <w:r>
              <w:rPr>
                <w:rFonts w:eastAsia="Calibri"/>
                <w:b/>
                <w:i/>
                <w:color w:val="000000"/>
                <w:sz w:val="22"/>
              </w:rPr>
              <w:t>País o Zona geografica</w:t>
            </w: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526F7D">
            <w:pPr>
              <w:spacing w:after="0"/>
            </w:pPr>
            <w:r>
              <w:rPr>
                <w:rFonts w:ascii="Arial" w:eastAsia="Arial" w:hAnsi="Arial"/>
                <w:b/>
                <w:i/>
                <w:color w:val="000000"/>
              </w:rPr>
              <w:t>MCC+MNC *</w:t>
            </w: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Pr="004A0FEF" w:rsidRDefault="00217213" w:rsidP="00526F7D">
            <w:pPr>
              <w:spacing w:after="0"/>
              <w:rPr>
                <w:lang w:val="fr-FR"/>
              </w:rPr>
            </w:pPr>
            <w:r w:rsidRPr="004A0FEF">
              <w:rPr>
                <w:rFonts w:ascii="Arial" w:eastAsia="Arial" w:hAnsi="Arial"/>
                <w:b/>
                <w:i/>
                <w:color w:val="000000"/>
                <w:lang w:val="fr-FR"/>
              </w:rPr>
              <w:t>Nombre de la Red/Operador</w:t>
            </w:r>
          </w:p>
        </w:tc>
      </w:tr>
      <w:tr w:rsidR="00217213" w:rsidTr="0011164E">
        <w:trPr>
          <w:trHeight w:val="262"/>
          <w:jc w:val="center"/>
        </w:trPr>
        <w:tc>
          <w:tcPr>
            <w:tcW w:w="1476"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b/>
                <w:color w:val="000000"/>
              </w:rPr>
              <w:t>Palau ADD</w:t>
            </w: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r>
      <w:tr w:rsidR="00217213" w:rsidRPr="00DD151F" w:rsidTr="0011164E">
        <w:trPr>
          <w:trHeight w:val="262"/>
          <w:jc w:val="center"/>
        </w:trPr>
        <w:tc>
          <w:tcPr>
            <w:tcW w:w="1476"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jc w:val="center"/>
            </w:pPr>
            <w:r>
              <w:rPr>
                <w:rFonts w:eastAsia="Calibri"/>
                <w:color w:val="000000"/>
              </w:rPr>
              <w:t>552 99</w:t>
            </w: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Pr="004A0FEF" w:rsidRDefault="00217213" w:rsidP="0011164E">
            <w:pPr>
              <w:spacing w:before="0" w:after="0"/>
              <w:rPr>
                <w:lang w:val="fr-FR"/>
              </w:rPr>
            </w:pPr>
            <w:r w:rsidRPr="004A0FEF">
              <w:rPr>
                <w:rFonts w:eastAsia="Calibri"/>
                <w:color w:val="000000"/>
                <w:lang w:val="fr-FR"/>
              </w:rPr>
              <w:t>Palau Mobile Communications Inc. (PMCI)</w:t>
            </w:r>
          </w:p>
        </w:tc>
      </w:tr>
      <w:tr w:rsidR="00217213" w:rsidTr="0011164E">
        <w:trPr>
          <w:trHeight w:val="262"/>
          <w:jc w:val="center"/>
        </w:trPr>
        <w:tc>
          <w:tcPr>
            <w:tcW w:w="1476"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b/>
                <w:color w:val="000000"/>
              </w:rPr>
              <w:t>Sudán ADD</w:t>
            </w: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r>
      <w:tr w:rsidR="00217213" w:rsidTr="0011164E">
        <w:trPr>
          <w:trHeight w:val="262"/>
          <w:jc w:val="center"/>
        </w:trPr>
        <w:tc>
          <w:tcPr>
            <w:tcW w:w="1476"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jc w:val="center"/>
            </w:pPr>
            <w:r>
              <w:rPr>
                <w:rFonts w:eastAsia="Calibri"/>
                <w:color w:val="000000"/>
              </w:rPr>
              <w:t>634 07</w:t>
            </w: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color w:val="000000"/>
              </w:rPr>
              <w:t>Sudanese Telecommunication Co. LTD (SUDATEL)</w:t>
            </w:r>
          </w:p>
        </w:tc>
      </w:tr>
      <w:tr w:rsidR="00217213" w:rsidTr="0011164E">
        <w:trPr>
          <w:trHeight w:val="262"/>
          <w:jc w:val="center"/>
        </w:trPr>
        <w:tc>
          <w:tcPr>
            <w:tcW w:w="1476"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b/>
                <w:color w:val="000000"/>
              </w:rPr>
              <w:t>Suecia SUP</w:t>
            </w: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r>
      <w:tr w:rsidR="00217213" w:rsidTr="0011164E">
        <w:trPr>
          <w:trHeight w:val="262"/>
          <w:jc w:val="center"/>
        </w:trPr>
        <w:tc>
          <w:tcPr>
            <w:tcW w:w="1476"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jc w:val="center"/>
            </w:pPr>
            <w:r>
              <w:rPr>
                <w:rFonts w:eastAsia="Calibri"/>
                <w:color w:val="000000"/>
              </w:rPr>
              <w:t>240 41</w:t>
            </w: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color w:val="000000"/>
              </w:rPr>
              <w:t>Shyam Telecom UK Ltd</w:t>
            </w:r>
          </w:p>
        </w:tc>
      </w:tr>
      <w:tr w:rsidR="00217213" w:rsidTr="0011164E">
        <w:trPr>
          <w:trHeight w:val="262"/>
          <w:jc w:val="center"/>
        </w:trPr>
        <w:tc>
          <w:tcPr>
            <w:tcW w:w="1476"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b/>
                <w:color w:val="000000"/>
              </w:rPr>
              <w:t>Móvil internacional, indicativo compartido ADD</w:t>
            </w: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rPr>
                <w:sz w:val="0"/>
              </w:rPr>
            </w:pPr>
          </w:p>
        </w:tc>
      </w:tr>
      <w:tr w:rsidR="00217213" w:rsidTr="0011164E">
        <w:trPr>
          <w:trHeight w:val="262"/>
          <w:jc w:val="center"/>
        </w:trPr>
        <w:tc>
          <w:tcPr>
            <w:tcW w:w="1476"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p>
        </w:tc>
        <w:tc>
          <w:tcPr>
            <w:tcW w:w="10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17213" w:rsidRDefault="00217213" w:rsidP="0011164E">
            <w:pPr>
              <w:spacing w:before="0" w:after="0"/>
              <w:jc w:val="center"/>
            </w:pPr>
            <w:r>
              <w:rPr>
                <w:rFonts w:eastAsia="Calibri"/>
                <w:color w:val="000000"/>
              </w:rPr>
              <w:t>901 69</w:t>
            </w:r>
          </w:p>
        </w:tc>
        <w:tc>
          <w:tcPr>
            <w:tcW w:w="244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17213" w:rsidRDefault="00217213" w:rsidP="0011164E">
            <w:pPr>
              <w:spacing w:before="0" w:after="0"/>
            </w:pPr>
            <w:r>
              <w:rPr>
                <w:rFonts w:eastAsia="Calibri"/>
                <w:color w:val="000000"/>
              </w:rPr>
              <w:t>Legos</w:t>
            </w:r>
          </w:p>
        </w:tc>
      </w:tr>
    </w:tbl>
    <w:p w:rsidR="00D71EAB" w:rsidRPr="00D71EAB" w:rsidRDefault="00D71EAB" w:rsidP="00D71EAB">
      <w:pPr>
        <w:spacing w:after="0"/>
      </w:pPr>
    </w:p>
    <w:p w:rsidR="00D71EAB" w:rsidRPr="00D71EAB" w:rsidRDefault="00D71EAB" w:rsidP="00D71EAB">
      <w:pPr>
        <w:spacing w:after="0"/>
      </w:pPr>
      <w:r w:rsidRPr="00D71EAB">
        <w:rPr>
          <w:rFonts w:ascii="Arial" w:eastAsia="Arial" w:hAnsi="Arial"/>
          <w:color w:val="000000"/>
          <w:sz w:val="16"/>
        </w:rPr>
        <w:t>____________</w:t>
      </w:r>
    </w:p>
    <w:p w:rsidR="00D71EAB" w:rsidRPr="00D71EAB" w:rsidRDefault="00D71EAB" w:rsidP="00D71EAB">
      <w:pPr>
        <w:spacing w:after="0"/>
      </w:pPr>
      <w:r w:rsidRPr="00D71EAB">
        <w:rPr>
          <w:rFonts w:eastAsia="Calibri"/>
          <w:color w:val="000000"/>
          <w:sz w:val="16"/>
        </w:rPr>
        <w:t>*</w:t>
      </w:r>
      <w:r w:rsidRPr="00D71EAB">
        <w:rPr>
          <w:rFonts w:eastAsia="Calibri"/>
          <w:color w:val="000000"/>
          <w:sz w:val="18"/>
        </w:rPr>
        <w:t>                  MCC:  Mobile Country Code / Indicatif de pays du mobile / Indicativo de país para el servicio móvil</w:t>
      </w:r>
    </w:p>
    <w:p w:rsidR="00D71EAB" w:rsidRPr="00D71EAB" w:rsidRDefault="00D71EAB" w:rsidP="00D71EAB">
      <w:pPr>
        <w:spacing w:after="0"/>
      </w:pPr>
      <w:r w:rsidRPr="00D71EAB">
        <w:rPr>
          <w:rFonts w:eastAsia="Calibri"/>
          <w:color w:val="000000"/>
          <w:sz w:val="18"/>
        </w:rPr>
        <w:t>                    MNC:  Mobile Network Code / Code de réseau mobile / Indicativo de red para el servicio móvil</w:t>
      </w:r>
    </w:p>
    <w:p w:rsidR="00D71EAB" w:rsidRPr="00D71EAB" w:rsidRDefault="00D71EAB" w:rsidP="00D71EAB">
      <w:pPr>
        <w:spacing w:after="0"/>
      </w:pPr>
    </w:p>
    <w:p w:rsidR="008C30F4" w:rsidRDefault="008C30F4" w:rsidP="00E64245">
      <w:r>
        <w:br w:type="page"/>
      </w:r>
    </w:p>
    <w:p w:rsidR="0011164E" w:rsidRPr="0011164E" w:rsidRDefault="0011164E" w:rsidP="0011164E">
      <w:pPr>
        <w:keepNext/>
        <w:shd w:val="clear" w:color="auto" w:fill="D9D9D9"/>
        <w:spacing w:before="0"/>
        <w:jc w:val="center"/>
        <w:outlineLvl w:val="1"/>
        <w:rPr>
          <w:rFonts w:cs="Calibri"/>
          <w:b/>
          <w:bCs/>
          <w:sz w:val="28"/>
          <w:szCs w:val="28"/>
          <w:lang w:val="es-ES"/>
        </w:rPr>
      </w:pPr>
      <w:bookmarkStart w:id="1019" w:name="_Toc303344679"/>
      <w:bookmarkStart w:id="1020" w:name="_Toc458411211"/>
      <w:r w:rsidRPr="0011164E">
        <w:rPr>
          <w:rFonts w:cs="Calibri"/>
          <w:b/>
          <w:bCs/>
          <w:sz w:val="28"/>
          <w:szCs w:val="28"/>
          <w:lang w:val="es-ES"/>
        </w:rPr>
        <w:lastRenderedPageBreak/>
        <w:t>Lista de códigos de operador de la UIT</w:t>
      </w:r>
      <w:r w:rsidRPr="0011164E">
        <w:rPr>
          <w:rFonts w:cs="Calibri"/>
          <w:b/>
          <w:bCs/>
          <w:sz w:val="28"/>
          <w:szCs w:val="28"/>
          <w:lang w:val="es-ES"/>
        </w:rPr>
        <w:br/>
        <w:t>(Según la Recomendación UIT-T M.1400 (03/2013))</w:t>
      </w:r>
      <w:bookmarkEnd w:id="1019"/>
      <w:r w:rsidRPr="0011164E">
        <w:rPr>
          <w:rFonts w:cs="Calibri"/>
          <w:b/>
          <w:bCs/>
          <w:sz w:val="28"/>
          <w:szCs w:val="28"/>
          <w:lang w:val="es-ES"/>
        </w:rPr>
        <w:br/>
        <w:t>(Situación al 15 de septiembre de 2014)</w:t>
      </w:r>
      <w:bookmarkEnd w:id="1020"/>
    </w:p>
    <w:p w:rsidR="0011164E" w:rsidRPr="0011164E" w:rsidRDefault="0011164E" w:rsidP="0011164E">
      <w:pPr>
        <w:spacing w:before="240" w:after="0"/>
        <w:jc w:val="center"/>
        <w:rPr>
          <w:lang w:val="es-ES"/>
        </w:rPr>
      </w:pPr>
      <w:r w:rsidRPr="0011164E">
        <w:rPr>
          <w:lang w:val="es-ES"/>
        </w:rPr>
        <w:t>(</w:t>
      </w:r>
      <w:r w:rsidRPr="0011164E">
        <w:rPr>
          <w:rFonts w:eastAsia="Arial"/>
          <w:lang w:val="es-ES"/>
        </w:rPr>
        <w:t xml:space="preserve">Anexo al Boletín de Explotación de la UIT </w:t>
      </w:r>
      <w:r w:rsidR="00452599" w:rsidRPr="00452599">
        <w:rPr>
          <w:rFonts w:asciiTheme="minorHAnsi" w:eastAsia="Arial" w:hAnsiTheme="minorHAnsi" w:cstheme="minorHAnsi"/>
          <w:color w:val="000000"/>
          <w:lang w:val="es-ES_tradnl"/>
        </w:rPr>
        <w:t>N.</w:t>
      </w:r>
      <w:r w:rsidR="00452599" w:rsidRPr="00452599">
        <w:rPr>
          <w:rFonts w:asciiTheme="minorHAnsi" w:eastAsia="Arial" w:hAnsiTheme="minorHAnsi" w:cstheme="minorHAnsi"/>
          <w:color w:val="000000"/>
          <w:vertAlign w:val="superscript"/>
          <w:lang w:val="es-ES_tradnl"/>
        </w:rPr>
        <w:t>o</w:t>
      </w:r>
      <w:r w:rsidRPr="0011164E">
        <w:rPr>
          <w:lang w:val="es-ES"/>
        </w:rPr>
        <w:t xml:space="preserve"> 1060 – 15.IX.2014)</w:t>
      </w:r>
      <w:r w:rsidRPr="0011164E">
        <w:rPr>
          <w:lang w:val="es-ES"/>
        </w:rPr>
        <w:br/>
        <w:t>(</w:t>
      </w:r>
      <w:r w:rsidRPr="0011164E">
        <w:rPr>
          <w:rFonts w:eastAsia="Arial"/>
          <w:lang w:val="es-ES"/>
        </w:rPr>
        <w:t xml:space="preserve">Enmienda </w:t>
      </w:r>
      <w:r w:rsidR="00452599" w:rsidRPr="00452599">
        <w:rPr>
          <w:rFonts w:asciiTheme="minorHAnsi" w:eastAsia="Arial" w:hAnsiTheme="minorHAnsi" w:cstheme="minorHAnsi"/>
          <w:color w:val="000000"/>
          <w:lang w:val="es-ES_tradnl"/>
        </w:rPr>
        <w:t>N.</w:t>
      </w:r>
      <w:r w:rsidR="00452599" w:rsidRPr="00452599">
        <w:rPr>
          <w:rFonts w:asciiTheme="minorHAnsi" w:eastAsia="Arial" w:hAnsiTheme="minorHAnsi" w:cstheme="minorHAnsi"/>
          <w:color w:val="000000"/>
          <w:vertAlign w:val="superscript"/>
          <w:lang w:val="es-ES_tradnl"/>
        </w:rPr>
        <w:t>o</w:t>
      </w:r>
      <w:r w:rsidRPr="0011164E">
        <w:rPr>
          <w:rFonts w:eastAsia="Calibri"/>
          <w:lang w:val="es-ES"/>
        </w:rPr>
        <w:t xml:space="preserve"> 90)</w:t>
      </w:r>
    </w:p>
    <w:p w:rsidR="0011164E" w:rsidRPr="0011164E" w:rsidRDefault="0011164E" w:rsidP="0011164E">
      <w:pPr>
        <w:overflowPunct/>
        <w:spacing w:after="0"/>
        <w:textAlignment w:val="auto"/>
        <w:rPr>
          <w:rFonts w:cs="Calibri"/>
          <w:color w:val="000000"/>
          <w:szCs w:val="22"/>
          <w:lang w:val="es-ES"/>
        </w:rPr>
      </w:pPr>
    </w:p>
    <w:tbl>
      <w:tblPr>
        <w:tblW w:w="9923" w:type="dxa"/>
        <w:tblLayout w:type="fixed"/>
        <w:tblLook w:val="04A0" w:firstRow="1" w:lastRow="0" w:firstColumn="1" w:lastColumn="0" w:noHBand="0" w:noVBand="1"/>
      </w:tblPr>
      <w:tblGrid>
        <w:gridCol w:w="3544"/>
        <w:gridCol w:w="2693"/>
        <w:gridCol w:w="3686"/>
      </w:tblGrid>
      <w:tr w:rsidR="0011164E" w:rsidRPr="0011164E" w:rsidTr="00526F7D">
        <w:trPr>
          <w:cantSplit/>
          <w:tblHeader/>
        </w:trPr>
        <w:tc>
          <w:tcPr>
            <w:tcW w:w="3544" w:type="dxa"/>
            <w:hideMark/>
          </w:tcPr>
          <w:p w:rsidR="0011164E" w:rsidRPr="0011164E" w:rsidRDefault="0011164E" w:rsidP="0011164E">
            <w:pPr>
              <w:widowControl w:val="0"/>
              <w:spacing w:before="0" w:after="0"/>
              <w:rPr>
                <w:rFonts w:asciiTheme="minorHAnsi" w:eastAsia="SimSun" w:hAnsiTheme="minorHAnsi" w:cs="Arial"/>
                <w:b/>
                <w:bCs/>
                <w:i/>
                <w:iCs/>
                <w:color w:val="000000"/>
                <w:lang w:val="es-ES"/>
              </w:rPr>
            </w:pPr>
            <w:r w:rsidRPr="0011164E">
              <w:rPr>
                <w:rFonts w:eastAsia="SimSun" w:cs="Calibri"/>
                <w:b/>
                <w:bCs/>
                <w:i/>
                <w:iCs/>
                <w:color w:val="000000"/>
                <w:lang w:val="es-ES" w:eastAsia="zh-CN"/>
              </w:rPr>
              <w:t>País o zona/código ISO</w:t>
            </w:r>
          </w:p>
        </w:tc>
        <w:tc>
          <w:tcPr>
            <w:tcW w:w="2693" w:type="dxa"/>
            <w:hideMark/>
          </w:tcPr>
          <w:p w:rsidR="0011164E" w:rsidRPr="0011164E" w:rsidRDefault="0011164E" w:rsidP="0011164E">
            <w:pPr>
              <w:widowControl w:val="0"/>
              <w:spacing w:before="0" w:after="0"/>
              <w:jc w:val="center"/>
              <w:rPr>
                <w:rFonts w:asciiTheme="minorHAnsi" w:eastAsia="SimSun" w:hAnsiTheme="minorHAnsi" w:cs="Arial"/>
                <w:b/>
                <w:bCs/>
                <w:i/>
                <w:iCs/>
                <w:color w:val="000000"/>
                <w:lang w:val="es-ES"/>
              </w:rPr>
            </w:pPr>
            <w:r w:rsidRPr="0011164E">
              <w:rPr>
                <w:rFonts w:asciiTheme="minorHAnsi" w:eastAsia="SimSun" w:hAnsiTheme="minorHAnsi" w:cs="Arial"/>
                <w:b/>
                <w:bCs/>
                <w:i/>
                <w:iCs/>
                <w:color w:val="000000"/>
                <w:lang w:val="es-ES"/>
              </w:rPr>
              <w:t>Código de empresa</w:t>
            </w:r>
          </w:p>
        </w:tc>
        <w:tc>
          <w:tcPr>
            <w:tcW w:w="3686" w:type="dxa"/>
            <w:hideMark/>
          </w:tcPr>
          <w:p w:rsidR="0011164E" w:rsidRPr="0011164E" w:rsidRDefault="0011164E" w:rsidP="0011164E">
            <w:pPr>
              <w:widowControl w:val="0"/>
              <w:spacing w:before="0" w:after="0"/>
              <w:rPr>
                <w:rFonts w:asciiTheme="minorHAnsi" w:eastAsia="SimSun" w:hAnsiTheme="minorHAnsi" w:cs="Arial"/>
                <w:b/>
                <w:bCs/>
                <w:i/>
                <w:iCs/>
                <w:color w:val="000000"/>
                <w:lang w:val="es-ES"/>
              </w:rPr>
            </w:pPr>
            <w:r w:rsidRPr="0011164E">
              <w:rPr>
                <w:rFonts w:asciiTheme="minorHAnsi" w:eastAsia="SimSun" w:hAnsiTheme="minorHAnsi" w:cs="Arial"/>
                <w:b/>
                <w:bCs/>
                <w:i/>
                <w:iCs/>
                <w:color w:val="000000"/>
                <w:lang w:val="es-ES"/>
              </w:rPr>
              <w:t>Contacto</w:t>
            </w:r>
          </w:p>
        </w:tc>
      </w:tr>
      <w:tr w:rsidR="0011164E" w:rsidRPr="0011164E" w:rsidTr="00526F7D">
        <w:trPr>
          <w:cantSplit/>
          <w:tblHeader/>
        </w:trPr>
        <w:tc>
          <w:tcPr>
            <w:tcW w:w="3544" w:type="dxa"/>
            <w:tcBorders>
              <w:top w:val="nil"/>
              <w:left w:val="nil"/>
              <w:bottom w:val="single" w:sz="4" w:space="0" w:color="auto"/>
              <w:right w:val="nil"/>
            </w:tcBorders>
            <w:hideMark/>
          </w:tcPr>
          <w:p w:rsidR="0011164E" w:rsidRPr="0011164E" w:rsidRDefault="0011164E" w:rsidP="0011164E">
            <w:pPr>
              <w:widowControl w:val="0"/>
              <w:spacing w:before="0" w:after="0"/>
              <w:rPr>
                <w:rFonts w:asciiTheme="minorHAnsi" w:eastAsia="SimSun" w:hAnsiTheme="minorHAnsi" w:cs="Arial"/>
                <w:b/>
                <w:bCs/>
                <w:i/>
                <w:iCs/>
                <w:color w:val="000000"/>
                <w:lang w:val="es-ES"/>
              </w:rPr>
            </w:pPr>
            <w:r w:rsidRPr="0011164E">
              <w:rPr>
                <w:rFonts w:asciiTheme="minorHAnsi" w:eastAsia="SimSun" w:hAnsiTheme="minorHAnsi" w:cs="Arial"/>
                <w:i/>
                <w:iCs/>
                <w:lang w:val="es-ES"/>
              </w:rPr>
              <w:t xml:space="preserve">  </w:t>
            </w:r>
            <w:r w:rsidRPr="0011164E">
              <w:rPr>
                <w:rFonts w:asciiTheme="minorHAnsi" w:eastAsia="SimSun" w:hAnsiTheme="minorHAnsi" w:cs="Arial"/>
                <w:b/>
                <w:bCs/>
                <w:i/>
                <w:iCs/>
                <w:color w:val="000000"/>
                <w:lang w:val="es-ES"/>
              </w:rPr>
              <w:t>Nombre de la Empresa/Dirección</w:t>
            </w:r>
          </w:p>
        </w:tc>
        <w:tc>
          <w:tcPr>
            <w:tcW w:w="2693" w:type="dxa"/>
            <w:tcBorders>
              <w:top w:val="nil"/>
              <w:left w:val="nil"/>
              <w:bottom w:val="single" w:sz="4" w:space="0" w:color="auto"/>
              <w:right w:val="nil"/>
            </w:tcBorders>
            <w:hideMark/>
          </w:tcPr>
          <w:p w:rsidR="0011164E" w:rsidRPr="0011164E" w:rsidRDefault="0011164E" w:rsidP="0011164E">
            <w:pPr>
              <w:widowControl w:val="0"/>
              <w:spacing w:before="0" w:after="0"/>
              <w:jc w:val="center"/>
              <w:rPr>
                <w:rFonts w:asciiTheme="minorHAnsi" w:eastAsia="SimSun" w:hAnsiTheme="minorHAnsi" w:cs="Arial"/>
                <w:b/>
                <w:bCs/>
                <w:i/>
                <w:iCs/>
                <w:color w:val="000000"/>
                <w:lang w:val="es-ES"/>
              </w:rPr>
            </w:pPr>
            <w:r w:rsidRPr="0011164E">
              <w:rPr>
                <w:rFonts w:asciiTheme="minorHAnsi" w:eastAsia="SimSun" w:hAnsiTheme="minorHAnsi" w:cs="Arial"/>
                <w:b/>
                <w:bCs/>
                <w:i/>
                <w:iCs/>
                <w:color w:val="000000"/>
                <w:lang w:val="es-ES"/>
              </w:rPr>
              <w:t>(código de operador)</w:t>
            </w:r>
          </w:p>
        </w:tc>
        <w:tc>
          <w:tcPr>
            <w:tcW w:w="3686" w:type="dxa"/>
            <w:tcBorders>
              <w:top w:val="nil"/>
              <w:left w:val="nil"/>
              <w:bottom w:val="single" w:sz="4" w:space="0" w:color="auto"/>
              <w:right w:val="nil"/>
            </w:tcBorders>
          </w:tcPr>
          <w:p w:rsidR="0011164E" w:rsidRPr="0011164E" w:rsidRDefault="0011164E" w:rsidP="0011164E">
            <w:pPr>
              <w:widowControl w:val="0"/>
              <w:spacing w:before="0" w:after="0"/>
              <w:rPr>
                <w:rFonts w:asciiTheme="minorHAnsi" w:eastAsia="SimSun" w:hAnsiTheme="minorHAnsi" w:cs="Arial"/>
                <w:b/>
                <w:bCs/>
                <w:i/>
                <w:iCs/>
                <w:color w:val="000000"/>
                <w:lang w:val="es-ES"/>
              </w:rPr>
            </w:pPr>
          </w:p>
        </w:tc>
      </w:tr>
    </w:tbl>
    <w:p w:rsidR="0011164E" w:rsidRPr="0011164E" w:rsidRDefault="0011164E" w:rsidP="0011164E">
      <w:pPr>
        <w:tabs>
          <w:tab w:val="clear" w:pos="567"/>
          <w:tab w:val="clear" w:pos="1276"/>
          <w:tab w:val="clear" w:pos="1843"/>
          <w:tab w:val="clear" w:pos="5387"/>
          <w:tab w:val="clear" w:pos="5954"/>
        </w:tabs>
        <w:spacing w:before="0" w:after="0"/>
        <w:jc w:val="left"/>
        <w:rPr>
          <w:rFonts w:cs="Calibri"/>
          <w:color w:val="000000"/>
          <w:lang w:val="es-ES"/>
        </w:rPr>
      </w:pPr>
    </w:p>
    <w:p w:rsidR="0011164E" w:rsidRPr="0011164E" w:rsidRDefault="0011164E" w:rsidP="0011164E">
      <w:pPr>
        <w:tabs>
          <w:tab w:val="left" w:pos="3686"/>
        </w:tabs>
        <w:spacing w:before="0" w:after="0"/>
        <w:rPr>
          <w:rFonts w:cs="Calibri"/>
          <w:b/>
          <w:lang w:val="es-ES"/>
        </w:rPr>
      </w:pPr>
      <w:bookmarkStart w:id="1021" w:name="OLE_LINK14"/>
      <w:bookmarkStart w:id="1022" w:name="OLE_LINK5"/>
      <w:bookmarkStart w:id="1023" w:name="OLE_LINK6"/>
      <w:bookmarkStart w:id="1024" w:name="OLE_LINK9"/>
      <w:bookmarkStart w:id="1025" w:name="OLE_LINK10"/>
      <w:r w:rsidRPr="0011164E">
        <w:rPr>
          <w:rFonts w:eastAsia="SimSun"/>
          <w:b/>
          <w:bCs/>
          <w:i/>
          <w:iCs/>
          <w:lang w:val="es-ES"/>
        </w:rPr>
        <w:t>Alemania (República Federal de) / DEU</w:t>
      </w:r>
      <w:r w:rsidRPr="0011164E">
        <w:rPr>
          <w:rFonts w:cs="Calibri"/>
          <w:b/>
          <w:i/>
          <w:color w:val="00B050"/>
          <w:lang w:val="es-ES"/>
        </w:rPr>
        <w:tab/>
      </w:r>
      <w:bookmarkEnd w:id="1021"/>
      <w:r w:rsidRPr="0011164E">
        <w:rPr>
          <w:rFonts w:cs="Calibri"/>
          <w:b/>
          <w:lang w:val="es-ES"/>
        </w:rPr>
        <w:t>ADD</w:t>
      </w:r>
    </w:p>
    <w:p w:rsidR="0011164E" w:rsidRPr="0011164E" w:rsidRDefault="0011164E" w:rsidP="0011164E">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11164E" w:rsidRPr="0011164E" w:rsidTr="00526F7D">
        <w:trPr>
          <w:trHeight w:val="1014"/>
        </w:trPr>
        <w:tc>
          <w:tcPr>
            <w:tcW w:w="3544" w:type="dxa"/>
          </w:tcPr>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STARFACE GmbH</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 xml:space="preserve">Stephanienstrasse 102 </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11164E">
              <w:rPr>
                <w:rFonts w:cstheme="minorBidi"/>
                <w:noProof/>
                <w:lang w:val="de-CH"/>
              </w:rPr>
              <w:t>D-76133 KARLSRUHE</w:t>
            </w:r>
          </w:p>
        </w:tc>
        <w:tc>
          <w:tcPr>
            <w:tcW w:w="2410" w:type="dxa"/>
          </w:tcPr>
          <w:p w:rsidR="0011164E" w:rsidRPr="0011164E" w:rsidRDefault="0011164E" w:rsidP="0011164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11164E">
              <w:rPr>
                <w:rFonts w:eastAsia="SimSun" w:cstheme="minorBidi"/>
                <w:b/>
                <w:bCs/>
                <w:color w:val="000000"/>
                <w:lang w:val="en-US"/>
              </w:rPr>
              <w:t>STAR</w:t>
            </w:r>
          </w:p>
        </w:tc>
        <w:tc>
          <w:tcPr>
            <w:tcW w:w="4252" w:type="dxa"/>
          </w:tcPr>
          <w:p w:rsidR="0011164E" w:rsidRPr="0011164E" w:rsidRDefault="0011164E" w:rsidP="0011164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11164E">
              <w:rPr>
                <w:rFonts w:cstheme="minorBidi"/>
                <w:noProof/>
              </w:rPr>
              <w:t>Mr Christoph Scheuermann</w:t>
            </w:r>
          </w:p>
          <w:p w:rsidR="0011164E" w:rsidRPr="0011164E" w:rsidRDefault="00FD1BB8"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Pr>
                <w:rFonts w:cstheme="minorBidi"/>
                <w:noProof/>
              </w:rPr>
              <w:t>Tel</w:t>
            </w:r>
            <w:r w:rsidR="0011164E" w:rsidRPr="0011164E">
              <w:rPr>
                <w:rFonts w:cstheme="minorBidi"/>
                <w:noProof/>
              </w:rPr>
              <w:t>:</w:t>
            </w:r>
            <w:r>
              <w:rPr>
                <w:rFonts w:cstheme="minorBidi"/>
                <w:noProof/>
              </w:rPr>
              <w:tab/>
            </w:r>
            <w:r w:rsidR="0011164E" w:rsidRPr="0011164E">
              <w:rPr>
                <w:rFonts w:cstheme="minorBidi"/>
                <w:noProof/>
              </w:rPr>
              <w:t>+49 721 15104219</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sidRPr="0011164E">
              <w:rPr>
                <w:rFonts w:cstheme="minorBidi"/>
                <w:noProof/>
              </w:rPr>
              <w:t>Fax:</w:t>
            </w:r>
            <w:r w:rsidR="00FD1BB8">
              <w:rPr>
                <w:rFonts w:cstheme="minorBidi"/>
                <w:noProof/>
              </w:rPr>
              <w:tab/>
            </w:r>
            <w:r w:rsidRPr="0011164E">
              <w:rPr>
                <w:rFonts w:cstheme="minorBidi"/>
                <w:noProof/>
              </w:rPr>
              <w:t>+49 721 15104119</w:t>
            </w:r>
          </w:p>
          <w:p w:rsidR="0011164E" w:rsidRPr="0011164E" w:rsidRDefault="0011164E" w:rsidP="00FD1BB8">
            <w:pPr>
              <w:widowControl w:val="0"/>
              <w:tabs>
                <w:tab w:val="clear" w:pos="567"/>
                <w:tab w:val="clear" w:pos="1276"/>
                <w:tab w:val="clear" w:pos="1843"/>
                <w:tab w:val="clear" w:pos="5387"/>
                <w:tab w:val="clear" w:pos="5954"/>
                <w:tab w:val="left" w:pos="744"/>
              </w:tabs>
              <w:spacing w:before="0" w:after="0"/>
              <w:jc w:val="left"/>
              <w:rPr>
                <w:rFonts w:eastAsia="SimSun" w:cstheme="minorBidi"/>
                <w:color w:val="000000"/>
              </w:rPr>
            </w:pPr>
            <w:r w:rsidRPr="0011164E">
              <w:rPr>
                <w:rFonts w:cstheme="minorBidi"/>
                <w:noProof/>
              </w:rPr>
              <w:t xml:space="preserve">Email: </w:t>
            </w:r>
            <w:r w:rsidR="00FD1BB8">
              <w:rPr>
                <w:rFonts w:cstheme="minorBidi"/>
                <w:noProof/>
              </w:rPr>
              <w:tab/>
            </w:r>
            <w:r w:rsidRPr="0011164E">
              <w:rPr>
                <w:rFonts w:cstheme="minorBidi"/>
                <w:noProof/>
              </w:rPr>
              <w:t>scheuermann@starface.com</w:t>
            </w:r>
          </w:p>
        </w:tc>
      </w:tr>
    </w:tbl>
    <w:p w:rsidR="0011164E" w:rsidRPr="0011164E" w:rsidRDefault="0011164E" w:rsidP="0011164E">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11164E" w:rsidRPr="0011164E" w:rsidTr="00526F7D">
        <w:trPr>
          <w:trHeight w:val="1014"/>
        </w:trPr>
        <w:tc>
          <w:tcPr>
            <w:tcW w:w="3544" w:type="dxa"/>
          </w:tcPr>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Tele AG Bulk-Account</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 xml:space="preserve">Theklaerstrasse 42 </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11164E">
              <w:rPr>
                <w:rFonts w:cstheme="minorBidi"/>
                <w:noProof/>
                <w:lang w:val="de-CH"/>
              </w:rPr>
              <w:t>D-04347 LEIPZIG</w:t>
            </w:r>
          </w:p>
        </w:tc>
        <w:tc>
          <w:tcPr>
            <w:tcW w:w="2410" w:type="dxa"/>
          </w:tcPr>
          <w:p w:rsidR="0011164E" w:rsidRPr="0011164E" w:rsidRDefault="0011164E" w:rsidP="0011164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11164E">
              <w:rPr>
                <w:rFonts w:eastAsia="SimSun" w:cstheme="minorBidi"/>
                <w:b/>
                <w:bCs/>
                <w:color w:val="000000"/>
                <w:lang w:val="en-US"/>
              </w:rPr>
              <w:t>FLTELE</w:t>
            </w:r>
          </w:p>
        </w:tc>
        <w:tc>
          <w:tcPr>
            <w:tcW w:w="4252" w:type="dxa"/>
          </w:tcPr>
          <w:p w:rsidR="0011164E" w:rsidRPr="0011164E" w:rsidRDefault="0011164E" w:rsidP="0011164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11164E">
              <w:rPr>
                <w:rFonts w:cstheme="minorBidi"/>
                <w:noProof/>
              </w:rPr>
              <w:t>Mrs Anne Hafermalz</w:t>
            </w:r>
          </w:p>
          <w:p w:rsidR="0011164E" w:rsidRPr="0011164E" w:rsidRDefault="00FD1BB8"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Pr>
                <w:rFonts w:cstheme="minorBidi"/>
                <w:noProof/>
              </w:rPr>
              <w:t>Tel</w:t>
            </w:r>
            <w:r w:rsidR="0011164E" w:rsidRPr="0011164E">
              <w:rPr>
                <w:rFonts w:cstheme="minorBidi"/>
                <w:noProof/>
              </w:rPr>
              <w:t xml:space="preserve">: </w:t>
            </w:r>
            <w:r>
              <w:rPr>
                <w:rFonts w:cstheme="minorBidi"/>
                <w:noProof/>
              </w:rPr>
              <w:tab/>
            </w:r>
            <w:r w:rsidR="0011164E" w:rsidRPr="0011164E">
              <w:rPr>
                <w:rFonts w:cstheme="minorBidi"/>
                <w:noProof/>
              </w:rPr>
              <w:t>+49 341 523801 302</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sidRPr="0011164E">
              <w:rPr>
                <w:rFonts w:cstheme="minorBidi"/>
                <w:noProof/>
              </w:rPr>
              <w:t xml:space="preserve">Fax: </w:t>
            </w:r>
            <w:r w:rsidR="00FD1BB8">
              <w:rPr>
                <w:rFonts w:cstheme="minorBidi"/>
                <w:noProof/>
              </w:rPr>
              <w:tab/>
            </w:r>
            <w:r w:rsidRPr="0011164E">
              <w:rPr>
                <w:rFonts w:cstheme="minorBidi"/>
                <w:noProof/>
              </w:rPr>
              <w:t>+49 341 523801 99</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eastAsia="SimSun" w:cstheme="minorBidi"/>
                <w:color w:val="000000"/>
              </w:rPr>
            </w:pPr>
            <w:r w:rsidRPr="0011164E">
              <w:rPr>
                <w:rFonts w:cstheme="minorBidi"/>
                <w:noProof/>
              </w:rPr>
              <w:t xml:space="preserve">Email: </w:t>
            </w:r>
            <w:r w:rsidR="00FD1BB8">
              <w:rPr>
                <w:rFonts w:cstheme="minorBidi"/>
                <w:noProof/>
              </w:rPr>
              <w:tab/>
            </w:r>
            <w:r w:rsidRPr="0011164E">
              <w:rPr>
                <w:rFonts w:cstheme="minorBidi"/>
                <w:noProof/>
              </w:rPr>
              <w:t>anne.hafermalz@tele-ag.de</w:t>
            </w:r>
          </w:p>
        </w:tc>
      </w:tr>
    </w:tbl>
    <w:p w:rsidR="0011164E" w:rsidRPr="0011164E" w:rsidRDefault="0011164E" w:rsidP="0011164E">
      <w:pPr>
        <w:spacing w:before="0" w:after="0"/>
        <w:rPr>
          <w:lang w:val="fr-FR"/>
        </w:rPr>
      </w:pPr>
    </w:p>
    <w:p w:rsidR="0011164E" w:rsidRPr="0011164E" w:rsidRDefault="0011164E" w:rsidP="0011164E">
      <w:pPr>
        <w:tabs>
          <w:tab w:val="left" w:pos="3686"/>
        </w:tabs>
        <w:spacing w:after="0"/>
        <w:rPr>
          <w:rFonts w:cs="Calibri"/>
          <w:b/>
          <w:lang w:val="es-ES"/>
        </w:rPr>
      </w:pPr>
      <w:r w:rsidRPr="0011164E">
        <w:rPr>
          <w:rFonts w:eastAsia="SimSun"/>
          <w:b/>
          <w:bCs/>
          <w:i/>
          <w:iCs/>
          <w:lang w:val="es-ES"/>
        </w:rPr>
        <w:t>Alemania (República Federal de) / DEU</w:t>
      </w:r>
      <w:r w:rsidRPr="0011164E">
        <w:rPr>
          <w:rFonts w:cs="Calibri"/>
          <w:b/>
          <w:i/>
          <w:color w:val="00B050"/>
          <w:lang w:val="es-ES"/>
        </w:rPr>
        <w:tab/>
      </w:r>
      <w:r w:rsidRPr="0011164E">
        <w:rPr>
          <w:rFonts w:cs="Calibri"/>
          <w:b/>
          <w:lang w:val="es-ES"/>
        </w:rPr>
        <w:t>LIR</w:t>
      </w:r>
    </w:p>
    <w:bookmarkEnd w:id="1022"/>
    <w:bookmarkEnd w:id="1023"/>
    <w:bookmarkEnd w:id="1024"/>
    <w:bookmarkEnd w:id="1025"/>
    <w:p w:rsidR="0011164E" w:rsidRPr="0011164E" w:rsidRDefault="0011164E" w:rsidP="0011164E">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11164E" w:rsidRPr="0011164E" w:rsidTr="00526F7D">
        <w:trPr>
          <w:trHeight w:val="1014"/>
        </w:trPr>
        <w:tc>
          <w:tcPr>
            <w:tcW w:w="3544" w:type="dxa"/>
          </w:tcPr>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WSW Energie &amp; Wasser AG</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 xml:space="preserve">Bromberger Str. 39 </w:t>
            </w:r>
            <w:r w:rsidR="00452599">
              <w:rPr>
                <w:rFonts w:cstheme="minorBidi"/>
                <w:noProof/>
                <w:lang w:val="de-CH"/>
              </w:rPr>
              <w:t>–</w:t>
            </w:r>
            <w:r w:rsidRPr="0011164E">
              <w:rPr>
                <w:rFonts w:cstheme="minorBidi"/>
                <w:noProof/>
                <w:lang w:val="de-CH"/>
              </w:rPr>
              <w:t xml:space="preserve"> 41</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11164E">
              <w:rPr>
                <w:rFonts w:cstheme="minorBidi"/>
                <w:noProof/>
                <w:lang w:val="de-CH"/>
              </w:rPr>
              <w:t>42281 WUPPERTAL</w:t>
            </w:r>
          </w:p>
        </w:tc>
        <w:tc>
          <w:tcPr>
            <w:tcW w:w="2410" w:type="dxa"/>
          </w:tcPr>
          <w:p w:rsidR="0011164E" w:rsidRPr="0011164E" w:rsidRDefault="0011164E" w:rsidP="0011164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11164E">
              <w:rPr>
                <w:rFonts w:eastAsia="SimSun" w:cstheme="minorBidi"/>
                <w:b/>
                <w:bCs/>
                <w:color w:val="000000"/>
                <w:lang w:val="en-US"/>
              </w:rPr>
              <w:t>WSWNET</w:t>
            </w:r>
          </w:p>
        </w:tc>
        <w:tc>
          <w:tcPr>
            <w:tcW w:w="4252" w:type="dxa"/>
          </w:tcPr>
          <w:p w:rsidR="0011164E" w:rsidRPr="0011164E" w:rsidRDefault="0011164E" w:rsidP="0011164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11164E">
              <w:rPr>
                <w:rFonts w:cstheme="minorBidi"/>
                <w:noProof/>
              </w:rPr>
              <w:t>Mr Pasquale Martic</w:t>
            </w:r>
          </w:p>
          <w:p w:rsidR="0011164E" w:rsidRPr="0011164E" w:rsidRDefault="00FD1BB8"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Pr>
                <w:rFonts w:cstheme="minorBidi"/>
                <w:noProof/>
              </w:rPr>
              <w:t>Tel</w:t>
            </w:r>
            <w:r w:rsidR="0011164E" w:rsidRPr="0011164E">
              <w:rPr>
                <w:rFonts w:cstheme="minorBidi"/>
                <w:noProof/>
              </w:rPr>
              <w:t>:</w:t>
            </w:r>
            <w:r w:rsidR="0011164E" w:rsidRPr="0011164E">
              <w:rPr>
                <w:rFonts w:cstheme="minorBidi"/>
                <w:noProof/>
              </w:rPr>
              <w:tab/>
              <w:t>+49 202 569 3909</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sidRPr="0011164E">
              <w:rPr>
                <w:rFonts w:cstheme="minorBidi"/>
                <w:noProof/>
              </w:rPr>
              <w:t>Fax:</w:t>
            </w:r>
            <w:r w:rsidRPr="0011164E">
              <w:rPr>
                <w:rFonts w:cstheme="minorBidi"/>
                <w:noProof/>
              </w:rPr>
              <w:tab/>
              <w:t>+49 202 569 803909</w:t>
            </w:r>
          </w:p>
          <w:p w:rsidR="0011164E" w:rsidRPr="0011164E" w:rsidRDefault="00FD1BB8" w:rsidP="00FD1BB8">
            <w:pPr>
              <w:tabs>
                <w:tab w:val="clear" w:pos="567"/>
                <w:tab w:val="clear" w:pos="1276"/>
                <w:tab w:val="clear" w:pos="1843"/>
                <w:tab w:val="clear" w:pos="5387"/>
                <w:tab w:val="clear" w:pos="5954"/>
                <w:tab w:val="left" w:pos="744"/>
                <w:tab w:val="center" w:pos="2480"/>
              </w:tabs>
              <w:spacing w:before="0" w:after="0"/>
              <w:jc w:val="left"/>
              <w:rPr>
                <w:rFonts w:eastAsia="SimSun" w:cstheme="minorBidi"/>
                <w:color w:val="000000"/>
                <w:lang w:val="fr-FR"/>
              </w:rPr>
            </w:pPr>
            <w:r w:rsidRPr="00FD1BB8">
              <w:rPr>
                <w:rFonts w:cstheme="minorBidi"/>
                <w:noProof/>
              </w:rPr>
              <w:t>E-mail</w:t>
            </w:r>
            <w:r w:rsidR="0011164E" w:rsidRPr="0011164E">
              <w:rPr>
                <w:rFonts w:cstheme="minorBidi"/>
                <w:noProof/>
              </w:rPr>
              <w:t>:</w:t>
            </w:r>
            <w:r w:rsidRPr="00FD1BB8">
              <w:rPr>
                <w:rFonts w:cstheme="minorBidi"/>
                <w:noProof/>
              </w:rPr>
              <w:tab/>
            </w:r>
            <w:r w:rsidR="0011164E" w:rsidRPr="0011164E">
              <w:rPr>
                <w:rFonts w:cstheme="minorBidi"/>
                <w:noProof/>
              </w:rPr>
              <w:t>pasquale</w:t>
            </w:r>
            <w:r w:rsidR="0011164E" w:rsidRPr="0011164E">
              <w:rPr>
                <w:rFonts w:cstheme="minorBidi"/>
                <w:noProof/>
                <w:lang w:val="fr-FR"/>
              </w:rPr>
              <w:t>.martic@wsw-online.de</w:t>
            </w:r>
          </w:p>
        </w:tc>
      </w:tr>
    </w:tbl>
    <w:p w:rsidR="0011164E" w:rsidRPr="0011164E" w:rsidRDefault="0011164E" w:rsidP="0011164E">
      <w:pPr>
        <w:tabs>
          <w:tab w:val="clear" w:pos="567"/>
          <w:tab w:val="clear" w:pos="1276"/>
          <w:tab w:val="clear" w:pos="1843"/>
          <w:tab w:val="clear" w:pos="5387"/>
          <w:tab w:val="clear" w:pos="5954"/>
        </w:tabs>
        <w:spacing w:before="0" w:after="0"/>
        <w:jc w:val="left"/>
        <w:rPr>
          <w:sz w:val="22"/>
          <w:lang w:val="fr-FR"/>
        </w:rPr>
      </w:pPr>
    </w:p>
    <w:tbl>
      <w:tblPr>
        <w:tblW w:w="10206" w:type="dxa"/>
        <w:tblLayout w:type="fixed"/>
        <w:tblLook w:val="04A0" w:firstRow="1" w:lastRow="0" w:firstColumn="1" w:lastColumn="0" w:noHBand="0" w:noVBand="1"/>
      </w:tblPr>
      <w:tblGrid>
        <w:gridCol w:w="3544"/>
        <w:gridCol w:w="2410"/>
        <w:gridCol w:w="4252"/>
      </w:tblGrid>
      <w:tr w:rsidR="0011164E" w:rsidRPr="0011164E" w:rsidTr="00526F7D">
        <w:trPr>
          <w:trHeight w:val="1014"/>
        </w:trPr>
        <w:tc>
          <w:tcPr>
            <w:tcW w:w="3544" w:type="dxa"/>
          </w:tcPr>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Thüringer Netkom GmbH</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Schwanseestrasse 13</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11164E">
              <w:rPr>
                <w:rFonts w:cstheme="minorBidi"/>
                <w:noProof/>
                <w:lang w:val="de-CH"/>
              </w:rPr>
              <w:t>D- 99423 WEIMAR</w:t>
            </w:r>
          </w:p>
        </w:tc>
        <w:tc>
          <w:tcPr>
            <w:tcW w:w="2410" w:type="dxa"/>
          </w:tcPr>
          <w:p w:rsidR="0011164E" w:rsidRPr="0011164E" w:rsidRDefault="0011164E" w:rsidP="0011164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11164E">
              <w:rPr>
                <w:rFonts w:eastAsia="SimSun" w:cstheme="minorBidi"/>
                <w:b/>
                <w:bCs/>
                <w:color w:val="000000"/>
                <w:lang w:val="en-US"/>
              </w:rPr>
              <w:t>ELINE</w:t>
            </w:r>
          </w:p>
        </w:tc>
        <w:tc>
          <w:tcPr>
            <w:tcW w:w="4252" w:type="dxa"/>
          </w:tcPr>
          <w:p w:rsidR="0011164E" w:rsidRPr="0011164E" w:rsidRDefault="0011164E" w:rsidP="0011164E">
            <w:pPr>
              <w:tabs>
                <w:tab w:val="clear" w:pos="567"/>
                <w:tab w:val="clear" w:pos="1276"/>
                <w:tab w:val="clear" w:pos="1843"/>
                <w:tab w:val="clear" w:pos="5387"/>
                <w:tab w:val="clear" w:pos="5954"/>
                <w:tab w:val="left" w:pos="426"/>
                <w:tab w:val="center" w:pos="2480"/>
              </w:tabs>
              <w:spacing w:before="0" w:after="0"/>
              <w:jc w:val="left"/>
              <w:rPr>
                <w:rFonts w:cstheme="minorBidi"/>
                <w:noProof/>
              </w:rPr>
            </w:pPr>
            <w:r w:rsidRPr="0011164E">
              <w:rPr>
                <w:rFonts w:cstheme="minorBidi"/>
                <w:noProof/>
              </w:rPr>
              <w:t>Mr Mike Sickert</w:t>
            </w:r>
          </w:p>
          <w:p w:rsidR="0011164E" w:rsidRPr="0011164E" w:rsidRDefault="00FD1BB8"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Pr>
                <w:rFonts w:cstheme="minorBidi"/>
                <w:noProof/>
              </w:rPr>
              <w:t>Tel</w:t>
            </w:r>
            <w:r w:rsidR="0011164E" w:rsidRPr="0011164E">
              <w:rPr>
                <w:rFonts w:cstheme="minorBidi"/>
                <w:noProof/>
              </w:rPr>
              <w:t>:</w:t>
            </w:r>
            <w:r w:rsidR="0011164E" w:rsidRPr="0011164E">
              <w:rPr>
                <w:rFonts w:cstheme="minorBidi"/>
                <w:noProof/>
              </w:rPr>
              <w:tab/>
              <w:t>+49 3643 21 3001</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sidRPr="0011164E">
              <w:rPr>
                <w:rFonts w:cstheme="minorBidi"/>
                <w:noProof/>
              </w:rPr>
              <w:t>Fax:</w:t>
            </w:r>
            <w:r w:rsidRPr="0011164E">
              <w:rPr>
                <w:rFonts w:cstheme="minorBidi"/>
                <w:noProof/>
              </w:rPr>
              <w:tab/>
              <w:t>+49 3643 21 3009</w:t>
            </w:r>
          </w:p>
          <w:p w:rsidR="0011164E" w:rsidRPr="0011164E" w:rsidRDefault="00FD1BB8" w:rsidP="00FD1BB8">
            <w:pPr>
              <w:tabs>
                <w:tab w:val="clear" w:pos="567"/>
                <w:tab w:val="clear" w:pos="1276"/>
                <w:tab w:val="clear" w:pos="1843"/>
                <w:tab w:val="clear" w:pos="5387"/>
                <w:tab w:val="clear" w:pos="5954"/>
                <w:tab w:val="left" w:pos="744"/>
                <w:tab w:val="center" w:pos="2480"/>
              </w:tabs>
              <w:spacing w:before="0" w:after="0"/>
              <w:jc w:val="left"/>
              <w:rPr>
                <w:rFonts w:eastAsia="SimSun" w:cstheme="minorBidi"/>
                <w:color w:val="000000"/>
                <w:lang w:val="fr-FR"/>
              </w:rPr>
            </w:pPr>
            <w:r w:rsidRPr="00FD1BB8">
              <w:rPr>
                <w:rFonts w:cstheme="minorBidi"/>
                <w:noProof/>
              </w:rPr>
              <w:t>E-mail</w:t>
            </w:r>
            <w:r w:rsidR="0011164E" w:rsidRPr="0011164E">
              <w:rPr>
                <w:rFonts w:cstheme="minorBidi"/>
                <w:noProof/>
              </w:rPr>
              <w:t>:</w:t>
            </w:r>
            <w:r w:rsidRPr="00FD1BB8">
              <w:rPr>
                <w:rFonts w:cstheme="minorBidi"/>
                <w:noProof/>
              </w:rPr>
              <w:tab/>
            </w:r>
            <w:r w:rsidR="0011164E" w:rsidRPr="0011164E">
              <w:rPr>
                <w:rFonts w:cstheme="minorBidi"/>
                <w:noProof/>
              </w:rPr>
              <w:t>info@netkom</w:t>
            </w:r>
            <w:r w:rsidR="0011164E" w:rsidRPr="0011164E">
              <w:rPr>
                <w:rFonts w:cstheme="minorBidi"/>
                <w:noProof/>
                <w:lang w:val="fr-FR"/>
              </w:rPr>
              <w:t>.de</w:t>
            </w:r>
          </w:p>
        </w:tc>
      </w:tr>
    </w:tbl>
    <w:p w:rsidR="0011164E" w:rsidRPr="0011164E" w:rsidRDefault="0011164E" w:rsidP="0011164E">
      <w:pPr>
        <w:tabs>
          <w:tab w:val="clear" w:pos="567"/>
          <w:tab w:val="clear" w:pos="1276"/>
          <w:tab w:val="clear" w:pos="1843"/>
          <w:tab w:val="clear" w:pos="5387"/>
          <w:tab w:val="clear" w:pos="5954"/>
          <w:tab w:val="left" w:pos="3686"/>
        </w:tabs>
        <w:spacing w:before="240" w:after="0"/>
        <w:jc w:val="left"/>
        <w:rPr>
          <w:rFonts w:cs="Calibri"/>
          <w:b/>
          <w:i/>
          <w:lang w:val="fr-FR"/>
        </w:rPr>
      </w:pPr>
      <w:r w:rsidRPr="0011164E">
        <w:rPr>
          <w:rFonts w:eastAsia="SimSun"/>
          <w:b/>
          <w:bCs/>
          <w:i/>
          <w:iCs/>
          <w:lang w:val="fr-FR"/>
        </w:rPr>
        <w:t xml:space="preserve">Palau / </w:t>
      </w:r>
      <w:r w:rsidRPr="0011164E">
        <w:rPr>
          <w:rFonts w:eastAsia="SimSun"/>
          <w:b/>
          <w:bCs/>
          <w:i/>
          <w:iCs/>
          <w:color w:val="000000" w:themeColor="text1"/>
          <w:lang w:val="fr-FR"/>
        </w:rPr>
        <w:t>PLW</w:t>
      </w:r>
      <w:r w:rsidRPr="0011164E">
        <w:rPr>
          <w:rFonts w:eastAsia="SimSun"/>
          <w:b/>
          <w:bCs/>
          <w:i/>
          <w:iCs/>
          <w:color w:val="000000" w:themeColor="text1"/>
          <w:lang w:val="fr-FR"/>
        </w:rPr>
        <w:tab/>
      </w:r>
      <w:r w:rsidRPr="0011164E">
        <w:rPr>
          <w:rFonts w:cs="Calibri"/>
          <w:b/>
          <w:lang w:val="fr-FR"/>
        </w:rPr>
        <w:t>ADD</w:t>
      </w:r>
    </w:p>
    <w:p w:rsidR="0011164E" w:rsidRPr="0011164E" w:rsidRDefault="0011164E" w:rsidP="0011164E">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3544"/>
        <w:gridCol w:w="2410"/>
        <w:gridCol w:w="3685"/>
      </w:tblGrid>
      <w:tr w:rsidR="0011164E" w:rsidRPr="0011164E" w:rsidTr="00526F7D">
        <w:trPr>
          <w:trHeight w:val="1014"/>
        </w:trPr>
        <w:tc>
          <w:tcPr>
            <w:tcW w:w="3544" w:type="dxa"/>
          </w:tcPr>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 xml:space="preserve">Palau Mobile Communications Inc. </w:t>
            </w:r>
            <w:r w:rsidRPr="0011164E">
              <w:rPr>
                <w:rFonts w:cstheme="minorBidi"/>
                <w:noProof/>
                <w:lang w:val="de-CH"/>
              </w:rPr>
              <w:br/>
              <w:t>dba Palau Mobile</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 xml:space="preserve">P.O. Box 401461 </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11164E">
              <w:rPr>
                <w:rFonts w:cstheme="minorBidi"/>
                <w:noProof/>
                <w:lang w:val="de-CH"/>
              </w:rPr>
              <w:t xml:space="preserve">PDC Bldg. Medalaii Koror </w:t>
            </w:r>
          </w:p>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11164E">
              <w:rPr>
                <w:rFonts w:cstheme="minorBidi"/>
                <w:noProof/>
                <w:lang w:val="de-CH"/>
              </w:rPr>
              <w:t>PALAU 96940</w:t>
            </w:r>
          </w:p>
        </w:tc>
        <w:tc>
          <w:tcPr>
            <w:tcW w:w="2410" w:type="dxa"/>
          </w:tcPr>
          <w:p w:rsidR="0011164E" w:rsidRPr="0011164E" w:rsidRDefault="0011164E" w:rsidP="0011164E">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fr-FR"/>
              </w:rPr>
            </w:pPr>
            <w:r w:rsidRPr="0011164E">
              <w:rPr>
                <w:rFonts w:eastAsia="SimSun" w:cstheme="minorBidi"/>
                <w:b/>
                <w:bCs/>
                <w:color w:val="000000"/>
                <w:lang w:val="fr-FR"/>
              </w:rPr>
              <w:t>PMCI</w:t>
            </w:r>
          </w:p>
        </w:tc>
        <w:tc>
          <w:tcPr>
            <w:tcW w:w="3685" w:type="dxa"/>
          </w:tcPr>
          <w:p w:rsidR="0011164E" w:rsidRPr="0011164E" w:rsidRDefault="0011164E" w:rsidP="0011164E">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11164E">
              <w:rPr>
                <w:rFonts w:cstheme="minorBidi"/>
                <w:noProof/>
              </w:rPr>
              <w:t>Mr Billy Takamine</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cstheme="minorBidi"/>
                <w:noProof/>
              </w:rPr>
            </w:pPr>
            <w:r w:rsidRPr="0011164E">
              <w:rPr>
                <w:rFonts w:eastAsia="SimSun" w:cstheme="minorBidi"/>
                <w:color w:val="000000"/>
              </w:rPr>
              <w:t xml:space="preserve">Tel: </w:t>
            </w:r>
            <w:r w:rsidR="00FD1BB8">
              <w:rPr>
                <w:rFonts w:eastAsia="SimSun" w:cstheme="minorBidi"/>
                <w:color w:val="000000"/>
              </w:rPr>
              <w:tab/>
            </w:r>
            <w:r w:rsidRPr="0011164E">
              <w:rPr>
                <w:rFonts w:cs="Calibri"/>
              </w:rPr>
              <w:t xml:space="preserve">+680 488 </w:t>
            </w:r>
            <w:r w:rsidR="00FD1BB8">
              <w:rPr>
                <w:rFonts w:cstheme="minorBidi"/>
                <w:noProof/>
              </w:rPr>
              <w:t>3278</w:t>
            </w:r>
            <w:r w:rsidRPr="0011164E">
              <w:rPr>
                <w:rFonts w:cstheme="minorBidi"/>
                <w:noProof/>
              </w:rPr>
              <w:t>/+680 775 1188</w:t>
            </w:r>
          </w:p>
          <w:p w:rsidR="0011164E" w:rsidRPr="0011164E" w:rsidRDefault="0011164E" w:rsidP="00FD1BB8">
            <w:pPr>
              <w:tabs>
                <w:tab w:val="clear" w:pos="567"/>
                <w:tab w:val="clear" w:pos="1276"/>
                <w:tab w:val="clear" w:pos="1843"/>
                <w:tab w:val="clear" w:pos="5387"/>
                <w:tab w:val="clear" w:pos="5954"/>
                <w:tab w:val="left" w:pos="744"/>
                <w:tab w:val="center" w:pos="2480"/>
              </w:tabs>
              <w:spacing w:before="0" w:after="0"/>
              <w:jc w:val="left"/>
              <w:rPr>
                <w:rFonts w:asciiTheme="minorHAnsi" w:eastAsia="SimSun" w:hAnsiTheme="minorHAnsi" w:cstheme="minorBidi"/>
                <w:color w:val="000000"/>
              </w:rPr>
            </w:pPr>
            <w:r w:rsidRPr="0011164E">
              <w:rPr>
                <w:rFonts w:cstheme="minorBidi"/>
                <w:noProof/>
              </w:rPr>
              <w:t xml:space="preserve">E-mail: </w:t>
            </w:r>
            <w:r w:rsidR="00FD1BB8">
              <w:rPr>
                <w:rFonts w:cstheme="minorBidi"/>
                <w:noProof/>
              </w:rPr>
              <w:tab/>
            </w:r>
            <w:r w:rsidRPr="0011164E">
              <w:rPr>
                <w:rFonts w:cstheme="minorBidi"/>
                <w:noProof/>
              </w:rPr>
              <w:t>billy.takamine</w:t>
            </w:r>
            <w:r w:rsidRPr="0011164E">
              <w:rPr>
                <w:rFonts w:cs="Calibri"/>
              </w:rPr>
              <w:t>@gmail.com</w:t>
            </w:r>
          </w:p>
        </w:tc>
      </w:tr>
    </w:tbl>
    <w:p w:rsidR="0011164E" w:rsidRPr="0011164E" w:rsidRDefault="0011164E" w:rsidP="0011164E">
      <w:pPr>
        <w:tabs>
          <w:tab w:val="clear" w:pos="567"/>
          <w:tab w:val="clear" w:pos="1276"/>
          <w:tab w:val="clear" w:pos="1843"/>
          <w:tab w:val="clear" w:pos="5387"/>
          <w:tab w:val="clear" w:pos="5954"/>
        </w:tabs>
        <w:overflowPunct/>
        <w:spacing w:before="0" w:after="0"/>
        <w:jc w:val="left"/>
        <w:textAlignment w:val="auto"/>
      </w:pPr>
    </w:p>
    <w:p w:rsidR="00CD631E" w:rsidRPr="005A54AE" w:rsidRDefault="00CD631E" w:rsidP="00E64245">
      <w:pPr>
        <w:rPr>
          <w:lang w:val="es-ES"/>
        </w:rPr>
      </w:pPr>
    </w:p>
    <w:p w:rsidR="00FD6CEB" w:rsidRDefault="00FD6CEB" w:rsidP="00FD6CEB">
      <w:pPr>
        <w:rPr>
          <w:sz w:val="26"/>
          <w:szCs w:val="28"/>
          <w:lang w:val="fr-FR"/>
        </w:rPr>
      </w:pPr>
      <w:r>
        <w:br w:type="page"/>
      </w:r>
    </w:p>
    <w:p w:rsidR="0011164E" w:rsidRPr="0011164E" w:rsidRDefault="0011164E" w:rsidP="0011164E">
      <w:pPr>
        <w:pStyle w:val="Heading20"/>
        <w:spacing w:before="0"/>
        <w:rPr>
          <w:rFonts w:ascii="Arial" w:hAnsi="Arial" w:cs="Arial"/>
        </w:rPr>
      </w:pPr>
      <w:r w:rsidRPr="0011164E">
        <w:rPr>
          <w:rFonts w:ascii="Arial" w:hAnsi="Arial" w:cs="Arial"/>
        </w:rPr>
        <w:lastRenderedPageBreak/>
        <w:t>Lista de códigos de puntos de señalización internacional (ISPC)</w:t>
      </w:r>
      <w:r w:rsidRPr="0011164E">
        <w:rPr>
          <w:rFonts w:ascii="Arial" w:hAnsi="Arial" w:cs="Arial"/>
        </w:rPr>
        <w:br/>
        <w:t>(Según la Recomendación UIT-T Q.708 (03/1999))</w:t>
      </w:r>
      <w:r w:rsidRPr="0011164E">
        <w:rPr>
          <w:rFonts w:ascii="Arial" w:hAnsi="Arial" w:cs="Arial"/>
        </w:rPr>
        <w:br/>
        <w:t>(Situación al 1 de octubre de 2016)</w:t>
      </w:r>
    </w:p>
    <w:p w:rsidR="0011164E" w:rsidRPr="0011164E" w:rsidRDefault="0011164E" w:rsidP="0011164E">
      <w:pPr>
        <w:keepNext/>
        <w:tabs>
          <w:tab w:val="clear" w:pos="1276"/>
          <w:tab w:val="clear" w:pos="1843"/>
          <w:tab w:val="clear" w:pos="5387"/>
          <w:tab w:val="clear" w:pos="5954"/>
          <w:tab w:val="right" w:pos="1021"/>
          <w:tab w:val="left" w:pos="1701"/>
          <w:tab w:val="left" w:pos="2268"/>
        </w:tabs>
        <w:spacing w:after="120"/>
        <w:jc w:val="center"/>
        <w:rPr>
          <w:lang w:val="fr-FR"/>
        </w:rPr>
      </w:pPr>
      <w:r w:rsidRPr="0011164E">
        <w:rPr>
          <w:lang w:val="fr-FR"/>
        </w:rPr>
        <w:t xml:space="preserve">(Anexo al Boletín de Explotación de la UIT </w:t>
      </w:r>
      <w:r w:rsidR="00452599" w:rsidRPr="00452599">
        <w:rPr>
          <w:rFonts w:asciiTheme="minorHAnsi" w:eastAsia="Arial" w:hAnsiTheme="minorHAnsi" w:cstheme="minorHAnsi"/>
          <w:color w:val="000000"/>
          <w:lang w:val="es-ES_tradnl"/>
        </w:rPr>
        <w:t>N.</w:t>
      </w:r>
      <w:r w:rsidR="00452599" w:rsidRPr="00452599">
        <w:rPr>
          <w:rFonts w:asciiTheme="minorHAnsi" w:eastAsia="Arial" w:hAnsiTheme="minorHAnsi" w:cstheme="minorHAnsi"/>
          <w:color w:val="000000"/>
          <w:vertAlign w:val="superscript"/>
          <w:lang w:val="es-ES_tradnl"/>
        </w:rPr>
        <w:t>o</w:t>
      </w:r>
      <w:r w:rsidRPr="0011164E">
        <w:rPr>
          <w:lang w:val="fr-FR"/>
        </w:rPr>
        <w:t xml:space="preserve"> 1109 </w:t>
      </w:r>
      <w:r w:rsidR="00ED4B74">
        <w:rPr>
          <w:lang w:val="fr-FR"/>
        </w:rPr>
        <w:t>–</w:t>
      </w:r>
      <w:r w:rsidRPr="0011164E">
        <w:rPr>
          <w:lang w:val="fr-FR"/>
        </w:rPr>
        <w:t xml:space="preserve"> 1.X.2016)</w:t>
      </w:r>
      <w:r w:rsidRPr="0011164E">
        <w:rPr>
          <w:lang w:val="fr-FR"/>
        </w:rPr>
        <w:br/>
        <w:t xml:space="preserve">(Enmienda </w:t>
      </w:r>
      <w:r w:rsidR="00452599" w:rsidRPr="00452599">
        <w:rPr>
          <w:rFonts w:asciiTheme="minorHAnsi" w:eastAsia="Arial" w:hAnsiTheme="minorHAnsi" w:cstheme="minorHAnsi"/>
          <w:color w:val="000000"/>
          <w:lang w:val="es-ES_tradnl"/>
        </w:rPr>
        <w:t>N.</w:t>
      </w:r>
      <w:r w:rsidR="00452599" w:rsidRPr="00452599">
        <w:rPr>
          <w:rFonts w:asciiTheme="minorHAnsi" w:eastAsia="Arial" w:hAnsiTheme="minorHAnsi" w:cstheme="minorHAnsi"/>
          <w:color w:val="000000"/>
          <w:vertAlign w:val="superscript"/>
          <w:lang w:val="es-ES_tradnl"/>
        </w:rPr>
        <w:t>o</w:t>
      </w:r>
      <w:r w:rsidRPr="0011164E">
        <w:rPr>
          <w:lang w:val="fr-FR"/>
        </w:rPr>
        <w:t xml:space="preserve"> 66)</w:t>
      </w:r>
    </w:p>
    <w:tbl>
      <w:tblPr>
        <w:tblStyle w:val="TableGrid32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1164E" w:rsidRPr="0011164E" w:rsidTr="00526F7D">
        <w:trPr>
          <w:cantSplit/>
          <w:trHeight w:val="227"/>
        </w:trPr>
        <w:tc>
          <w:tcPr>
            <w:tcW w:w="1818" w:type="dxa"/>
            <w:gridSpan w:val="2"/>
          </w:tcPr>
          <w:p w:rsidR="0011164E" w:rsidRPr="0011164E" w:rsidRDefault="0011164E" w:rsidP="0011164E">
            <w:pPr>
              <w:keepNext/>
              <w:tabs>
                <w:tab w:val="clear" w:pos="567"/>
                <w:tab w:val="clear" w:pos="5387"/>
                <w:tab w:val="clear" w:pos="5954"/>
              </w:tabs>
              <w:spacing w:before="60"/>
              <w:jc w:val="left"/>
              <w:rPr>
                <w:i/>
                <w:sz w:val="18"/>
                <w:lang w:val="fr-FR"/>
              </w:rPr>
            </w:pPr>
            <w:r w:rsidRPr="0011164E">
              <w:rPr>
                <w:i/>
                <w:sz w:val="18"/>
                <w:lang w:val="fr-FR"/>
              </w:rPr>
              <w:t>País/ Zona geográfica</w:t>
            </w:r>
          </w:p>
        </w:tc>
        <w:tc>
          <w:tcPr>
            <w:tcW w:w="3461" w:type="dxa"/>
            <w:vMerge w:val="restart"/>
            <w:shd w:val="clear" w:color="auto" w:fill="auto"/>
          </w:tcPr>
          <w:p w:rsidR="0011164E" w:rsidRPr="0011164E" w:rsidRDefault="0011164E" w:rsidP="0011164E">
            <w:pPr>
              <w:keepNext/>
              <w:tabs>
                <w:tab w:val="clear" w:pos="567"/>
                <w:tab w:val="clear" w:pos="5387"/>
                <w:tab w:val="clear" w:pos="5954"/>
              </w:tabs>
              <w:spacing w:before="60"/>
              <w:jc w:val="left"/>
              <w:rPr>
                <w:i/>
                <w:sz w:val="18"/>
                <w:lang w:val="fr-FR"/>
              </w:rPr>
            </w:pPr>
            <w:r w:rsidRPr="0011164E">
              <w:rPr>
                <w:i/>
                <w:sz w:val="18"/>
                <w:lang w:val="fr-FR"/>
              </w:rPr>
              <w:t>Nombre único del punto de señalización</w:t>
            </w:r>
          </w:p>
        </w:tc>
        <w:tc>
          <w:tcPr>
            <w:tcW w:w="4009" w:type="dxa"/>
            <w:vMerge w:val="restart"/>
            <w:shd w:val="clear" w:color="auto" w:fill="auto"/>
          </w:tcPr>
          <w:p w:rsidR="0011164E" w:rsidRPr="0011164E" w:rsidRDefault="0011164E" w:rsidP="0011164E">
            <w:pPr>
              <w:keepNext/>
              <w:tabs>
                <w:tab w:val="clear" w:pos="567"/>
                <w:tab w:val="clear" w:pos="5387"/>
                <w:tab w:val="clear" w:pos="5954"/>
              </w:tabs>
              <w:spacing w:before="60"/>
              <w:jc w:val="left"/>
              <w:rPr>
                <w:i/>
                <w:sz w:val="18"/>
                <w:lang w:val="fr-FR"/>
              </w:rPr>
            </w:pPr>
            <w:r w:rsidRPr="0011164E">
              <w:rPr>
                <w:i/>
                <w:sz w:val="18"/>
                <w:lang w:val="fr-FR"/>
              </w:rPr>
              <w:t>Nombre del operador del punto de señalización</w:t>
            </w:r>
          </w:p>
        </w:tc>
      </w:tr>
      <w:tr w:rsidR="0011164E" w:rsidRPr="0011164E" w:rsidTr="00526F7D">
        <w:trPr>
          <w:cantSplit/>
          <w:trHeight w:val="227"/>
        </w:trPr>
        <w:tc>
          <w:tcPr>
            <w:tcW w:w="909" w:type="dxa"/>
          </w:tcPr>
          <w:p w:rsidR="0011164E" w:rsidRPr="0011164E" w:rsidRDefault="0011164E" w:rsidP="0011164E">
            <w:pPr>
              <w:keepNext/>
              <w:tabs>
                <w:tab w:val="clear" w:pos="567"/>
                <w:tab w:val="clear" w:pos="5387"/>
                <w:tab w:val="clear" w:pos="5954"/>
              </w:tabs>
              <w:spacing w:before="60"/>
              <w:jc w:val="left"/>
              <w:rPr>
                <w:i/>
                <w:sz w:val="18"/>
                <w:lang w:val="fr-FR"/>
              </w:rPr>
            </w:pPr>
            <w:r w:rsidRPr="0011164E">
              <w:rPr>
                <w:i/>
                <w:sz w:val="18"/>
                <w:lang w:val="fr-FR"/>
              </w:rPr>
              <w:t>ISPC</w:t>
            </w:r>
          </w:p>
        </w:tc>
        <w:tc>
          <w:tcPr>
            <w:tcW w:w="909" w:type="dxa"/>
            <w:shd w:val="clear" w:color="auto" w:fill="auto"/>
          </w:tcPr>
          <w:p w:rsidR="0011164E" w:rsidRPr="0011164E" w:rsidRDefault="0011164E" w:rsidP="0011164E">
            <w:pPr>
              <w:keepNext/>
              <w:tabs>
                <w:tab w:val="clear" w:pos="567"/>
                <w:tab w:val="clear" w:pos="5387"/>
                <w:tab w:val="clear" w:pos="5954"/>
              </w:tabs>
              <w:spacing w:before="60"/>
              <w:jc w:val="left"/>
              <w:rPr>
                <w:i/>
                <w:sz w:val="18"/>
                <w:lang w:val="fr-FR"/>
              </w:rPr>
            </w:pPr>
            <w:r w:rsidRPr="0011164E">
              <w:rPr>
                <w:i/>
                <w:sz w:val="18"/>
                <w:lang w:val="fr-FR"/>
              </w:rPr>
              <w:t>DEC</w:t>
            </w:r>
          </w:p>
        </w:tc>
        <w:tc>
          <w:tcPr>
            <w:tcW w:w="3461" w:type="dxa"/>
            <w:vMerge/>
            <w:shd w:val="clear" w:color="auto" w:fill="auto"/>
          </w:tcPr>
          <w:p w:rsidR="0011164E" w:rsidRPr="0011164E" w:rsidRDefault="0011164E" w:rsidP="0011164E">
            <w:pPr>
              <w:keepNext/>
              <w:tabs>
                <w:tab w:val="clear" w:pos="567"/>
                <w:tab w:val="clear" w:pos="5387"/>
                <w:tab w:val="clear" w:pos="5954"/>
              </w:tabs>
              <w:spacing w:before="60"/>
              <w:jc w:val="left"/>
              <w:rPr>
                <w:i/>
                <w:sz w:val="18"/>
                <w:lang w:val="fr-FR"/>
              </w:rPr>
            </w:pPr>
          </w:p>
        </w:tc>
        <w:tc>
          <w:tcPr>
            <w:tcW w:w="4009" w:type="dxa"/>
            <w:vMerge/>
            <w:shd w:val="clear" w:color="auto" w:fill="auto"/>
          </w:tcPr>
          <w:p w:rsidR="0011164E" w:rsidRPr="0011164E" w:rsidRDefault="0011164E" w:rsidP="0011164E">
            <w:pPr>
              <w:keepNext/>
              <w:tabs>
                <w:tab w:val="clear" w:pos="567"/>
                <w:tab w:val="clear" w:pos="5387"/>
                <w:tab w:val="clear" w:pos="5954"/>
              </w:tabs>
              <w:spacing w:before="60"/>
              <w:jc w:val="left"/>
              <w:rPr>
                <w:i/>
                <w:sz w:val="18"/>
                <w:lang w:val="fr-FR"/>
              </w:rPr>
            </w:pPr>
          </w:p>
        </w:tc>
      </w:tr>
      <w:tr w:rsidR="0011164E" w:rsidRPr="0011164E" w:rsidTr="00526F7D">
        <w:trPr>
          <w:cantSplit/>
          <w:trHeight w:val="240"/>
        </w:trPr>
        <w:tc>
          <w:tcPr>
            <w:tcW w:w="9288" w:type="dxa"/>
            <w:gridSpan w:val="4"/>
            <w:shd w:val="clear" w:color="auto" w:fill="auto"/>
          </w:tcPr>
          <w:p w:rsidR="0011164E" w:rsidRPr="0011164E" w:rsidRDefault="0011164E" w:rsidP="0011164E">
            <w:pPr>
              <w:keepNext/>
              <w:tabs>
                <w:tab w:val="clear" w:pos="1276"/>
                <w:tab w:val="clear" w:pos="1843"/>
                <w:tab w:val="clear" w:pos="5387"/>
                <w:tab w:val="clear" w:pos="5954"/>
                <w:tab w:val="right" w:pos="1021"/>
                <w:tab w:val="left" w:pos="1701"/>
                <w:tab w:val="left" w:pos="2268"/>
              </w:tabs>
              <w:rPr>
                <w:b/>
              </w:rPr>
            </w:pPr>
            <w:r w:rsidRPr="0011164E">
              <w:rPr>
                <w:b/>
              </w:rPr>
              <w:t>España    SUP</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2-030-2</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4338</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Madrid-Delicias</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Telefónica Móviles España, S.A.U.</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2-030-3</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4339</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Madrid-Simancas</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Telefónica Móviles España, S.A.U.</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2-030-4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4340</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Barcelona-Sta. Coloma</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Telefónica Móviles España, S.A.U.</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2-030-5</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4341</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Barcelona-Mercaders</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Telefónica Móviles España, S.A.U.</w:t>
            </w:r>
          </w:p>
        </w:tc>
      </w:tr>
      <w:tr w:rsidR="0011164E" w:rsidRPr="0011164E" w:rsidTr="00526F7D">
        <w:trPr>
          <w:cantSplit/>
          <w:trHeight w:val="240"/>
        </w:trPr>
        <w:tc>
          <w:tcPr>
            <w:tcW w:w="9288" w:type="dxa"/>
            <w:gridSpan w:val="4"/>
            <w:shd w:val="clear" w:color="auto" w:fill="auto"/>
          </w:tcPr>
          <w:p w:rsidR="0011164E" w:rsidRPr="0011164E" w:rsidRDefault="0011164E" w:rsidP="0011164E">
            <w:pPr>
              <w:keepNext/>
              <w:tabs>
                <w:tab w:val="clear" w:pos="1276"/>
                <w:tab w:val="clear" w:pos="1843"/>
                <w:tab w:val="clear" w:pos="5387"/>
                <w:tab w:val="clear" w:pos="5954"/>
                <w:tab w:val="right" w:pos="1021"/>
                <w:tab w:val="left" w:pos="1701"/>
                <w:tab w:val="left" w:pos="2268"/>
              </w:tabs>
              <w:rPr>
                <w:b/>
              </w:rPr>
            </w:pPr>
            <w:r w:rsidRPr="0011164E">
              <w:rPr>
                <w:b/>
              </w:rPr>
              <w:t>Estados Unidos    SUP</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3-050-4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6548</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Fort Lauderdale, FL</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First Point Telecom</w:t>
            </w:r>
          </w:p>
        </w:tc>
      </w:tr>
      <w:tr w:rsidR="0011164E" w:rsidRPr="0011164E" w:rsidTr="00526F7D">
        <w:trPr>
          <w:cantSplit/>
          <w:trHeight w:val="240"/>
        </w:trPr>
        <w:tc>
          <w:tcPr>
            <w:tcW w:w="9288" w:type="dxa"/>
            <w:gridSpan w:val="4"/>
            <w:shd w:val="clear" w:color="auto" w:fill="auto"/>
          </w:tcPr>
          <w:p w:rsidR="0011164E" w:rsidRPr="0011164E" w:rsidRDefault="0011164E" w:rsidP="0011164E">
            <w:pPr>
              <w:keepNext/>
              <w:tabs>
                <w:tab w:val="clear" w:pos="1276"/>
                <w:tab w:val="clear" w:pos="1843"/>
                <w:tab w:val="clear" w:pos="5387"/>
                <w:tab w:val="clear" w:pos="5954"/>
                <w:tab w:val="right" w:pos="1021"/>
                <w:tab w:val="left" w:pos="1701"/>
                <w:tab w:val="left" w:pos="2268"/>
              </w:tabs>
              <w:rPr>
                <w:b/>
              </w:rPr>
            </w:pPr>
            <w:r w:rsidRPr="0011164E">
              <w:rPr>
                <w:b/>
              </w:rPr>
              <w:t>Estados Unidos    ADD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3-020-2</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6306</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Harrisburg (1), PA</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Limitless Mobile, LLC</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3-022-7</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6327</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Harrisburg (2), PA</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Limitless Mobile, LLC</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3-028-3</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6371</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Miami, FL</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Latam Telecommunications, L.L.C.</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3-045-4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6508</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Dallas, TX</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Latam Telecommunications, L.L.C.</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3-050-4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6548</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Harrisburg (3), PA</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Limitless Mobile, LLC</w:t>
            </w:r>
          </w:p>
        </w:tc>
      </w:tr>
      <w:tr w:rsidR="0011164E" w:rsidRPr="0011164E" w:rsidTr="00526F7D">
        <w:trPr>
          <w:cantSplit/>
          <w:trHeight w:val="240"/>
        </w:trPr>
        <w:tc>
          <w:tcPr>
            <w:tcW w:w="9288" w:type="dxa"/>
            <w:gridSpan w:val="4"/>
            <w:shd w:val="clear" w:color="auto" w:fill="auto"/>
          </w:tcPr>
          <w:p w:rsidR="0011164E" w:rsidRPr="0011164E" w:rsidRDefault="0011164E" w:rsidP="0011164E">
            <w:pPr>
              <w:keepNext/>
              <w:tabs>
                <w:tab w:val="clear" w:pos="1276"/>
                <w:tab w:val="clear" w:pos="1843"/>
                <w:tab w:val="clear" w:pos="5387"/>
                <w:tab w:val="clear" w:pos="5954"/>
                <w:tab w:val="right" w:pos="1021"/>
                <w:tab w:val="left" w:pos="1701"/>
                <w:tab w:val="left" w:pos="2268"/>
              </w:tabs>
              <w:rPr>
                <w:b/>
              </w:rPr>
            </w:pPr>
            <w:r w:rsidRPr="0011164E">
              <w:rPr>
                <w:b/>
              </w:rPr>
              <w:t>Malasia    SUP</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5-003-1</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10265</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RSHSGHW01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5-003-2</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10266</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RCHSGHW01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5-003-3</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10267</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KLJSCHW01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5-005-0</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10280</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KT1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5-006-0</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10288</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STI</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5-006-1</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10289</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DTI2</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5-006-4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10292</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Time ISC (PJ)</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TT dotcom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5-007-0</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10296</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TM IGWKL7</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5-007-1</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10297</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Skudai DTS</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10300</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TM IGWKL8</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5-009-7</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10319</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SCSGHWO1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Telekom Malaysia Berhad</w:t>
            </w:r>
          </w:p>
        </w:tc>
      </w:tr>
      <w:tr w:rsidR="0011164E" w:rsidRPr="0011164E" w:rsidTr="00526F7D">
        <w:trPr>
          <w:cantSplit/>
          <w:trHeight w:val="240"/>
        </w:trPr>
        <w:tc>
          <w:tcPr>
            <w:tcW w:w="9288" w:type="dxa"/>
            <w:gridSpan w:val="4"/>
            <w:shd w:val="clear" w:color="auto" w:fill="auto"/>
          </w:tcPr>
          <w:p w:rsidR="0011164E" w:rsidRPr="0011164E" w:rsidRDefault="0011164E" w:rsidP="0011164E">
            <w:pPr>
              <w:keepNext/>
              <w:tabs>
                <w:tab w:val="clear" w:pos="1276"/>
                <w:tab w:val="clear" w:pos="1843"/>
                <w:tab w:val="clear" w:pos="5387"/>
                <w:tab w:val="clear" w:pos="5954"/>
                <w:tab w:val="right" w:pos="1021"/>
                <w:tab w:val="left" w:pos="1701"/>
                <w:tab w:val="left" w:pos="2268"/>
              </w:tabs>
              <w:rPr>
                <w:b/>
              </w:rPr>
            </w:pPr>
            <w:r w:rsidRPr="0011164E">
              <w:rPr>
                <w:b/>
              </w:rPr>
              <w:t>Malasia    ADD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10300</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vSPSSH1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5-007-5</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10301</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vSPSSK1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5-007-6</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10302</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STHSH1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5-007-7</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10303</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STHSK1</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Digi Telecommunications Sdn Bhd</w:t>
            </w:r>
          </w:p>
        </w:tc>
      </w:tr>
      <w:tr w:rsidR="0011164E" w:rsidRPr="0011164E" w:rsidTr="00526F7D">
        <w:trPr>
          <w:cantSplit/>
          <w:trHeight w:val="240"/>
        </w:trPr>
        <w:tc>
          <w:tcPr>
            <w:tcW w:w="9288" w:type="dxa"/>
            <w:gridSpan w:val="4"/>
            <w:shd w:val="clear" w:color="auto" w:fill="auto"/>
          </w:tcPr>
          <w:p w:rsidR="0011164E" w:rsidRPr="0011164E" w:rsidRDefault="0011164E" w:rsidP="0011164E">
            <w:pPr>
              <w:keepNext/>
              <w:tabs>
                <w:tab w:val="clear" w:pos="1276"/>
                <w:tab w:val="clear" w:pos="1843"/>
                <w:tab w:val="clear" w:pos="5387"/>
                <w:tab w:val="clear" w:pos="5954"/>
                <w:tab w:val="right" w:pos="1021"/>
                <w:tab w:val="left" w:pos="1701"/>
                <w:tab w:val="left" w:pos="2268"/>
              </w:tabs>
              <w:rPr>
                <w:b/>
              </w:rPr>
            </w:pPr>
            <w:r w:rsidRPr="0011164E">
              <w:rPr>
                <w:b/>
              </w:rPr>
              <w:t>Malasia    LIR</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5-003-7</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10271</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REDtone ISC AIMS-MY</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rPr>
            </w:pPr>
            <w:r w:rsidRPr="0011164E">
              <w:rPr>
                <w:bCs/>
                <w:sz w:val="18"/>
                <w:szCs w:val="22"/>
              </w:rPr>
              <w:t>Redtone Engineering &amp; Network Services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5-008-4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10308</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STHTC</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U Mobile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5-009-2</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10314</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STKPA</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U Mobile Sdn Bhd</w:t>
            </w:r>
          </w:p>
        </w:tc>
      </w:tr>
      <w:tr w:rsidR="0011164E" w:rsidRPr="0011164E" w:rsidTr="00526F7D">
        <w:trPr>
          <w:cantSplit/>
          <w:trHeight w:val="240"/>
        </w:trPr>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5-009-4</w:t>
            </w:r>
          </w:p>
        </w:tc>
        <w:tc>
          <w:tcPr>
            <w:tcW w:w="909"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10316</w:t>
            </w:r>
          </w:p>
        </w:tc>
        <w:tc>
          <w:tcPr>
            <w:tcW w:w="3461" w:type="dxa"/>
            <w:shd w:val="clear" w:color="auto" w:fill="auto"/>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IGKPA</w:t>
            </w:r>
          </w:p>
        </w:tc>
        <w:tc>
          <w:tcPr>
            <w:tcW w:w="4009" w:type="dxa"/>
          </w:tcPr>
          <w:p w:rsidR="0011164E" w:rsidRPr="0011164E" w:rsidRDefault="0011164E" w:rsidP="0011164E">
            <w:pPr>
              <w:tabs>
                <w:tab w:val="clear" w:pos="567"/>
                <w:tab w:val="clear" w:pos="1276"/>
                <w:tab w:val="clear" w:pos="1843"/>
                <w:tab w:val="clear" w:pos="5387"/>
                <w:tab w:val="clear" w:pos="5954"/>
                <w:tab w:val="right" w:pos="454"/>
              </w:tabs>
              <w:spacing w:before="40" w:after="40"/>
              <w:jc w:val="left"/>
              <w:rPr>
                <w:bCs/>
                <w:sz w:val="18"/>
                <w:szCs w:val="22"/>
                <w:lang w:val="fr-FR"/>
              </w:rPr>
            </w:pPr>
            <w:r w:rsidRPr="0011164E">
              <w:rPr>
                <w:bCs/>
                <w:sz w:val="18"/>
                <w:szCs w:val="22"/>
                <w:lang w:val="fr-FR"/>
              </w:rPr>
              <w:t>U Mobile Sdn Bhd</w:t>
            </w:r>
          </w:p>
        </w:tc>
      </w:tr>
    </w:tbl>
    <w:p w:rsidR="0011164E" w:rsidRPr="0011164E" w:rsidRDefault="0011164E" w:rsidP="0011164E">
      <w:pPr>
        <w:tabs>
          <w:tab w:val="clear" w:pos="567"/>
          <w:tab w:val="clear" w:pos="5387"/>
          <w:tab w:val="clear" w:pos="5954"/>
          <w:tab w:val="left" w:pos="284"/>
        </w:tabs>
        <w:spacing w:before="136" w:after="0"/>
        <w:rPr>
          <w:position w:val="6"/>
          <w:sz w:val="16"/>
          <w:szCs w:val="16"/>
          <w:lang w:val="fr-FR"/>
        </w:rPr>
      </w:pPr>
      <w:r w:rsidRPr="0011164E">
        <w:rPr>
          <w:position w:val="6"/>
          <w:sz w:val="16"/>
          <w:szCs w:val="16"/>
          <w:lang w:val="fr-FR"/>
        </w:rPr>
        <w:t>____________</w:t>
      </w:r>
    </w:p>
    <w:p w:rsidR="0011164E" w:rsidRPr="0011164E" w:rsidRDefault="0011164E" w:rsidP="0011164E">
      <w:pPr>
        <w:tabs>
          <w:tab w:val="clear" w:pos="1276"/>
          <w:tab w:val="clear" w:pos="1843"/>
          <w:tab w:val="clear" w:pos="5387"/>
          <w:tab w:val="clear" w:pos="5954"/>
        </w:tabs>
        <w:spacing w:before="40" w:after="0"/>
        <w:jc w:val="left"/>
        <w:rPr>
          <w:sz w:val="16"/>
          <w:szCs w:val="16"/>
          <w:lang w:val="fr-FR"/>
        </w:rPr>
      </w:pPr>
      <w:r w:rsidRPr="0011164E">
        <w:rPr>
          <w:sz w:val="16"/>
          <w:szCs w:val="16"/>
          <w:lang w:val="fr-FR"/>
        </w:rPr>
        <w:t>ISPC:</w:t>
      </w:r>
      <w:r w:rsidRPr="0011164E">
        <w:rPr>
          <w:sz w:val="16"/>
          <w:szCs w:val="16"/>
          <w:lang w:val="fr-FR"/>
        </w:rPr>
        <w:tab/>
        <w:t>International Signalling Point Codes.</w:t>
      </w:r>
    </w:p>
    <w:p w:rsidR="0011164E" w:rsidRPr="0011164E" w:rsidRDefault="0011164E" w:rsidP="0011164E">
      <w:pPr>
        <w:tabs>
          <w:tab w:val="clear" w:pos="1276"/>
          <w:tab w:val="clear" w:pos="1843"/>
          <w:tab w:val="clear" w:pos="5387"/>
          <w:tab w:val="clear" w:pos="5954"/>
        </w:tabs>
        <w:spacing w:before="0" w:after="0"/>
        <w:jc w:val="left"/>
        <w:rPr>
          <w:sz w:val="16"/>
          <w:szCs w:val="16"/>
          <w:lang w:val="fr-FR"/>
        </w:rPr>
      </w:pPr>
      <w:r w:rsidRPr="0011164E">
        <w:rPr>
          <w:sz w:val="16"/>
          <w:szCs w:val="16"/>
          <w:lang w:val="fr-FR"/>
        </w:rPr>
        <w:tab/>
        <w:t>Codes de points sémaphores internationaux (CPSI).</w:t>
      </w:r>
    </w:p>
    <w:p w:rsidR="0011164E" w:rsidRPr="0011164E" w:rsidRDefault="0011164E" w:rsidP="0011164E">
      <w:pPr>
        <w:tabs>
          <w:tab w:val="clear" w:pos="1276"/>
          <w:tab w:val="clear" w:pos="1843"/>
          <w:tab w:val="clear" w:pos="5387"/>
          <w:tab w:val="clear" w:pos="5954"/>
        </w:tabs>
        <w:spacing w:before="0" w:after="0"/>
        <w:jc w:val="left"/>
        <w:rPr>
          <w:b/>
          <w:sz w:val="18"/>
          <w:szCs w:val="22"/>
          <w:lang w:val="es-ES"/>
        </w:rPr>
      </w:pPr>
      <w:r w:rsidRPr="0011164E">
        <w:rPr>
          <w:sz w:val="16"/>
          <w:szCs w:val="16"/>
          <w:lang w:val="fr-FR"/>
        </w:rPr>
        <w:tab/>
      </w:r>
      <w:r w:rsidRPr="0011164E">
        <w:rPr>
          <w:sz w:val="16"/>
          <w:szCs w:val="16"/>
          <w:lang w:val="es-ES"/>
        </w:rPr>
        <w:t>Códigos de puntos de señalización internacional (CPSI).</w:t>
      </w:r>
    </w:p>
    <w:p w:rsidR="00E64245" w:rsidRDefault="00E64245" w:rsidP="00E64245">
      <w:pPr>
        <w:rPr>
          <w:lang w:val="es-ES"/>
        </w:rPr>
      </w:pPr>
    </w:p>
    <w:sectPr w:rsidR="00E64245" w:rsidSect="00D226DA">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70" w:rsidRDefault="004B4570">
      <w:r>
        <w:separator/>
      </w:r>
    </w:p>
  </w:endnote>
  <w:endnote w:type="continuationSeparator" w:id="0">
    <w:p w:rsidR="004B4570" w:rsidRDefault="004B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4B4570" w:rsidRPr="007F091C" w:rsidTr="00BE6894">
      <w:trPr>
        <w:cantSplit/>
        <w:trHeight w:val="900"/>
      </w:trPr>
      <w:tc>
        <w:tcPr>
          <w:tcW w:w="8147" w:type="dxa"/>
          <w:tcBorders>
            <w:top w:val="nil"/>
            <w:bottom w:val="nil"/>
          </w:tcBorders>
          <w:shd w:val="clear" w:color="auto" w:fill="FFFFFF"/>
          <w:vAlign w:val="center"/>
        </w:tcPr>
        <w:p w:rsidR="004B4570" w:rsidRDefault="004B4570"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B4570" w:rsidRPr="007F091C" w:rsidRDefault="004B4570" w:rsidP="00566103">
          <w:pPr>
            <w:pStyle w:val="Firstfooter"/>
            <w:spacing w:before="0"/>
            <w:ind w:left="142"/>
            <w:jc w:val="right"/>
            <w:rPr>
              <w:rFonts w:ascii="Calibri" w:hAnsi="Calibri"/>
              <w:sz w:val="22"/>
              <w:szCs w:val="22"/>
              <w:lang w:val="fr-FR"/>
            </w:rPr>
          </w:pPr>
          <w:r>
            <w:rPr>
              <w:noProof/>
              <w:lang w:eastAsia="en-GB"/>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B4570" w:rsidRDefault="004B4570" w:rsidP="000A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shd w:val="clear" w:color="auto" w:fill="0099FF"/>
      <w:tblLayout w:type="fixed"/>
      <w:tblCellMar>
        <w:left w:w="0" w:type="dxa"/>
        <w:right w:w="0" w:type="dxa"/>
      </w:tblCellMar>
      <w:tblLook w:val="0000" w:firstRow="0" w:lastRow="0" w:firstColumn="0" w:lastColumn="0" w:noHBand="0" w:noVBand="0"/>
    </w:tblPr>
    <w:tblGrid>
      <w:gridCol w:w="1761"/>
      <w:gridCol w:w="7878"/>
    </w:tblGrid>
    <w:tr w:rsidR="00D77680" w:rsidRPr="00AC31E2" w:rsidTr="00D222F5">
      <w:trPr>
        <w:cantSplit/>
      </w:trPr>
      <w:tc>
        <w:tcPr>
          <w:tcW w:w="1761" w:type="dxa"/>
          <w:shd w:val="clear" w:color="auto" w:fill="4C4C4C"/>
        </w:tcPr>
        <w:p w:rsidR="00D77680" w:rsidRPr="007F091C" w:rsidRDefault="00D77680" w:rsidP="00D77680">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B1E">
            <w:rPr>
              <w:noProof/>
              <w:color w:val="FFFFFF"/>
              <w:lang w:val="es-ES_tradnl"/>
            </w:rPr>
            <w:t>1187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40B1E">
            <w:rPr>
              <w:noProof/>
              <w:color w:val="FFFFFF"/>
              <w:lang w:val="en-US"/>
            </w:rPr>
            <w:t>8</w:t>
          </w:r>
          <w:r w:rsidRPr="007F091C">
            <w:rPr>
              <w:color w:val="FFFFFF"/>
              <w:lang w:val="en-US"/>
            </w:rPr>
            <w:fldChar w:fldCharType="end"/>
          </w:r>
        </w:p>
      </w:tc>
      <w:tc>
        <w:tcPr>
          <w:tcW w:w="7878" w:type="dxa"/>
          <w:shd w:val="clear" w:color="auto" w:fill="A6A6A6"/>
        </w:tcPr>
        <w:p w:rsidR="00D77680" w:rsidRPr="00D76B19" w:rsidRDefault="00D77680" w:rsidP="00D77680">
          <w:pPr>
            <w:pStyle w:val="Footer"/>
            <w:spacing w:before="20" w:after="20"/>
            <w:ind w:right="141"/>
            <w:jc w:val="right"/>
            <w:rPr>
              <w:color w:val="FFFFFF"/>
              <w:lang w:val="es-ES"/>
            </w:rPr>
          </w:pPr>
          <w:r w:rsidRPr="00D76B19">
            <w:rPr>
              <w:color w:val="FFFFFF"/>
              <w:lang w:val="es-ES"/>
            </w:rPr>
            <w:t>Boletín de Explotación de la UIT</w:t>
          </w:r>
        </w:p>
      </w:tc>
    </w:tr>
  </w:tbl>
  <w:p w:rsidR="00D77680" w:rsidRDefault="00D77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jc w:val="right"/>
      <w:shd w:val="clear" w:color="auto" w:fill="0066FF"/>
      <w:tblLayout w:type="fixed"/>
      <w:tblCellMar>
        <w:left w:w="0" w:type="dxa"/>
        <w:right w:w="0" w:type="dxa"/>
      </w:tblCellMar>
      <w:tblLook w:val="0000" w:firstRow="0" w:lastRow="0" w:firstColumn="0" w:lastColumn="0" w:noHBand="0" w:noVBand="0"/>
    </w:tblPr>
    <w:tblGrid>
      <w:gridCol w:w="6908"/>
      <w:gridCol w:w="2738"/>
    </w:tblGrid>
    <w:tr w:rsidR="004B4570" w:rsidRPr="007F091C" w:rsidTr="00D222F5">
      <w:trPr>
        <w:cantSplit/>
        <w:jc w:val="right"/>
      </w:trPr>
      <w:tc>
        <w:tcPr>
          <w:tcW w:w="6908" w:type="dxa"/>
          <w:shd w:val="clear" w:color="auto" w:fill="A6A6A6"/>
        </w:tcPr>
        <w:p w:rsidR="004B4570" w:rsidRPr="00D76B19" w:rsidRDefault="004B4570"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4B4570" w:rsidRPr="007F091C" w:rsidRDefault="004B4570"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B1E">
            <w:rPr>
              <w:noProof/>
              <w:color w:val="FFFFFF"/>
              <w:lang w:val="es-ES_tradnl"/>
            </w:rPr>
            <w:t>1187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40B1E">
            <w:rPr>
              <w:noProof/>
              <w:color w:val="FFFFFF"/>
              <w:lang w:val="en-US"/>
            </w:rPr>
            <w:t>7</w:t>
          </w:r>
          <w:r w:rsidRPr="007F091C">
            <w:rPr>
              <w:color w:val="FFFFFF"/>
              <w:lang w:val="en-US"/>
            </w:rPr>
            <w:fldChar w:fldCharType="end"/>
          </w:r>
          <w:r w:rsidRPr="007F091C">
            <w:rPr>
              <w:color w:val="FFFFFF"/>
              <w:lang w:val="es-ES_tradnl"/>
            </w:rPr>
            <w:t>  </w:t>
          </w:r>
        </w:p>
      </w:tc>
    </w:tr>
  </w:tbl>
  <w:p w:rsidR="004B4570" w:rsidRPr="008149B6" w:rsidRDefault="004B4570"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4B4570" w:rsidRPr="007F091C" w:rsidTr="000B2A30">
      <w:trPr>
        <w:cantSplit/>
        <w:jc w:val="right"/>
      </w:trPr>
      <w:tc>
        <w:tcPr>
          <w:tcW w:w="6341" w:type="dxa"/>
          <w:shd w:val="clear" w:color="auto" w:fill="A6A6A6"/>
        </w:tcPr>
        <w:p w:rsidR="004B4570" w:rsidRPr="00D76B19" w:rsidRDefault="004B4570"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4B4570" w:rsidRPr="007F091C" w:rsidRDefault="004B4570"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B1E">
            <w:rPr>
              <w:noProof/>
              <w:color w:val="FFFFFF"/>
              <w:lang w:val="es-ES_tradnl"/>
            </w:rPr>
            <w:t>1187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77680">
            <w:rPr>
              <w:noProof/>
              <w:color w:val="FFFFFF"/>
              <w:lang w:val="en-US"/>
            </w:rPr>
            <w:t>1</w:t>
          </w:r>
          <w:r w:rsidRPr="007F091C">
            <w:rPr>
              <w:color w:val="FFFFFF"/>
              <w:lang w:val="en-US"/>
            </w:rPr>
            <w:fldChar w:fldCharType="end"/>
          </w:r>
          <w:r w:rsidRPr="007F091C">
            <w:rPr>
              <w:color w:val="FFFFFF"/>
              <w:lang w:val="es-ES_tradnl"/>
            </w:rPr>
            <w:t>  </w:t>
          </w:r>
        </w:p>
      </w:tc>
    </w:tr>
  </w:tbl>
  <w:p w:rsidR="004B4570" w:rsidRPr="000B2A30" w:rsidRDefault="004B4570"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70" w:rsidRPr="00761A0A" w:rsidRDefault="00AE0A8D" w:rsidP="00AE0A8D">
      <w:r>
        <w:separator/>
      </w:r>
    </w:p>
  </w:footnote>
  <w:footnote w:type="continuationSeparator" w:id="0">
    <w:p w:rsidR="004B4570" w:rsidRDefault="004B4570">
      <w:r>
        <w:continuationSeparator/>
      </w:r>
    </w:p>
  </w:footnote>
  <w:footnote w:id="1">
    <w:p w:rsidR="00107F9E" w:rsidRDefault="00107F9E" w:rsidP="002A429F">
      <w:pPr>
        <w:pStyle w:val="FootnoteText"/>
        <w:tabs>
          <w:tab w:val="clear" w:pos="567"/>
          <w:tab w:val="left" w:pos="142"/>
        </w:tabs>
        <w:spacing w:after="0"/>
        <w:rPr>
          <w:lang w:val="es-ES"/>
        </w:rPr>
      </w:pPr>
      <w:r>
        <w:rPr>
          <w:rStyle w:val="FootnoteReference"/>
        </w:rPr>
        <w:footnoteRef/>
      </w:r>
      <w:r>
        <w:rPr>
          <w:lang w:val="es-ES"/>
        </w:rPr>
        <w:tab/>
      </w:r>
      <w:r w:rsidRPr="008E3636">
        <w:rPr>
          <w:lang w:val="es-ES"/>
        </w:rPr>
        <w:t>Información publicada previa solicitud de Azerbaiyán. Ello no implica la expresión de opinión alguna por parte de la UIT o de su secretaría respecto de la situación de estos territorios.</w:t>
      </w:r>
    </w:p>
    <w:p w:rsidR="002A429F" w:rsidRPr="008E3636" w:rsidRDefault="002A429F" w:rsidP="002A429F">
      <w:pPr>
        <w:pStyle w:val="FootnoteText"/>
        <w:tabs>
          <w:tab w:val="clear" w:pos="567"/>
          <w:tab w:val="left" w:pos="142"/>
        </w:tabs>
        <w:spacing w:before="0" w:after="0"/>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D449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4B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E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B80E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D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C2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624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41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649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8"/>
  </w:num>
  <w:num w:numId="4">
    <w:abstractNumId w:val="14"/>
  </w:num>
  <w:num w:numId="5">
    <w:abstractNumId w:val="12"/>
  </w:num>
  <w:num w:numId="6">
    <w:abstractNumId w:val="16"/>
  </w:num>
  <w:num w:numId="7">
    <w:abstractNumId w:val="19"/>
  </w:num>
  <w:num w:numId="8">
    <w:abstractNumId w:val="15"/>
  </w:num>
  <w:num w:numId="9">
    <w:abstractNumId w:val="20"/>
  </w:num>
  <w:num w:numId="10">
    <w:abstractNumId w:val="7"/>
  </w:num>
  <w:num w:numId="11">
    <w:abstractNumId w:val="6"/>
  </w:num>
  <w:num w:numId="12">
    <w:abstractNumId w:val="5"/>
  </w:num>
  <w:num w:numId="13">
    <w:abstractNumId w:val="4"/>
  </w:num>
  <w:num w:numId="14">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120" w:legacyIndent="360"/>
        <w:lvlJc w:val="left"/>
        <w:pPr>
          <w:ind w:left="3903" w:hanging="360"/>
        </w:pPr>
        <w:rPr>
          <w:rFonts w:ascii="Symbol" w:hAnsi="Symbol" w:hint="default"/>
        </w:rPr>
      </w:lvl>
    </w:lvlOverride>
  </w:num>
  <w:num w:numId="16">
    <w:abstractNumId w:val="11"/>
  </w:num>
  <w:num w:numId="17">
    <w:abstractNumId w:val="13"/>
  </w:num>
  <w:num w:numId="18">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19">
    <w:abstractNumId w:val="8"/>
  </w:num>
  <w:num w:numId="20">
    <w:abstractNumId w:val="3"/>
  </w:num>
  <w:num w:numId="21">
    <w:abstractNumId w:val="2"/>
  </w:num>
  <w:num w:numId="22">
    <w:abstractNumId w:val="1"/>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CO" w:vendorID="64" w:dllVersion="131078"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2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C5B"/>
    <w:rsid w:val="0000704D"/>
    <w:rsid w:val="00007647"/>
    <w:rsid w:val="00007D49"/>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52C"/>
    <w:rsid w:val="0002356E"/>
    <w:rsid w:val="000235E7"/>
    <w:rsid w:val="00023689"/>
    <w:rsid w:val="00023C69"/>
    <w:rsid w:val="0002420F"/>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4A68"/>
    <w:rsid w:val="000353E4"/>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D0A"/>
    <w:rsid w:val="00041E0A"/>
    <w:rsid w:val="00042310"/>
    <w:rsid w:val="00042676"/>
    <w:rsid w:val="0004347D"/>
    <w:rsid w:val="000434BF"/>
    <w:rsid w:val="0004388C"/>
    <w:rsid w:val="000439E9"/>
    <w:rsid w:val="000440D4"/>
    <w:rsid w:val="00044247"/>
    <w:rsid w:val="00044ABF"/>
    <w:rsid w:val="00044C57"/>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90"/>
    <w:rsid w:val="000A04D5"/>
    <w:rsid w:val="000A0A2D"/>
    <w:rsid w:val="000A0C01"/>
    <w:rsid w:val="000A0C24"/>
    <w:rsid w:val="000A18CC"/>
    <w:rsid w:val="000A218F"/>
    <w:rsid w:val="000A25A8"/>
    <w:rsid w:val="000A27FE"/>
    <w:rsid w:val="000A2830"/>
    <w:rsid w:val="000A2944"/>
    <w:rsid w:val="000A2C91"/>
    <w:rsid w:val="000A2DD6"/>
    <w:rsid w:val="000A304E"/>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69D9"/>
    <w:rsid w:val="000A74F6"/>
    <w:rsid w:val="000A779C"/>
    <w:rsid w:val="000A7AB0"/>
    <w:rsid w:val="000B0274"/>
    <w:rsid w:val="000B0DD6"/>
    <w:rsid w:val="000B0ED7"/>
    <w:rsid w:val="000B120C"/>
    <w:rsid w:val="000B125E"/>
    <w:rsid w:val="000B1340"/>
    <w:rsid w:val="000B151F"/>
    <w:rsid w:val="000B2066"/>
    <w:rsid w:val="000B25B8"/>
    <w:rsid w:val="000B2A30"/>
    <w:rsid w:val="000B2AB6"/>
    <w:rsid w:val="000B2F78"/>
    <w:rsid w:val="000B3477"/>
    <w:rsid w:val="000B3D53"/>
    <w:rsid w:val="000B41EE"/>
    <w:rsid w:val="000B4550"/>
    <w:rsid w:val="000B4CBC"/>
    <w:rsid w:val="000B4EB9"/>
    <w:rsid w:val="000B503C"/>
    <w:rsid w:val="000B57C9"/>
    <w:rsid w:val="000B580E"/>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C59"/>
    <w:rsid w:val="000C4E1B"/>
    <w:rsid w:val="000C5017"/>
    <w:rsid w:val="000C535D"/>
    <w:rsid w:val="000C55FE"/>
    <w:rsid w:val="000C63AF"/>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BD8"/>
    <w:rsid w:val="00106D9A"/>
    <w:rsid w:val="00106F06"/>
    <w:rsid w:val="00107681"/>
    <w:rsid w:val="001076D5"/>
    <w:rsid w:val="00107916"/>
    <w:rsid w:val="00107C2E"/>
    <w:rsid w:val="00107F9E"/>
    <w:rsid w:val="00110471"/>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580C"/>
    <w:rsid w:val="00145DCC"/>
    <w:rsid w:val="001461E8"/>
    <w:rsid w:val="00147423"/>
    <w:rsid w:val="00147E74"/>
    <w:rsid w:val="0015003A"/>
    <w:rsid w:val="00150891"/>
    <w:rsid w:val="00150A7E"/>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77CCC"/>
    <w:rsid w:val="001803C3"/>
    <w:rsid w:val="0018062E"/>
    <w:rsid w:val="001807D2"/>
    <w:rsid w:val="00180F1B"/>
    <w:rsid w:val="00181406"/>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3AEB"/>
    <w:rsid w:val="001C412E"/>
    <w:rsid w:val="001C4A64"/>
    <w:rsid w:val="001C5075"/>
    <w:rsid w:val="001C550F"/>
    <w:rsid w:val="001C5BFE"/>
    <w:rsid w:val="001C629D"/>
    <w:rsid w:val="001C6734"/>
    <w:rsid w:val="001C677F"/>
    <w:rsid w:val="001C67B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7C4"/>
    <w:rsid w:val="001D2F0F"/>
    <w:rsid w:val="001D2FF2"/>
    <w:rsid w:val="001D350F"/>
    <w:rsid w:val="001D376C"/>
    <w:rsid w:val="001D37FF"/>
    <w:rsid w:val="001D380F"/>
    <w:rsid w:val="001D3BEE"/>
    <w:rsid w:val="001D3E3F"/>
    <w:rsid w:val="001D4433"/>
    <w:rsid w:val="001D5635"/>
    <w:rsid w:val="001D57C4"/>
    <w:rsid w:val="001D5A0B"/>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0693"/>
    <w:rsid w:val="002615E6"/>
    <w:rsid w:val="0026164A"/>
    <w:rsid w:val="00261AF6"/>
    <w:rsid w:val="00261BD6"/>
    <w:rsid w:val="00261F4D"/>
    <w:rsid w:val="00262242"/>
    <w:rsid w:val="002623A9"/>
    <w:rsid w:val="0026251B"/>
    <w:rsid w:val="0026266A"/>
    <w:rsid w:val="00262687"/>
    <w:rsid w:val="002630C6"/>
    <w:rsid w:val="00263209"/>
    <w:rsid w:val="002634EE"/>
    <w:rsid w:val="002637E0"/>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19"/>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2BE"/>
    <w:rsid w:val="00292672"/>
    <w:rsid w:val="00292829"/>
    <w:rsid w:val="0029363C"/>
    <w:rsid w:val="00293D43"/>
    <w:rsid w:val="00293FC4"/>
    <w:rsid w:val="002940AF"/>
    <w:rsid w:val="002943D8"/>
    <w:rsid w:val="002944B5"/>
    <w:rsid w:val="0029460F"/>
    <w:rsid w:val="00294C84"/>
    <w:rsid w:val="00295A80"/>
    <w:rsid w:val="00295C54"/>
    <w:rsid w:val="00295E08"/>
    <w:rsid w:val="0029640D"/>
    <w:rsid w:val="002969F8"/>
    <w:rsid w:val="00296B9F"/>
    <w:rsid w:val="002973AC"/>
    <w:rsid w:val="002974C1"/>
    <w:rsid w:val="0029777E"/>
    <w:rsid w:val="002977E7"/>
    <w:rsid w:val="00297885"/>
    <w:rsid w:val="00297B4B"/>
    <w:rsid w:val="00297B6A"/>
    <w:rsid w:val="002A0D13"/>
    <w:rsid w:val="002A0E19"/>
    <w:rsid w:val="002A0F93"/>
    <w:rsid w:val="002A0FDA"/>
    <w:rsid w:val="002A19EF"/>
    <w:rsid w:val="002A241D"/>
    <w:rsid w:val="002A247B"/>
    <w:rsid w:val="002A249E"/>
    <w:rsid w:val="002A2A44"/>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6F"/>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2A51"/>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617"/>
    <w:rsid w:val="00313CB9"/>
    <w:rsid w:val="00313ECC"/>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7EA"/>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6DF"/>
    <w:rsid w:val="00382946"/>
    <w:rsid w:val="00382B03"/>
    <w:rsid w:val="00382E9F"/>
    <w:rsid w:val="00383170"/>
    <w:rsid w:val="00383729"/>
    <w:rsid w:val="00383973"/>
    <w:rsid w:val="003839A3"/>
    <w:rsid w:val="00383AD1"/>
    <w:rsid w:val="00385208"/>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4462"/>
    <w:rsid w:val="003946D5"/>
    <w:rsid w:val="0039481E"/>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0EB3"/>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2E3"/>
    <w:rsid w:val="0042185F"/>
    <w:rsid w:val="00421B82"/>
    <w:rsid w:val="00421D7E"/>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612E"/>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41EA"/>
    <w:rsid w:val="004B4484"/>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11C1"/>
    <w:rsid w:val="004F129D"/>
    <w:rsid w:val="004F12AC"/>
    <w:rsid w:val="004F1313"/>
    <w:rsid w:val="004F1499"/>
    <w:rsid w:val="004F1D30"/>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315"/>
    <w:rsid w:val="00506388"/>
    <w:rsid w:val="00506929"/>
    <w:rsid w:val="005073DA"/>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6A7"/>
    <w:rsid w:val="005277B7"/>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404"/>
    <w:rsid w:val="0055542A"/>
    <w:rsid w:val="00555672"/>
    <w:rsid w:val="00555885"/>
    <w:rsid w:val="0055598D"/>
    <w:rsid w:val="00555B39"/>
    <w:rsid w:val="005563A7"/>
    <w:rsid w:val="005564A1"/>
    <w:rsid w:val="005569FD"/>
    <w:rsid w:val="00556E2F"/>
    <w:rsid w:val="00556F7D"/>
    <w:rsid w:val="00556FEC"/>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702AC"/>
    <w:rsid w:val="005702C6"/>
    <w:rsid w:val="00570F0F"/>
    <w:rsid w:val="00571593"/>
    <w:rsid w:val="00571965"/>
    <w:rsid w:val="00571DC0"/>
    <w:rsid w:val="005726A8"/>
    <w:rsid w:val="00572F3C"/>
    <w:rsid w:val="00572F4C"/>
    <w:rsid w:val="005738E2"/>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E7D05"/>
    <w:rsid w:val="005F039F"/>
    <w:rsid w:val="005F13F4"/>
    <w:rsid w:val="005F1623"/>
    <w:rsid w:val="005F1964"/>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272"/>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6F18"/>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870"/>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771"/>
    <w:rsid w:val="006C38BE"/>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BD2"/>
    <w:rsid w:val="006F4BF0"/>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890"/>
    <w:rsid w:val="00713334"/>
    <w:rsid w:val="00713868"/>
    <w:rsid w:val="00713B0F"/>
    <w:rsid w:val="007144C6"/>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335"/>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335D"/>
    <w:rsid w:val="007A3BAA"/>
    <w:rsid w:val="007A3E01"/>
    <w:rsid w:val="007A40DA"/>
    <w:rsid w:val="007A46BA"/>
    <w:rsid w:val="007A49C2"/>
    <w:rsid w:val="007A4B3A"/>
    <w:rsid w:val="007A4C8B"/>
    <w:rsid w:val="007A4CC6"/>
    <w:rsid w:val="007A518B"/>
    <w:rsid w:val="007A51F3"/>
    <w:rsid w:val="007A54C8"/>
    <w:rsid w:val="007A553C"/>
    <w:rsid w:val="007A5B32"/>
    <w:rsid w:val="007A5C03"/>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748"/>
    <w:rsid w:val="007B38DB"/>
    <w:rsid w:val="007B3B2D"/>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EDB"/>
    <w:rsid w:val="007D28CA"/>
    <w:rsid w:val="007D2D21"/>
    <w:rsid w:val="007D2ED8"/>
    <w:rsid w:val="007D3168"/>
    <w:rsid w:val="007D3315"/>
    <w:rsid w:val="007D33FD"/>
    <w:rsid w:val="007D35D6"/>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8B6"/>
    <w:rsid w:val="00840A30"/>
    <w:rsid w:val="00840CB0"/>
    <w:rsid w:val="00841578"/>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A6A"/>
    <w:rsid w:val="00852C99"/>
    <w:rsid w:val="008536D5"/>
    <w:rsid w:val="008536F2"/>
    <w:rsid w:val="00853738"/>
    <w:rsid w:val="00853AEE"/>
    <w:rsid w:val="0085403A"/>
    <w:rsid w:val="0085440D"/>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376"/>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6A77"/>
    <w:rsid w:val="0087737A"/>
    <w:rsid w:val="0087737F"/>
    <w:rsid w:val="0087788B"/>
    <w:rsid w:val="008778B8"/>
    <w:rsid w:val="00877D9A"/>
    <w:rsid w:val="00877DCF"/>
    <w:rsid w:val="00877F1B"/>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2EF"/>
    <w:rsid w:val="008E3313"/>
    <w:rsid w:val="008E3502"/>
    <w:rsid w:val="008E354F"/>
    <w:rsid w:val="008E39D2"/>
    <w:rsid w:val="008E3C79"/>
    <w:rsid w:val="008E3C7B"/>
    <w:rsid w:val="008E3EA7"/>
    <w:rsid w:val="008E3F09"/>
    <w:rsid w:val="008E4AB2"/>
    <w:rsid w:val="008E5879"/>
    <w:rsid w:val="008E5A77"/>
    <w:rsid w:val="008E5AA4"/>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D3D"/>
    <w:rsid w:val="00960DB8"/>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16E"/>
    <w:rsid w:val="00990900"/>
    <w:rsid w:val="00990A62"/>
    <w:rsid w:val="00990AA7"/>
    <w:rsid w:val="00990E3D"/>
    <w:rsid w:val="00991458"/>
    <w:rsid w:val="00991EBD"/>
    <w:rsid w:val="00991FD6"/>
    <w:rsid w:val="00992197"/>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CF1"/>
    <w:rsid w:val="009A5D33"/>
    <w:rsid w:val="009A61B4"/>
    <w:rsid w:val="009A70AF"/>
    <w:rsid w:val="009A71B1"/>
    <w:rsid w:val="009A76CD"/>
    <w:rsid w:val="009B0386"/>
    <w:rsid w:val="009B0671"/>
    <w:rsid w:val="009B13D0"/>
    <w:rsid w:val="009B18DD"/>
    <w:rsid w:val="009B1B2F"/>
    <w:rsid w:val="009B1ECF"/>
    <w:rsid w:val="009B2082"/>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279E"/>
    <w:rsid w:val="00A230E6"/>
    <w:rsid w:val="00A23208"/>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F4"/>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7B3"/>
    <w:rsid w:val="00A728DB"/>
    <w:rsid w:val="00A729E8"/>
    <w:rsid w:val="00A72C9E"/>
    <w:rsid w:val="00A72DD4"/>
    <w:rsid w:val="00A72E74"/>
    <w:rsid w:val="00A732DA"/>
    <w:rsid w:val="00A73E94"/>
    <w:rsid w:val="00A74274"/>
    <w:rsid w:val="00A74CBC"/>
    <w:rsid w:val="00A750D4"/>
    <w:rsid w:val="00A752C1"/>
    <w:rsid w:val="00A75B60"/>
    <w:rsid w:val="00A760AC"/>
    <w:rsid w:val="00A7647F"/>
    <w:rsid w:val="00A7686F"/>
    <w:rsid w:val="00A76EBF"/>
    <w:rsid w:val="00A76F7B"/>
    <w:rsid w:val="00A772AC"/>
    <w:rsid w:val="00A77814"/>
    <w:rsid w:val="00A77A3E"/>
    <w:rsid w:val="00A8012C"/>
    <w:rsid w:val="00A80B0C"/>
    <w:rsid w:val="00A80DD4"/>
    <w:rsid w:val="00A81B08"/>
    <w:rsid w:val="00A81E56"/>
    <w:rsid w:val="00A82BC6"/>
    <w:rsid w:val="00A82FCD"/>
    <w:rsid w:val="00A83492"/>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296"/>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631"/>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C8D"/>
    <w:rsid w:val="00AE424E"/>
    <w:rsid w:val="00AE439C"/>
    <w:rsid w:val="00AE45D3"/>
    <w:rsid w:val="00AE49AB"/>
    <w:rsid w:val="00AE4A5C"/>
    <w:rsid w:val="00AE4B91"/>
    <w:rsid w:val="00AE4E21"/>
    <w:rsid w:val="00AE4F9C"/>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4F0"/>
    <w:rsid w:val="00B23576"/>
    <w:rsid w:val="00B239BC"/>
    <w:rsid w:val="00B23B20"/>
    <w:rsid w:val="00B23F9E"/>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335A"/>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A67"/>
    <w:rsid w:val="00B73AE1"/>
    <w:rsid w:val="00B74575"/>
    <w:rsid w:val="00B74B20"/>
    <w:rsid w:val="00B75004"/>
    <w:rsid w:val="00B75BEF"/>
    <w:rsid w:val="00B75E88"/>
    <w:rsid w:val="00B763CC"/>
    <w:rsid w:val="00B7687F"/>
    <w:rsid w:val="00B76F62"/>
    <w:rsid w:val="00B77027"/>
    <w:rsid w:val="00B772E9"/>
    <w:rsid w:val="00B774A0"/>
    <w:rsid w:val="00B775C6"/>
    <w:rsid w:val="00B77A99"/>
    <w:rsid w:val="00B77DA7"/>
    <w:rsid w:val="00B77EBE"/>
    <w:rsid w:val="00B77F11"/>
    <w:rsid w:val="00B80527"/>
    <w:rsid w:val="00B80A63"/>
    <w:rsid w:val="00B80CB3"/>
    <w:rsid w:val="00B80EAB"/>
    <w:rsid w:val="00B80F02"/>
    <w:rsid w:val="00B814E3"/>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D1C"/>
    <w:rsid w:val="00BA5F3D"/>
    <w:rsid w:val="00BA617D"/>
    <w:rsid w:val="00BA66DE"/>
    <w:rsid w:val="00BA731F"/>
    <w:rsid w:val="00BA786F"/>
    <w:rsid w:val="00BA7CF4"/>
    <w:rsid w:val="00BB0255"/>
    <w:rsid w:val="00BB030C"/>
    <w:rsid w:val="00BB096E"/>
    <w:rsid w:val="00BB0C21"/>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949"/>
    <w:rsid w:val="00BB6E4D"/>
    <w:rsid w:val="00BB71E4"/>
    <w:rsid w:val="00BB74DF"/>
    <w:rsid w:val="00BB7ACE"/>
    <w:rsid w:val="00BB7EB6"/>
    <w:rsid w:val="00BB7F2E"/>
    <w:rsid w:val="00BC02F9"/>
    <w:rsid w:val="00BC03D7"/>
    <w:rsid w:val="00BC076A"/>
    <w:rsid w:val="00BC0892"/>
    <w:rsid w:val="00BC0B86"/>
    <w:rsid w:val="00BC0F8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5F3A"/>
    <w:rsid w:val="00C26464"/>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1AFE"/>
    <w:rsid w:val="00C41C11"/>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C33"/>
    <w:rsid w:val="00C56DD2"/>
    <w:rsid w:val="00C576F7"/>
    <w:rsid w:val="00C61027"/>
    <w:rsid w:val="00C61075"/>
    <w:rsid w:val="00C611AA"/>
    <w:rsid w:val="00C6169A"/>
    <w:rsid w:val="00C617A1"/>
    <w:rsid w:val="00C61854"/>
    <w:rsid w:val="00C61B82"/>
    <w:rsid w:val="00C61E59"/>
    <w:rsid w:val="00C62C1B"/>
    <w:rsid w:val="00C630CC"/>
    <w:rsid w:val="00C63C51"/>
    <w:rsid w:val="00C63E02"/>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657"/>
    <w:rsid w:val="00C9270B"/>
    <w:rsid w:val="00C92863"/>
    <w:rsid w:val="00C9287E"/>
    <w:rsid w:val="00C928BB"/>
    <w:rsid w:val="00C93C10"/>
    <w:rsid w:val="00C93E54"/>
    <w:rsid w:val="00C94383"/>
    <w:rsid w:val="00C9451D"/>
    <w:rsid w:val="00C94836"/>
    <w:rsid w:val="00C94CFF"/>
    <w:rsid w:val="00C954D9"/>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B2"/>
    <w:rsid w:val="00CB57E6"/>
    <w:rsid w:val="00CB5987"/>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2F5"/>
    <w:rsid w:val="00D223CF"/>
    <w:rsid w:val="00D22583"/>
    <w:rsid w:val="00D226DA"/>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27F1E"/>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EA9"/>
    <w:rsid w:val="00D6002C"/>
    <w:rsid w:val="00D60D8B"/>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6B6"/>
    <w:rsid w:val="00D75D8A"/>
    <w:rsid w:val="00D75E4C"/>
    <w:rsid w:val="00D75EC4"/>
    <w:rsid w:val="00D76648"/>
    <w:rsid w:val="00D76B19"/>
    <w:rsid w:val="00D76CDC"/>
    <w:rsid w:val="00D773AE"/>
    <w:rsid w:val="00D77680"/>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27E"/>
    <w:rsid w:val="00D869A3"/>
    <w:rsid w:val="00D8708B"/>
    <w:rsid w:val="00D90AB2"/>
    <w:rsid w:val="00D90E59"/>
    <w:rsid w:val="00D90F25"/>
    <w:rsid w:val="00D910DC"/>
    <w:rsid w:val="00D912C2"/>
    <w:rsid w:val="00D91811"/>
    <w:rsid w:val="00D918A8"/>
    <w:rsid w:val="00D918E2"/>
    <w:rsid w:val="00D91DA2"/>
    <w:rsid w:val="00D923DC"/>
    <w:rsid w:val="00D92526"/>
    <w:rsid w:val="00D926A9"/>
    <w:rsid w:val="00D92FDC"/>
    <w:rsid w:val="00D93C36"/>
    <w:rsid w:val="00D93D56"/>
    <w:rsid w:val="00D93EA8"/>
    <w:rsid w:val="00D94010"/>
    <w:rsid w:val="00D94052"/>
    <w:rsid w:val="00D940D5"/>
    <w:rsid w:val="00D9496B"/>
    <w:rsid w:val="00D94AA0"/>
    <w:rsid w:val="00D952B9"/>
    <w:rsid w:val="00D953EB"/>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BDF"/>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64"/>
    <w:rsid w:val="00DB5BB6"/>
    <w:rsid w:val="00DB5F95"/>
    <w:rsid w:val="00DB5F97"/>
    <w:rsid w:val="00DB6116"/>
    <w:rsid w:val="00DB6682"/>
    <w:rsid w:val="00DB67DA"/>
    <w:rsid w:val="00DB6877"/>
    <w:rsid w:val="00DB694A"/>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E96"/>
    <w:rsid w:val="00DC62B4"/>
    <w:rsid w:val="00DC67B8"/>
    <w:rsid w:val="00DC6D85"/>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4EA9"/>
    <w:rsid w:val="00DE558B"/>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F59"/>
    <w:rsid w:val="00E26319"/>
    <w:rsid w:val="00E264BE"/>
    <w:rsid w:val="00E26523"/>
    <w:rsid w:val="00E26E1A"/>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1FEC"/>
    <w:rsid w:val="00E41FFA"/>
    <w:rsid w:val="00E42A80"/>
    <w:rsid w:val="00E42E5A"/>
    <w:rsid w:val="00E42E9B"/>
    <w:rsid w:val="00E42EBA"/>
    <w:rsid w:val="00E42F91"/>
    <w:rsid w:val="00E42FE8"/>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0A9"/>
    <w:rsid w:val="00E51297"/>
    <w:rsid w:val="00E513D7"/>
    <w:rsid w:val="00E513FB"/>
    <w:rsid w:val="00E515CE"/>
    <w:rsid w:val="00E518D8"/>
    <w:rsid w:val="00E51B34"/>
    <w:rsid w:val="00E51E22"/>
    <w:rsid w:val="00E51FF7"/>
    <w:rsid w:val="00E520C7"/>
    <w:rsid w:val="00E52B1F"/>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5FF"/>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F65"/>
    <w:rsid w:val="00EF2111"/>
    <w:rsid w:val="00EF227A"/>
    <w:rsid w:val="00EF2E63"/>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72FD"/>
    <w:rsid w:val="00F37BC9"/>
    <w:rsid w:val="00F37DE1"/>
    <w:rsid w:val="00F37DE7"/>
    <w:rsid w:val="00F40E32"/>
    <w:rsid w:val="00F41A7B"/>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321"/>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01"/>
    <o:shapelayout v:ext="edit">
      <o:idmap v:ext="edit" data="1"/>
    </o:shapelayout>
  </w:shapeDefaults>
  <w:decimalSymbol w:val="."/>
  <w:listSeparator w:val=","/>
  <w14:docId w14:val="6A691E0F"/>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uiPriority w:val="1"/>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1"/>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uiPriority w:val="99"/>
    <w:semiHidden/>
    <w:rsid w:val="00CA1179"/>
  </w:style>
  <w:style w:type="numbering" w:customStyle="1" w:styleId="NoList51">
    <w:name w:val="No List51"/>
    <w:next w:val="NoList"/>
    <w:uiPriority w:val="99"/>
    <w:semiHidden/>
    <w:rsid w:val="00CA1179"/>
  </w:style>
  <w:style w:type="numbering" w:customStyle="1" w:styleId="NoList61">
    <w:name w:val="No List61"/>
    <w:next w:val="NoList"/>
    <w:uiPriority w:val="99"/>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s://www.crcom.gov.co/es/pagina/revision-del-esquema-de-remuneracion-del-servicio-de-voz-fija-a-nivel-minorista-y-mayoris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icc/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917B-2D41-42CA-B679-EE55F60D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22</Pages>
  <Words>6270</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39943</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228</cp:revision>
  <cp:lastPrinted>2020-01-27T16:02:00Z</cp:lastPrinted>
  <dcterms:created xsi:type="dcterms:W3CDTF">2019-08-06T09:12:00Z</dcterms:created>
  <dcterms:modified xsi:type="dcterms:W3CDTF">2020-01-27T16:04:00Z</dcterms:modified>
</cp:coreProperties>
</file>