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AC7B72"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AC7B72" w:rsidTr="00215F63">
        <w:tc>
          <w:tcPr>
            <w:tcW w:w="1507" w:type="dxa"/>
            <w:tcBorders>
              <w:top w:val="nil"/>
              <w:left w:val="single" w:sz="8" w:space="0" w:color="333333"/>
              <w:bottom w:val="nil"/>
            </w:tcBorders>
            <w:shd w:val="clear" w:color="auto" w:fill="4C4C4C"/>
            <w:vAlign w:val="center"/>
          </w:tcPr>
          <w:p w:rsidR="00BF6D6B" w:rsidRPr="00F462DE" w:rsidRDefault="00BF6D6B" w:rsidP="00015F0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DC7333">
              <w:rPr>
                <w:rStyle w:val="Foot"/>
                <w:rFonts w:ascii="Arial" w:hAnsi="Arial" w:cs="Arial"/>
                <w:b/>
                <w:bCs/>
                <w:color w:val="FFFFFF"/>
                <w:sz w:val="28"/>
                <w:szCs w:val="28"/>
                <w:lang w:val="fr-FR"/>
              </w:rPr>
              <w:t>8</w:t>
            </w:r>
            <w:r w:rsidR="00015F01">
              <w:rPr>
                <w:rStyle w:val="Foot"/>
                <w:rFonts w:ascii="Arial" w:hAnsi="Arial" w:cs="Arial"/>
                <w:b/>
                <w:bCs/>
                <w:color w:val="FFFFFF"/>
                <w:sz w:val="28"/>
                <w:szCs w:val="28"/>
                <w:lang w:val="fr-FR"/>
              </w:rPr>
              <w:t>6</w:t>
            </w:r>
          </w:p>
        </w:tc>
        <w:tc>
          <w:tcPr>
            <w:tcW w:w="1359" w:type="dxa"/>
            <w:tcBorders>
              <w:top w:val="nil"/>
              <w:bottom w:val="nil"/>
            </w:tcBorders>
            <w:shd w:val="clear" w:color="auto" w:fill="A6A6A6"/>
            <w:vAlign w:val="center"/>
          </w:tcPr>
          <w:p w:rsidR="00BF6D6B" w:rsidRPr="004E21DC" w:rsidRDefault="000917DF" w:rsidP="00621F48">
            <w:pPr>
              <w:framePr w:hSpace="181" w:wrap="around" w:vAnchor="text" w:hAnchor="margin" w:xAlign="center" w:y="1"/>
              <w:jc w:val="left"/>
              <w:rPr>
                <w:rFonts w:ascii="Arial" w:hAnsi="Arial" w:cs="Arial"/>
                <w:color w:val="FFFFFF"/>
                <w:lang w:val="fr-FR"/>
              </w:rPr>
            </w:pPr>
            <w:r>
              <w:rPr>
                <w:color w:val="FFFFFF"/>
                <w:lang w:val="fr-FR"/>
              </w:rPr>
              <w:t>1</w:t>
            </w:r>
            <w:r w:rsidR="00015F01">
              <w:rPr>
                <w:color w:val="FFFFFF"/>
                <w:lang w:val="fr-FR"/>
              </w:rPr>
              <w:t>5</w:t>
            </w:r>
            <w:r w:rsidR="00BF6D6B">
              <w:rPr>
                <w:color w:val="FFFFFF"/>
                <w:lang w:val="fr-FR"/>
              </w:rPr>
              <w:t>.</w:t>
            </w:r>
            <w:r w:rsidR="005C28AD">
              <w:rPr>
                <w:color w:val="FFFFFF"/>
                <w:lang w:val="fr-FR"/>
              </w:rPr>
              <w:t>X</w:t>
            </w:r>
            <w:r w:rsidR="00621F48">
              <w:rPr>
                <w:color w:val="FFFFFF"/>
                <w:lang w:val="fr-FR"/>
              </w:rPr>
              <w:t>II</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015F01">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21F48">
              <w:rPr>
                <w:color w:val="FFFFFF"/>
                <w:lang w:val="fr-FR"/>
              </w:rPr>
              <w:t>2</w:t>
            </w:r>
            <w:r w:rsidR="00871CF0">
              <w:rPr>
                <w:color w:val="FFFFFF"/>
                <w:lang w:val="fr-FR"/>
              </w:rPr>
              <w:t xml:space="preserve"> </w:t>
            </w:r>
            <w:r w:rsidR="00015F01">
              <w:rPr>
                <w:color w:val="FFFFFF"/>
                <w:lang w:val="fr-FR"/>
              </w:rPr>
              <w:t>décembre</w:t>
            </w:r>
            <w:r w:rsidR="00C722F8">
              <w:rPr>
                <w:color w:val="FFFFFF"/>
                <w:lang w:val="fr-FR"/>
              </w:rPr>
              <w:t xml:space="preserve">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AC7B72"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9" w:name="_Toc419901106"/>
            <w:bookmarkStart w:id="70" w:name="_Toc423525450"/>
            <w:bookmarkStart w:id="71" w:name="_Toc424821405"/>
            <w:bookmarkStart w:id="72" w:name="_Toc429043948"/>
            <w:bookmarkStart w:id="73" w:name="_Toc430351610"/>
            <w:bookmarkStart w:id="74" w:name="_Toc435101736"/>
            <w:bookmarkStart w:id="75" w:name="_Toc436994414"/>
            <w:bookmarkStart w:id="76" w:name="_Toc437951326"/>
            <w:bookmarkStart w:id="77" w:name="_Toc439770081"/>
            <w:bookmarkStart w:id="78" w:name="_Toc442697165"/>
            <w:bookmarkStart w:id="79" w:name="_Toc443314395"/>
            <w:bookmarkStart w:id="80" w:name="_Toc451159940"/>
            <w:bookmarkStart w:id="81" w:name="_Toc452042282"/>
            <w:bookmarkStart w:id="82" w:name="_Toc453246382"/>
            <w:bookmarkStart w:id="83" w:name="_Toc455568905"/>
            <w:bookmarkStart w:id="84" w:name="_Toc458763331"/>
            <w:bookmarkStart w:id="85" w:name="_Toc461613919"/>
            <w:bookmarkStart w:id="86" w:name="_Toc464028552"/>
            <w:bookmarkStart w:id="87" w:name="_Toc466292711"/>
            <w:bookmarkStart w:id="88" w:name="_Toc467229208"/>
            <w:bookmarkStart w:id="89" w:name="_Toc468199508"/>
            <w:bookmarkStart w:id="90" w:name="_Toc469058077"/>
            <w:bookmarkStart w:id="91" w:name="_Toc472413645"/>
            <w:bookmarkStart w:id="92" w:name="_Toc473107256"/>
            <w:bookmarkStart w:id="93" w:name="_Toc474850427"/>
            <w:bookmarkStart w:id="94" w:name="_Toc476061805"/>
            <w:bookmarkStart w:id="95" w:name="_Toc477355858"/>
            <w:bookmarkStart w:id="96" w:name="_Toc478045194"/>
            <w:bookmarkStart w:id="97" w:name="_Toc479170884"/>
            <w:bookmarkStart w:id="98" w:name="_Toc481736912"/>
            <w:bookmarkStart w:id="99" w:name="_Toc483991758"/>
            <w:bookmarkStart w:id="100" w:name="_Toc484612680"/>
            <w:bookmarkStart w:id="101" w:name="_Toc486861815"/>
            <w:bookmarkStart w:id="102" w:name="_Toc489604239"/>
            <w:bookmarkStart w:id="103" w:name="_Toc490733846"/>
            <w:bookmarkStart w:id="104" w:name="_Toc492473912"/>
            <w:bookmarkStart w:id="105" w:name="_Toc493239106"/>
            <w:bookmarkStart w:id="106" w:name="_Toc494706559"/>
            <w:bookmarkStart w:id="107" w:name="_Toc496867147"/>
            <w:bookmarkStart w:id="108" w:name="_Toc497466140"/>
            <w:bookmarkStart w:id="109" w:name="_Toc498510152"/>
            <w:bookmarkStart w:id="110" w:name="_Toc499892914"/>
            <w:bookmarkStart w:id="111" w:name="_Toc500928320"/>
            <w:bookmarkStart w:id="112" w:name="_Toc503278432"/>
            <w:bookmarkStart w:id="113" w:name="_Toc508115956"/>
            <w:bookmarkStart w:id="114" w:name="_Toc509306684"/>
            <w:bookmarkStart w:id="115" w:name="_Toc510616269"/>
            <w:bookmarkStart w:id="116" w:name="_Toc512954041"/>
            <w:bookmarkStart w:id="117" w:name="_Toc513554835"/>
            <w:bookmarkStart w:id="118" w:name="_Toc514942257"/>
            <w:bookmarkStart w:id="119" w:name="_Toc516152548"/>
            <w:bookmarkStart w:id="120" w:name="_Toc517084119"/>
            <w:bookmarkStart w:id="121" w:name="_Toc517962987"/>
            <w:bookmarkStart w:id="122" w:name="_Toc525139684"/>
            <w:bookmarkStart w:id="123" w:name="_Toc526173594"/>
            <w:bookmarkStart w:id="124" w:name="_Toc527641978"/>
            <w:bookmarkStart w:id="125" w:name="_Toc528154637"/>
            <w:bookmarkStart w:id="126" w:name="_Toc530564026"/>
            <w:bookmarkStart w:id="127" w:name="_Toc535414803"/>
            <w:bookmarkStart w:id="128" w:name="_Toc536450184"/>
            <w:bookmarkStart w:id="129" w:name="_Toc7430870"/>
            <w:bookmarkStart w:id="130" w:name="_Toc11673091"/>
            <w:bookmarkStart w:id="131" w:name="_Toc11942196"/>
            <w:bookmarkStart w:id="132" w:name="_Toc19268826"/>
            <w:bookmarkStart w:id="133" w:name="_Toc22049216"/>
            <w:bookmarkStart w:id="134" w:name="_Toc23412315"/>
            <w:bookmarkStart w:id="135" w:name="_Toc24538160"/>
            <w:bookmarkStart w:id="136" w:name="_Toc25845764"/>
            <w:bookmarkStart w:id="137" w:name="_Toc2679955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38" w:name="_Toc526173595"/>
            <w:bookmarkStart w:id="139" w:name="_Toc527641979"/>
            <w:bookmarkStart w:id="140" w:name="_Toc528154638"/>
            <w:bookmarkStart w:id="141" w:name="_Toc530564027"/>
            <w:bookmarkStart w:id="142" w:name="_Toc535414804"/>
            <w:bookmarkStart w:id="143" w:name="_Toc536450185"/>
            <w:bookmarkStart w:id="144" w:name="_Toc7430871"/>
            <w:bookmarkStart w:id="145" w:name="_Toc11673092"/>
            <w:bookmarkStart w:id="146" w:name="_Toc11942197"/>
            <w:bookmarkStart w:id="147" w:name="_Toc19268827"/>
            <w:bookmarkStart w:id="148" w:name="_Toc22049217"/>
            <w:bookmarkStart w:id="149" w:name="_Toc23412316"/>
            <w:bookmarkStart w:id="150" w:name="_Toc24538161"/>
            <w:bookmarkStart w:id="151" w:name="_Toc25845765"/>
            <w:bookmarkStart w:id="152" w:name="_Toc26799552"/>
            <w:bookmarkStart w:id="153" w:name="_Toc419901107"/>
            <w:bookmarkStart w:id="154" w:name="_Toc423525451"/>
            <w:bookmarkStart w:id="155" w:name="_Toc424821406"/>
            <w:bookmarkStart w:id="156" w:name="_Toc429043949"/>
            <w:bookmarkStart w:id="157" w:name="_Toc430351611"/>
            <w:bookmarkStart w:id="158" w:name="_Toc435101737"/>
            <w:bookmarkStart w:id="159" w:name="_Toc436994415"/>
            <w:bookmarkStart w:id="160" w:name="_Toc437951327"/>
            <w:bookmarkStart w:id="161" w:name="_Toc439770082"/>
            <w:bookmarkStart w:id="162" w:name="_Toc442697166"/>
            <w:bookmarkStart w:id="163" w:name="_Toc443314396"/>
            <w:bookmarkStart w:id="164" w:name="_Toc451159941"/>
            <w:bookmarkStart w:id="165" w:name="_Toc452042283"/>
            <w:bookmarkStart w:id="166" w:name="_Toc453246383"/>
            <w:bookmarkStart w:id="167" w:name="_Toc455568906"/>
            <w:bookmarkStart w:id="168" w:name="_Toc458763332"/>
            <w:bookmarkStart w:id="169" w:name="_Toc461613920"/>
            <w:bookmarkStart w:id="170" w:name="_Toc464028553"/>
            <w:bookmarkStart w:id="171" w:name="_Toc466292712"/>
            <w:bookmarkStart w:id="172" w:name="_Toc467229209"/>
            <w:bookmarkStart w:id="173" w:name="_Toc468199509"/>
            <w:bookmarkStart w:id="174" w:name="_Toc469058078"/>
            <w:bookmarkStart w:id="175" w:name="_Toc472413646"/>
            <w:bookmarkStart w:id="176" w:name="_Toc473107257"/>
            <w:bookmarkStart w:id="177" w:name="_Toc474850428"/>
            <w:bookmarkStart w:id="178" w:name="_Toc476061806"/>
            <w:bookmarkStart w:id="179" w:name="_Toc477355859"/>
            <w:bookmarkStart w:id="180" w:name="_Toc478045195"/>
            <w:bookmarkStart w:id="181" w:name="_Toc479170885"/>
            <w:bookmarkStart w:id="182" w:name="_Toc481736913"/>
            <w:bookmarkStart w:id="183" w:name="_Toc483991759"/>
            <w:bookmarkStart w:id="184" w:name="_Toc484612681"/>
            <w:bookmarkStart w:id="185" w:name="_Toc486861816"/>
            <w:bookmarkStart w:id="186" w:name="_Toc489604240"/>
            <w:bookmarkStart w:id="187" w:name="_Toc490733847"/>
            <w:bookmarkStart w:id="188" w:name="_Toc492473913"/>
            <w:bookmarkStart w:id="189" w:name="_Toc493239107"/>
            <w:bookmarkStart w:id="190" w:name="_Toc494706560"/>
            <w:bookmarkStart w:id="191" w:name="_Toc496867148"/>
            <w:bookmarkStart w:id="192" w:name="_Toc497466141"/>
            <w:bookmarkStart w:id="193" w:name="_Toc498510153"/>
            <w:bookmarkStart w:id="194" w:name="_Toc499892915"/>
            <w:bookmarkStart w:id="195" w:name="_Toc500928321"/>
            <w:bookmarkStart w:id="196" w:name="_Toc503278433"/>
            <w:bookmarkStart w:id="197" w:name="_Toc508115957"/>
            <w:bookmarkStart w:id="198" w:name="_Toc509306685"/>
            <w:bookmarkStart w:id="199" w:name="_Toc510616270"/>
            <w:bookmarkStart w:id="200" w:name="_Toc512954042"/>
            <w:bookmarkStart w:id="201" w:name="_Toc513554836"/>
            <w:bookmarkStart w:id="202" w:name="_Toc514942258"/>
            <w:bookmarkStart w:id="203" w:name="_Toc516152549"/>
            <w:bookmarkStart w:id="204" w:name="_Toc517084120"/>
            <w:bookmarkStart w:id="205" w:name="_Toc517962988"/>
            <w:bookmarkStart w:id="206"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hyperlink>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207" w:name="_Toc419901108"/>
      <w:bookmarkStart w:id="208" w:name="_Toc423525452"/>
      <w:bookmarkStart w:id="209" w:name="_Toc424821407"/>
      <w:bookmarkStart w:id="210" w:name="_Toc428366200"/>
      <w:bookmarkStart w:id="211" w:name="_Toc429043950"/>
      <w:bookmarkStart w:id="212" w:name="_Toc430351612"/>
      <w:bookmarkStart w:id="213" w:name="_Toc435101738"/>
      <w:bookmarkStart w:id="214" w:name="_Toc436994416"/>
      <w:bookmarkStart w:id="215" w:name="_Toc437951328"/>
      <w:bookmarkStart w:id="216" w:name="_Toc439770083"/>
      <w:bookmarkStart w:id="217" w:name="_Toc442697167"/>
      <w:bookmarkStart w:id="218" w:name="_Toc443314397"/>
      <w:bookmarkStart w:id="219" w:name="_Toc451159942"/>
      <w:bookmarkStart w:id="220" w:name="_Toc452042284"/>
      <w:bookmarkStart w:id="221" w:name="_Toc453246384"/>
      <w:bookmarkStart w:id="222" w:name="_Toc455568907"/>
      <w:bookmarkStart w:id="223" w:name="_Toc458763333"/>
      <w:bookmarkStart w:id="224" w:name="_Toc461613921"/>
      <w:bookmarkStart w:id="225" w:name="_Toc464028554"/>
      <w:bookmarkStart w:id="226" w:name="_Toc466292713"/>
      <w:bookmarkStart w:id="227" w:name="_Toc467229210"/>
      <w:bookmarkStart w:id="228" w:name="_Toc468199510"/>
      <w:bookmarkStart w:id="229" w:name="_Toc469058079"/>
      <w:bookmarkStart w:id="230" w:name="_Toc472413647"/>
      <w:bookmarkStart w:id="231" w:name="_Toc473107258"/>
      <w:bookmarkStart w:id="232" w:name="_Toc474850429"/>
      <w:bookmarkStart w:id="233" w:name="_Toc476061807"/>
      <w:bookmarkStart w:id="234" w:name="_Toc477355860"/>
      <w:bookmarkStart w:id="235" w:name="_Toc478045196"/>
      <w:bookmarkStart w:id="236" w:name="_Toc479170886"/>
      <w:bookmarkStart w:id="237" w:name="_Toc481736914"/>
      <w:bookmarkStart w:id="238" w:name="_Toc483991760"/>
      <w:bookmarkStart w:id="239" w:name="_Toc484612682"/>
      <w:bookmarkStart w:id="240" w:name="_Toc486861817"/>
      <w:bookmarkStart w:id="241" w:name="_Toc489604241"/>
      <w:bookmarkStart w:id="242" w:name="_Toc490733848"/>
      <w:bookmarkStart w:id="243" w:name="_Toc492473914"/>
      <w:bookmarkStart w:id="244" w:name="_Toc493239108"/>
      <w:bookmarkStart w:id="245" w:name="_Toc494706561"/>
      <w:bookmarkStart w:id="246" w:name="_Toc496867149"/>
      <w:bookmarkStart w:id="247" w:name="_Toc497466142"/>
      <w:bookmarkStart w:id="248" w:name="_Toc498510154"/>
      <w:bookmarkStart w:id="249" w:name="_Toc499892916"/>
      <w:bookmarkStart w:id="250" w:name="_Toc500928322"/>
      <w:bookmarkStart w:id="251" w:name="_Toc503278434"/>
      <w:bookmarkStart w:id="252" w:name="_Toc508115958"/>
      <w:bookmarkStart w:id="253" w:name="_Toc509306686"/>
      <w:bookmarkStart w:id="254" w:name="_Toc510616271"/>
      <w:bookmarkStart w:id="255" w:name="_Toc512954043"/>
      <w:bookmarkStart w:id="256" w:name="_Toc513554837"/>
      <w:bookmarkStart w:id="257" w:name="_Toc514942259"/>
      <w:bookmarkStart w:id="258" w:name="_Toc516152550"/>
      <w:bookmarkStart w:id="259" w:name="_Toc517084121"/>
      <w:bookmarkStart w:id="260" w:name="_Toc517962989"/>
      <w:bookmarkStart w:id="261" w:name="_Toc525139686"/>
      <w:bookmarkStart w:id="262" w:name="_Toc526173596"/>
      <w:bookmarkStart w:id="263" w:name="_Toc527641980"/>
      <w:bookmarkStart w:id="264" w:name="_Toc528154639"/>
      <w:bookmarkStart w:id="265" w:name="_Toc530564028"/>
      <w:bookmarkStart w:id="266" w:name="_Toc535414805"/>
      <w:bookmarkStart w:id="267" w:name="_Toc536450186"/>
      <w:bookmarkStart w:id="268" w:name="_Toc169235"/>
      <w:bookmarkStart w:id="269" w:name="_Toc6472167"/>
      <w:bookmarkStart w:id="270" w:name="_Toc7430872"/>
      <w:bookmarkStart w:id="271" w:name="_Toc11673093"/>
      <w:bookmarkStart w:id="272" w:name="_Toc11942198"/>
      <w:bookmarkStart w:id="273" w:name="_Toc16076846"/>
      <w:bookmarkStart w:id="274" w:name="_Toc16521656"/>
      <w:bookmarkStart w:id="275" w:name="_Toc19268828"/>
      <w:bookmarkStart w:id="276" w:name="_Toc22049218"/>
      <w:bookmarkStart w:id="277" w:name="_Toc23412317"/>
      <w:bookmarkStart w:id="278" w:name="_Toc24538162"/>
      <w:bookmarkStart w:id="279" w:name="_Toc25845766"/>
      <w:bookmarkStart w:id="280" w:name="_Toc26799553"/>
      <w:r w:rsidRPr="00A61AFB">
        <w:rPr>
          <w:lang w:val="fr-FR"/>
        </w:rPr>
        <w:t>Table des matières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952286" w:rsidRPr="00952286" w:rsidRDefault="00952286">
      <w:pPr>
        <w:pStyle w:val="TOC1"/>
        <w:rPr>
          <w:b/>
        </w:rPr>
      </w:pPr>
      <w:r w:rsidRPr="00952286">
        <w:rPr>
          <w:b/>
        </w:rPr>
        <w:t>INFORMATION GÉNÉRALE</w:t>
      </w:r>
    </w:p>
    <w:p w:rsidR="00212157" w:rsidRPr="00212157" w:rsidRDefault="00212157" w:rsidP="000D2051">
      <w:pPr>
        <w:pStyle w:val="TOC1"/>
        <w:rPr>
          <w:rFonts w:eastAsiaTheme="minorEastAsia"/>
        </w:rPr>
      </w:pPr>
      <w:r w:rsidRPr="00212157">
        <w:t xml:space="preserve">Listes </w:t>
      </w:r>
      <w:r w:rsidRPr="00212157">
        <w:rPr>
          <w:lang w:val="fr-CH"/>
        </w:rPr>
        <w:t>annexées</w:t>
      </w:r>
      <w:r w:rsidRPr="00212157">
        <w:t xml:space="preserve"> au Bulletin d'exploitation de l'UIT</w:t>
      </w:r>
      <w:r w:rsidR="000D2051">
        <w:t xml:space="preserve">: </w:t>
      </w:r>
      <w:r w:rsidR="000D2051" w:rsidRPr="000D2051">
        <w:rPr>
          <w:i/>
          <w:iCs/>
        </w:rPr>
        <w:t>Note du TSB</w:t>
      </w:r>
      <w:r w:rsidRPr="00212157">
        <w:rPr>
          <w:webHidden/>
        </w:rPr>
        <w:tab/>
      </w:r>
      <w:r>
        <w:rPr>
          <w:webHidden/>
        </w:rPr>
        <w:tab/>
      </w:r>
      <w:r w:rsidR="000D2051">
        <w:rPr>
          <w:webHidden/>
        </w:rPr>
        <w:t>3</w:t>
      </w:r>
    </w:p>
    <w:p w:rsidR="00561ADA" w:rsidRPr="00561ADA" w:rsidRDefault="00561ADA" w:rsidP="00573534">
      <w:pPr>
        <w:pStyle w:val="TOC1"/>
        <w:rPr>
          <w:rFonts w:eastAsiaTheme="minorEastAsia"/>
        </w:rPr>
      </w:pPr>
      <w:r w:rsidRPr="00561ADA">
        <w:t>Approbation de Recommandations UIT-T</w:t>
      </w:r>
      <w:r w:rsidRPr="00561ADA">
        <w:rPr>
          <w:webHidden/>
        </w:rPr>
        <w:tab/>
      </w:r>
      <w:r>
        <w:rPr>
          <w:webHidden/>
        </w:rPr>
        <w:tab/>
      </w:r>
      <w:r w:rsidR="00573534">
        <w:rPr>
          <w:webHidden/>
        </w:rPr>
        <w:t>4</w:t>
      </w:r>
    </w:p>
    <w:p w:rsidR="00451A9E" w:rsidRPr="00451A9E" w:rsidRDefault="00451A9E" w:rsidP="00C53151">
      <w:pPr>
        <w:pStyle w:val="TOC1"/>
        <w:rPr>
          <w:lang w:val="en-GB"/>
        </w:rPr>
      </w:pPr>
      <w:r w:rsidRPr="00451A9E">
        <w:rPr>
          <w:lang w:val="en-GB"/>
        </w:rPr>
        <w:t>Service téléphonique:</w:t>
      </w:r>
    </w:p>
    <w:p w:rsidR="00451A9E" w:rsidRPr="00925812" w:rsidRDefault="00451A9E" w:rsidP="00451A9E">
      <w:pPr>
        <w:pStyle w:val="TOC2"/>
        <w:tabs>
          <w:tab w:val="center" w:leader="dot" w:pos="8505"/>
        </w:tabs>
        <w:rPr>
          <w:rFonts w:eastAsiaTheme="minorEastAsia"/>
        </w:rPr>
      </w:pPr>
      <w:r>
        <w:rPr>
          <w:i/>
          <w:iCs/>
        </w:rPr>
        <w:t>Danemark</w:t>
      </w:r>
      <w:r w:rsidRPr="00A27C9B">
        <w:rPr>
          <w:i/>
          <w:iCs/>
        </w:rPr>
        <w:t xml:space="preserve"> (</w:t>
      </w:r>
      <w:r w:rsidRPr="00925812">
        <w:rPr>
          <w:i/>
          <w:iCs/>
        </w:rPr>
        <w:t xml:space="preserve">Danish </w:t>
      </w:r>
      <w:r w:rsidRPr="00A27C9B">
        <w:rPr>
          <w:i/>
          <w:iCs/>
        </w:rPr>
        <w:t>Energy</w:t>
      </w:r>
      <w:r w:rsidRPr="00925812">
        <w:rPr>
          <w:i/>
          <w:iCs/>
        </w:rPr>
        <w:t xml:space="preserve"> Agency, Copenhag</w:t>
      </w:r>
      <w:r>
        <w:rPr>
          <w:i/>
          <w:iCs/>
        </w:rPr>
        <w:t>u</w:t>
      </w:r>
      <w:r w:rsidRPr="00925812">
        <w:rPr>
          <w:i/>
          <w:iCs/>
        </w:rPr>
        <w:t>e)</w:t>
      </w:r>
      <w:r w:rsidRPr="00925812">
        <w:rPr>
          <w:webHidden/>
        </w:rPr>
        <w:tab/>
      </w:r>
      <w:r>
        <w:rPr>
          <w:webHidden/>
        </w:rPr>
        <w:tab/>
        <w:t>5</w:t>
      </w:r>
    </w:p>
    <w:p w:rsidR="00451A9E" w:rsidRPr="00925812" w:rsidRDefault="00451A9E" w:rsidP="00451A9E">
      <w:pPr>
        <w:pStyle w:val="TOC2"/>
        <w:tabs>
          <w:tab w:val="center" w:leader="dot" w:pos="8505"/>
        </w:tabs>
        <w:rPr>
          <w:rFonts w:eastAsiaTheme="minorEastAsia"/>
        </w:rPr>
      </w:pPr>
      <w:r w:rsidRPr="00A27C9B">
        <w:rPr>
          <w:i/>
          <w:iCs/>
        </w:rPr>
        <w:t>Gambi</w:t>
      </w:r>
      <w:r>
        <w:rPr>
          <w:i/>
          <w:iCs/>
        </w:rPr>
        <w:t>e</w:t>
      </w:r>
      <w:r w:rsidRPr="00A27C9B">
        <w:rPr>
          <w:i/>
          <w:iCs/>
        </w:rPr>
        <w:t xml:space="preserve"> (</w:t>
      </w:r>
      <w:r w:rsidRPr="00925812">
        <w:rPr>
          <w:i/>
          <w:iCs/>
        </w:rPr>
        <w:t>Gambia Public Utilities Regulatory Authority (PURA), Serrekunda)</w:t>
      </w:r>
      <w:r w:rsidRPr="00925812">
        <w:rPr>
          <w:webHidden/>
        </w:rPr>
        <w:tab/>
      </w:r>
      <w:r>
        <w:rPr>
          <w:webHidden/>
        </w:rPr>
        <w:tab/>
        <w:t>5</w:t>
      </w:r>
    </w:p>
    <w:p w:rsidR="00451A9E" w:rsidRPr="00A27C9B" w:rsidRDefault="00451A9E" w:rsidP="00451A9E">
      <w:pPr>
        <w:pStyle w:val="TOC2"/>
        <w:tabs>
          <w:tab w:val="center" w:leader="dot" w:pos="8505"/>
        </w:tabs>
        <w:rPr>
          <w:rFonts w:eastAsiaTheme="minorEastAsia"/>
          <w:lang w:val="fr-CH"/>
        </w:rPr>
      </w:pPr>
      <w:r>
        <w:rPr>
          <w:i/>
          <w:iCs/>
          <w:lang w:val="fr-CH"/>
        </w:rPr>
        <w:t>Maroc</w:t>
      </w:r>
      <w:r w:rsidRPr="00925812">
        <w:rPr>
          <w:i/>
          <w:iCs/>
          <w:lang w:val="fr-CH"/>
        </w:rPr>
        <w:t xml:space="preserve"> (</w:t>
      </w:r>
      <w:r w:rsidRPr="00A27C9B">
        <w:rPr>
          <w:rFonts w:asciiTheme="minorHAnsi" w:hAnsiTheme="minorHAnsi"/>
          <w:i/>
          <w:iCs/>
          <w:lang w:val="fr-CH"/>
        </w:rPr>
        <w:t>Agence Nationale de Réglementation des Télécommunications (ANRT), Rabat)</w:t>
      </w:r>
      <w:r w:rsidRPr="00A27C9B">
        <w:rPr>
          <w:webHidden/>
          <w:lang w:val="fr-CH"/>
        </w:rPr>
        <w:tab/>
      </w:r>
      <w:r w:rsidRPr="00A27C9B">
        <w:rPr>
          <w:webHidden/>
          <w:lang w:val="fr-CH"/>
        </w:rPr>
        <w:tab/>
        <w:t>9</w:t>
      </w:r>
    </w:p>
    <w:p w:rsidR="00451A9E" w:rsidRPr="00AC7B72" w:rsidRDefault="00451A9E" w:rsidP="00451A9E">
      <w:pPr>
        <w:pStyle w:val="TOC1"/>
        <w:tabs>
          <w:tab w:val="center" w:leader="dot" w:pos="8505"/>
        </w:tabs>
        <w:rPr>
          <w:rFonts w:eastAsiaTheme="minorEastAsia"/>
          <w:lang w:val="fr-CH"/>
        </w:rPr>
      </w:pPr>
      <w:r w:rsidRPr="00AC7B72">
        <w:rPr>
          <w:lang w:val="fr-CH"/>
        </w:rPr>
        <w:t>Restrictions de service</w:t>
      </w:r>
      <w:r w:rsidRPr="00AC7B72">
        <w:rPr>
          <w:webHidden/>
          <w:lang w:val="fr-CH"/>
        </w:rPr>
        <w:tab/>
      </w:r>
      <w:r w:rsidRPr="00AC7B72">
        <w:rPr>
          <w:webHidden/>
          <w:lang w:val="fr-CH"/>
        </w:rPr>
        <w:tab/>
        <w:t>11</w:t>
      </w:r>
    </w:p>
    <w:p w:rsidR="00451A9E" w:rsidRPr="00451A9E" w:rsidRDefault="00451A9E" w:rsidP="00451A9E">
      <w:pPr>
        <w:pStyle w:val="TOC1"/>
        <w:tabs>
          <w:tab w:val="center" w:leader="dot" w:pos="8505"/>
        </w:tabs>
        <w:rPr>
          <w:rFonts w:eastAsiaTheme="minorEastAsia"/>
          <w:lang w:val="fr-CH"/>
        </w:rPr>
      </w:pPr>
      <w:r w:rsidRPr="00451A9E">
        <w:rPr>
          <w:lang w:val="fr-CH"/>
        </w:rPr>
        <w:t>Systèmes de rappel (Call-Back) et procédures d'appel alternatives (Rés. 21 Rév. PP-2006)</w:t>
      </w:r>
      <w:r w:rsidRPr="00451A9E">
        <w:rPr>
          <w:webHidden/>
          <w:lang w:val="fr-CH"/>
        </w:rPr>
        <w:tab/>
      </w:r>
      <w:r w:rsidRPr="00451A9E">
        <w:rPr>
          <w:webHidden/>
          <w:lang w:val="fr-CH"/>
        </w:rPr>
        <w:tab/>
        <w:t>11</w:t>
      </w:r>
    </w:p>
    <w:p w:rsidR="00451A9E" w:rsidRPr="00451A9E" w:rsidRDefault="00451A9E" w:rsidP="00451A9E">
      <w:pPr>
        <w:pStyle w:val="TOC1"/>
        <w:tabs>
          <w:tab w:val="center" w:leader="dot" w:pos="8505"/>
          <w:tab w:val="right" w:leader="dot" w:pos="8647"/>
        </w:tabs>
        <w:rPr>
          <w:b/>
          <w:bCs/>
          <w:lang w:val="fr-CH"/>
        </w:rPr>
      </w:pPr>
      <w:r w:rsidRPr="00451A9E">
        <w:rPr>
          <w:b/>
          <w:bCs/>
          <w:lang w:val="fr-CH"/>
        </w:rPr>
        <w:t>AMENDEMENTS  AUX  PUBLICATIONS  DE</w:t>
      </w:r>
      <w:bookmarkStart w:id="281" w:name="_GoBack"/>
      <w:bookmarkEnd w:id="281"/>
      <w:r w:rsidRPr="00451A9E">
        <w:rPr>
          <w:b/>
          <w:bCs/>
          <w:lang w:val="fr-CH"/>
        </w:rPr>
        <w:t xml:space="preserve">  SERVICE</w:t>
      </w:r>
    </w:p>
    <w:p w:rsidR="00451A9E" w:rsidRPr="00451A9E" w:rsidRDefault="00451A9E" w:rsidP="00451A9E">
      <w:pPr>
        <w:pStyle w:val="TOC1"/>
        <w:tabs>
          <w:tab w:val="center" w:leader="dot" w:pos="8505"/>
        </w:tabs>
        <w:rPr>
          <w:rFonts w:eastAsiaTheme="minorEastAsia"/>
          <w:lang w:val="fr-CH"/>
        </w:rPr>
      </w:pPr>
      <w:r w:rsidRPr="00451A9E">
        <w:rPr>
          <w:bCs/>
        </w:rPr>
        <w:t xml:space="preserve">Nomenclature des stations côtières et des stations effectuant des services spéciaux </w:t>
      </w:r>
      <w:r w:rsidRPr="00451A9E">
        <w:rPr>
          <w:bCs/>
          <w:lang w:val="fr-CH"/>
        </w:rPr>
        <w:t>(Liste IV)</w:t>
      </w:r>
      <w:r w:rsidRPr="00451A9E">
        <w:rPr>
          <w:webHidden/>
          <w:lang w:val="fr-CH"/>
        </w:rPr>
        <w:tab/>
      </w:r>
      <w:r w:rsidRPr="00451A9E">
        <w:rPr>
          <w:webHidden/>
          <w:lang w:val="fr-CH"/>
        </w:rPr>
        <w:tab/>
        <w:t>1</w:t>
      </w:r>
      <w:r w:rsidR="002066DE">
        <w:rPr>
          <w:webHidden/>
          <w:lang w:val="fr-CH"/>
        </w:rPr>
        <w:t>2</w:t>
      </w:r>
    </w:p>
    <w:p w:rsidR="00451A9E" w:rsidRPr="00451A9E" w:rsidRDefault="00451A9E" w:rsidP="00451A9E">
      <w:pPr>
        <w:pStyle w:val="TOC1"/>
        <w:tabs>
          <w:tab w:val="center" w:leader="dot" w:pos="8505"/>
        </w:tabs>
        <w:rPr>
          <w:lang w:val="fr-CH"/>
        </w:rPr>
      </w:pPr>
      <w:r w:rsidRPr="00451A9E">
        <w:rPr>
          <w:bCs/>
          <w:lang w:val="fr-CH"/>
        </w:rPr>
        <w:t>Liste des numéros identificateurs d'entités émettrices pour les cartes internationales de facturation des télécommunications</w:t>
      </w:r>
      <w:r w:rsidRPr="00451A9E">
        <w:rPr>
          <w:webHidden/>
          <w:lang w:val="fr-CH"/>
        </w:rPr>
        <w:tab/>
      </w:r>
      <w:r w:rsidRPr="00451A9E">
        <w:rPr>
          <w:webHidden/>
          <w:lang w:val="fr-CH"/>
        </w:rPr>
        <w:tab/>
        <w:t>2</w:t>
      </w:r>
      <w:r w:rsidR="002066DE">
        <w:rPr>
          <w:webHidden/>
          <w:lang w:val="fr-CH"/>
        </w:rPr>
        <w:t>2</w:t>
      </w:r>
    </w:p>
    <w:p w:rsidR="00451A9E" w:rsidRPr="004C2793" w:rsidRDefault="004C2793" w:rsidP="00451A9E">
      <w:pPr>
        <w:pStyle w:val="TOC1"/>
        <w:tabs>
          <w:tab w:val="center" w:leader="dot" w:pos="8505"/>
        </w:tabs>
        <w:rPr>
          <w:lang w:val="fr-CH"/>
        </w:rPr>
      </w:pPr>
      <w:r w:rsidRPr="004C2793">
        <w:rPr>
          <w:bCs/>
          <w:lang w:val="fr-CH"/>
        </w:rPr>
        <w:t>Liste des indicatifs de pays de la Recommandation UIT-T E.164 attribués</w:t>
      </w:r>
      <w:r w:rsidR="00451A9E" w:rsidRPr="004C2793">
        <w:rPr>
          <w:webHidden/>
          <w:lang w:val="fr-CH"/>
        </w:rPr>
        <w:tab/>
      </w:r>
      <w:r w:rsidR="00451A9E" w:rsidRPr="004C2793">
        <w:rPr>
          <w:webHidden/>
          <w:lang w:val="fr-CH"/>
        </w:rPr>
        <w:tab/>
        <w:t>2</w:t>
      </w:r>
      <w:r w:rsidR="002066DE">
        <w:rPr>
          <w:webHidden/>
          <w:lang w:val="fr-CH"/>
        </w:rPr>
        <w:t>2</w:t>
      </w:r>
    </w:p>
    <w:p w:rsidR="00451A9E" w:rsidRPr="00AC7B72" w:rsidRDefault="00AC7B72" w:rsidP="00451A9E">
      <w:pPr>
        <w:pStyle w:val="TOC1"/>
        <w:tabs>
          <w:tab w:val="center" w:leader="dot" w:pos="8505"/>
        </w:tabs>
        <w:rPr>
          <w:lang w:val="fr-CH"/>
        </w:rPr>
      </w:pPr>
      <w:r>
        <w:rPr>
          <w:webHidden/>
          <w:lang w:val="fr-CH"/>
        </w:rPr>
        <w:t>Codes de réseau mobile (MNC) pour le plan d'identification international pour les réseaux</w:t>
      </w:r>
      <w:r>
        <w:rPr>
          <w:webHidden/>
          <w:lang w:val="fr-CH"/>
        </w:rPr>
        <w:br/>
        <w:t>publics et les abonnements</w:t>
      </w:r>
      <w:r w:rsidR="00451A9E" w:rsidRPr="00AC7B72">
        <w:rPr>
          <w:webHidden/>
          <w:lang w:val="fr-CH"/>
        </w:rPr>
        <w:tab/>
      </w:r>
      <w:r w:rsidR="00451A9E" w:rsidRPr="00AC7B72">
        <w:rPr>
          <w:webHidden/>
          <w:lang w:val="fr-CH"/>
        </w:rPr>
        <w:tab/>
        <w:t>2</w:t>
      </w:r>
      <w:r w:rsidR="002066DE">
        <w:rPr>
          <w:webHidden/>
          <w:lang w:val="fr-CH"/>
        </w:rPr>
        <w:t>3</w:t>
      </w:r>
    </w:p>
    <w:p w:rsidR="00451A9E" w:rsidRPr="00AC7B72" w:rsidRDefault="00AC7B72" w:rsidP="00451A9E">
      <w:pPr>
        <w:pStyle w:val="TOC1"/>
        <w:tabs>
          <w:tab w:val="center" w:leader="dot" w:pos="8505"/>
        </w:tabs>
        <w:rPr>
          <w:lang w:val="fr-CH"/>
        </w:rPr>
      </w:pPr>
      <w:r w:rsidRPr="00AC7B72">
        <w:rPr>
          <w:bCs/>
          <w:lang w:val="fr-CH"/>
        </w:rPr>
        <w:t>Liste des codes de transporteur de l'UIT</w:t>
      </w:r>
      <w:r w:rsidR="00451A9E" w:rsidRPr="00AC7B72">
        <w:rPr>
          <w:webHidden/>
          <w:lang w:val="fr-CH"/>
        </w:rPr>
        <w:tab/>
      </w:r>
      <w:r w:rsidR="00451A9E" w:rsidRPr="00AC7B72">
        <w:rPr>
          <w:webHidden/>
          <w:lang w:val="fr-CH"/>
        </w:rPr>
        <w:tab/>
        <w:t>2</w:t>
      </w:r>
      <w:r w:rsidR="002066DE">
        <w:rPr>
          <w:webHidden/>
          <w:lang w:val="fr-CH"/>
        </w:rPr>
        <w:t>4</w:t>
      </w:r>
    </w:p>
    <w:p w:rsidR="00451A9E" w:rsidRPr="00925812" w:rsidRDefault="00AC7B72" w:rsidP="00451A9E">
      <w:pPr>
        <w:pStyle w:val="TOC1"/>
        <w:tabs>
          <w:tab w:val="center" w:leader="dot" w:pos="8505"/>
        </w:tabs>
        <w:rPr>
          <w:rFonts w:eastAsiaTheme="minorEastAsia"/>
        </w:rPr>
      </w:pPr>
      <w:r w:rsidRPr="00AC7B72">
        <w:rPr>
          <w:bCs/>
          <w:lang w:val="en-GB"/>
        </w:rPr>
        <w:t>Plan de numérotage national</w:t>
      </w:r>
      <w:r w:rsidR="00451A9E" w:rsidRPr="00925812">
        <w:rPr>
          <w:webHidden/>
        </w:rPr>
        <w:tab/>
      </w:r>
      <w:r w:rsidR="00451A9E">
        <w:rPr>
          <w:webHidden/>
        </w:rPr>
        <w:tab/>
      </w:r>
      <w:r w:rsidR="00451A9E" w:rsidRPr="00925812">
        <w:rPr>
          <w:webHidden/>
        </w:rPr>
        <w:t>2</w:t>
      </w:r>
      <w:r w:rsidR="002066DE">
        <w:rPr>
          <w:webHidden/>
        </w:rPr>
        <w:t>5</w:t>
      </w:r>
    </w:p>
    <w:p w:rsidR="00451A9E" w:rsidRPr="00451A9E" w:rsidRDefault="00451A9E" w:rsidP="00451A9E">
      <w:pPr>
        <w:rPr>
          <w:lang w:val="fr-CH"/>
        </w:rPr>
      </w:pPr>
    </w:p>
    <w:p w:rsidR="00621F48" w:rsidRDefault="00621F48" w:rsidP="00621F48">
      <w:pPr>
        <w:rPr>
          <w:rFonts w:eastAsiaTheme="minorEastAsia"/>
          <w:lang w:val="fr-FR"/>
        </w:rPr>
      </w:pPr>
    </w:p>
    <w:p w:rsidR="00621F48" w:rsidRPr="00621F48" w:rsidRDefault="00621F48" w:rsidP="00621F48">
      <w:pPr>
        <w:rPr>
          <w:rFonts w:eastAsiaTheme="minorEastAsia"/>
          <w:lang w:val="fr-FR"/>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21F48" w:rsidRPr="00AC7B72" w:rsidTr="00C12BE1">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lastRenderedPageBreak/>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621F48" w:rsidRPr="00621F48" w:rsidRDefault="00621F48" w:rsidP="00621F4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noProof/>
                <w:sz w:val="18"/>
                <w:lang w:val="fr-FR" w:eastAsia="zh-CN"/>
              </w:rPr>
            </w:pPr>
            <w:r w:rsidRPr="00621F48">
              <w:rPr>
                <w:rFonts w:eastAsia="SimSun"/>
                <w:i/>
                <w:noProof/>
                <w:sz w:val="18"/>
                <w:szCs w:val="18"/>
                <w:lang w:val="fr-CH" w:eastAsia="zh-CN"/>
              </w:rPr>
              <w:t>Comprenant les renseignements reçus au:</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1187</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13.XII.2019</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1188</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31.XII.2019</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1189</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1190</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1191</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1192</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2.III.2020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1193</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16.III.2020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1194</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1.IV.2020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1195</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15.IV.2020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1196</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1197</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1198</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1199</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1200</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1201</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1.VIII.2020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1202</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15.VIII.2020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31.VII.2020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1203</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14.VIII.2020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1204</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1.IX.2020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1205</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15.IX.2020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1206</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1207</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1208</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30.X.2020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1209</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16.XI.2020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1210</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15.XII.2020</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1.XII.2020</w:t>
            </w:r>
          </w:p>
        </w:tc>
      </w:tr>
      <w:tr w:rsidR="00621F48" w:rsidRPr="00621F48" w:rsidTr="00C12BE1">
        <w:trPr>
          <w:tblHeader/>
          <w:jc w:val="center"/>
        </w:trPr>
        <w:tc>
          <w:tcPr>
            <w:tcW w:w="1008"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1211</w:t>
            </w:r>
          </w:p>
        </w:tc>
        <w:tc>
          <w:tcPr>
            <w:tcW w:w="198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1.I.2021</w:t>
            </w:r>
          </w:p>
        </w:tc>
        <w:tc>
          <w:tcPr>
            <w:tcW w:w="2520" w:type="dxa"/>
            <w:tcBorders>
              <w:top w:val="single" w:sz="4" w:space="0" w:color="auto"/>
              <w:left w:val="single" w:sz="4" w:space="0" w:color="auto"/>
              <w:bottom w:val="single" w:sz="4" w:space="0" w:color="auto"/>
              <w:right w:val="single" w:sz="4" w:space="0" w:color="auto"/>
            </w:tcBorders>
          </w:tcPr>
          <w:p w:rsidR="00621F48" w:rsidRPr="00621F48" w:rsidRDefault="00621F48" w:rsidP="00621F4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noProof/>
                <w:sz w:val="18"/>
                <w:lang w:val="en-US" w:eastAsia="zh-CN"/>
              </w:rPr>
            </w:pPr>
            <w:r w:rsidRPr="00621F48">
              <w:rPr>
                <w:rFonts w:eastAsia="SimSun"/>
                <w:noProof/>
                <w:sz w:val="18"/>
                <w:lang w:val="en-US" w:eastAsia="zh-CN"/>
              </w:rPr>
              <w:t>11.XII.2020</w:t>
            </w:r>
          </w:p>
        </w:tc>
      </w:tr>
    </w:tbl>
    <w:p w:rsidR="00621F48" w:rsidRPr="00621F48" w:rsidRDefault="00621F48" w:rsidP="00621F48">
      <w:pPr>
        <w:rPr>
          <w:noProof/>
          <w:lang w:val="fr-FR"/>
        </w:rPr>
      </w:pPr>
      <w:r w:rsidRPr="00621F48">
        <w:rPr>
          <w:rFonts w:asciiTheme="minorHAnsi" w:hAnsiTheme="minorHAnsi"/>
          <w:noProof/>
          <w:lang w:val="fr-CH"/>
        </w:rPr>
        <w:t>*</w:t>
      </w:r>
      <w:r w:rsidRPr="00621F48">
        <w:rPr>
          <w:rFonts w:asciiTheme="minorHAnsi" w:hAnsiTheme="minorHAnsi"/>
          <w:noProof/>
          <w:lang w:val="fr-CH"/>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82" w:name="_Toc417551655"/>
      <w:bookmarkStart w:id="283" w:name="_Toc418172323"/>
      <w:bookmarkStart w:id="284" w:name="_Toc418590386"/>
      <w:bookmarkStart w:id="285" w:name="_Toc421025955"/>
      <w:bookmarkStart w:id="286" w:name="_Toc422401203"/>
      <w:bookmarkStart w:id="287" w:name="_Toc423525453"/>
      <w:bookmarkStart w:id="288" w:name="_Toc424821408"/>
      <w:bookmarkStart w:id="289" w:name="_Toc428366201"/>
      <w:bookmarkStart w:id="290" w:name="_Toc429043951"/>
      <w:bookmarkStart w:id="291" w:name="_Toc430351613"/>
      <w:bookmarkStart w:id="292" w:name="_Toc435101739"/>
      <w:bookmarkStart w:id="293" w:name="_Toc436994417"/>
      <w:bookmarkStart w:id="294" w:name="_Toc437951329"/>
      <w:bookmarkStart w:id="295" w:name="_Toc439770084"/>
      <w:bookmarkStart w:id="296" w:name="_Toc442697168"/>
      <w:bookmarkStart w:id="297" w:name="_Toc443314398"/>
      <w:bookmarkStart w:id="298" w:name="_Toc451159943"/>
      <w:bookmarkStart w:id="299" w:name="_Toc452042285"/>
      <w:bookmarkStart w:id="300" w:name="_Toc453246385"/>
      <w:bookmarkStart w:id="301" w:name="_Toc455568908"/>
      <w:bookmarkStart w:id="302" w:name="_Toc458763334"/>
      <w:bookmarkStart w:id="303" w:name="_Toc461613922"/>
      <w:bookmarkStart w:id="304" w:name="_Toc464028555"/>
      <w:bookmarkStart w:id="305" w:name="_Toc466292714"/>
      <w:bookmarkStart w:id="306" w:name="_Toc467229211"/>
      <w:bookmarkStart w:id="307" w:name="_Toc468199511"/>
      <w:bookmarkStart w:id="308" w:name="_Toc469058080"/>
      <w:bookmarkStart w:id="309" w:name="_Toc472413648"/>
      <w:bookmarkStart w:id="310" w:name="_Toc473107259"/>
      <w:bookmarkStart w:id="311" w:name="_Toc474850430"/>
      <w:bookmarkStart w:id="312" w:name="_Toc476061808"/>
      <w:bookmarkStart w:id="313" w:name="_Toc477355861"/>
      <w:bookmarkStart w:id="314" w:name="_Toc478045197"/>
      <w:bookmarkStart w:id="315" w:name="_Toc479170887"/>
      <w:bookmarkStart w:id="316" w:name="_Toc481736915"/>
      <w:bookmarkStart w:id="317" w:name="_Toc483991761"/>
      <w:bookmarkStart w:id="318" w:name="_Toc484612683"/>
      <w:bookmarkStart w:id="319" w:name="_Toc486861818"/>
      <w:bookmarkStart w:id="320" w:name="_Toc489604242"/>
      <w:bookmarkStart w:id="321" w:name="_Toc490733849"/>
      <w:bookmarkStart w:id="322" w:name="_Toc492473915"/>
      <w:bookmarkStart w:id="323" w:name="_Toc493239109"/>
      <w:bookmarkStart w:id="324" w:name="_Toc494706562"/>
      <w:bookmarkStart w:id="325" w:name="_Toc496867150"/>
      <w:bookmarkStart w:id="326" w:name="_Toc497466143"/>
      <w:bookmarkStart w:id="327" w:name="_Toc498510155"/>
      <w:bookmarkStart w:id="328" w:name="_Toc499892917"/>
      <w:bookmarkStart w:id="329" w:name="_Toc500928323"/>
      <w:bookmarkStart w:id="330" w:name="_Toc503278435"/>
      <w:bookmarkStart w:id="331" w:name="_Toc508115959"/>
      <w:bookmarkStart w:id="332" w:name="_Toc509306687"/>
      <w:bookmarkStart w:id="333" w:name="_Toc510616272"/>
      <w:bookmarkStart w:id="334" w:name="_Toc512954044"/>
      <w:bookmarkStart w:id="335" w:name="_Toc513554838"/>
      <w:bookmarkStart w:id="336" w:name="_Toc514942260"/>
      <w:bookmarkStart w:id="337" w:name="_Toc516152551"/>
      <w:bookmarkStart w:id="338" w:name="_Toc517084122"/>
      <w:bookmarkStart w:id="339" w:name="_Toc517962990"/>
      <w:bookmarkStart w:id="340" w:name="_Toc525139687"/>
      <w:bookmarkStart w:id="341" w:name="_Toc526173597"/>
      <w:bookmarkStart w:id="342" w:name="_Toc527641981"/>
      <w:bookmarkStart w:id="343" w:name="_Toc528154640"/>
      <w:bookmarkStart w:id="344" w:name="_Toc530564029"/>
      <w:bookmarkStart w:id="345" w:name="_Toc535414806"/>
      <w:bookmarkStart w:id="346" w:name="_Toc536450187"/>
      <w:bookmarkStart w:id="347" w:name="_Toc169236"/>
      <w:bookmarkStart w:id="348" w:name="_Toc6472168"/>
      <w:bookmarkStart w:id="349" w:name="_Toc7430873"/>
      <w:bookmarkStart w:id="350" w:name="_Toc11673094"/>
      <w:bookmarkStart w:id="351" w:name="_Toc11942199"/>
      <w:bookmarkStart w:id="352" w:name="_Toc16521657"/>
      <w:bookmarkStart w:id="353" w:name="_Toc19268829"/>
      <w:bookmarkStart w:id="354" w:name="_Toc22049219"/>
      <w:bookmarkStart w:id="355" w:name="_Toc23412318"/>
      <w:bookmarkStart w:id="356" w:name="_Toc24538163"/>
      <w:bookmarkStart w:id="357" w:name="_Toc25845767"/>
      <w:bookmarkStart w:id="358" w:name="_Toc26799554"/>
      <w:r w:rsidRPr="00A61AFB">
        <w:rPr>
          <w:lang w:val="fr-FR"/>
        </w:rPr>
        <w:t>INFORMATION GÉNÉRALE</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A61AFB" w:rsidRPr="003D52C3" w:rsidRDefault="00A61AFB" w:rsidP="00937135">
      <w:pPr>
        <w:pStyle w:val="Heading20"/>
      </w:pPr>
      <w:bookmarkStart w:id="359" w:name="_Toc417551656"/>
      <w:bookmarkStart w:id="360" w:name="_Toc418172324"/>
      <w:bookmarkStart w:id="361" w:name="_Toc418590387"/>
      <w:bookmarkStart w:id="362" w:name="_Toc421025956"/>
      <w:bookmarkStart w:id="363" w:name="_Toc422401204"/>
      <w:bookmarkStart w:id="364" w:name="_Toc423525454"/>
      <w:bookmarkStart w:id="365" w:name="_Toc424821409"/>
      <w:bookmarkStart w:id="366" w:name="_Toc428366202"/>
      <w:bookmarkStart w:id="367" w:name="_Toc429043952"/>
      <w:bookmarkStart w:id="368" w:name="_Toc430351614"/>
      <w:bookmarkStart w:id="369" w:name="_Toc435101740"/>
      <w:bookmarkStart w:id="370" w:name="_Toc436994418"/>
      <w:bookmarkStart w:id="371" w:name="_Toc437951330"/>
      <w:bookmarkStart w:id="372" w:name="_Toc439770085"/>
      <w:bookmarkStart w:id="373" w:name="_Toc442697169"/>
      <w:bookmarkStart w:id="374" w:name="_Toc443314399"/>
      <w:bookmarkStart w:id="375" w:name="_Toc451159944"/>
      <w:bookmarkStart w:id="376" w:name="_Toc452042286"/>
      <w:bookmarkStart w:id="377" w:name="_Toc453246386"/>
      <w:bookmarkStart w:id="378" w:name="_Toc455568909"/>
      <w:bookmarkStart w:id="379" w:name="_Toc458763335"/>
      <w:bookmarkStart w:id="380" w:name="_Toc461613923"/>
      <w:bookmarkStart w:id="381" w:name="_Toc464028556"/>
      <w:bookmarkStart w:id="382" w:name="_Toc466292715"/>
      <w:bookmarkStart w:id="383" w:name="_Toc467229212"/>
      <w:bookmarkStart w:id="384" w:name="_Toc468199512"/>
      <w:bookmarkStart w:id="385" w:name="_Toc469058081"/>
      <w:bookmarkStart w:id="386" w:name="_Toc472413649"/>
      <w:bookmarkStart w:id="387" w:name="_Toc473107260"/>
      <w:bookmarkStart w:id="388" w:name="_Toc474850431"/>
      <w:bookmarkStart w:id="389" w:name="_Toc476061809"/>
      <w:bookmarkStart w:id="390" w:name="_Toc477355862"/>
      <w:bookmarkStart w:id="391" w:name="_Toc478045198"/>
      <w:bookmarkStart w:id="392" w:name="_Toc479170888"/>
      <w:bookmarkStart w:id="393" w:name="_Toc481736916"/>
      <w:bookmarkStart w:id="394" w:name="_Toc483991762"/>
      <w:bookmarkStart w:id="395" w:name="_Toc484612684"/>
      <w:bookmarkStart w:id="396" w:name="_Toc486861819"/>
      <w:bookmarkStart w:id="397" w:name="_Toc489604243"/>
      <w:bookmarkStart w:id="398" w:name="_Toc490733850"/>
      <w:bookmarkStart w:id="399" w:name="_Toc492473916"/>
      <w:bookmarkStart w:id="400" w:name="_Toc493239110"/>
      <w:bookmarkStart w:id="401" w:name="_Toc494706563"/>
      <w:bookmarkStart w:id="402" w:name="_Toc496867151"/>
      <w:bookmarkStart w:id="403" w:name="_Toc497466144"/>
      <w:bookmarkStart w:id="404" w:name="_Toc498510156"/>
      <w:bookmarkStart w:id="405" w:name="_Toc499892918"/>
      <w:bookmarkStart w:id="406" w:name="_Toc500928324"/>
      <w:bookmarkStart w:id="407" w:name="_Toc503278436"/>
      <w:bookmarkStart w:id="408" w:name="_Toc508115960"/>
      <w:bookmarkStart w:id="409" w:name="_Toc509306688"/>
      <w:bookmarkStart w:id="410" w:name="_Toc510616273"/>
      <w:bookmarkStart w:id="411" w:name="_Toc512954045"/>
      <w:bookmarkStart w:id="412" w:name="_Toc513554839"/>
      <w:bookmarkStart w:id="413" w:name="_Toc514942261"/>
      <w:bookmarkStart w:id="414" w:name="_Toc516152552"/>
      <w:bookmarkStart w:id="415" w:name="_Toc517084123"/>
      <w:bookmarkStart w:id="416" w:name="_Toc517962991"/>
      <w:bookmarkStart w:id="417" w:name="_Toc525139688"/>
      <w:bookmarkStart w:id="418" w:name="_Toc526173598"/>
      <w:bookmarkStart w:id="419" w:name="_Toc527641982"/>
      <w:bookmarkStart w:id="420" w:name="_Toc528154641"/>
      <w:bookmarkStart w:id="421" w:name="_Toc530564030"/>
      <w:bookmarkStart w:id="422" w:name="_Toc535414807"/>
      <w:bookmarkStart w:id="423" w:name="_Toc536450188"/>
      <w:bookmarkStart w:id="424" w:name="_Toc169237"/>
      <w:bookmarkStart w:id="425" w:name="_Toc6472169"/>
      <w:bookmarkStart w:id="426" w:name="_Toc7430874"/>
      <w:bookmarkStart w:id="427" w:name="_Toc11673095"/>
      <w:bookmarkStart w:id="428" w:name="_Toc11942200"/>
      <w:bookmarkStart w:id="429" w:name="_Toc16521658"/>
      <w:bookmarkStart w:id="430" w:name="_Toc17124502"/>
      <w:bookmarkStart w:id="431" w:name="_Toc19268830"/>
      <w:bookmarkStart w:id="432" w:name="_Toc22049220"/>
      <w:bookmarkStart w:id="433" w:name="_Toc23412319"/>
      <w:bookmarkStart w:id="434" w:name="_Toc24538164"/>
      <w:bookmarkStart w:id="435" w:name="_Toc25845768"/>
      <w:bookmarkStart w:id="436" w:name="_Toc26799555"/>
      <w:r w:rsidRPr="003D52C3">
        <w:t>Listes annexées au Bulletin d'exploitation de l'UIT</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437" w:name="_Toc262631799"/>
      <w:bookmarkStart w:id="438" w:name="_Toc253407143"/>
      <w:r>
        <w:rPr>
          <w:lang w:val="fr-CH"/>
        </w:rPr>
        <w:br w:type="page"/>
      </w:r>
    </w:p>
    <w:p w:rsidR="00015F01" w:rsidRPr="00721B3F" w:rsidRDefault="00015F01" w:rsidP="00015F01">
      <w:pPr>
        <w:pStyle w:val="Heading20"/>
        <w:rPr>
          <w:lang w:val="fr-CH"/>
        </w:rPr>
      </w:pPr>
      <w:bookmarkStart w:id="439" w:name="_Toc215907216"/>
      <w:r w:rsidRPr="00721B3F">
        <w:t>Approbation de Recommandations UIT-T</w:t>
      </w:r>
    </w:p>
    <w:p w:rsidR="00015F01" w:rsidRPr="00490BEA" w:rsidRDefault="00015F01" w:rsidP="00015F01">
      <w:pPr>
        <w:ind w:left="567" w:hanging="567"/>
        <w:textAlignment w:val="auto"/>
        <w:rPr>
          <w:rFonts w:cs="Arial"/>
          <w:iCs/>
          <w:lang w:val="fr-FR"/>
        </w:rPr>
      </w:pPr>
      <w:r w:rsidRPr="00490BEA">
        <w:rPr>
          <w:rFonts w:cs="Arial"/>
          <w:iCs/>
          <w:lang w:val="fr-FR"/>
        </w:rPr>
        <w:t>Par AAP-71, il a été annoncé l’approbation des Recommandations UIT-T suivantes, conformément à la procédure définie dans la Recommandation UIT-T A.8:</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F.740.1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F.743 (V2) (11/2019): Description et spécifications du service de surveillance visuelle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F.743.10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F.749.11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G.9701 (2019) Cor. 1 (11/2019)</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G.9701 (2019) Amd. 1 (11/2019)</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H.222.0 (2018) Amd. 1 (11/2019</w:t>
      </w:r>
      <w:r w:rsidRPr="00490BEA">
        <w:rPr>
          <w:rFonts w:cs="Arial"/>
          <w:i/>
          <w:iCs/>
          <w:lang w:val="fr-CH"/>
        </w:rPr>
        <w:t xml:space="preserve"> </w:t>
      </w:r>
      <w:r>
        <w:rPr>
          <w:rFonts w:cs="Arial"/>
          <w:i/>
          <w:iCs/>
          <w:lang w:val="fr-CH"/>
        </w:rPr>
        <w:t>Traduction non disponible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H.222.0 (2018) Cor. 1 (11/2019): </w:t>
      </w:r>
      <w:r>
        <w:rPr>
          <w:rFonts w:cs="Arial"/>
          <w:i/>
          <w:iCs/>
          <w:lang w:val="fr-CH"/>
        </w:rPr>
        <w:t>Traduction non disponible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H.265 (V7) (11/2019): Codage vidéo à haute efficacité</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H.430.4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H.626 (V2) (11/2019): Spécifications d'architecture pour la surveillance visuelle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H.629.1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H.644.2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H.753 (11/2019): </w:t>
      </w:r>
      <w:r>
        <w:rPr>
          <w:rFonts w:cs="Arial"/>
          <w:i/>
          <w:iCs/>
          <w:lang w:val="fr-CH"/>
        </w:rPr>
        <w:t>Traduction non disponible – Nouveau texte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H.764 V2 (11/2019): Langage de script amélioré pour les services de TVIP</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H.810 (V5) (11/2019): Directives de conception visant à assurer l'interopérabilité des systèmes de santé connectée individuels: Introduction</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H.813 (11/2019): Directives de conception visant à assurer l'interopérabilité des systèmes de santé individuels: Interface avec le système d'information sanitaire (HIS)</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H.830.15 (11/2019): Conformité des systèmes individuels de suivi de l'état de santé UIT-T H.810: Interface pour les services – Partie 15: Chargement des observations FHIR: Emetteur de services de santé et de forme physique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H.842 (11/2019): Conformité des systèmes individuels de suivi de l'état de santé UIT-T H.810: Interface avec les dispositifs de santé individuels: Partie 2: Protocole d'échange optimisé: Passerelle de santé individuelle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H.844 (11/2019): Conformité des systèmes individuels de suivi de l'état de santé UIT-T H.810: Interface avec les dispositifs de santé individuels: Partie 4: Directives de conception de Continua: Passerelle de santé individuelle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H.845.17 (11/2019): Conformité des systèmes individuels de suivi de l'état de santé UIT-T H.810: Interface avec les dispositifs de santé individuels – Partie 5Q: Moniteur de l'état de consommation d'énergie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H.846 (11/2019): Conformité des systèmes individuels de suivi de l'état de santé UIT-T H.810: Interface avec les dispositifs de santé individuels: Partie 6: Passerelle de santé individuelle</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H.850 (11/2019): Conformité des systèmes individuels de suivi de l'état de santé UIT-T H.810: Interface avec les dispositifs de santé individuels: Partie 10: Transcodage pour le Bluetooth basse consommation: Passerelle de santé individuelle – Exigences générales</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H.850.6 (11/2019): Conformité des systèmes individuels de suivi de l'état de santé UIT-T H.810: Interface avec les dispositifs de santé individuels: Partie 10F: Transcodage pour le Bluetooth basse consommation: Passerelle de santé individuelle – Oxymètre de pouls</w:t>
      </w:r>
    </w:p>
    <w:p w:rsidR="00015F01" w:rsidRPr="00490BEA" w:rsidRDefault="00015F01" w:rsidP="00015F01">
      <w:pPr>
        <w:spacing w:before="80"/>
        <w:ind w:left="567" w:hanging="567"/>
        <w:textAlignment w:val="auto"/>
        <w:rPr>
          <w:rFonts w:cs="Arial"/>
          <w:iCs/>
          <w:lang w:val="fr-FR"/>
        </w:rPr>
      </w:pPr>
      <w:r w:rsidRPr="00490BEA">
        <w:rPr>
          <w:rFonts w:cs="Arial"/>
          <w:iCs/>
          <w:lang w:val="fr-FR"/>
        </w:rPr>
        <w:t>– ITU-T H.850.7 (11/2019): Conformité des systèmes individuels de suivi de l'état de santé UIT-T H.810: Interface avec les dispositifs de santé individuels: Partie 10G: Transcodage pour le Bluetooth basse consommation: Passerelle de santé individuelle – Contrôle continu du niveau de glucose</w:t>
      </w:r>
    </w:p>
    <w:p w:rsidR="00015F01" w:rsidRPr="00490BEA" w:rsidRDefault="00015F01" w:rsidP="00015F01">
      <w:pPr>
        <w:spacing w:before="80"/>
        <w:ind w:left="567" w:hanging="567"/>
        <w:textAlignment w:val="auto"/>
        <w:rPr>
          <w:rFonts w:cs="Arial"/>
          <w:iCs/>
          <w:lang w:val="fr-FR"/>
        </w:rPr>
      </w:pPr>
      <w:r w:rsidRPr="00490BEA">
        <w:rPr>
          <w:rFonts w:cs="Arial"/>
          <w:iCs/>
          <w:lang w:val="fr-FR"/>
        </w:rPr>
        <w:t xml:space="preserve">– ITU-T H.862.0 (11/2019): </w:t>
      </w:r>
      <w:r>
        <w:rPr>
          <w:rFonts w:cs="Arial"/>
          <w:i/>
          <w:iCs/>
          <w:lang w:val="fr-CH"/>
        </w:rPr>
        <w:t>Traduction non disponible – Nouveau texte</w:t>
      </w:r>
    </w:p>
    <w:p w:rsidR="00015F01" w:rsidRPr="00517AC7" w:rsidRDefault="00015F01" w:rsidP="00015F01">
      <w:pPr>
        <w:spacing w:before="80"/>
        <w:ind w:left="567" w:hanging="567"/>
        <w:textAlignment w:val="auto"/>
        <w:rPr>
          <w:rFonts w:cs="Arial"/>
          <w:iCs/>
          <w:lang w:val="fr-FR"/>
        </w:rPr>
      </w:pPr>
      <w:r w:rsidRPr="00490BEA">
        <w:rPr>
          <w:rFonts w:cs="Arial"/>
          <w:iCs/>
          <w:lang w:val="fr-FR"/>
        </w:rPr>
        <w:t xml:space="preserve">– ITU-T X.1401 (11/2019): </w:t>
      </w:r>
      <w:r>
        <w:rPr>
          <w:rFonts w:cs="Arial"/>
          <w:i/>
          <w:iCs/>
          <w:lang w:val="fr-CH"/>
        </w:rPr>
        <w:t>Traduction non disponible – Nouveau texte</w:t>
      </w:r>
    </w:p>
    <w:p w:rsidR="00DA1239" w:rsidRDefault="00DA1239" w:rsidP="00621F48">
      <w:pPr>
        <w:ind w:left="567" w:hanging="567"/>
        <w:textAlignment w:val="auto"/>
        <w:rPr>
          <w:rFonts w:cs="Arial"/>
          <w:iCs/>
          <w:lang w:val="fr-FR"/>
        </w:rPr>
      </w:pPr>
      <w:r>
        <w:rPr>
          <w:rFonts w:cs="Arial"/>
          <w:iCs/>
          <w:lang w:val="fr-FR"/>
        </w:rPr>
        <w:br w:type="page"/>
      </w:r>
    </w:p>
    <w:p w:rsidR="00DA1239" w:rsidRPr="00BB3830" w:rsidRDefault="00DA1239" w:rsidP="00DA1239">
      <w:pPr>
        <w:pStyle w:val="Heading20"/>
      </w:pPr>
      <w:bookmarkStart w:id="440" w:name="_Toc467767049"/>
      <w:bookmarkStart w:id="441" w:name="_Toc477169047"/>
      <w:bookmarkStart w:id="442" w:name="_Toc478464749"/>
      <w:bookmarkStart w:id="443" w:name="_Toc479170890"/>
      <w:bookmarkStart w:id="444" w:name="_Toc11942204"/>
      <w:bookmarkStart w:id="445" w:name="_Toc16076850"/>
      <w:bookmarkStart w:id="446" w:name="_Toc24538166"/>
      <w:bookmarkStart w:id="447" w:name="_Toc262052116"/>
      <w:r w:rsidRPr="00BB3830">
        <w:t xml:space="preserve">Service téléphonique </w:t>
      </w:r>
      <w:r w:rsidRPr="00BB3830">
        <w:br/>
        <w:t>(Recommandation UIT-T E.164)</w:t>
      </w:r>
      <w:bookmarkEnd w:id="440"/>
      <w:bookmarkEnd w:id="441"/>
      <w:bookmarkEnd w:id="442"/>
      <w:bookmarkEnd w:id="443"/>
      <w:bookmarkEnd w:id="444"/>
      <w:bookmarkEnd w:id="445"/>
      <w:bookmarkEnd w:id="446"/>
    </w:p>
    <w:p w:rsidR="00DA1239" w:rsidRPr="00BB3830" w:rsidRDefault="00DA1239" w:rsidP="00DA1239">
      <w:pPr>
        <w:tabs>
          <w:tab w:val="left" w:pos="794"/>
          <w:tab w:val="left" w:pos="1191"/>
          <w:tab w:val="left" w:pos="1588"/>
          <w:tab w:val="left" w:pos="1985"/>
          <w:tab w:val="left" w:pos="2160"/>
          <w:tab w:val="left" w:pos="2430"/>
        </w:tabs>
        <w:spacing w:before="0"/>
        <w:jc w:val="center"/>
      </w:pPr>
      <w:proofErr w:type="gramStart"/>
      <w:r w:rsidRPr="00BB3830">
        <w:t>url</w:t>
      </w:r>
      <w:proofErr w:type="gramEnd"/>
      <w:r w:rsidRPr="00BB3830">
        <w:t>: www.itu.int/itu-t/inr/nnp</w:t>
      </w:r>
    </w:p>
    <w:p w:rsidR="00DA1239" w:rsidRPr="00F45C34" w:rsidRDefault="00DA1239" w:rsidP="00DA1239"/>
    <w:p w:rsidR="00DA1239" w:rsidRPr="00403045" w:rsidRDefault="00DA1239" w:rsidP="00DA1239">
      <w:pPr>
        <w:tabs>
          <w:tab w:val="left" w:pos="1560"/>
          <w:tab w:val="left" w:pos="2127"/>
        </w:tabs>
        <w:spacing w:before="0"/>
        <w:jc w:val="left"/>
        <w:outlineLvl w:val="3"/>
        <w:rPr>
          <w:rFonts w:cs="Arial"/>
          <w:b/>
          <w:lang w:val="fr-FR"/>
        </w:rPr>
      </w:pPr>
      <w:r w:rsidRPr="00403045">
        <w:rPr>
          <w:rFonts w:cs="Arial"/>
          <w:b/>
          <w:lang w:val="fr-FR"/>
        </w:rPr>
        <w:t>Danemark (indicatif de pays +45)</w:t>
      </w:r>
    </w:p>
    <w:p w:rsidR="00DA1239" w:rsidRPr="00403045" w:rsidRDefault="00DA1239" w:rsidP="00DA1239">
      <w:pPr>
        <w:tabs>
          <w:tab w:val="left" w:pos="1560"/>
          <w:tab w:val="left" w:pos="2127"/>
        </w:tabs>
        <w:jc w:val="left"/>
        <w:outlineLvl w:val="4"/>
        <w:rPr>
          <w:rFonts w:cs="Arial"/>
          <w:lang w:val="fr-FR"/>
        </w:rPr>
      </w:pPr>
      <w:bookmarkStart w:id="448" w:name="OLE_LINK24"/>
      <w:bookmarkStart w:id="449" w:name="OLE_LINK25"/>
      <w:r w:rsidRPr="00403045">
        <w:rPr>
          <w:rFonts w:cs="Arial"/>
          <w:lang w:val="fr-FR"/>
        </w:rPr>
        <w:t>Communication du 19.XI.2019:</w:t>
      </w:r>
    </w:p>
    <w:p w:rsidR="00DA1239" w:rsidRPr="00403045" w:rsidRDefault="00DA1239" w:rsidP="00DA1239">
      <w:pPr>
        <w:jc w:val="left"/>
        <w:rPr>
          <w:rFonts w:cs="Arial"/>
          <w:lang w:val="fr-FR"/>
        </w:rPr>
      </w:pPr>
      <w:r w:rsidRPr="00403045">
        <w:rPr>
          <w:rFonts w:cs="Arial"/>
          <w:lang w:val="fr-FR"/>
        </w:rPr>
        <w:t xml:space="preserve">La </w:t>
      </w:r>
      <w:r w:rsidRPr="00403045">
        <w:rPr>
          <w:rFonts w:cs="Arial"/>
          <w:i/>
          <w:lang w:val="fr-FR"/>
        </w:rPr>
        <w:t>Danish Energy Agency</w:t>
      </w:r>
      <w:r w:rsidRPr="00403045">
        <w:rPr>
          <w:rFonts w:cs="Arial"/>
          <w:lang w:val="fr-FR"/>
        </w:rPr>
        <w:t>, Copenhague, annonce les mises à jour suivantes du plan national de numérotage du Danemark:</w:t>
      </w:r>
    </w:p>
    <w:bookmarkEnd w:id="448"/>
    <w:bookmarkEnd w:id="449"/>
    <w:p w:rsidR="00DA1239" w:rsidRPr="00403045" w:rsidRDefault="00DA1239" w:rsidP="00DA1239">
      <w:pPr>
        <w:rPr>
          <w:iCs/>
          <w:lang w:val="fr-FR"/>
        </w:rPr>
      </w:pPr>
      <w:r w:rsidRPr="00403045">
        <w:rPr>
          <w:lang w:val="fr-FR"/>
        </w:rPr>
        <w:t>•</w:t>
      </w:r>
      <w:r w:rsidRPr="00403045">
        <w:rPr>
          <w:lang w:val="fr-FR"/>
        </w:rPr>
        <w:tab/>
      </w:r>
      <w:r w:rsidRPr="00403045">
        <w:rPr>
          <w:bCs/>
          <w:lang w:val="fr-FR"/>
        </w:rPr>
        <w:t>Attribution – Services de communication fixes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401"/>
        <w:gridCol w:w="4928"/>
        <w:gridCol w:w="1743"/>
      </w:tblGrid>
      <w:tr w:rsidR="00DA1239" w:rsidRPr="00403045" w:rsidTr="00C12BE1">
        <w:trPr>
          <w:cantSplit/>
          <w:jc w:val="center"/>
        </w:trPr>
        <w:tc>
          <w:tcPr>
            <w:tcW w:w="2401" w:type="dxa"/>
            <w:hideMark/>
          </w:tcPr>
          <w:p w:rsidR="00DA1239" w:rsidRPr="00403045" w:rsidRDefault="00DA1239" w:rsidP="00C12BE1">
            <w:pPr>
              <w:spacing w:beforeLines="60" w:before="144" w:after="60" w:line="276" w:lineRule="auto"/>
              <w:jc w:val="center"/>
              <w:rPr>
                <w:rFonts w:cs="Arial"/>
                <w:i/>
                <w:lang w:val="fr-FR"/>
              </w:rPr>
            </w:pPr>
            <w:r w:rsidRPr="00403045">
              <w:rPr>
                <w:rFonts w:cs="Arial"/>
                <w:i/>
                <w:lang w:val="fr-FR"/>
              </w:rPr>
              <w:t>Fournisseur</w:t>
            </w:r>
          </w:p>
        </w:tc>
        <w:tc>
          <w:tcPr>
            <w:tcW w:w="4928" w:type="dxa"/>
            <w:hideMark/>
          </w:tcPr>
          <w:p w:rsidR="00DA1239" w:rsidRPr="00403045" w:rsidRDefault="00DA1239" w:rsidP="00C12BE1">
            <w:pPr>
              <w:numPr>
                <w:ilvl w:val="12"/>
                <w:numId w:val="0"/>
              </w:numPr>
              <w:spacing w:beforeLines="60" w:before="144" w:after="60" w:line="276" w:lineRule="auto"/>
              <w:jc w:val="center"/>
              <w:rPr>
                <w:rFonts w:cs="Arial"/>
                <w:lang w:val="fr-FR"/>
              </w:rPr>
            </w:pPr>
            <w:r w:rsidRPr="00403045">
              <w:rPr>
                <w:rFonts w:cs="Arial"/>
                <w:bCs/>
                <w:i/>
                <w:lang w:val="fr-FR"/>
              </w:rPr>
              <w:t>Série de numéros</w:t>
            </w:r>
          </w:p>
        </w:tc>
        <w:tc>
          <w:tcPr>
            <w:tcW w:w="1743" w:type="dxa"/>
            <w:hideMark/>
          </w:tcPr>
          <w:p w:rsidR="00DA1239" w:rsidRPr="00403045" w:rsidRDefault="00DA1239" w:rsidP="00C12BE1">
            <w:pPr>
              <w:numPr>
                <w:ilvl w:val="12"/>
                <w:numId w:val="0"/>
              </w:numPr>
              <w:spacing w:beforeLines="60" w:before="144" w:after="60" w:line="276" w:lineRule="auto"/>
              <w:jc w:val="left"/>
              <w:rPr>
                <w:rFonts w:cs="Arial"/>
                <w:i/>
                <w:lang w:val="fr-FR"/>
              </w:rPr>
            </w:pPr>
            <w:r w:rsidRPr="00403045">
              <w:rPr>
                <w:rFonts w:cs="Arial"/>
                <w:i/>
                <w:lang w:val="fr-FR"/>
              </w:rPr>
              <w:t>Date d'attribution</w:t>
            </w:r>
          </w:p>
        </w:tc>
      </w:tr>
      <w:tr w:rsidR="00DA1239" w:rsidRPr="00403045" w:rsidTr="00C12BE1">
        <w:trPr>
          <w:cantSplit/>
          <w:jc w:val="center"/>
        </w:trPr>
        <w:tc>
          <w:tcPr>
            <w:tcW w:w="2401" w:type="dxa"/>
          </w:tcPr>
          <w:p w:rsidR="00DA1239" w:rsidRPr="00403045" w:rsidRDefault="00DA1239" w:rsidP="00C12BE1">
            <w:pPr>
              <w:numPr>
                <w:ilvl w:val="12"/>
                <w:numId w:val="0"/>
              </w:numPr>
              <w:tabs>
                <w:tab w:val="center" w:pos="1642"/>
              </w:tabs>
              <w:spacing w:beforeLines="60" w:before="144" w:after="60"/>
              <w:jc w:val="left"/>
              <w:rPr>
                <w:rFonts w:cs="Arial"/>
                <w:lang w:val="fr-FR"/>
              </w:rPr>
            </w:pPr>
            <w:r w:rsidRPr="00403045">
              <w:rPr>
                <w:rFonts w:cs="Arial"/>
                <w:lang w:val="fr-FR"/>
              </w:rPr>
              <w:t>Uni-tel A/S</w:t>
            </w:r>
          </w:p>
        </w:tc>
        <w:tc>
          <w:tcPr>
            <w:tcW w:w="4928" w:type="dxa"/>
          </w:tcPr>
          <w:p w:rsidR="00DA1239" w:rsidRPr="00403045" w:rsidRDefault="00DA1239" w:rsidP="00C12BE1">
            <w:pPr>
              <w:numPr>
                <w:ilvl w:val="12"/>
                <w:numId w:val="0"/>
              </w:numPr>
              <w:tabs>
                <w:tab w:val="center" w:pos="1642"/>
              </w:tabs>
              <w:spacing w:beforeLines="60" w:before="144" w:after="60"/>
              <w:jc w:val="left"/>
              <w:rPr>
                <w:rFonts w:cs="Arial"/>
                <w:lang w:val="fr-FR"/>
              </w:rPr>
            </w:pPr>
            <w:r w:rsidRPr="00403045">
              <w:rPr>
                <w:rFonts w:cs="Arial"/>
                <w:lang w:val="fr-FR"/>
              </w:rPr>
              <w:t>5458efgh</w:t>
            </w:r>
          </w:p>
        </w:tc>
        <w:tc>
          <w:tcPr>
            <w:tcW w:w="1743" w:type="dxa"/>
          </w:tcPr>
          <w:p w:rsidR="00DA1239" w:rsidRPr="00403045" w:rsidRDefault="00DA1239" w:rsidP="00C12BE1">
            <w:pPr>
              <w:numPr>
                <w:ilvl w:val="12"/>
                <w:numId w:val="0"/>
              </w:numPr>
              <w:spacing w:beforeLines="60" w:before="144" w:after="60"/>
              <w:jc w:val="center"/>
              <w:rPr>
                <w:rFonts w:cs="Arial"/>
                <w:lang w:val="fr-FR"/>
              </w:rPr>
            </w:pPr>
            <w:r w:rsidRPr="00403045">
              <w:rPr>
                <w:rFonts w:cs="Arial"/>
                <w:lang w:val="fr-FR"/>
              </w:rPr>
              <w:t>19.XI.2019</w:t>
            </w:r>
          </w:p>
        </w:tc>
      </w:tr>
    </w:tbl>
    <w:p w:rsidR="00DA1239" w:rsidRPr="00403045" w:rsidRDefault="00DA1239" w:rsidP="00DA1239">
      <w:pPr>
        <w:rPr>
          <w:lang w:val="fr-FR"/>
        </w:rPr>
      </w:pPr>
      <w:r w:rsidRPr="00403045">
        <w:rPr>
          <w:lang w:val="fr-FR"/>
        </w:rPr>
        <w:t>•</w:t>
      </w:r>
      <w:r w:rsidRPr="00403045">
        <w:rPr>
          <w:lang w:val="fr-FR"/>
        </w:rPr>
        <w:tab/>
      </w:r>
      <w:r w:rsidRPr="00403045">
        <w:rPr>
          <w:bCs/>
          <w:lang w:val="fr-FR"/>
        </w:rPr>
        <w:t>Attribution – Services de communication mobiles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401"/>
        <w:gridCol w:w="4928"/>
        <w:gridCol w:w="1743"/>
      </w:tblGrid>
      <w:tr w:rsidR="00DA1239" w:rsidRPr="00403045" w:rsidTr="00C12BE1">
        <w:trPr>
          <w:cantSplit/>
          <w:jc w:val="center"/>
        </w:trPr>
        <w:tc>
          <w:tcPr>
            <w:tcW w:w="2401" w:type="dxa"/>
            <w:hideMark/>
          </w:tcPr>
          <w:p w:rsidR="00DA1239" w:rsidRPr="00403045" w:rsidRDefault="00DA1239" w:rsidP="00C12BE1">
            <w:pPr>
              <w:spacing w:before="60" w:after="60" w:line="276" w:lineRule="auto"/>
              <w:jc w:val="center"/>
              <w:rPr>
                <w:rFonts w:cs="Arial"/>
                <w:i/>
                <w:lang w:val="fr-FR"/>
              </w:rPr>
            </w:pPr>
            <w:r w:rsidRPr="00403045">
              <w:rPr>
                <w:rFonts w:cs="Arial"/>
                <w:i/>
                <w:lang w:val="fr-FR"/>
              </w:rPr>
              <w:t>Fournisseur</w:t>
            </w:r>
          </w:p>
        </w:tc>
        <w:tc>
          <w:tcPr>
            <w:tcW w:w="4928" w:type="dxa"/>
            <w:hideMark/>
          </w:tcPr>
          <w:p w:rsidR="00DA1239" w:rsidRPr="00403045" w:rsidRDefault="00DA1239" w:rsidP="00C12BE1">
            <w:pPr>
              <w:numPr>
                <w:ilvl w:val="12"/>
                <w:numId w:val="0"/>
              </w:numPr>
              <w:spacing w:before="60" w:after="60" w:line="276" w:lineRule="auto"/>
              <w:jc w:val="center"/>
              <w:rPr>
                <w:rFonts w:cs="Arial"/>
                <w:lang w:val="fr-FR"/>
              </w:rPr>
            </w:pPr>
            <w:r w:rsidRPr="00403045">
              <w:rPr>
                <w:rFonts w:cs="Arial"/>
                <w:bCs/>
                <w:i/>
                <w:lang w:val="fr-FR"/>
              </w:rPr>
              <w:t>Série de numéros</w:t>
            </w:r>
          </w:p>
        </w:tc>
        <w:tc>
          <w:tcPr>
            <w:tcW w:w="1743" w:type="dxa"/>
            <w:hideMark/>
          </w:tcPr>
          <w:p w:rsidR="00DA1239" w:rsidRPr="00403045" w:rsidRDefault="00DA1239" w:rsidP="00C12BE1">
            <w:pPr>
              <w:numPr>
                <w:ilvl w:val="12"/>
                <w:numId w:val="0"/>
              </w:numPr>
              <w:spacing w:before="60" w:after="60" w:line="276" w:lineRule="auto"/>
              <w:jc w:val="left"/>
              <w:rPr>
                <w:rFonts w:cs="Arial"/>
                <w:i/>
                <w:lang w:val="fr-FR"/>
              </w:rPr>
            </w:pPr>
            <w:r w:rsidRPr="00403045">
              <w:rPr>
                <w:rFonts w:cs="Arial"/>
                <w:i/>
                <w:lang w:val="fr-FR"/>
              </w:rPr>
              <w:t>Date d'attribution</w:t>
            </w:r>
          </w:p>
        </w:tc>
      </w:tr>
      <w:tr w:rsidR="00DA1239" w:rsidRPr="00403045" w:rsidTr="00C12BE1">
        <w:trPr>
          <w:cantSplit/>
          <w:jc w:val="center"/>
        </w:trPr>
        <w:tc>
          <w:tcPr>
            <w:tcW w:w="2401" w:type="dxa"/>
          </w:tcPr>
          <w:p w:rsidR="00DA1239" w:rsidRPr="00403045" w:rsidRDefault="00DA1239" w:rsidP="00C12BE1">
            <w:pPr>
              <w:numPr>
                <w:ilvl w:val="12"/>
                <w:numId w:val="0"/>
              </w:numPr>
              <w:tabs>
                <w:tab w:val="center" w:pos="1642"/>
              </w:tabs>
              <w:spacing w:before="60" w:after="60"/>
              <w:jc w:val="left"/>
              <w:rPr>
                <w:rFonts w:cs="Arial"/>
                <w:lang w:val="fr-FR"/>
              </w:rPr>
            </w:pPr>
            <w:r w:rsidRPr="00403045">
              <w:rPr>
                <w:rFonts w:cs="Arial"/>
                <w:lang w:val="fr-FR"/>
              </w:rPr>
              <w:t>Uni-tel A/S</w:t>
            </w:r>
          </w:p>
        </w:tc>
        <w:tc>
          <w:tcPr>
            <w:tcW w:w="4928" w:type="dxa"/>
          </w:tcPr>
          <w:p w:rsidR="00DA1239" w:rsidRPr="00403045" w:rsidRDefault="00DA1239" w:rsidP="00C12BE1">
            <w:pPr>
              <w:numPr>
                <w:ilvl w:val="12"/>
                <w:numId w:val="0"/>
              </w:numPr>
              <w:tabs>
                <w:tab w:val="center" w:pos="1642"/>
              </w:tabs>
              <w:spacing w:before="60" w:after="60"/>
              <w:jc w:val="left"/>
              <w:rPr>
                <w:rFonts w:cs="Arial"/>
                <w:lang w:val="fr-FR"/>
              </w:rPr>
            </w:pPr>
            <w:r w:rsidRPr="00403045">
              <w:rPr>
                <w:rFonts w:cs="Arial"/>
                <w:lang w:val="fr-FR"/>
              </w:rPr>
              <w:t>3820efgh</w:t>
            </w:r>
          </w:p>
        </w:tc>
        <w:tc>
          <w:tcPr>
            <w:tcW w:w="1743" w:type="dxa"/>
          </w:tcPr>
          <w:p w:rsidR="00DA1239" w:rsidRPr="00403045" w:rsidRDefault="00DA1239" w:rsidP="00C12BE1">
            <w:pPr>
              <w:numPr>
                <w:ilvl w:val="12"/>
                <w:numId w:val="0"/>
              </w:numPr>
              <w:spacing w:before="60" w:after="60"/>
              <w:jc w:val="center"/>
              <w:rPr>
                <w:rFonts w:cs="Arial"/>
                <w:lang w:val="fr-FR"/>
              </w:rPr>
            </w:pPr>
            <w:r w:rsidRPr="00403045">
              <w:rPr>
                <w:rFonts w:cs="Arial"/>
                <w:lang w:val="fr-FR"/>
              </w:rPr>
              <w:t>19.XI.2019</w:t>
            </w:r>
          </w:p>
        </w:tc>
      </w:tr>
    </w:tbl>
    <w:p w:rsidR="00DA1239" w:rsidRPr="00403045" w:rsidRDefault="00DA1239" w:rsidP="00DA1239">
      <w:pPr>
        <w:tabs>
          <w:tab w:val="left" w:pos="1800"/>
        </w:tabs>
        <w:spacing w:before="0"/>
        <w:ind w:left="1077" w:hanging="1077"/>
        <w:jc w:val="left"/>
        <w:rPr>
          <w:rFonts w:cs="Arial"/>
          <w:lang w:val="fr-FR"/>
        </w:rPr>
      </w:pPr>
    </w:p>
    <w:p w:rsidR="00DA1239" w:rsidRPr="00403045" w:rsidRDefault="00DA1239" w:rsidP="00DA1239">
      <w:pPr>
        <w:tabs>
          <w:tab w:val="left" w:pos="1800"/>
        </w:tabs>
        <w:spacing w:before="0"/>
        <w:ind w:left="1077" w:hanging="1077"/>
        <w:jc w:val="left"/>
        <w:rPr>
          <w:rFonts w:cs="Arial"/>
          <w:lang w:val="fr-FR"/>
        </w:rPr>
      </w:pPr>
      <w:r w:rsidRPr="00403045">
        <w:rPr>
          <w:rFonts w:cs="Arial"/>
          <w:lang w:val="fr-FR"/>
        </w:rPr>
        <w:t>Contact:</w:t>
      </w:r>
    </w:p>
    <w:p w:rsidR="00DA1239" w:rsidRPr="00D41AF7" w:rsidRDefault="00DA1239" w:rsidP="00DA1239">
      <w:pPr>
        <w:tabs>
          <w:tab w:val="clear" w:pos="1843"/>
          <w:tab w:val="left" w:pos="1560"/>
        </w:tabs>
        <w:ind w:left="567" w:hanging="567"/>
        <w:jc w:val="left"/>
        <w:rPr>
          <w:rFonts w:cs="Arial"/>
        </w:rPr>
      </w:pPr>
      <w:r w:rsidRPr="00D41AF7">
        <w:tab/>
        <w:t>Danish Energy Agency</w:t>
      </w:r>
      <w:r w:rsidRPr="00D41AF7">
        <w:br/>
      </w:r>
      <w:r w:rsidRPr="00D41AF7">
        <w:rPr>
          <w:rFonts w:cs="Arial"/>
        </w:rPr>
        <w:t>43 Carsten Niebuhrs Gade</w:t>
      </w:r>
      <w:r w:rsidRPr="00D41AF7">
        <w:rPr>
          <w:rFonts w:cs="Arial"/>
        </w:rPr>
        <w:br/>
        <w:t>1577 COPENHAGEN V</w:t>
      </w:r>
      <w:r w:rsidRPr="00D41AF7">
        <w:rPr>
          <w:rFonts w:cs="Arial"/>
        </w:rPr>
        <w:br/>
        <w:t>Danemark</w:t>
      </w:r>
      <w:r w:rsidRPr="00D41AF7">
        <w:rPr>
          <w:rFonts w:cs="Arial"/>
        </w:rPr>
        <w:br/>
        <w:t>Tél</w:t>
      </w:r>
      <w:r>
        <w:rPr>
          <w:rFonts w:cs="Arial"/>
        </w:rPr>
        <w:t>.</w:t>
      </w:r>
      <w:r w:rsidRPr="00D41AF7">
        <w:rPr>
          <w:rFonts w:cs="Arial"/>
        </w:rPr>
        <w:t>:</w:t>
      </w:r>
      <w:r w:rsidRPr="00D41AF7">
        <w:rPr>
          <w:rFonts w:cs="Arial"/>
        </w:rPr>
        <w:tab/>
      </w:r>
      <w:r w:rsidRPr="00D41AF7">
        <w:rPr>
          <w:rFonts w:cs="Arial"/>
        </w:rPr>
        <w:tab/>
        <w:t xml:space="preserve">+45 33 92 67 00 </w:t>
      </w:r>
      <w:r w:rsidRPr="00D41AF7">
        <w:rPr>
          <w:rFonts w:cs="Arial"/>
        </w:rPr>
        <w:br/>
        <w:t>Télécopie:</w:t>
      </w:r>
      <w:r w:rsidRPr="00D41AF7">
        <w:rPr>
          <w:rFonts w:cs="Arial"/>
        </w:rPr>
        <w:tab/>
        <w:t>+45 33 11 47 43</w:t>
      </w:r>
      <w:r w:rsidRPr="00D41AF7">
        <w:rPr>
          <w:rFonts w:cs="Arial"/>
        </w:rPr>
        <w:br/>
      </w:r>
      <w:r>
        <w:rPr>
          <w:rFonts w:cs="Arial"/>
        </w:rPr>
        <w:t>E-mail</w:t>
      </w:r>
      <w:r w:rsidRPr="00D41AF7">
        <w:rPr>
          <w:rFonts w:cs="Arial"/>
        </w:rPr>
        <w:t>:</w:t>
      </w:r>
      <w:r w:rsidRPr="00D41AF7">
        <w:rPr>
          <w:rFonts w:cs="Arial"/>
        </w:rPr>
        <w:tab/>
      </w:r>
      <w:r w:rsidRPr="00D41AF7">
        <w:rPr>
          <w:rFonts w:cs="Arial"/>
        </w:rPr>
        <w:tab/>
        <w:t xml:space="preserve">ens@ens.dk </w:t>
      </w:r>
      <w:r w:rsidRPr="00D41AF7">
        <w:rPr>
          <w:rFonts w:cs="Arial"/>
        </w:rPr>
        <w:br/>
        <w:t>URL:</w:t>
      </w:r>
      <w:r w:rsidRPr="00D41AF7">
        <w:rPr>
          <w:rFonts w:cs="Arial"/>
        </w:rPr>
        <w:tab/>
      </w:r>
      <w:r w:rsidRPr="00D41AF7">
        <w:rPr>
          <w:rFonts w:cs="Arial"/>
        </w:rPr>
        <w:tab/>
        <w:t xml:space="preserve">www.ens.dk </w:t>
      </w:r>
    </w:p>
    <w:p w:rsidR="00DA1239" w:rsidRPr="00403045" w:rsidRDefault="00DA1239" w:rsidP="00DA1239">
      <w:pPr>
        <w:tabs>
          <w:tab w:val="left" w:pos="1560"/>
          <w:tab w:val="left" w:pos="2127"/>
        </w:tabs>
        <w:spacing w:before="240"/>
        <w:jc w:val="left"/>
        <w:outlineLvl w:val="3"/>
        <w:rPr>
          <w:rFonts w:cs="Arial"/>
          <w:b/>
          <w:lang w:val="fr-FR"/>
        </w:rPr>
      </w:pPr>
      <w:bookmarkStart w:id="450" w:name="OLE_LINK4"/>
      <w:bookmarkStart w:id="451" w:name="OLE_LINK5"/>
      <w:bookmarkStart w:id="452" w:name="OLE_LINK6"/>
      <w:r w:rsidRPr="00403045">
        <w:rPr>
          <w:rFonts w:cs="Arial"/>
          <w:b/>
          <w:lang w:val="fr-FR"/>
        </w:rPr>
        <w:t>Gambie (indicatif de pays +</w:t>
      </w:r>
      <w:r w:rsidRPr="00403045">
        <w:rPr>
          <w:rFonts w:asciiTheme="minorHAnsi" w:hAnsiTheme="minorHAnsi" w:cs="Arial"/>
          <w:b/>
          <w:lang w:val="fr-FR"/>
        </w:rPr>
        <w:t>220</w:t>
      </w:r>
      <w:r w:rsidRPr="00403045">
        <w:rPr>
          <w:rFonts w:cs="Arial"/>
          <w:b/>
          <w:lang w:val="fr-FR"/>
        </w:rPr>
        <w:t>)</w:t>
      </w:r>
    </w:p>
    <w:p w:rsidR="00DA1239" w:rsidRPr="00403045" w:rsidRDefault="00DA1239" w:rsidP="00DA1239">
      <w:pPr>
        <w:rPr>
          <w:rFonts w:asciiTheme="minorHAnsi" w:hAnsiTheme="minorHAnsi" w:cstheme="minorHAnsi"/>
          <w:lang w:val="fr-FR"/>
        </w:rPr>
      </w:pPr>
      <w:r w:rsidRPr="00403045">
        <w:rPr>
          <w:rFonts w:asciiTheme="minorHAnsi" w:hAnsiTheme="minorHAnsi" w:cs="Arial"/>
          <w:lang w:val="fr-FR"/>
        </w:rPr>
        <w:t>Communication du 26.XI.2019:</w:t>
      </w:r>
    </w:p>
    <w:p w:rsidR="00DA1239" w:rsidRPr="00403045" w:rsidRDefault="00DA1239" w:rsidP="00DA1239">
      <w:pPr>
        <w:rPr>
          <w:rFonts w:asciiTheme="minorHAnsi" w:hAnsiTheme="minorHAnsi" w:cstheme="minorHAnsi"/>
          <w:lang w:val="fr-FR"/>
        </w:rPr>
      </w:pPr>
      <w:r w:rsidRPr="00403045">
        <w:rPr>
          <w:rFonts w:asciiTheme="minorHAnsi" w:hAnsiTheme="minorHAnsi" w:cstheme="minorHAnsi"/>
          <w:lang w:val="fr-FR"/>
        </w:rPr>
        <w:t xml:space="preserve">La </w:t>
      </w:r>
      <w:r w:rsidRPr="00403045">
        <w:rPr>
          <w:rFonts w:asciiTheme="minorHAnsi" w:hAnsiTheme="minorHAnsi" w:cstheme="minorHAnsi"/>
          <w:i/>
          <w:lang w:val="fr-FR"/>
        </w:rPr>
        <w:t>Gambia Public Utilities Regulatory Authority (PURA),</w:t>
      </w:r>
      <w:r w:rsidRPr="00403045">
        <w:rPr>
          <w:rFonts w:asciiTheme="minorHAnsi" w:hAnsiTheme="minorHAnsi" w:cstheme="minorHAnsi"/>
          <w:lang w:val="fr-FR"/>
        </w:rPr>
        <w:t xml:space="preserve"> Serrekunda, annonce la mise à jour suivante du plan national de numérotage (NNP) de la Gambie.</w:t>
      </w:r>
    </w:p>
    <w:p w:rsidR="00DA1239" w:rsidRPr="00403045" w:rsidRDefault="00DA1239" w:rsidP="00DA1239">
      <w:pPr>
        <w:spacing w:before="0"/>
        <w:rPr>
          <w:rFonts w:asciiTheme="minorHAnsi" w:eastAsia="Calibri" w:hAnsiTheme="minorHAnsi" w:cstheme="minorHAnsi"/>
          <w:sz w:val="8"/>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72"/>
        <w:gridCol w:w="1097"/>
        <w:gridCol w:w="1299"/>
        <w:gridCol w:w="1399"/>
        <w:gridCol w:w="1487"/>
        <w:gridCol w:w="1190"/>
      </w:tblGrid>
      <w:tr w:rsidR="00DA1239" w:rsidRPr="00D41AF7" w:rsidTr="00C12BE1">
        <w:trPr>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Utilisation</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Service</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1er chiffre</w:t>
            </w:r>
            <w:r w:rsidRPr="00D41AF7">
              <w:rPr>
                <w:rFonts w:cs="Arial"/>
                <w:b/>
                <w:i/>
                <w:iCs/>
                <w:lang w:val="fr-FR"/>
              </w:rPr>
              <w:br/>
              <w:t>B</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 xml:space="preserve">2ème chiffre </w:t>
            </w:r>
            <w:r w:rsidRPr="00D41AF7">
              <w:rPr>
                <w:rFonts w:cs="Arial"/>
                <w:b/>
                <w:i/>
                <w:iCs/>
                <w:lang w:val="fr-FR"/>
              </w:rPr>
              <w:br/>
              <w:t>P</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 xml:space="preserve">3ème chiffre </w:t>
            </w:r>
            <w:r w:rsidRPr="00D41AF7">
              <w:rPr>
                <w:rFonts w:cs="Arial"/>
                <w:b/>
                <w:i/>
                <w:iCs/>
                <w:lang w:val="fr-FR"/>
              </w:rPr>
              <w:br/>
              <w:t>Q</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 xml:space="preserve">Autres chiffres </w:t>
            </w:r>
            <w:r w:rsidRPr="00D41AF7">
              <w:rPr>
                <w:rFonts w:cs="Arial"/>
                <w:b/>
                <w:i/>
                <w:iCs/>
                <w:lang w:val="fr-FR"/>
              </w:rPr>
              <w:br/>
              <w:t>MCDU</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A1239" w:rsidRPr="00D41AF7" w:rsidRDefault="00DA1239" w:rsidP="00C12BE1">
            <w:pPr>
              <w:tabs>
                <w:tab w:val="center" w:pos="4320"/>
                <w:tab w:val="right" w:pos="8640"/>
              </w:tabs>
              <w:jc w:val="center"/>
              <w:rPr>
                <w:rFonts w:cs="Arial"/>
                <w:b/>
                <w:i/>
                <w:iCs/>
                <w:lang w:val="fr-FR"/>
              </w:rPr>
            </w:pPr>
            <w:r w:rsidRPr="00D41AF7">
              <w:rPr>
                <w:rFonts w:cs="Arial"/>
                <w:b/>
                <w:i/>
                <w:iCs/>
                <w:lang w:val="fr-FR"/>
              </w:rPr>
              <w:t>Remarques</w:t>
            </w: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 xml:space="preserve">Accès international </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Accès international</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0</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Numéros courts</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Services spéciaux</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1</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AFRICELL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2</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3</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RTPC</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4</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0</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1</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2</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3</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RTPC</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6</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RTPC</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7</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8</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9</w:t>
            </w:r>
          </w:p>
        </w:tc>
        <w:tc>
          <w:tcPr>
            <w:tcW w:w="1357"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COMIUM</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AFRICELL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7</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CDMA</w:t>
            </w:r>
            <w:r>
              <w:rPr>
                <w:rFonts w:cs="Arial"/>
                <w:bCs/>
                <w:lang w:val="fr-FR"/>
              </w:rPr>
              <w:br/>
            </w:r>
            <w:r w:rsidRPr="00403045">
              <w:rPr>
                <w:rFonts w:cs="Arial"/>
                <w:bCs/>
                <w:lang w:val="fr-FR"/>
              </w:rPr>
              <w:t>Fixe/hertzien</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8</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r w:rsidR="00DA1239" w:rsidRPr="00403045" w:rsidTr="00C12BE1">
        <w:trPr>
          <w:jc w:val="center"/>
        </w:trPr>
        <w:tc>
          <w:tcPr>
            <w:tcW w:w="1368"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GAMCEL</w:t>
            </w:r>
          </w:p>
        </w:tc>
        <w:tc>
          <w:tcPr>
            <w:tcW w:w="142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9</w:t>
            </w:r>
          </w:p>
        </w:tc>
        <w:tc>
          <w:tcPr>
            <w:tcW w:w="1260"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DA1239" w:rsidRPr="00403045" w:rsidRDefault="00DA1239" w:rsidP="00C12BE1">
            <w:pPr>
              <w:tabs>
                <w:tab w:val="center" w:pos="4320"/>
                <w:tab w:val="right" w:pos="8640"/>
              </w:tabs>
              <w:spacing w:before="20" w:after="20"/>
              <w:jc w:val="center"/>
              <w:rPr>
                <w:rFonts w:cs="Arial"/>
                <w:bCs/>
                <w:lang w:val="fr-FR"/>
              </w:rPr>
            </w:pPr>
            <w:r w:rsidRPr="00403045">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DA1239" w:rsidRPr="00403045" w:rsidRDefault="00DA1239" w:rsidP="00C12BE1">
            <w:pPr>
              <w:tabs>
                <w:tab w:val="center" w:pos="4320"/>
                <w:tab w:val="right" w:pos="8640"/>
              </w:tabs>
              <w:spacing w:before="20" w:after="20"/>
              <w:rPr>
                <w:rFonts w:cs="Arial"/>
                <w:bCs/>
                <w:lang w:val="fr-FR"/>
              </w:rPr>
            </w:pPr>
          </w:p>
        </w:tc>
      </w:tr>
    </w:tbl>
    <w:p w:rsidR="00DA1239" w:rsidRPr="00403045" w:rsidRDefault="00DA1239" w:rsidP="00DA1239">
      <w:pPr>
        <w:spacing w:before="0"/>
        <w:rPr>
          <w:rFonts w:asciiTheme="minorHAnsi" w:eastAsia="Calibri" w:hAnsiTheme="minorHAnsi" w:cstheme="minorHAnsi"/>
          <w:lang w:val="fr-FR"/>
        </w:rPr>
      </w:pPr>
      <w:r w:rsidRPr="00403045">
        <w:rPr>
          <w:rFonts w:asciiTheme="minorHAnsi" w:eastAsia="Calibri" w:hAnsiTheme="minorHAnsi" w:cstheme="minorHAnsi"/>
          <w:lang w:val="fr-FR"/>
        </w:rPr>
        <w:t>Service fixe</w:t>
      </w:r>
    </w:p>
    <w:p w:rsidR="00DA1239" w:rsidRPr="00403045" w:rsidRDefault="00DA1239" w:rsidP="00DA1239">
      <w:pPr>
        <w:spacing w:before="0"/>
        <w:rPr>
          <w:rFonts w:asciiTheme="minorHAnsi" w:eastAsia="Calibri" w:hAnsiTheme="minorHAnsi" w:cstheme="minorHAnsi"/>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2703"/>
        <w:gridCol w:w="2383"/>
        <w:gridCol w:w="1733"/>
      </w:tblGrid>
      <w:tr w:rsidR="00DA1239" w:rsidRPr="00D41AF7" w:rsidTr="00C12BE1">
        <w:trPr>
          <w:trHeight w:val="20"/>
          <w:tblHeader/>
          <w:jc w:val="center"/>
        </w:trPr>
        <w:tc>
          <w:tcPr>
            <w:tcW w:w="2537" w:type="dxa"/>
            <w:shd w:val="clear" w:color="auto" w:fill="FFFFFF"/>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Localité</w:t>
            </w:r>
          </w:p>
        </w:tc>
        <w:tc>
          <w:tcPr>
            <w:tcW w:w="2703" w:type="dxa"/>
            <w:shd w:val="clear" w:color="auto" w:fill="FFFFFF"/>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Série de numéros en vigueur</w:t>
            </w:r>
          </w:p>
        </w:tc>
        <w:tc>
          <w:tcPr>
            <w:tcW w:w="2383" w:type="dxa"/>
            <w:shd w:val="clear" w:color="auto" w:fill="FFFFFF"/>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Longueur des numéros</w:t>
            </w:r>
          </w:p>
        </w:tc>
        <w:tc>
          <w:tcPr>
            <w:tcW w:w="1733" w:type="dxa"/>
            <w:shd w:val="clear" w:color="auto" w:fill="FFFFFF"/>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Opérateur</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BAJA KUNDA</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BAKAU</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449 XXXX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BANJUL</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42X XXXX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BANSANG</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567 4XXX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BARRA</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571 0XXX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BASSE</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BERENDING</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441 95XX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BONDALI</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448 0XXX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BRIKAMA</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448 XXXX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DA1239">
            <w:pPr>
              <w:spacing w:before="20"/>
              <w:rPr>
                <w:rFonts w:cs="Arial"/>
                <w:lang w:val="fr-FR"/>
              </w:rPr>
            </w:pPr>
            <w:r w:rsidRPr="00403045">
              <w:rPr>
                <w:rFonts w:cs="Arial"/>
                <w:lang w:val="fr-FR"/>
              </w:rPr>
              <w:t>BRIKAMA-BA</w:t>
            </w:r>
          </w:p>
        </w:tc>
        <w:tc>
          <w:tcPr>
            <w:tcW w:w="2703" w:type="dxa"/>
            <w:noWrap/>
            <w:vAlign w:val="bottom"/>
            <w:hideMark/>
          </w:tcPr>
          <w:p w:rsidR="00DA1239" w:rsidRPr="00403045" w:rsidRDefault="00DA1239" w:rsidP="00DA1239">
            <w:pPr>
              <w:spacing w:before="20"/>
              <w:jc w:val="center"/>
              <w:rPr>
                <w:rFonts w:cs="Arial"/>
                <w:lang w:val="fr-FR"/>
              </w:rPr>
            </w:pPr>
            <w:r w:rsidRPr="00403045">
              <w:rPr>
                <w:rFonts w:cs="Arial"/>
                <w:lang w:val="fr-FR"/>
              </w:rPr>
              <w:t>567 8XXX</w:t>
            </w:r>
          </w:p>
        </w:tc>
        <w:tc>
          <w:tcPr>
            <w:tcW w:w="2383" w:type="dxa"/>
            <w:noWrap/>
            <w:vAlign w:val="bottom"/>
            <w:hideMark/>
          </w:tcPr>
          <w:p w:rsidR="00DA1239" w:rsidRPr="00403045" w:rsidRDefault="00DA1239" w:rsidP="00DA1239">
            <w:pPr>
              <w:spacing w:before="2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DA1239">
            <w:pPr>
              <w:spacing w:before="2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BRUFUT</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441 0XXX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BUNDUNG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43X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BURENG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4XXX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BWIAM</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448 9XXX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FARABA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448 7XXX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FARAFENNI</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573 5XXX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FATOTO</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GAMBISARA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GEORGETOWN</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567 6XXX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GARAWOL</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GUNJUR</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448 6XXX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ILIASA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572 5XXX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JAPENEH</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3XXX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JARENG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7XXX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KAFUTA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448 5XXX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KAIAF</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0XXX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KANILIA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448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KARTONG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441 9XXX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KAUR</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574 8XXX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KEREWAN</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572 0XXX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KOTU</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KUDANG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6XXX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KUNTAUR</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5XXX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KWENELLA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1XXX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MISERA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NDUGUKEBBE</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571 4XXX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NGENSANJAL</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573 8XXX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NJABAKUNDA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572 3XXX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NUMEYEL</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6XXX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NYOROJATTABA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2XXX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PAKALIBA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554 5XXX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SAMBAKUNDA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SANYANG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441 7XXX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SENEGAMBIA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SEREKUNDA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43X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SIBANOR</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448 8XXX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SOMA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553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SOTUMA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567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SUDOWOL</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566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TANJI</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441 2XXX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TUJERENG</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441 6XXX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YUNDUM</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447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r w:rsidR="00DA1239" w:rsidRPr="00403045" w:rsidTr="00C12BE1">
        <w:trPr>
          <w:trHeight w:val="20"/>
          <w:jc w:val="center"/>
        </w:trPr>
        <w:tc>
          <w:tcPr>
            <w:tcW w:w="2537" w:type="dxa"/>
            <w:noWrap/>
            <w:vAlign w:val="bottom"/>
            <w:hideMark/>
          </w:tcPr>
          <w:p w:rsidR="00DA1239" w:rsidRPr="00403045" w:rsidRDefault="00DA1239" w:rsidP="00C12BE1">
            <w:pPr>
              <w:spacing w:before="40"/>
              <w:rPr>
                <w:rFonts w:cs="Arial"/>
                <w:lang w:val="fr-FR"/>
              </w:rPr>
            </w:pPr>
            <w:r w:rsidRPr="00403045">
              <w:rPr>
                <w:rFonts w:cs="Arial"/>
                <w:lang w:val="fr-FR"/>
              </w:rPr>
              <w:t>Fixe/hertzien (CDMA)</w:t>
            </w:r>
          </w:p>
        </w:tc>
        <w:tc>
          <w:tcPr>
            <w:tcW w:w="2703" w:type="dxa"/>
            <w:noWrap/>
            <w:vAlign w:val="bottom"/>
            <w:hideMark/>
          </w:tcPr>
          <w:p w:rsidR="00DA1239" w:rsidRPr="00403045" w:rsidRDefault="00DA1239" w:rsidP="00C12BE1">
            <w:pPr>
              <w:spacing w:before="40"/>
              <w:jc w:val="center"/>
              <w:rPr>
                <w:rFonts w:cs="Arial"/>
                <w:lang w:val="fr-FR"/>
              </w:rPr>
            </w:pPr>
            <w:r w:rsidRPr="00403045">
              <w:rPr>
                <w:rFonts w:cs="Arial"/>
                <w:lang w:val="fr-FR"/>
              </w:rPr>
              <w:t>8XX XXXX</w:t>
            </w:r>
          </w:p>
        </w:tc>
        <w:tc>
          <w:tcPr>
            <w:tcW w:w="2383" w:type="dxa"/>
            <w:noWrap/>
            <w:vAlign w:val="bottom"/>
            <w:hideMark/>
          </w:tcPr>
          <w:p w:rsidR="00DA1239" w:rsidRPr="00403045" w:rsidRDefault="00DA1239" w:rsidP="00C12BE1">
            <w:pPr>
              <w:spacing w:before="40"/>
              <w:jc w:val="center"/>
              <w:rPr>
                <w:rFonts w:cs="Arial"/>
                <w:lang w:val="fr-FR"/>
              </w:rPr>
            </w:pPr>
            <w:r w:rsidRPr="00403045">
              <w:rPr>
                <w:rFonts w:cs="Arial"/>
                <w:lang w:val="fr-FR"/>
              </w:rPr>
              <w:t>sept chiffres</w:t>
            </w:r>
          </w:p>
        </w:tc>
        <w:tc>
          <w:tcPr>
            <w:tcW w:w="1733" w:type="dxa"/>
            <w:noWrap/>
            <w:vAlign w:val="bottom"/>
            <w:hideMark/>
          </w:tcPr>
          <w:p w:rsidR="00DA1239" w:rsidRPr="00403045" w:rsidRDefault="00DA1239" w:rsidP="00C12BE1">
            <w:pPr>
              <w:spacing w:before="40"/>
              <w:jc w:val="center"/>
              <w:rPr>
                <w:rFonts w:cs="Arial"/>
                <w:lang w:val="fr-FR"/>
              </w:rPr>
            </w:pPr>
            <w:r w:rsidRPr="00403045">
              <w:rPr>
                <w:rFonts w:cs="Arial"/>
                <w:lang w:val="fr-FR"/>
              </w:rPr>
              <w:t>GAMTEL</w:t>
            </w:r>
          </w:p>
        </w:tc>
      </w:tr>
    </w:tbl>
    <w:p w:rsidR="00DA1239" w:rsidRPr="00403045" w:rsidRDefault="00DA1239" w:rsidP="00DA1239">
      <w:pPr>
        <w:spacing w:before="0"/>
        <w:rPr>
          <w:rFonts w:asciiTheme="minorHAnsi" w:hAnsiTheme="minorHAnsi" w:cstheme="minorHAnsi"/>
          <w:lang w:val="fr-FR"/>
        </w:rPr>
      </w:pPr>
    </w:p>
    <w:tbl>
      <w:tblPr>
        <w:tblStyle w:val="TableGrid1"/>
        <w:tblW w:w="9072" w:type="dxa"/>
        <w:tblLook w:val="04A0" w:firstRow="1" w:lastRow="0" w:firstColumn="1" w:lastColumn="0" w:noHBand="0" w:noVBand="1"/>
      </w:tblPr>
      <w:tblGrid>
        <w:gridCol w:w="2289"/>
        <w:gridCol w:w="2954"/>
        <w:gridCol w:w="1642"/>
        <w:gridCol w:w="2187"/>
      </w:tblGrid>
      <w:tr w:rsidR="00DA1239" w:rsidRPr="00403045" w:rsidTr="00C12BE1">
        <w:tc>
          <w:tcPr>
            <w:tcW w:w="2289" w:type="dxa"/>
            <w:shd w:val="clear" w:color="auto" w:fill="C6D9F1"/>
          </w:tcPr>
          <w:p w:rsidR="00DA1239" w:rsidRPr="00403045" w:rsidRDefault="00DA1239" w:rsidP="00C12BE1">
            <w:pPr>
              <w:spacing w:before="40"/>
              <w:rPr>
                <w:rFonts w:asciiTheme="minorHAnsi" w:hAnsiTheme="minorHAnsi" w:cstheme="minorHAnsi"/>
                <w:lang w:val="fr-FR"/>
              </w:rPr>
            </w:pPr>
            <w:r w:rsidRPr="00403045">
              <w:rPr>
                <w:rFonts w:asciiTheme="minorHAnsi" w:hAnsiTheme="minorHAnsi"/>
                <w:lang w:val="fr-FR"/>
              </w:rPr>
              <w:t>Fixe/hertzien (Internet)</w:t>
            </w:r>
          </w:p>
        </w:tc>
        <w:tc>
          <w:tcPr>
            <w:tcW w:w="2954" w:type="dxa"/>
            <w:shd w:val="clear" w:color="auto" w:fill="C6D9F1"/>
          </w:tcPr>
          <w:p w:rsidR="00DA1239" w:rsidRPr="00403045" w:rsidRDefault="00DA1239" w:rsidP="00C12BE1">
            <w:pPr>
              <w:spacing w:before="40"/>
              <w:jc w:val="center"/>
              <w:rPr>
                <w:rFonts w:asciiTheme="minorHAnsi" w:hAnsiTheme="minorHAnsi" w:cstheme="minorHAnsi"/>
                <w:lang w:val="fr-FR"/>
              </w:rPr>
            </w:pPr>
            <w:r w:rsidRPr="00403045">
              <w:rPr>
                <w:rFonts w:asciiTheme="minorHAnsi" w:hAnsiTheme="minorHAnsi"/>
                <w:lang w:val="fr-FR"/>
              </w:rPr>
              <w:t>4414xxx</w:t>
            </w:r>
          </w:p>
        </w:tc>
        <w:tc>
          <w:tcPr>
            <w:tcW w:w="1642" w:type="dxa"/>
            <w:shd w:val="clear" w:color="auto" w:fill="C6D9F1"/>
            <w:vAlign w:val="center"/>
          </w:tcPr>
          <w:p w:rsidR="00DA1239" w:rsidRPr="00403045" w:rsidRDefault="00DA1239" w:rsidP="00C12BE1">
            <w:pPr>
              <w:spacing w:before="40"/>
              <w:rPr>
                <w:rFonts w:asciiTheme="minorHAnsi" w:hAnsiTheme="minorHAnsi" w:cstheme="minorHAnsi"/>
                <w:lang w:val="fr-FR"/>
              </w:rPr>
            </w:pPr>
            <w:r w:rsidRPr="00403045">
              <w:rPr>
                <w:rFonts w:asciiTheme="minorHAnsi" w:hAnsiTheme="minorHAnsi"/>
                <w:lang w:val="fr-FR"/>
              </w:rPr>
              <w:t>sept chiffres</w:t>
            </w:r>
          </w:p>
        </w:tc>
        <w:tc>
          <w:tcPr>
            <w:tcW w:w="2187" w:type="dxa"/>
            <w:shd w:val="clear" w:color="auto" w:fill="C6D9F1"/>
          </w:tcPr>
          <w:p w:rsidR="00DA1239" w:rsidRPr="00403045" w:rsidRDefault="00DA1239" w:rsidP="00C12BE1">
            <w:pPr>
              <w:spacing w:before="40"/>
              <w:rPr>
                <w:rFonts w:asciiTheme="minorHAnsi" w:hAnsiTheme="minorHAnsi" w:cstheme="minorHAnsi"/>
                <w:lang w:val="fr-FR"/>
              </w:rPr>
            </w:pPr>
            <w:r w:rsidRPr="00403045">
              <w:rPr>
                <w:rFonts w:asciiTheme="minorHAnsi" w:hAnsiTheme="minorHAnsi"/>
                <w:lang w:val="fr-FR"/>
              </w:rPr>
              <w:t>GAMTEL</w:t>
            </w:r>
          </w:p>
        </w:tc>
      </w:tr>
    </w:tbl>
    <w:p w:rsidR="00DA1239" w:rsidRPr="00403045" w:rsidRDefault="00DA1239" w:rsidP="00DA1239">
      <w:pPr>
        <w:spacing w:before="0"/>
        <w:rPr>
          <w:rFonts w:asciiTheme="minorHAnsi" w:hAnsiTheme="minorHAnsi" w:cstheme="minorHAnsi"/>
          <w:lang w:val="fr-FR"/>
        </w:rPr>
      </w:pPr>
    </w:p>
    <w:p w:rsidR="00DA1239" w:rsidRPr="00403045" w:rsidRDefault="00DA1239" w:rsidP="00DA1239">
      <w:pPr>
        <w:spacing w:before="0"/>
        <w:rPr>
          <w:rFonts w:asciiTheme="minorHAnsi" w:hAnsiTheme="minorHAnsi" w:cstheme="minorHAnsi"/>
          <w:lang w:val="fr-FR"/>
        </w:rPr>
      </w:pPr>
      <w:r w:rsidRPr="00403045">
        <w:rPr>
          <w:rFonts w:asciiTheme="minorHAnsi" w:hAnsiTheme="minorHAnsi" w:cstheme="minorHAnsi"/>
          <w:lang w:val="fr-FR"/>
        </w:rPr>
        <w:t>•</w:t>
      </w:r>
      <w:r w:rsidRPr="00403045">
        <w:rPr>
          <w:rFonts w:asciiTheme="minorHAnsi" w:hAnsiTheme="minorHAnsi" w:cstheme="minorHAnsi"/>
          <w:lang w:val="fr-FR"/>
        </w:rPr>
        <w:tab/>
        <w:t>Service mobile</w:t>
      </w:r>
    </w:p>
    <w:p w:rsidR="00DA1239" w:rsidRPr="00403045" w:rsidRDefault="00DA1239" w:rsidP="00DA1239">
      <w:pPr>
        <w:spacing w:before="0"/>
        <w:rPr>
          <w:rFonts w:asciiTheme="minorHAnsi" w:hAnsiTheme="minorHAnsi" w:cstheme="minorHAnsi"/>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203"/>
        <w:gridCol w:w="1730"/>
        <w:gridCol w:w="1800"/>
      </w:tblGrid>
      <w:tr w:rsidR="00DA1239" w:rsidRPr="00D41AF7" w:rsidTr="00C12BE1">
        <w:trPr>
          <w:trHeight w:val="255"/>
          <w:tblHeader/>
          <w:jc w:val="center"/>
        </w:trPr>
        <w:tc>
          <w:tcPr>
            <w:tcW w:w="2339" w:type="dxa"/>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Service</w:t>
            </w:r>
          </w:p>
        </w:tc>
        <w:tc>
          <w:tcPr>
            <w:tcW w:w="3203" w:type="dxa"/>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Série de numéros</w:t>
            </w:r>
          </w:p>
        </w:tc>
        <w:tc>
          <w:tcPr>
            <w:tcW w:w="1730" w:type="dxa"/>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Longueur des numéros</w:t>
            </w:r>
          </w:p>
        </w:tc>
        <w:tc>
          <w:tcPr>
            <w:tcW w:w="1800" w:type="dxa"/>
            <w:noWrap/>
            <w:vAlign w:val="center"/>
            <w:hideMark/>
          </w:tcPr>
          <w:p w:rsidR="00DA1239" w:rsidRPr="00D41AF7" w:rsidRDefault="00DA1239" w:rsidP="00C12BE1">
            <w:pPr>
              <w:spacing w:before="40" w:after="40"/>
              <w:jc w:val="center"/>
              <w:rPr>
                <w:rFonts w:cs="Arial"/>
                <w:b/>
                <w:bCs/>
                <w:i/>
                <w:iCs/>
                <w:lang w:val="fr-FR"/>
              </w:rPr>
            </w:pPr>
            <w:r w:rsidRPr="00D41AF7">
              <w:rPr>
                <w:rFonts w:cs="Arial"/>
                <w:b/>
                <w:bCs/>
                <w:i/>
                <w:iCs/>
                <w:lang w:val="fr-FR"/>
              </w:rPr>
              <w:t>Opérateur</w:t>
            </w:r>
          </w:p>
        </w:tc>
      </w:tr>
      <w:tr w:rsidR="00DA1239" w:rsidRPr="00403045" w:rsidTr="00C12BE1">
        <w:trPr>
          <w:trHeight w:val="255"/>
          <w:jc w:val="center"/>
        </w:trPr>
        <w:tc>
          <w:tcPr>
            <w:tcW w:w="2339" w:type="dxa"/>
            <w:noWrap/>
            <w:vAlign w:val="bottom"/>
            <w:hideMark/>
          </w:tcPr>
          <w:p w:rsidR="00DA1239" w:rsidRPr="00403045" w:rsidRDefault="00DA1239" w:rsidP="00C12BE1">
            <w:pPr>
              <w:spacing w:before="20" w:after="40"/>
              <w:rPr>
                <w:rFonts w:cs="Arial"/>
                <w:lang w:val="fr-FR"/>
              </w:rPr>
            </w:pPr>
            <w:r w:rsidRPr="00403045">
              <w:rPr>
                <w:rFonts w:cs="Arial"/>
                <w:lang w:val="fr-FR"/>
              </w:rPr>
              <w:t>Mobile GSM/3G/4G</w:t>
            </w: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30X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31X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32X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33X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34X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35X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36X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37X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38X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39X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tcPr>
          <w:p w:rsidR="00DA1239" w:rsidRPr="00403045" w:rsidRDefault="00DA1239" w:rsidP="00C12BE1">
            <w:pPr>
              <w:spacing w:before="20" w:after="40"/>
              <w:jc w:val="center"/>
              <w:rPr>
                <w:rFonts w:cs="Arial"/>
                <w:lang w:val="fr-FR"/>
              </w:rPr>
            </w:pPr>
            <w:r w:rsidRPr="00403045">
              <w:rPr>
                <w:rFonts w:cs="Arial"/>
                <w:lang w:val="fr-FR"/>
              </w:rPr>
              <w:t>50X XXXX</w:t>
            </w:r>
          </w:p>
        </w:tc>
        <w:tc>
          <w:tcPr>
            <w:tcW w:w="1730" w:type="dxa"/>
            <w:noWrap/>
            <w:vAlign w:val="bottom"/>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tcPr>
          <w:p w:rsidR="00DA1239" w:rsidRPr="00403045" w:rsidRDefault="00DA1239" w:rsidP="00C12BE1">
            <w:pPr>
              <w:spacing w:before="20" w:after="40"/>
              <w:jc w:val="center"/>
              <w:rPr>
                <w:rFonts w:cs="Arial"/>
                <w:lang w:val="fr-FR"/>
              </w:rPr>
            </w:pPr>
            <w:r w:rsidRPr="00403045">
              <w:rPr>
                <w:rFonts w:cs="Arial"/>
                <w:lang w:val="fr-FR"/>
              </w:rPr>
              <w:t>51X XXXX</w:t>
            </w:r>
          </w:p>
        </w:tc>
        <w:tc>
          <w:tcPr>
            <w:tcW w:w="1730" w:type="dxa"/>
            <w:noWrap/>
            <w:vAlign w:val="bottom"/>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tcPr>
          <w:p w:rsidR="00DA1239" w:rsidRPr="00403045" w:rsidRDefault="00DA1239" w:rsidP="00C12BE1">
            <w:pPr>
              <w:spacing w:before="20" w:after="40"/>
              <w:jc w:val="center"/>
              <w:rPr>
                <w:rFonts w:cs="Arial"/>
                <w:lang w:val="fr-FR"/>
              </w:rPr>
            </w:pPr>
            <w:r w:rsidRPr="00403045">
              <w:rPr>
                <w:rFonts w:cs="Arial"/>
                <w:lang w:val="fr-FR"/>
              </w:rPr>
              <w:t>52X XXXX</w:t>
            </w:r>
          </w:p>
        </w:tc>
        <w:tc>
          <w:tcPr>
            <w:tcW w:w="1730" w:type="dxa"/>
            <w:noWrap/>
            <w:vAlign w:val="bottom"/>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tcPr>
          <w:p w:rsidR="00DA1239" w:rsidRPr="00403045" w:rsidRDefault="00DA1239" w:rsidP="00C12BE1">
            <w:pPr>
              <w:spacing w:before="20" w:after="40"/>
              <w:jc w:val="center"/>
              <w:rPr>
                <w:rFonts w:cs="Arial"/>
                <w:lang w:val="fr-FR"/>
              </w:rPr>
            </w:pPr>
            <w:r w:rsidRPr="00403045">
              <w:rPr>
                <w:rFonts w:cs="Arial"/>
                <w:lang w:val="fr-FR"/>
              </w:rPr>
              <w:t>53X XXXX</w:t>
            </w:r>
          </w:p>
        </w:tc>
        <w:tc>
          <w:tcPr>
            <w:tcW w:w="1730" w:type="dxa"/>
            <w:noWrap/>
            <w:vAlign w:val="bottom"/>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tcPr>
          <w:p w:rsidR="00DA1239" w:rsidRPr="00403045" w:rsidRDefault="00DA1239" w:rsidP="00C12BE1">
            <w:pPr>
              <w:spacing w:before="20" w:after="40"/>
              <w:jc w:val="center"/>
              <w:rPr>
                <w:rFonts w:cs="Arial"/>
                <w:lang w:val="fr-FR"/>
              </w:rPr>
            </w:pPr>
            <w:r w:rsidRPr="00403045">
              <w:rPr>
                <w:rFonts w:cs="Arial"/>
                <w:lang w:val="fr-FR"/>
              </w:rPr>
              <w:t>58X XXXX</w:t>
            </w:r>
          </w:p>
        </w:tc>
        <w:tc>
          <w:tcPr>
            <w:tcW w:w="1730" w:type="dxa"/>
            <w:noWrap/>
            <w:vAlign w:val="bottom"/>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tcPr>
          <w:p w:rsidR="00DA1239" w:rsidRPr="00403045" w:rsidRDefault="00DA1239" w:rsidP="00C12BE1">
            <w:pPr>
              <w:spacing w:before="20" w:after="40"/>
              <w:jc w:val="center"/>
              <w:rPr>
                <w:rFonts w:cs="Arial"/>
                <w:lang w:val="fr-FR"/>
              </w:rPr>
            </w:pPr>
            <w:r w:rsidRPr="00403045">
              <w:rPr>
                <w:rFonts w:cs="Arial"/>
                <w:lang w:val="fr-FR"/>
              </w:rPr>
              <w:t>59X XXXX</w:t>
            </w:r>
          </w:p>
        </w:tc>
        <w:tc>
          <w:tcPr>
            <w:tcW w:w="1730" w:type="dxa"/>
            <w:noWrap/>
            <w:vAlign w:val="bottom"/>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tcPr>
          <w:p w:rsidR="00DA1239" w:rsidRPr="00403045" w:rsidRDefault="00DA1239" w:rsidP="00C12BE1">
            <w:pPr>
              <w:spacing w:before="20" w:after="40"/>
              <w:jc w:val="center"/>
              <w:rPr>
                <w:rFonts w:cs="Arial"/>
                <w:lang w:val="fr-FR"/>
              </w:rPr>
            </w:pPr>
            <w:r w:rsidRPr="00403045">
              <w:rPr>
                <w:rFonts w:cs="Arial"/>
                <w:lang w:val="fr-FR"/>
              </w:rPr>
              <w:t>QCELL</w:t>
            </w:r>
          </w:p>
        </w:tc>
      </w:tr>
      <w:tr w:rsidR="00DA1239" w:rsidRPr="00403045" w:rsidTr="00C12BE1">
        <w:trPr>
          <w:trHeight w:val="255"/>
          <w:jc w:val="center"/>
        </w:trPr>
        <w:tc>
          <w:tcPr>
            <w:tcW w:w="2339" w:type="dxa"/>
            <w:noWrap/>
            <w:vAlign w:val="bottom"/>
            <w:hideMark/>
          </w:tcPr>
          <w:p w:rsidR="00DA1239" w:rsidRPr="00403045" w:rsidRDefault="00DA1239" w:rsidP="00C12BE1">
            <w:pPr>
              <w:keepNext/>
              <w:spacing w:before="20" w:after="40"/>
              <w:rPr>
                <w:rFonts w:cs="Arial"/>
                <w:lang w:val="fr-FR"/>
              </w:rPr>
            </w:pPr>
            <w:r w:rsidRPr="00403045">
              <w:rPr>
                <w:rFonts w:cs="Arial"/>
                <w:lang w:val="fr-FR"/>
              </w:rPr>
              <w:t>Mobile GPRS</w:t>
            </w: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60X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61X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62X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63X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64X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65X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66X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67X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68X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69X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COMIUM</w:t>
            </w:r>
          </w:p>
        </w:tc>
      </w:tr>
      <w:tr w:rsidR="00DA1239" w:rsidRPr="00403045" w:rsidTr="00C12BE1">
        <w:trPr>
          <w:trHeight w:val="255"/>
          <w:jc w:val="center"/>
        </w:trPr>
        <w:tc>
          <w:tcPr>
            <w:tcW w:w="2339" w:type="dxa"/>
            <w:noWrap/>
            <w:vAlign w:val="bottom"/>
            <w:hideMark/>
          </w:tcPr>
          <w:p w:rsidR="00DA1239" w:rsidRPr="00403045" w:rsidRDefault="00DA1239" w:rsidP="00C12BE1">
            <w:pPr>
              <w:keepNext/>
              <w:spacing w:before="20" w:after="40"/>
              <w:rPr>
                <w:rFonts w:cs="Arial"/>
                <w:lang w:val="fr-FR"/>
              </w:rPr>
            </w:pPr>
            <w:r w:rsidRPr="00403045">
              <w:rPr>
                <w:rFonts w:cs="Arial"/>
                <w:lang w:val="fr-FR"/>
              </w:rPr>
              <w:t>Mobile GSM/3G/4G</w:t>
            </w: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20X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21X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22X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23X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24X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25X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26X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27X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28X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29X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70X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71X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72X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73X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74X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75X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76X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77X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78X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79X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AFRICELL</w:t>
            </w:r>
          </w:p>
        </w:tc>
      </w:tr>
      <w:tr w:rsidR="00DA1239" w:rsidRPr="00403045" w:rsidTr="00C12BE1">
        <w:trPr>
          <w:trHeight w:val="20"/>
          <w:jc w:val="center"/>
        </w:trPr>
        <w:tc>
          <w:tcPr>
            <w:tcW w:w="2339" w:type="dxa"/>
            <w:noWrap/>
            <w:vAlign w:val="bottom"/>
            <w:hideMark/>
          </w:tcPr>
          <w:p w:rsidR="00DA1239" w:rsidRPr="00403045" w:rsidRDefault="00DA1239" w:rsidP="00C12BE1">
            <w:pPr>
              <w:keepNext/>
              <w:spacing w:before="20" w:after="40"/>
              <w:rPr>
                <w:rFonts w:cs="Arial"/>
                <w:lang w:val="fr-FR"/>
              </w:rPr>
            </w:pPr>
            <w:r w:rsidRPr="00403045">
              <w:rPr>
                <w:rFonts w:cs="Arial"/>
                <w:lang w:val="fr-FR"/>
              </w:rPr>
              <w:t>Mobile GSM/3G</w:t>
            </w: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90X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91X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92X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93X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94X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95X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96X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97X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98X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r w:rsidR="00DA1239" w:rsidRPr="00403045" w:rsidTr="00C12BE1">
        <w:trPr>
          <w:trHeight w:val="255"/>
          <w:jc w:val="center"/>
        </w:trPr>
        <w:tc>
          <w:tcPr>
            <w:tcW w:w="2339" w:type="dxa"/>
            <w:noWrap/>
            <w:vAlign w:val="bottom"/>
          </w:tcPr>
          <w:p w:rsidR="00DA1239" w:rsidRPr="00403045" w:rsidRDefault="00DA1239" w:rsidP="00C12BE1">
            <w:pPr>
              <w:spacing w:before="20" w:after="40"/>
              <w:rPr>
                <w:rFonts w:cs="Arial"/>
                <w:lang w:val="fr-FR"/>
              </w:rPr>
            </w:pPr>
          </w:p>
        </w:tc>
        <w:tc>
          <w:tcPr>
            <w:tcW w:w="3203"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99X XXXX</w:t>
            </w:r>
          </w:p>
        </w:tc>
        <w:tc>
          <w:tcPr>
            <w:tcW w:w="173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sept chiffres</w:t>
            </w:r>
          </w:p>
        </w:tc>
        <w:tc>
          <w:tcPr>
            <w:tcW w:w="1800" w:type="dxa"/>
            <w:noWrap/>
            <w:vAlign w:val="bottom"/>
            <w:hideMark/>
          </w:tcPr>
          <w:p w:rsidR="00DA1239" w:rsidRPr="00403045" w:rsidRDefault="00DA1239" w:rsidP="00C12BE1">
            <w:pPr>
              <w:spacing w:before="20" w:after="40"/>
              <w:jc w:val="center"/>
              <w:rPr>
                <w:rFonts w:cs="Arial"/>
                <w:lang w:val="fr-FR"/>
              </w:rPr>
            </w:pPr>
            <w:r w:rsidRPr="00403045">
              <w:rPr>
                <w:rFonts w:cs="Arial"/>
                <w:lang w:val="fr-FR"/>
              </w:rPr>
              <w:t>GAMCEL</w:t>
            </w:r>
          </w:p>
        </w:tc>
      </w:tr>
    </w:tbl>
    <w:p w:rsidR="00DA1239" w:rsidRPr="00403045" w:rsidRDefault="00DA1239" w:rsidP="00DA1239">
      <w:pPr>
        <w:rPr>
          <w:lang w:val="fr-FR"/>
        </w:rPr>
      </w:pPr>
      <w:r w:rsidRPr="00403045">
        <w:rPr>
          <w:lang w:val="fr-FR"/>
        </w:rPr>
        <w:t>Format international de numérotation: +220 XXX XXXX</w:t>
      </w:r>
    </w:p>
    <w:p w:rsidR="00DA1239" w:rsidRPr="00403045" w:rsidRDefault="00DA1239" w:rsidP="00DA1239">
      <w:pPr>
        <w:rPr>
          <w:rFonts w:cs="Arial"/>
          <w:lang w:val="fr-FR"/>
        </w:rPr>
      </w:pPr>
      <w:r w:rsidRPr="00403045">
        <w:rPr>
          <w:rFonts w:cs="Arial"/>
          <w:lang w:val="fr-FR"/>
        </w:rPr>
        <w:t>Communication du 13.XI.2018:</w:t>
      </w:r>
    </w:p>
    <w:p w:rsidR="00DA1239" w:rsidRPr="00403045" w:rsidRDefault="00DA1239" w:rsidP="00DA1239">
      <w:pPr>
        <w:rPr>
          <w:color w:val="000000"/>
          <w:lang w:val="fr-FR"/>
        </w:rPr>
      </w:pPr>
      <w:r w:rsidRPr="00403045">
        <w:rPr>
          <w:lang w:val="fr-FR"/>
        </w:rPr>
        <w:t>La</w:t>
      </w:r>
      <w:r w:rsidRPr="00403045">
        <w:rPr>
          <w:i/>
          <w:lang w:val="fr-FR"/>
        </w:rPr>
        <w:t xml:space="preserve"> Gambia Public Utilities Regulatory Authority (PURA),</w:t>
      </w:r>
      <w:r w:rsidRPr="00403045">
        <w:rPr>
          <w:lang w:val="fr-FR"/>
        </w:rPr>
        <w:t xml:space="preserve"> Serrekunda, </w:t>
      </w:r>
      <w:r w:rsidRPr="00403045">
        <w:rPr>
          <w:color w:val="000000"/>
          <w:lang w:val="fr-FR"/>
        </w:rPr>
        <w:t>a constaté avec grande inquiétude que des numéros de téléphone gambiens dont l'indicatif de pays est +220 sont utilisés par des fournisseurs de services illégaux se livrant à certaines pratiques malhonnêtes comprenant, mais non exclusivement, la fraude et la fourniture de services réservés aux adultes.</w:t>
      </w:r>
    </w:p>
    <w:p w:rsidR="00DA1239" w:rsidRPr="00403045" w:rsidRDefault="00DA1239" w:rsidP="00DA1239">
      <w:pPr>
        <w:rPr>
          <w:color w:val="000000"/>
          <w:lang w:val="fr-FR"/>
        </w:rPr>
      </w:pPr>
      <w:r w:rsidRPr="00403045">
        <w:rPr>
          <w:color w:val="000000"/>
          <w:lang w:val="fr-FR"/>
        </w:rPr>
        <w:t>La PURA souhaite par conséquent dénoncer ces pratiques malhonnêtes et prie instamment tous les opérateurs et fournisseurs de services de veiller à ce que tous les numéros commençant par l'indicatif de pays de la Gambie soient acheminés vers la Gambie et n'aboutissent pas dans un autre pays.</w:t>
      </w:r>
    </w:p>
    <w:p w:rsidR="00DA1239" w:rsidRPr="00403045" w:rsidRDefault="00DA1239" w:rsidP="00DA1239">
      <w:pPr>
        <w:rPr>
          <w:color w:val="000000"/>
          <w:lang w:val="fr-FR"/>
        </w:rPr>
      </w:pPr>
      <w:r w:rsidRPr="00403045">
        <w:rPr>
          <w:color w:val="000000"/>
          <w:lang w:val="fr-FR"/>
        </w:rPr>
        <w:t>Par conséquent, il est demandé à tous nos partenaires de bien vouloir demander à leurs opérateurs et fournisseurs de services d'acheminer tous les appels correspondant à des numéros gambiens vers la Gambie en utilisant le réseau international et non vers des fournisseurs de services kiosque.</w:t>
      </w:r>
    </w:p>
    <w:p w:rsidR="00DA1239" w:rsidRPr="00D41AF7" w:rsidRDefault="00DA1239" w:rsidP="00DA1239">
      <w:pPr>
        <w:keepNext/>
        <w:pageBreakBefore/>
        <w:rPr>
          <w:rFonts w:cs="Arial"/>
        </w:rPr>
      </w:pPr>
      <w:r w:rsidRPr="00D41AF7">
        <w:rPr>
          <w:rFonts w:cs="Arial"/>
        </w:rPr>
        <w:t>Contact:</w:t>
      </w:r>
    </w:p>
    <w:p w:rsidR="00DA1239" w:rsidRPr="00D41AF7" w:rsidRDefault="00DA1239" w:rsidP="00DA1239">
      <w:pPr>
        <w:ind w:left="720"/>
        <w:jc w:val="left"/>
        <w:rPr>
          <w:rFonts w:asciiTheme="minorHAnsi" w:hAnsiTheme="minorHAnsi" w:cs="Arial"/>
        </w:rPr>
      </w:pPr>
      <w:r w:rsidRPr="00D41AF7">
        <w:rPr>
          <w:rFonts w:asciiTheme="minorHAnsi" w:hAnsiTheme="minorHAnsi" w:cs="Arial"/>
        </w:rPr>
        <w:t>M. Nicholas Jatta</w:t>
      </w:r>
      <w:r w:rsidRPr="00D41AF7">
        <w:rPr>
          <w:rFonts w:asciiTheme="minorHAnsi" w:hAnsiTheme="minorHAnsi" w:cs="Arial"/>
        </w:rPr>
        <w:br/>
        <w:t>Director ICT</w:t>
      </w:r>
      <w:r w:rsidRPr="00D41AF7">
        <w:rPr>
          <w:rFonts w:asciiTheme="minorHAnsi" w:hAnsiTheme="minorHAnsi" w:cs="Arial"/>
        </w:rPr>
        <w:br/>
        <w:t>Public Utilities Regulatory Authority (PURA</w:t>
      </w:r>
      <w:proofErr w:type="gramStart"/>
      <w:r w:rsidRPr="00D41AF7">
        <w:rPr>
          <w:rFonts w:asciiTheme="minorHAnsi" w:hAnsiTheme="minorHAnsi" w:cs="Arial"/>
        </w:rPr>
        <w:t>)</w:t>
      </w:r>
      <w:proofErr w:type="gramEnd"/>
      <w:r w:rsidRPr="00D41AF7">
        <w:rPr>
          <w:rFonts w:asciiTheme="minorHAnsi" w:hAnsiTheme="minorHAnsi" w:cs="Arial"/>
        </w:rPr>
        <w:br/>
        <w:t>94 Kairaba Avenue</w:t>
      </w:r>
      <w:r w:rsidRPr="00D41AF7">
        <w:rPr>
          <w:rFonts w:asciiTheme="minorHAnsi" w:hAnsiTheme="minorHAnsi" w:cs="Arial"/>
        </w:rPr>
        <w:br/>
        <w:t>Serrekunda</w:t>
      </w:r>
      <w:r w:rsidRPr="00D41AF7">
        <w:rPr>
          <w:rFonts w:asciiTheme="minorHAnsi" w:hAnsiTheme="minorHAnsi" w:cs="Arial"/>
        </w:rPr>
        <w:br/>
        <w:t>Gambie</w:t>
      </w:r>
    </w:p>
    <w:p w:rsidR="00DA1239" w:rsidRPr="00403045" w:rsidRDefault="00DA1239" w:rsidP="00DA1239">
      <w:pPr>
        <w:tabs>
          <w:tab w:val="clear" w:pos="1843"/>
          <w:tab w:val="left" w:pos="1701"/>
        </w:tabs>
        <w:spacing w:before="0"/>
        <w:ind w:left="720"/>
        <w:jc w:val="left"/>
        <w:rPr>
          <w:rFonts w:asciiTheme="minorHAnsi" w:hAnsiTheme="minorHAnsi" w:cs="Arial"/>
          <w:color w:val="000000" w:themeColor="text1"/>
          <w:lang w:val="fr-FR"/>
        </w:rPr>
      </w:pPr>
      <w:r w:rsidRPr="00403045">
        <w:rPr>
          <w:rFonts w:asciiTheme="minorHAnsi" w:hAnsiTheme="minorHAnsi" w:cs="Arial"/>
          <w:lang w:val="fr-FR"/>
        </w:rPr>
        <w:t>Tél</w:t>
      </w:r>
      <w:r>
        <w:rPr>
          <w:rFonts w:asciiTheme="minorHAnsi" w:hAnsiTheme="minorHAnsi" w:cs="Arial"/>
          <w:lang w:val="fr-FR"/>
        </w:rPr>
        <w:t>.</w:t>
      </w:r>
      <w:r w:rsidRPr="00403045">
        <w:rPr>
          <w:rFonts w:asciiTheme="minorHAnsi" w:hAnsiTheme="minorHAnsi" w:cs="Arial"/>
          <w:lang w:val="fr-FR"/>
        </w:rPr>
        <w:t>:</w:t>
      </w:r>
      <w:r w:rsidRPr="00403045">
        <w:rPr>
          <w:rFonts w:asciiTheme="minorHAnsi" w:hAnsiTheme="minorHAnsi" w:cs="Arial"/>
          <w:lang w:val="fr-FR"/>
        </w:rPr>
        <w:tab/>
      </w:r>
      <w:r w:rsidRPr="00403045">
        <w:rPr>
          <w:rFonts w:asciiTheme="minorHAnsi" w:hAnsiTheme="minorHAnsi" w:cs="Arial"/>
          <w:lang w:val="fr-FR"/>
        </w:rPr>
        <w:tab/>
        <w:t>+220 439 9601/4</w:t>
      </w:r>
      <w:r w:rsidRPr="00403045">
        <w:rPr>
          <w:rFonts w:asciiTheme="minorHAnsi" w:hAnsiTheme="minorHAnsi" w:cs="Arial"/>
          <w:lang w:val="fr-FR"/>
        </w:rPr>
        <w:br/>
        <w:t>Télécopie:</w:t>
      </w:r>
      <w:r w:rsidRPr="00403045">
        <w:rPr>
          <w:rFonts w:asciiTheme="minorHAnsi" w:hAnsiTheme="minorHAnsi" w:cs="Arial"/>
          <w:lang w:val="fr-FR"/>
        </w:rPr>
        <w:tab/>
        <w:t>+220 439 9905</w:t>
      </w:r>
      <w:r w:rsidRPr="00403045">
        <w:rPr>
          <w:rFonts w:asciiTheme="minorHAnsi" w:hAnsiTheme="minorHAnsi" w:cs="Arial"/>
          <w:lang w:val="fr-FR"/>
        </w:rPr>
        <w:br/>
      </w:r>
      <w:r>
        <w:rPr>
          <w:rFonts w:asciiTheme="minorHAnsi" w:hAnsiTheme="minorHAnsi" w:cs="Arial"/>
          <w:lang w:val="fr-FR"/>
        </w:rPr>
        <w:t>E-mail</w:t>
      </w:r>
      <w:r w:rsidRPr="00403045">
        <w:rPr>
          <w:rFonts w:asciiTheme="minorHAnsi" w:hAnsiTheme="minorHAnsi" w:cs="Arial"/>
          <w:lang w:val="fr-FR"/>
        </w:rPr>
        <w:t>:</w:t>
      </w:r>
      <w:r w:rsidRPr="00403045">
        <w:rPr>
          <w:rFonts w:asciiTheme="minorHAnsi" w:hAnsiTheme="minorHAnsi" w:cs="Arial"/>
          <w:lang w:val="fr-FR"/>
        </w:rPr>
        <w:tab/>
        <w:t>nic@pura.gm / nickjatta@hotmail.com</w:t>
      </w:r>
      <w:r w:rsidRPr="00403045">
        <w:rPr>
          <w:rFonts w:asciiTheme="minorHAnsi" w:hAnsiTheme="minorHAnsi" w:cs="Arial"/>
          <w:lang w:val="fr-FR"/>
        </w:rPr>
        <w:br/>
        <w:t>URL:</w:t>
      </w:r>
      <w:r w:rsidRPr="00403045">
        <w:rPr>
          <w:rFonts w:asciiTheme="minorHAnsi" w:hAnsiTheme="minorHAnsi" w:cs="Arial"/>
          <w:lang w:val="fr-FR"/>
        </w:rPr>
        <w:tab/>
      </w:r>
      <w:r w:rsidRPr="00403045">
        <w:rPr>
          <w:rFonts w:asciiTheme="minorHAnsi" w:hAnsiTheme="minorHAnsi" w:cs="Arial"/>
          <w:lang w:val="fr-FR"/>
        </w:rPr>
        <w:tab/>
        <w:t>www.pura.gm</w:t>
      </w:r>
      <w:bookmarkEnd w:id="450"/>
      <w:bookmarkEnd w:id="451"/>
      <w:bookmarkEnd w:id="452"/>
    </w:p>
    <w:p w:rsidR="00DA1239" w:rsidRPr="00403045" w:rsidRDefault="00DA1239" w:rsidP="00DA1239">
      <w:pPr>
        <w:tabs>
          <w:tab w:val="left" w:pos="1560"/>
          <w:tab w:val="left" w:pos="2127"/>
        </w:tabs>
        <w:spacing w:before="240"/>
        <w:outlineLvl w:val="3"/>
        <w:rPr>
          <w:rFonts w:cs="Arial"/>
          <w:b/>
          <w:lang w:val="fr-FR"/>
        </w:rPr>
      </w:pPr>
      <w:r w:rsidRPr="00403045">
        <w:rPr>
          <w:rFonts w:cs="Arial"/>
          <w:b/>
          <w:lang w:val="fr-FR"/>
        </w:rPr>
        <w:t>Maroc (Indicatif de pays +212)</w:t>
      </w:r>
    </w:p>
    <w:p w:rsidR="00DA1239" w:rsidRPr="00403045" w:rsidRDefault="00DA1239" w:rsidP="00DA1239">
      <w:pPr>
        <w:tabs>
          <w:tab w:val="left" w:pos="1560"/>
          <w:tab w:val="left" w:pos="2127"/>
        </w:tabs>
        <w:outlineLvl w:val="4"/>
        <w:rPr>
          <w:rFonts w:cs="Arial"/>
          <w:lang w:val="fr-FR"/>
        </w:rPr>
      </w:pPr>
      <w:r w:rsidRPr="00403045">
        <w:rPr>
          <w:rFonts w:cs="Arial"/>
          <w:lang w:val="fr-FR"/>
        </w:rPr>
        <w:t>Communication du 21.XI.2019:</w:t>
      </w:r>
    </w:p>
    <w:p w:rsidR="00DA1239" w:rsidRPr="00403045" w:rsidRDefault="00DA1239" w:rsidP="00DA1239">
      <w:pPr>
        <w:rPr>
          <w:rFonts w:asciiTheme="minorHAnsi" w:hAnsiTheme="minorHAnsi"/>
          <w:lang w:val="fr-FR"/>
        </w:rPr>
      </w:pPr>
      <w:r w:rsidRPr="00403045">
        <w:rPr>
          <w:rFonts w:asciiTheme="minorHAnsi" w:hAnsiTheme="minorHAnsi"/>
          <w:lang w:val="fr-FR"/>
        </w:rPr>
        <w:t>L'</w:t>
      </w:r>
      <w:r w:rsidRPr="00403045">
        <w:rPr>
          <w:rFonts w:asciiTheme="minorHAnsi" w:hAnsiTheme="minorHAnsi"/>
          <w:i/>
          <w:iCs/>
          <w:lang w:val="fr-FR"/>
        </w:rPr>
        <w:t>Agence Nationale de Réglementation des Télécommunications (ANRT)</w:t>
      </w:r>
      <w:r w:rsidRPr="00403045">
        <w:rPr>
          <w:rFonts w:asciiTheme="minorHAnsi" w:hAnsiTheme="minorHAnsi"/>
          <w:lang w:val="fr-FR"/>
        </w:rPr>
        <w:t>, Rabat, annonce la mise à jour suivante du plan national de numérotage téléphonique du Maroc.</w:t>
      </w:r>
    </w:p>
    <w:p w:rsidR="00DA1239" w:rsidRPr="00403045" w:rsidRDefault="00DA1239" w:rsidP="00DA1239">
      <w:pPr>
        <w:ind w:left="567" w:hanging="567"/>
        <w:rPr>
          <w:rFonts w:eastAsia="Calibri"/>
          <w:lang w:val="fr-FR"/>
        </w:rPr>
      </w:pPr>
      <w:r w:rsidRPr="00403045">
        <w:rPr>
          <w:rFonts w:eastAsia="Calibri"/>
          <w:lang w:val="fr-FR"/>
        </w:rPr>
        <w:t>•</w:t>
      </w:r>
      <w:r w:rsidRPr="00403045">
        <w:rPr>
          <w:rFonts w:eastAsia="Calibri"/>
          <w:lang w:val="fr-FR"/>
        </w:rPr>
        <w:tab/>
        <w:t>Description de la mise en service de nouvelles ressources dans le plan national de numérotage E.164 pour l'indicatif de pays +212:</w:t>
      </w:r>
    </w:p>
    <w:p w:rsidR="00DA1239" w:rsidRPr="00403045" w:rsidRDefault="00DA1239" w:rsidP="00DA1239">
      <w:pPr>
        <w:tabs>
          <w:tab w:val="left" w:pos="794"/>
          <w:tab w:val="left" w:pos="1191"/>
          <w:tab w:val="left" w:pos="1588"/>
          <w:tab w:val="left" w:pos="1985"/>
        </w:tabs>
        <w:spacing w:before="0"/>
        <w:rPr>
          <w:rFonts w:asciiTheme="minorHAnsi" w:hAnsiTheme="minorHAnsi"/>
          <w:bCs/>
          <w:sz w:val="8"/>
          <w:lang w:val="fr-FR"/>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4"/>
        <w:gridCol w:w="1222"/>
        <w:gridCol w:w="1223"/>
        <w:gridCol w:w="2845"/>
        <w:gridCol w:w="2304"/>
      </w:tblGrid>
      <w:tr w:rsidR="00DA1239" w:rsidRPr="00403045" w:rsidTr="00C12BE1">
        <w:trPr>
          <w:cantSplit/>
          <w:trHeight w:val="41"/>
          <w:tblHeader/>
        </w:trPr>
        <w:tc>
          <w:tcPr>
            <w:tcW w:w="2127" w:type="dxa"/>
            <w:vMerge w:val="restart"/>
            <w:shd w:val="clear" w:color="auto" w:fill="auto"/>
            <w:vAlign w:val="center"/>
            <w:hideMark/>
          </w:tcPr>
          <w:p w:rsidR="00DA1239" w:rsidRPr="00403045" w:rsidRDefault="00DA1239" w:rsidP="00C12BE1">
            <w:pPr>
              <w:jc w:val="center"/>
              <w:rPr>
                <w:rFonts w:asciiTheme="minorHAnsi" w:hAnsiTheme="minorHAnsi"/>
                <w:b/>
                <w:bCs/>
                <w:i/>
                <w:color w:val="000000" w:themeColor="text1"/>
                <w:lang w:val="fr-FR" w:eastAsia="fr-FR"/>
              </w:rPr>
            </w:pPr>
            <w:r w:rsidRPr="00403045">
              <w:rPr>
                <w:rFonts w:asciiTheme="minorHAnsi" w:hAnsiTheme="minorHAnsi"/>
                <w:b/>
                <w:bCs/>
                <w:i/>
                <w:color w:val="000000" w:themeColor="text1"/>
                <w:lang w:val="fr-FR" w:eastAsia="fr-FR"/>
              </w:rPr>
              <w:t>Indicatif national de destination (NDC) ou premiers chiffres du numéro national significatif (N(S)N)</w:t>
            </w:r>
          </w:p>
        </w:tc>
        <w:tc>
          <w:tcPr>
            <w:tcW w:w="2551" w:type="dxa"/>
            <w:gridSpan w:val="2"/>
            <w:shd w:val="clear" w:color="auto" w:fill="auto"/>
            <w:vAlign w:val="center"/>
            <w:hideMark/>
          </w:tcPr>
          <w:p w:rsidR="00DA1239" w:rsidRPr="00403045" w:rsidRDefault="00DA1239" w:rsidP="00C12BE1">
            <w:pPr>
              <w:jc w:val="center"/>
              <w:rPr>
                <w:rFonts w:asciiTheme="minorHAnsi" w:hAnsiTheme="minorHAnsi"/>
                <w:b/>
                <w:bCs/>
                <w:i/>
                <w:color w:val="000000" w:themeColor="text1"/>
                <w:lang w:val="fr-FR" w:eastAsia="fr-FR"/>
              </w:rPr>
            </w:pPr>
            <w:r w:rsidRPr="00403045">
              <w:rPr>
                <w:rFonts w:asciiTheme="minorHAnsi" w:hAnsiTheme="minorHAnsi"/>
                <w:b/>
                <w:bCs/>
                <w:i/>
                <w:color w:val="000000" w:themeColor="text1"/>
                <w:lang w:val="fr-FR" w:eastAsia="fr-FR"/>
              </w:rPr>
              <w:t>Longueur du numéro N(S)N</w:t>
            </w:r>
          </w:p>
        </w:tc>
        <w:tc>
          <w:tcPr>
            <w:tcW w:w="2977" w:type="dxa"/>
            <w:vMerge w:val="restart"/>
            <w:shd w:val="clear" w:color="auto" w:fill="auto"/>
            <w:vAlign w:val="center"/>
            <w:hideMark/>
          </w:tcPr>
          <w:p w:rsidR="00DA1239" w:rsidRPr="00403045" w:rsidRDefault="00DA1239" w:rsidP="00C12BE1">
            <w:pPr>
              <w:jc w:val="center"/>
              <w:rPr>
                <w:rFonts w:asciiTheme="minorHAnsi" w:hAnsiTheme="minorHAnsi"/>
                <w:b/>
                <w:bCs/>
                <w:i/>
                <w:color w:val="000000" w:themeColor="text1"/>
                <w:lang w:val="fr-FR" w:eastAsia="fr-FR"/>
              </w:rPr>
            </w:pPr>
            <w:r w:rsidRPr="00403045">
              <w:rPr>
                <w:rFonts w:asciiTheme="minorHAnsi" w:hAnsiTheme="minorHAnsi"/>
                <w:b/>
                <w:bCs/>
                <w:i/>
                <w:color w:val="000000" w:themeColor="text1"/>
                <w:lang w:val="fr-FR" w:eastAsia="fr-FR"/>
              </w:rPr>
              <w:t xml:space="preserve">Utilisation du </w:t>
            </w:r>
            <w:r w:rsidRPr="00403045">
              <w:rPr>
                <w:rFonts w:asciiTheme="minorHAnsi" w:hAnsiTheme="minorHAnsi"/>
                <w:b/>
                <w:bCs/>
                <w:i/>
                <w:color w:val="000000" w:themeColor="text1"/>
                <w:lang w:val="fr-FR" w:eastAsia="fr-FR"/>
              </w:rPr>
              <w:br/>
              <w:t>numéro UIT T E.164</w:t>
            </w:r>
          </w:p>
        </w:tc>
        <w:tc>
          <w:tcPr>
            <w:tcW w:w="2410" w:type="dxa"/>
            <w:vMerge w:val="restart"/>
            <w:shd w:val="clear" w:color="auto" w:fill="auto"/>
            <w:vAlign w:val="center"/>
            <w:hideMark/>
          </w:tcPr>
          <w:p w:rsidR="00DA1239" w:rsidRPr="00403045" w:rsidRDefault="00DA1239" w:rsidP="00C12BE1">
            <w:pPr>
              <w:jc w:val="center"/>
              <w:rPr>
                <w:rFonts w:asciiTheme="minorHAnsi" w:hAnsiTheme="minorHAnsi"/>
                <w:b/>
                <w:bCs/>
                <w:i/>
                <w:color w:val="000000" w:themeColor="text1"/>
                <w:lang w:val="fr-FR" w:eastAsia="fr-FR"/>
              </w:rPr>
            </w:pPr>
            <w:r w:rsidRPr="00403045">
              <w:rPr>
                <w:rFonts w:asciiTheme="minorHAnsi" w:hAnsiTheme="minorHAnsi"/>
                <w:b/>
                <w:bCs/>
                <w:i/>
                <w:color w:val="000000" w:themeColor="text1"/>
                <w:lang w:val="fr-FR" w:eastAsia="fr-FR"/>
              </w:rPr>
              <w:t>Informations complémentaires</w:t>
            </w:r>
          </w:p>
        </w:tc>
      </w:tr>
      <w:tr w:rsidR="00DA1239" w:rsidRPr="00403045" w:rsidTr="00C12BE1">
        <w:trPr>
          <w:cantSplit/>
          <w:trHeight w:val="841"/>
          <w:tblHeader/>
        </w:trPr>
        <w:tc>
          <w:tcPr>
            <w:tcW w:w="2127" w:type="dxa"/>
            <w:vMerge/>
            <w:vAlign w:val="center"/>
            <w:hideMark/>
          </w:tcPr>
          <w:p w:rsidR="00DA1239" w:rsidRPr="00403045" w:rsidRDefault="00DA1239" w:rsidP="00C12BE1">
            <w:pPr>
              <w:rPr>
                <w:rFonts w:asciiTheme="minorHAnsi" w:hAnsiTheme="minorHAnsi"/>
                <w:color w:val="000000" w:themeColor="text1"/>
                <w:lang w:val="fr-FR" w:eastAsia="fr-FR"/>
              </w:rPr>
            </w:pPr>
          </w:p>
        </w:tc>
        <w:tc>
          <w:tcPr>
            <w:tcW w:w="1275" w:type="dxa"/>
            <w:shd w:val="clear" w:color="auto" w:fill="auto"/>
            <w:noWrap/>
            <w:vAlign w:val="center"/>
            <w:hideMark/>
          </w:tcPr>
          <w:p w:rsidR="00DA1239" w:rsidRPr="00403045" w:rsidRDefault="00DA1239" w:rsidP="00C12BE1">
            <w:pPr>
              <w:jc w:val="center"/>
              <w:rPr>
                <w:rFonts w:asciiTheme="minorHAnsi" w:hAnsiTheme="minorHAnsi"/>
                <w:b/>
                <w:bCs/>
                <w:i/>
                <w:color w:val="000000" w:themeColor="text1"/>
                <w:lang w:val="fr-FR" w:eastAsia="fr-FR"/>
              </w:rPr>
            </w:pPr>
            <w:r w:rsidRPr="00403045">
              <w:rPr>
                <w:rFonts w:asciiTheme="minorHAnsi" w:hAnsiTheme="minorHAnsi"/>
                <w:b/>
                <w:bCs/>
                <w:i/>
                <w:color w:val="000000" w:themeColor="text1"/>
                <w:lang w:val="fr-FR" w:eastAsia="fr-FR"/>
              </w:rPr>
              <w:t>Longueur maximale</w:t>
            </w:r>
          </w:p>
        </w:tc>
        <w:tc>
          <w:tcPr>
            <w:tcW w:w="1276" w:type="dxa"/>
            <w:shd w:val="clear" w:color="auto" w:fill="auto"/>
            <w:noWrap/>
            <w:vAlign w:val="center"/>
            <w:hideMark/>
          </w:tcPr>
          <w:p w:rsidR="00DA1239" w:rsidRPr="00403045" w:rsidRDefault="00DA1239" w:rsidP="00C12BE1">
            <w:pPr>
              <w:jc w:val="center"/>
              <w:rPr>
                <w:rFonts w:asciiTheme="minorHAnsi" w:hAnsiTheme="minorHAnsi"/>
                <w:b/>
                <w:bCs/>
                <w:i/>
                <w:color w:val="000000" w:themeColor="text1"/>
                <w:lang w:val="fr-FR" w:eastAsia="fr-FR"/>
              </w:rPr>
            </w:pPr>
            <w:r w:rsidRPr="00403045">
              <w:rPr>
                <w:rFonts w:asciiTheme="minorHAnsi" w:hAnsiTheme="minorHAnsi"/>
                <w:b/>
                <w:bCs/>
                <w:i/>
                <w:color w:val="000000" w:themeColor="text1"/>
                <w:lang w:val="fr-FR" w:eastAsia="fr-FR"/>
              </w:rPr>
              <w:t>Longueur minimale</w:t>
            </w:r>
          </w:p>
        </w:tc>
        <w:tc>
          <w:tcPr>
            <w:tcW w:w="2977" w:type="dxa"/>
            <w:vMerge/>
            <w:vAlign w:val="center"/>
            <w:hideMark/>
          </w:tcPr>
          <w:p w:rsidR="00DA1239" w:rsidRPr="00403045" w:rsidRDefault="00DA1239" w:rsidP="00C12BE1">
            <w:pPr>
              <w:rPr>
                <w:rFonts w:asciiTheme="minorHAnsi" w:hAnsiTheme="minorHAnsi"/>
                <w:color w:val="000000" w:themeColor="text1"/>
                <w:lang w:val="fr-FR" w:eastAsia="fr-FR"/>
              </w:rPr>
            </w:pPr>
          </w:p>
        </w:tc>
        <w:tc>
          <w:tcPr>
            <w:tcW w:w="2410" w:type="dxa"/>
            <w:vMerge/>
            <w:vAlign w:val="center"/>
            <w:hideMark/>
          </w:tcPr>
          <w:p w:rsidR="00DA1239" w:rsidRPr="00403045" w:rsidRDefault="00DA1239" w:rsidP="00C12BE1">
            <w:pPr>
              <w:rPr>
                <w:rFonts w:asciiTheme="minorHAnsi" w:hAnsiTheme="minorHAnsi"/>
                <w:color w:val="000000" w:themeColor="text1"/>
                <w:lang w:val="fr-FR" w:eastAsia="fr-FR"/>
              </w:rPr>
            </w:pP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5220</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 xml:space="preserve">Itissalat Al-Maghrib </w:t>
            </w:r>
            <w:r w:rsidRPr="00403045">
              <w:rPr>
                <w:color w:val="000000"/>
                <w:vertAlign w:val="superscript"/>
                <w:lang w:val="fr-FR" w:eastAsia="fr-FR"/>
              </w:rPr>
              <w:t>1</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5230</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5231</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5280</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52910</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Wana Corporate</w:t>
            </w:r>
            <w:r w:rsidRPr="00403045">
              <w:rPr>
                <w:color w:val="000000"/>
                <w:vertAlign w:val="superscript"/>
                <w:lang w:val="fr-FR" w:eastAsia="fr-FR"/>
              </w:rPr>
              <w:t>2</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52929</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Wana Corporate</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5360</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5364</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5370</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r w:rsidR="00DA1239" w:rsidRPr="00403045" w:rsidTr="00C12BE1">
        <w:trPr>
          <w:cantSplit/>
          <w:trHeight w:val="300"/>
        </w:trPr>
        <w:tc>
          <w:tcPr>
            <w:tcW w:w="2127" w:type="dxa"/>
            <w:shd w:val="clear" w:color="auto" w:fill="auto"/>
            <w:noWrap/>
            <w:vAlign w:val="center"/>
          </w:tcPr>
          <w:p w:rsidR="00DA1239" w:rsidRPr="00403045" w:rsidRDefault="00DA1239" w:rsidP="00C12BE1">
            <w:pPr>
              <w:spacing w:before="60"/>
              <w:jc w:val="center"/>
              <w:rPr>
                <w:rFonts w:asciiTheme="minorHAnsi" w:hAnsiTheme="minorHAnsi" w:cstheme="minorHAnsi"/>
                <w:color w:val="000000"/>
                <w:lang w:val="fr-FR" w:eastAsia="fr-FR"/>
              </w:rPr>
            </w:pPr>
            <w:r w:rsidRPr="00403045">
              <w:rPr>
                <w:rFonts w:asciiTheme="minorHAnsi" w:hAnsiTheme="minorHAnsi" w:cstheme="minorHAnsi"/>
                <w:color w:val="000000"/>
                <w:szCs w:val="22"/>
                <w:lang w:val="fr-FR" w:eastAsia="fr-FR"/>
              </w:rPr>
              <w:t>5371</w:t>
            </w:r>
          </w:p>
        </w:tc>
        <w:tc>
          <w:tcPr>
            <w:tcW w:w="1275"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1276"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9</w:t>
            </w:r>
          </w:p>
        </w:tc>
        <w:tc>
          <w:tcPr>
            <w:tcW w:w="2977"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Réseaux de téléphonie fixe</w:t>
            </w:r>
          </w:p>
        </w:tc>
        <w:tc>
          <w:tcPr>
            <w:tcW w:w="2410" w:type="dxa"/>
            <w:shd w:val="clear" w:color="auto" w:fill="auto"/>
            <w:noWrap/>
            <w:vAlign w:val="center"/>
          </w:tcPr>
          <w:p w:rsidR="00DA1239" w:rsidRPr="00403045" w:rsidRDefault="00DA1239" w:rsidP="00C12BE1">
            <w:pPr>
              <w:spacing w:before="60"/>
              <w:jc w:val="center"/>
              <w:rPr>
                <w:color w:val="000000"/>
                <w:lang w:val="fr-FR" w:eastAsia="fr-FR"/>
              </w:rPr>
            </w:pPr>
            <w:r w:rsidRPr="00403045">
              <w:rPr>
                <w:color w:val="000000"/>
                <w:lang w:val="fr-FR" w:eastAsia="fr-FR"/>
              </w:rPr>
              <w:t>Itissalat Al-Maghrib</w:t>
            </w:r>
          </w:p>
        </w:tc>
      </w:tr>
    </w:tbl>
    <w:p w:rsidR="00DA1239" w:rsidRPr="00403045" w:rsidRDefault="00DA1239" w:rsidP="00DA1239">
      <w:pPr>
        <w:ind w:left="567" w:hanging="567"/>
        <w:rPr>
          <w:rFonts w:eastAsia="Calibri"/>
          <w:b/>
          <w:bCs/>
          <w:lang w:val="fr-FR"/>
        </w:rPr>
      </w:pPr>
      <w:r w:rsidRPr="00403045">
        <w:rPr>
          <w:rFonts w:eastAsia="Calibri"/>
          <w:bCs/>
          <w:lang w:val="fr-FR"/>
        </w:rPr>
        <w:t>•</w:t>
      </w:r>
      <w:r w:rsidRPr="00403045">
        <w:rPr>
          <w:rFonts w:eastAsia="Calibri"/>
          <w:bCs/>
          <w:lang w:val="fr-FR"/>
        </w:rPr>
        <w:tab/>
        <w:t>Description du changement de numéros dans le plan national de numérotage UIT-T E.164 pour l'indicatif de pays</w:t>
      </w:r>
      <w:r>
        <w:rPr>
          <w:rFonts w:eastAsia="Calibri"/>
          <w:bCs/>
          <w:lang w:val="fr-FR"/>
        </w:rPr>
        <w:t> </w:t>
      </w:r>
      <w:r w:rsidRPr="00403045">
        <w:rPr>
          <w:rFonts w:eastAsia="Calibri"/>
          <w:bCs/>
          <w:lang w:val="fr-FR"/>
        </w:rPr>
        <w:t>+212</w:t>
      </w:r>
      <w:r w:rsidRPr="00403045">
        <w:rPr>
          <w:rFonts w:eastAsia="Calibri"/>
          <w:b/>
          <w:bCs/>
          <w:lang w:val="fr-FR"/>
        </w:rPr>
        <w:t>:</w:t>
      </w:r>
    </w:p>
    <w:p w:rsidR="00DA1239" w:rsidRPr="00403045" w:rsidRDefault="00DA1239" w:rsidP="00DA1239">
      <w:pPr>
        <w:spacing w:before="0"/>
        <w:rPr>
          <w:rFonts w:eastAsia="Calibri"/>
          <w:b/>
          <w:bCs/>
          <w:lang w:val="fr-F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992"/>
        <w:gridCol w:w="1084"/>
        <w:gridCol w:w="1184"/>
        <w:gridCol w:w="850"/>
        <w:gridCol w:w="851"/>
        <w:gridCol w:w="1843"/>
        <w:gridCol w:w="1559"/>
      </w:tblGrid>
      <w:tr w:rsidR="00DA1239" w:rsidRPr="00403045" w:rsidTr="00C12BE1">
        <w:trPr>
          <w:jc w:val="center"/>
        </w:trPr>
        <w:tc>
          <w:tcPr>
            <w:tcW w:w="1555" w:type="dxa"/>
            <w:vMerge w:val="restart"/>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Date et heure communiquées du changement</w:t>
            </w:r>
          </w:p>
        </w:tc>
        <w:tc>
          <w:tcPr>
            <w:tcW w:w="2076" w:type="dxa"/>
            <w:gridSpan w:val="2"/>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N(S)N</w:t>
            </w:r>
          </w:p>
        </w:tc>
        <w:tc>
          <w:tcPr>
            <w:tcW w:w="1184" w:type="dxa"/>
            <w:vMerge w:val="restart"/>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Utilisation du numéro E.164</w:t>
            </w:r>
          </w:p>
        </w:tc>
        <w:tc>
          <w:tcPr>
            <w:tcW w:w="1701" w:type="dxa"/>
            <w:gridSpan w:val="2"/>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Fonctionnement en parallèle</w:t>
            </w:r>
          </w:p>
        </w:tc>
        <w:tc>
          <w:tcPr>
            <w:tcW w:w="1843" w:type="dxa"/>
            <w:vMerge w:val="restart"/>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Opérateur</w:t>
            </w:r>
          </w:p>
        </w:tc>
        <w:tc>
          <w:tcPr>
            <w:tcW w:w="1559" w:type="dxa"/>
            <w:vMerge w:val="restart"/>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Texte proposé de l'annonce</w:t>
            </w:r>
          </w:p>
        </w:tc>
      </w:tr>
      <w:tr w:rsidR="00DA1239" w:rsidRPr="00403045" w:rsidTr="00C12BE1">
        <w:trPr>
          <w:jc w:val="center"/>
        </w:trPr>
        <w:tc>
          <w:tcPr>
            <w:tcW w:w="1555" w:type="dxa"/>
            <w:vMerge/>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p>
        </w:tc>
        <w:tc>
          <w:tcPr>
            <w:tcW w:w="992" w:type="dxa"/>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Ancien numéro</w:t>
            </w:r>
          </w:p>
        </w:tc>
        <w:tc>
          <w:tcPr>
            <w:tcW w:w="1084" w:type="dxa"/>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Nouveau numéro</w:t>
            </w:r>
          </w:p>
        </w:tc>
        <w:tc>
          <w:tcPr>
            <w:tcW w:w="1184" w:type="dxa"/>
            <w:vMerge/>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p>
        </w:tc>
        <w:tc>
          <w:tcPr>
            <w:tcW w:w="850" w:type="dxa"/>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Début</w:t>
            </w:r>
          </w:p>
        </w:tc>
        <w:tc>
          <w:tcPr>
            <w:tcW w:w="851" w:type="dxa"/>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r w:rsidRPr="00403045">
              <w:rPr>
                <w:rFonts w:asciiTheme="minorHAnsi" w:hAnsiTheme="minorHAnsi" w:cstheme="minorHAnsi"/>
                <w:b/>
                <w:lang w:val="fr-FR"/>
              </w:rPr>
              <w:t>Fin</w:t>
            </w:r>
          </w:p>
        </w:tc>
        <w:tc>
          <w:tcPr>
            <w:tcW w:w="1843" w:type="dxa"/>
            <w:vMerge/>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p>
        </w:tc>
        <w:tc>
          <w:tcPr>
            <w:tcW w:w="1559" w:type="dxa"/>
            <w:vMerge/>
            <w:vAlign w:val="center"/>
          </w:tcPr>
          <w:p w:rsidR="00DA1239" w:rsidRPr="00403045" w:rsidRDefault="00DA1239" w:rsidP="00C12BE1">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lang w:val="fr-FR"/>
              </w:rPr>
            </w:pPr>
          </w:p>
        </w:tc>
      </w:tr>
      <w:tr w:rsidR="00DA1239" w:rsidRPr="00403045" w:rsidTr="00C12BE1">
        <w:trPr>
          <w:jc w:val="center"/>
        </w:trPr>
        <w:tc>
          <w:tcPr>
            <w:tcW w:w="1555"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992" w:type="dxa"/>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6920</w:t>
            </w:r>
          </w:p>
        </w:tc>
        <w:tc>
          <w:tcPr>
            <w:tcW w:w="1084" w:type="dxa"/>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8920</w:t>
            </w:r>
          </w:p>
        </w:tc>
        <w:tc>
          <w:tcPr>
            <w:tcW w:w="1184" w:type="dxa"/>
            <w:shd w:val="clear" w:color="auto" w:fill="auto"/>
            <w:vAlign w:val="center"/>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GMPCS</w:t>
            </w:r>
          </w:p>
        </w:tc>
        <w:tc>
          <w:tcPr>
            <w:tcW w:w="850"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851"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1843" w:type="dxa"/>
            <w:vAlign w:val="center"/>
          </w:tcPr>
          <w:p w:rsidR="00DA1239" w:rsidRPr="00403045" w:rsidRDefault="00DA1239" w:rsidP="00C12BE1">
            <w:pPr>
              <w:overflowPunct/>
              <w:autoSpaceDE/>
              <w:autoSpaceDN/>
              <w:adjustRightInd/>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Al Hourria Telecom</w:t>
            </w:r>
            <w:r w:rsidRPr="00403045">
              <w:rPr>
                <w:rFonts w:asciiTheme="minorHAnsi" w:hAnsiTheme="minorHAnsi" w:cstheme="minorHAnsi"/>
                <w:color w:val="000000"/>
                <w:vertAlign w:val="superscript"/>
                <w:lang w:val="fr-FR" w:eastAsia="fr-FR"/>
              </w:rPr>
              <w:t>3</w:t>
            </w:r>
          </w:p>
        </w:tc>
        <w:tc>
          <w:tcPr>
            <w:tcW w:w="1559"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r>
      <w:tr w:rsidR="00DA1239" w:rsidRPr="00403045" w:rsidTr="00C12BE1">
        <w:trPr>
          <w:jc w:val="center"/>
        </w:trPr>
        <w:tc>
          <w:tcPr>
            <w:tcW w:w="1555"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992" w:type="dxa"/>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6921</w:t>
            </w:r>
          </w:p>
        </w:tc>
        <w:tc>
          <w:tcPr>
            <w:tcW w:w="1084" w:type="dxa"/>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8921</w:t>
            </w:r>
          </w:p>
        </w:tc>
        <w:tc>
          <w:tcPr>
            <w:tcW w:w="1184" w:type="dxa"/>
            <w:shd w:val="clear" w:color="auto" w:fill="auto"/>
            <w:vAlign w:val="center"/>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GMPCS</w:t>
            </w:r>
          </w:p>
        </w:tc>
        <w:tc>
          <w:tcPr>
            <w:tcW w:w="850"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851"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1843" w:type="dxa"/>
            <w:vAlign w:val="center"/>
          </w:tcPr>
          <w:p w:rsidR="00DA1239" w:rsidRPr="00403045" w:rsidRDefault="00DA1239" w:rsidP="00C12BE1">
            <w:pPr>
              <w:overflowPunct/>
              <w:autoSpaceDE/>
              <w:autoSpaceDN/>
              <w:adjustRightInd/>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Al Hourria Telecom</w:t>
            </w:r>
          </w:p>
        </w:tc>
        <w:tc>
          <w:tcPr>
            <w:tcW w:w="1559"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r>
      <w:tr w:rsidR="00DA1239" w:rsidRPr="00403045" w:rsidTr="00C12BE1">
        <w:trPr>
          <w:jc w:val="center"/>
        </w:trPr>
        <w:tc>
          <w:tcPr>
            <w:tcW w:w="1555"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992" w:type="dxa"/>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6922</w:t>
            </w:r>
          </w:p>
        </w:tc>
        <w:tc>
          <w:tcPr>
            <w:tcW w:w="1084" w:type="dxa"/>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8922</w:t>
            </w:r>
          </w:p>
        </w:tc>
        <w:tc>
          <w:tcPr>
            <w:tcW w:w="1184" w:type="dxa"/>
            <w:shd w:val="clear" w:color="auto" w:fill="auto"/>
            <w:vAlign w:val="center"/>
          </w:tcPr>
          <w:p w:rsidR="00DA1239" w:rsidRPr="00403045" w:rsidRDefault="00DA1239" w:rsidP="00C12BE1">
            <w:pPr>
              <w:overflowPunct/>
              <w:autoSpaceDE/>
              <w:autoSpaceDN/>
              <w:adjustRightInd/>
              <w:jc w:val="center"/>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GMPCS</w:t>
            </w:r>
          </w:p>
        </w:tc>
        <w:tc>
          <w:tcPr>
            <w:tcW w:w="850"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851"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c>
          <w:tcPr>
            <w:tcW w:w="1843" w:type="dxa"/>
            <w:vAlign w:val="center"/>
          </w:tcPr>
          <w:p w:rsidR="00DA1239" w:rsidRPr="00403045" w:rsidRDefault="00DA1239" w:rsidP="00C12BE1">
            <w:pPr>
              <w:overflowPunct/>
              <w:autoSpaceDE/>
              <w:autoSpaceDN/>
              <w:adjustRightInd/>
              <w:textAlignment w:val="auto"/>
              <w:rPr>
                <w:rFonts w:asciiTheme="minorHAnsi" w:hAnsiTheme="minorHAnsi" w:cstheme="minorHAnsi"/>
                <w:color w:val="000000"/>
                <w:lang w:val="fr-FR" w:eastAsia="fr-FR"/>
              </w:rPr>
            </w:pPr>
            <w:r w:rsidRPr="00403045">
              <w:rPr>
                <w:rFonts w:asciiTheme="minorHAnsi" w:hAnsiTheme="minorHAnsi" w:cstheme="minorHAnsi"/>
                <w:color w:val="000000"/>
                <w:lang w:val="fr-FR" w:eastAsia="fr-FR"/>
              </w:rPr>
              <w:t>Al Hourria Telecom</w:t>
            </w:r>
          </w:p>
        </w:tc>
        <w:tc>
          <w:tcPr>
            <w:tcW w:w="1559" w:type="dxa"/>
          </w:tcPr>
          <w:p w:rsidR="00DA1239" w:rsidRPr="00403045" w:rsidRDefault="00DA1239" w:rsidP="00C12BE1">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theme="minorHAnsi"/>
                <w:lang w:val="fr-FR"/>
              </w:rPr>
            </w:pPr>
            <w:r w:rsidRPr="00403045">
              <w:rPr>
                <w:rFonts w:asciiTheme="minorHAnsi" w:hAnsiTheme="minorHAnsi" w:cstheme="minorHAnsi"/>
                <w:lang w:val="fr-FR"/>
              </w:rPr>
              <w:t>--</w:t>
            </w:r>
          </w:p>
        </w:tc>
      </w:tr>
    </w:tbl>
    <w:p w:rsidR="00DA1239" w:rsidRPr="00403045" w:rsidRDefault="00DA1239" w:rsidP="00DA1239">
      <w:pPr>
        <w:tabs>
          <w:tab w:val="clear" w:pos="567"/>
          <w:tab w:val="left" w:pos="426"/>
        </w:tabs>
        <w:rPr>
          <w:rFonts w:eastAsiaTheme="minorEastAsia"/>
          <w:lang w:val="fr-FR" w:eastAsia="zh-CN"/>
        </w:rPr>
      </w:pPr>
      <w:r w:rsidRPr="00403045">
        <w:rPr>
          <w:rFonts w:eastAsiaTheme="minorEastAsia"/>
          <w:lang w:val="fr-FR" w:eastAsia="zh-CN"/>
        </w:rPr>
        <w:t>1:</w:t>
      </w:r>
      <w:r w:rsidRPr="00403045">
        <w:rPr>
          <w:rFonts w:eastAsiaTheme="minorEastAsia"/>
          <w:lang w:val="fr-FR" w:eastAsia="zh-CN"/>
        </w:rPr>
        <w:tab/>
        <w:t xml:space="preserve"> Maroc Telecom</w:t>
      </w:r>
    </w:p>
    <w:p w:rsidR="00DA1239" w:rsidRPr="00403045" w:rsidRDefault="00DA1239" w:rsidP="00DA1239">
      <w:pPr>
        <w:tabs>
          <w:tab w:val="clear" w:pos="567"/>
          <w:tab w:val="left" w:pos="426"/>
        </w:tabs>
        <w:rPr>
          <w:rFonts w:eastAsiaTheme="minorEastAsia"/>
          <w:lang w:val="fr-FR" w:eastAsia="zh-CN"/>
        </w:rPr>
      </w:pPr>
      <w:r w:rsidRPr="00403045">
        <w:rPr>
          <w:rFonts w:eastAsiaTheme="minorEastAsia"/>
          <w:lang w:val="fr-FR" w:eastAsia="zh-CN"/>
        </w:rPr>
        <w:t xml:space="preserve">2: </w:t>
      </w:r>
      <w:r w:rsidRPr="00403045">
        <w:rPr>
          <w:rFonts w:eastAsiaTheme="minorEastAsia"/>
          <w:lang w:val="fr-FR" w:eastAsia="zh-CN"/>
        </w:rPr>
        <w:tab/>
        <w:t>INWI</w:t>
      </w:r>
    </w:p>
    <w:p w:rsidR="00DA1239" w:rsidRPr="00403045" w:rsidRDefault="00DA1239" w:rsidP="00DA1239">
      <w:pPr>
        <w:tabs>
          <w:tab w:val="clear" w:pos="567"/>
          <w:tab w:val="left" w:pos="426"/>
        </w:tabs>
        <w:rPr>
          <w:rFonts w:eastAsiaTheme="minorEastAsia"/>
          <w:lang w:val="fr-FR" w:eastAsia="zh-CN"/>
        </w:rPr>
      </w:pPr>
      <w:r w:rsidRPr="00403045">
        <w:rPr>
          <w:rFonts w:eastAsiaTheme="minorEastAsia"/>
          <w:lang w:val="fr-FR" w:eastAsia="zh-CN"/>
        </w:rPr>
        <w:t xml:space="preserve">3: </w:t>
      </w:r>
      <w:r w:rsidRPr="00403045">
        <w:rPr>
          <w:rFonts w:eastAsiaTheme="minorEastAsia"/>
          <w:lang w:val="fr-FR" w:eastAsia="zh-CN"/>
        </w:rPr>
        <w:tab/>
        <w:t>GlobalStar North Africa</w:t>
      </w:r>
    </w:p>
    <w:p w:rsidR="00DA1239" w:rsidRPr="00403045" w:rsidRDefault="00DA1239" w:rsidP="00DA1239">
      <w:pPr>
        <w:pageBreakBefore/>
        <w:tabs>
          <w:tab w:val="clear" w:pos="567"/>
          <w:tab w:val="left" w:pos="426"/>
        </w:tabs>
        <w:rPr>
          <w:rFonts w:eastAsiaTheme="minorEastAsia"/>
          <w:lang w:val="fr-FR" w:eastAsia="zh-CN"/>
        </w:rPr>
      </w:pPr>
      <w:r w:rsidRPr="00403045">
        <w:rPr>
          <w:rFonts w:eastAsiaTheme="minorEastAsia"/>
          <w:lang w:val="fr-FR" w:eastAsia="zh-CN"/>
        </w:rPr>
        <w:t>Contact:</w:t>
      </w:r>
    </w:p>
    <w:p w:rsidR="00DA1239" w:rsidRPr="00403045" w:rsidRDefault="00DA1239" w:rsidP="00DA1239">
      <w:pPr>
        <w:tabs>
          <w:tab w:val="clear" w:pos="1843"/>
          <w:tab w:val="left" w:pos="1418"/>
        </w:tabs>
        <w:ind w:left="567" w:hanging="567"/>
        <w:jc w:val="left"/>
        <w:rPr>
          <w:rStyle w:val="Hyperlink"/>
          <w:rFonts w:eastAsiaTheme="minorEastAsia"/>
          <w:lang w:val="fr-FR" w:eastAsia="zh-CN"/>
        </w:rPr>
      </w:pPr>
      <w:r w:rsidRPr="00403045">
        <w:rPr>
          <w:lang w:val="fr-FR"/>
        </w:rPr>
        <w:tab/>
        <w:t>Motiaa Abdelhay</w:t>
      </w:r>
      <w:r w:rsidRPr="00403045">
        <w:rPr>
          <w:lang w:val="fr-FR"/>
        </w:rPr>
        <w:br/>
      </w:r>
      <w:r w:rsidRPr="00403045">
        <w:rPr>
          <w:rFonts w:asciiTheme="minorHAnsi" w:hAnsiTheme="minorHAnsi"/>
          <w:lang w:val="fr-FR"/>
        </w:rPr>
        <w:t>Agence Nationale de Réglementation des Télécommunications (ANRT)</w:t>
      </w:r>
      <w:r w:rsidRPr="00403045">
        <w:rPr>
          <w:rFonts w:asciiTheme="minorHAnsi" w:hAnsiTheme="minorHAnsi"/>
          <w:lang w:val="fr-FR"/>
        </w:rPr>
        <w:br/>
        <w:t>Centre d'affaires</w:t>
      </w:r>
      <w:r w:rsidRPr="00403045">
        <w:rPr>
          <w:rFonts w:asciiTheme="minorHAnsi" w:hAnsiTheme="minorHAnsi"/>
          <w:lang w:val="fr-FR"/>
        </w:rPr>
        <w:br/>
      </w:r>
      <w:r w:rsidRPr="00403045">
        <w:rPr>
          <w:rFonts w:asciiTheme="minorHAnsi" w:eastAsiaTheme="minorEastAsia" w:hAnsiTheme="minorHAnsi"/>
          <w:lang w:val="fr-FR" w:eastAsia="zh-CN"/>
        </w:rPr>
        <w:t>Adresse:</w:t>
      </w:r>
      <w:r w:rsidRPr="00403045">
        <w:rPr>
          <w:rFonts w:asciiTheme="minorHAnsi" w:hAnsiTheme="minorHAnsi"/>
          <w:lang w:val="fr-FR"/>
        </w:rPr>
        <w:t xml:space="preserve"> </w:t>
      </w:r>
      <w:r w:rsidRPr="00403045">
        <w:rPr>
          <w:rFonts w:asciiTheme="minorHAnsi" w:eastAsiaTheme="minorEastAsia" w:hAnsiTheme="minorHAnsi"/>
          <w:lang w:val="fr-FR" w:eastAsia="zh-CN"/>
        </w:rPr>
        <w:t xml:space="preserve">Boulevard Ar-Riad, Hay Riad </w:t>
      </w:r>
      <w:r w:rsidRPr="00403045">
        <w:rPr>
          <w:rFonts w:asciiTheme="minorHAnsi" w:eastAsiaTheme="minorEastAsia" w:hAnsiTheme="minorHAnsi"/>
          <w:lang w:val="fr-FR" w:eastAsia="zh-CN"/>
        </w:rPr>
        <w:br/>
        <w:t>B.P. 2939</w:t>
      </w:r>
      <w:r w:rsidRPr="00403045">
        <w:rPr>
          <w:rFonts w:asciiTheme="minorHAnsi" w:eastAsiaTheme="minorEastAsia" w:hAnsiTheme="minorHAnsi"/>
          <w:lang w:val="fr-FR" w:eastAsia="zh-CN"/>
        </w:rPr>
        <w:br/>
        <w:t>RABAT 10100</w:t>
      </w:r>
      <w:r w:rsidRPr="00403045">
        <w:rPr>
          <w:rFonts w:asciiTheme="minorHAnsi" w:eastAsiaTheme="minorEastAsia" w:hAnsiTheme="minorHAnsi"/>
          <w:lang w:val="fr-FR" w:eastAsia="zh-CN"/>
        </w:rPr>
        <w:br/>
        <w:t>Maroc</w:t>
      </w:r>
      <w:r w:rsidRPr="00403045">
        <w:rPr>
          <w:rFonts w:asciiTheme="minorHAnsi" w:eastAsiaTheme="minorEastAsia" w:hAnsiTheme="minorHAnsi"/>
          <w:lang w:val="fr-FR" w:eastAsia="zh-CN"/>
        </w:rPr>
        <w:br/>
        <w:t>Tél</w:t>
      </w:r>
      <w:r>
        <w:rPr>
          <w:rFonts w:asciiTheme="minorHAnsi" w:eastAsiaTheme="minorEastAsia" w:hAnsiTheme="minorHAnsi"/>
          <w:lang w:val="fr-FR" w:eastAsia="zh-CN"/>
        </w:rPr>
        <w:t>.</w:t>
      </w:r>
      <w:r w:rsidRPr="00403045">
        <w:rPr>
          <w:rFonts w:asciiTheme="minorHAnsi" w:eastAsiaTheme="minorEastAsia" w:hAnsiTheme="minorHAnsi"/>
          <w:lang w:val="fr-FR" w:eastAsia="zh-CN"/>
        </w:rPr>
        <w:t>:</w:t>
      </w:r>
      <w:r w:rsidRPr="00403045">
        <w:rPr>
          <w:rFonts w:asciiTheme="minorHAnsi" w:eastAsiaTheme="minorEastAsia" w:hAnsiTheme="minorHAnsi"/>
          <w:lang w:val="fr-FR" w:eastAsia="zh-CN"/>
        </w:rPr>
        <w:tab/>
      </w:r>
      <w:r w:rsidRPr="00403045">
        <w:rPr>
          <w:rFonts w:asciiTheme="minorHAnsi" w:eastAsiaTheme="minorEastAsia" w:hAnsiTheme="minorHAnsi"/>
          <w:lang w:val="fr-FR" w:eastAsia="zh-CN"/>
        </w:rPr>
        <w:tab/>
        <w:t>+212 5 37 71 85 64</w:t>
      </w:r>
      <w:r w:rsidRPr="00403045">
        <w:rPr>
          <w:rFonts w:asciiTheme="minorHAnsi" w:eastAsiaTheme="minorEastAsia" w:hAnsiTheme="minorHAnsi"/>
          <w:lang w:val="fr-FR" w:eastAsia="zh-CN"/>
        </w:rPr>
        <w:br/>
      </w:r>
      <w:r>
        <w:rPr>
          <w:rFonts w:asciiTheme="minorHAnsi" w:eastAsiaTheme="minorEastAsia" w:hAnsiTheme="minorHAnsi"/>
          <w:lang w:val="fr-FR" w:eastAsia="zh-CN"/>
        </w:rPr>
        <w:t>E-mail</w:t>
      </w:r>
      <w:r w:rsidRPr="00403045">
        <w:rPr>
          <w:rFonts w:asciiTheme="minorHAnsi" w:eastAsiaTheme="minorEastAsia" w:hAnsiTheme="minorHAnsi"/>
          <w:lang w:val="fr-FR" w:eastAsia="zh-CN"/>
        </w:rPr>
        <w:t>:</w:t>
      </w:r>
      <w:r>
        <w:rPr>
          <w:rFonts w:asciiTheme="minorHAnsi" w:eastAsiaTheme="minorEastAsia" w:hAnsiTheme="minorHAnsi"/>
          <w:lang w:val="fr-FR" w:eastAsia="zh-CN"/>
        </w:rPr>
        <w:tab/>
      </w:r>
      <w:r w:rsidRPr="00403045">
        <w:rPr>
          <w:rFonts w:asciiTheme="minorHAnsi" w:eastAsiaTheme="minorEastAsia" w:hAnsiTheme="minorHAnsi"/>
          <w:lang w:val="fr-FR" w:eastAsia="zh-CN"/>
        </w:rPr>
        <w:t xml:space="preserve"> </w:t>
      </w:r>
      <w:r w:rsidRPr="00403045">
        <w:rPr>
          <w:rFonts w:asciiTheme="minorHAnsi" w:eastAsiaTheme="minorEastAsia" w:hAnsiTheme="minorHAnsi"/>
          <w:lang w:val="fr-FR" w:eastAsia="zh-CN"/>
        </w:rPr>
        <w:tab/>
        <w:t xml:space="preserve">numerotation@anrt.ma </w:t>
      </w:r>
      <w:r w:rsidRPr="00403045">
        <w:rPr>
          <w:rFonts w:asciiTheme="minorHAnsi" w:eastAsiaTheme="minorEastAsia" w:hAnsiTheme="minorHAnsi"/>
          <w:lang w:val="fr-FR" w:eastAsia="zh-CN"/>
        </w:rPr>
        <w:br/>
      </w:r>
      <w:r w:rsidRPr="00403045">
        <w:rPr>
          <w:rFonts w:eastAsiaTheme="minorEastAsia"/>
          <w:lang w:val="fr-FR"/>
        </w:rPr>
        <w:t xml:space="preserve">URL: </w:t>
      </w:r>
      <w:r w:rsidRPr="00403045">
        <w:rPr>
          <w:rFonts w:eastAsiaTheme="minorEastAsia"/>
          <w:lang w:val="fr-FR"/>
        </w:rPr>
        <w:tab/>
      </w:r>
      <w:r w:rsidRPr="00403045">
        <w:rPr>
          <w:rFonts w:eastAsiaTheme="minorEastAsia"/>
          <w:lang w:val="fr-FR"/>
        </w:rPr>
        <w:tab/>
      </w:r>
      <w:r w:rsidRPr="00917912">
        <w:rPr>
          <w:rFonts w:eastAsiaTheme="minorEastAsia"/>
          <w:lang w:val="fr-FR" w:eastAsia="zh-CN"/>
        </w:rPr>
        <w:t>www.anrt.ma</w:t>
      </w:r>
      <w:bookmarkEnd w:id="447"/>
    </w:p>
    <w:p w:rsidR="00621F48" w:rsidRPr="00621F48" w:rsidRDefault="00621F48" w:rsidP="00621F48">
      <w:pPr>
        <w:ind w:left="567" w:hanging="567"/>
        <w:textAlignment w:val="auto"/>
        <w:rPr>
          <w:rFonts w:cs="Arial"/>
          <w:iCs/>
          <w:lang w:val="fr-FR"/>
        </w:rPr>
      </w:pPr>
    </w:p>
    <w:p w:rsidR="00DC7333" w:rsidRPr="00015F01" w:rsidRDefault="00DC7333" w:rsidP="00BF1620">
      <w:pPr>
        <w:rPr>
          <w:lang w:val="fr-CH"/>
        </w:rPr>
      </w:pPr>
    </w:p>
    <w:bookmarkEnd w:id="439"/>
    <w:p w:rsidR="00E9733A" w:rsidRPr="00015F01" w:rsidRDefault="00E9733A" w:rsidP="007D610B">
      <w:pPr>
        <w:ind w:left="567" w:hanging="567"/>
        <w:jc w:val="left"/>
        <w:rPr>
          <w:lang w:val="fr-CH"/>
        </w:rPr>
      </w:pPr>
    </w:p>
    <w:p w:rsidR="007D610B" w:rsidRPr="00015F01" w:rsidRDefault="007D610B" w:rsidP="009E31FC">
      <w:pPr>
        <w:pStyle w:val="Heading20"/>
        <w:rPr>
          <w:lang w:val="fr-CH"/>
        </w:rPr>
        <w:sectPr w:rsidR="007D610B" w:rsidRPr="00015F01" w:rsidSect="00940694">
          <w:headerReference w:type="even" r:id="rId10"/>
          <w:footerReference w:type="even" r:id="rId11"/>
          <w:footerReference w:type="default" r:id="rId12"/>
          <w:type w:val="continuous"/>
          <w:pgSz w:w="11901" w:h="16840" w:code="9"/>
          <w:pgMar w:top="1134" w:right="1134" w:bottom="1134" w:left="1134" w:header="720" w:footer="720" w:gutter="0"/>
          <w:paperSrc w:first="15" w:other="15"/>
          <w:cols w:space="720"/>
          <w:titlePg/>
          <w:docGrid w:linePitch="360"/>
        </w:sectPr>
      </w:pPr>
      <w:bookmarkStart w:id="453" w:name="_Toc500841779"/>
      <w:bookmarkStart w:id="454" w:name="_Toc500842103"/>
    </w:p>
    <w:p w:rsidR="009D76D1" w:rsidRPr="002A6185" w:rsidRDefault="009D76D1" w:rsidP="00937135">
      <w:pPr>
        <w:pStyle w:val="Heading20"/>
      </w:pPr>
      <w:bookmarkStart w:id="455" w:name="_Toc417551684"/>
      <w:bookmarkStart w:id="456" w:name="_Toc418172334"/>
      <w:bookmarkStart w:id="457" w:name="_Toc418590416"/>
      <w:bookmarkStart w:id="458" w:name="_Toc421025977"/>
      <w:bookmarkStart w:id="459" w:name="_Toc422401214"/>
      <w:bookmarkStart w:id="460" w:name="_Toc423525459"/>
      <w:bookmarkStart w:id="461" w:name="_Toc424821420"/>
      <w:bookmarkStart w:id="462" w:name="_Toc428366209"/>
      <w:bookmarkStart w:id="463" w:name="_Toc429043969"/>
      <w:bookmarkStart w:id="464" w:name="_Toc430351629"/>
      <w:bookmarkStart w:id="465" w:name="_Toc435101744"/>
      <w:bookmarkStart w:id="466" w:name="_Toc436994431"/>
      <w:bookmarkStart w:id="467" w:name="_Toc437951348"/>
      <w:bookmarkStart w:id="468" w:name="_Toc439770098"/>
      <w:bookmarkStart w:id="469" w:name="_Toc442697183"/>
      <w:bookmarkStart w:id="470" w:name="_Toc443314403"/>
      <w:bookmarkStart w:id="471" w:name="_Toc451159962"/>
      <w:bookmarkStart w:id="472" w:name="_Toc452042297"/>
      <w:bookmarkStart w:id="473" w:name="_Toc453246397"/>
      <w:bookmarkStart w:id="474" w:name="_Toc455568929"/>
      <w:bookmarkStart w:id="475" w:name="_Toc458763347"/>
      <w:bookmarkStart w:id="476" w:name="_Toc461613929"/>
      <w:bookmarkStart w:id="477" w:name="_Toc464028571"/>
      <w:bookmarkStart w:id="478" w:name="_Toc466292736"/>
      <w:bookmarkStart w:id="479" w:name="_Toc467229228"/>
      <w:bookmarkStart w:id="480" w:name="_Toc468199537"/>
      <w:bookmarkStart w:id="481" w:name="_Toc469058093"/>
      <w:bookmarkStart w:id="482" w:name="_Toc472413666"/>
      <w:bookmarkStart w:id="483" w:name="_Toc473107267"/>
      <w:bookmarkStart w:id="484" w:name="_Toc474850439"/>
      <w:bookmarkStart w:id="485" w:name="_Toc476061821"/>
      <w:bookmarkStart w:id="486" w:name="_Toc477355879"/>
      <w:bookmarkStart w:id="487" w:name="_Toc478045212"/>
      <w:bookmarkStart w:id="488" w:name="_Toc479170905"/>
      <w:bookmarkStart w:id="489" w:name="_Toc481736935"/>
      <w:bookmarkStart w:id="490" w:name="_Toc483991774"/>
      <w:bookmarkStart w:id="491" w:name="_Toc484612706"/>
      <w:bookmarkStart w:id="492" w:name="_Toc486861831"/>
      <w:bookmarkStart w:id="493" w:name="_Toc489604268"/>
      <w:bookmarkStart w:id="494" w:name="_Toc490733865"/>
      <w:bookmarkStart w:id="495" w:name="_Toc492473929"/>
      <w:bookmarkStart w:id="496" w:name="_Toc493239117"/>
      <w:bookmarkStart w:id="497" w:name="_Toc494706577"/>
      <w:bookmarkStart w:id="498" w:name="_Toc496867161"/>
      <w:bookmarkStart w:id="499" w:name="_Toc497466152"/>
      <w:bookmarkStart w:id="500" w:name="_Toc498510163"/>
      <w:bookmarkStart w:id="501" w:name="_Toc499892935"/>
      <w:bookmarkStart w:id="502" w:name="_Toc500928331"/>
      <w:bookmarkStart w:id="503" w:name="_Toc503278447"/>
      <w:bookmarkStart w:id="504" w:name="_Toc508115976"/>
      <w:bookmarkStart w:id="505" w:name="_Toc509306707"/>
      <w:bookmarkStart w:id="506" w:name="_Toc510616292"/>
      <w:bookmarkStart w:id="507" w:name="_Toc512954056"/>
      <w:bookmarkStart w:id="508" w:name="_Toc513554846"/>
      <w:bookmarkStart w:id="509" w:name="_Toc514942276"/>
      <w:bookmarkStart w:id="510" w:name="_Toc516152566"/>
      <w:bookmarkStart w:id="511" w:name="_Toc517084132"/>
      <w:bookmarkStart w:id="512" w:name="_Toc517963000"/>
      <w:bookmarkStart w:id="513" w:name="_Toc525139697"/>
      <w:bookmarkStart w:id="514" w:name="_Toc526173614"/>
      <w:bookmarkStart w:id="515" w:name="_Toc527641996"/>
      <w:bookmarkStart w:id="516" w:name="_Toc528154648"/>
      <w:bookmarkStart w:id="517" w:name="_Toc530564043"/>
      <w:bookmarkStart w:id="518" w:name="_Toc535414819"/>
      <w:bookmarkStart w:id="519" w:name="_Toc536450198"/>
      <w:bookmarkStart w:id="520" w:name="_Toc169242"/>
      <w:bookmarkStart w:id="521" w:name="_Toc6472175"/>
      <w:bookmarkStart w:id="522" w:name="_Toc7430885"/>
      <w:bookmarkStart w:id="523" w:name="_Toc11673110"/>
      <w:bookmarkStart w:id="524" w:name="_Toc11942215"/>
      <w:bookmarkStart w:id="525" w:name="_Toc16521662"/>
      <w:bookmarkStart w:id="526" w:name="_Toc17124508"/>
      <w:bookmarkStart w:id="527" w:name="_Toc19268841"/>
      <w:bookmarkStart w:id="528" w:name="_Toc22049226"/>
      <w:bookmarkStart w:id="529" w:name="_Toc23412326"/>
      <w:bookmarkStart w:id="530" w:name="_Toc24538174"/>
      <w:bookmarkStart w:id="531" w:name="_Toc25845782"/>
      <w:bookmarkStart w:id="532" w:name="_Toc26799557"/>
      <w:bookmarkEnd w:id="437"/>
      <w:bookmarkEnd w:id="438"/>
      <w:bookmarkEnd w:id="453"/>
      <w:bookmarkEnd w:id="454"/>
      <w:r w:rsidRPr="002A6185">
        <w:t>Restrictions de service</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533" w:name="_Toc417551685"/>
      <w:bookmarkStart w:id="534" w:name="_Toc418172335"/>
      <w:bookmarkStart w:id="535" w:name="_Toc418590417"/>
      <w:bookmarkStart w:id="536" w:name="_Toc421025978"/>
      <w:bookmarkStart w:id="537" w:name="_Toc422401215"/>
      <w:bookmarkStart w:id="538" w:name="_Toc423525460"/>
      <w:bookmarkStart w:id="539" w:name="_Toc424821421"/>
      <w:bookmarkStart w:id="540" w:name="_Toc428366210"/>
      <w:bookmarkStart w:id="541" w:name="_Toc429043970"/>
      <w:bookmarkStart w:id="542" w:name="_Toc430351630"/>
      <w:bookmarkStart w:id="543" w:name="_Toc435101745"/>
      <w:bookmarkStart w:id="544" w:name="_Toc436994432"/>
      <w:bookmarkStart w:id="545" w:name="_Toc437951349"/>
      <w:bookmarkStart w:id="546" w:name="_Toc439770099"/>
      <w:bookmarkStart w:id="547" w:name="_Toc442697184"/>
      <w:bookmarkStart w:id="548" w:name="_Toc443314404"/>
      <w:bookmarkStart w:id="549" w:name="_Toc451159963"/>
      <w:bookmarkStart w:id="550" w:name="_Toc452042298"/>
      <w:bookmarkStart w:id="551" w:name="_Toc453246398"/>
      <w:bookmarkStart w:id="552" w:name="_Toc455568930"/>
      <w:bookmarkStart w:id="553" w:name="_Toc458763348"/>
      <w:bookmarkStart w:id="554" w:name="_Toc461613930"/>
      <w:bookmarkStart w:id="555" w:name="_Toc464028572"/>
      <w:bookmarkStart w:id="556" w:name="_Toc466292737"/>
      <w:bookmarkStart w:id="557" w:name="_Toc467229229"/>
      <w:bookmarkStart w:id="558" w:name="_Toc468199538"/>
      <w:bookmarkStart w:id="559" w:name="_Toc469058094"/>
      <w:bookmarkStart w:id="560" w:name="_Toc472413667"/>
      <w:bookmarkStart w:id="561" w:name="_Toc473107268"/>
      <w:bookmarkStart w:id="562" w:name="_Toc474850440"/>
      <w:bookmarkStart w:id="563" w:name="_Toc476061822"/>
      <w:bookmarkStart w:id="564" w:name="_Toc477355880"/>
      <w:bookmarkStart w:id="565" w:name="_Toc478045213"/>
      <w:bookmarkStart w:id="566" w:name="_Toc479170906"/>
      <w:bookmarkStart w:id="567" w:name="_Toc481736936"/>
      <w:bookmarkStart w:id="568" w:name="_Toc483991775"/>
      <w:bookmarkStart w:id="569" w:name="_Toc484612707"/>
      <w:bookmarkStart w:id="570" w:name="_Toc486861832"/>
      <w:bookmarkStart w:id="571" w:name="_Toc489604269"/>
      <w:bookmarkStart w:id="572" w:name="_Toc490733866"/>
      <w:bookmarkStart w:id="573" w:name="_Toc492473930"/>
      <w:bookmarkStart w:id="574" w:name="_Toc493239118"/>
      <w:bookmarkStart w:id="575" w:name="_Toc494706578"/>
      <w:bookmarkStart w:id="576" w:name="_Toc496867162"/>
      <w:bookmarkStart w:id="577" w:name="_Toc497466153"/>
      <w:bookmarkStart w:id="578" w:name="_Toc498510164"/>
      <w:bookmarkStart w:id="579" w:name="_Toc499892936"/>
      <w:bookmarkStart w:id="580" w:name="_Toc500928332"/>
      <w:bookmarkStart w:id="581" w:name="_Toc503278448"/>
      <w:bookmarkStart w:id="582" w:name="_Toc508115977"/>
      <w:bookmarkStart w:id="583" w:name="_Toc509306708"/>
      <w:bookmarkStart w:id="584" w:name="_Toc510616293"/>
      <w:bookmarkStart w:id="585" w:name="_Toc512954057"/>
      <w:bookmarkStart w:id="586" w:name="_Toc513554847"/>
      <w:bookmarkStart w:id="587" w:name="_Toc514942277"/>
      <w:bookmarkStart w:id="588" w:name="_Toc516152567"/>
      <w:bookmarkStart w:id="589" w:name="_Toc517084133"/>
      <w:bookmarkStart w:id="590" w:name="_Toc517963001"/>
      <w:bookmarkStart w:id="591" w:name="_Toc525139698"/>
      <w:bookmarkStart w:id="592" w:name="_Toc526173615"/>
      <w:bookmarkStart w:id="593" w:name="_Toc527641997"/>
      <w:bookmarkStart w:id="594" w:name="_Toc528154649"/>
      <w:bookmarkStart w:id="595" w:name="_Toc530564044"/>
      <w:bookmarkStart w:id="596" w:name="_Toc535414820"/>
      <w:bookmarkStart w:id="597" w:name="_Toc536450199"/>
      <w:bookmarkStart w:id="598" w:name="_Toc169243"/>
      <w:bookmarkStart w:id="599" w:name="_Toc6472176"/>
      <w:bookmarkStart w:id="600" w:name="_Toc7430886"/>
      <w:bookmarkStart w:id="601" w:name="_Toc11673111"/>
      <w:bookmarkStart w:id="602" w:name="_Toc11942216"/>
      <w:bookmarkStart w:id="603" w:name="_Toc16521663"/>
      <w:bookmarkStart w:id="604" w:name="_Toc17124509"/>
      <w:bookmarkStart w:id="605" w:name="_Toc19268842"/>
      <w:bookmarkStart w:id="606" w:name="_Toc22049227"/>
      <w:bookmarkStart w:id="607" w:name="_Toc23412327"/>
      <w:bookmarkStart w:id="608" w:name="_Toc24538175"/>
      <w:bookmarkStart w:id="609" w:name="_Toc25845783"/>
      <w:bookmarkStart w:id="610" w:name="_Toc26799558"/>
      <w:r w:rsidRPr="003D52C3">
        <w:t>Systèmes de rappel (Call-Back)</w:t>
      </w:r>
      <w:r w:rsidRPr="003D52C3">
        <w:br/>
        <w:t>et procédures d'appel alternatives (Rés. 21 Rév. PP-2006)</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7A56E1" w:rsidRPr="007F41C3" w:rsidRDefault="007A56E1" w:rsidP="007A56E1">
      <w:pPr>
        <w:pStyle w:val="Heading1"/>
        <w:spacing w:before="0"/>
        <w:ind w:left="142"/>
        <w:rPr>
          <w:lang w:val="fr-FR"/>
        </w:rPr>
      </w:pPr>
      <w:r w:rsidRPr="007F41C3">
        <w:rPr>
          <w:lang w:val="fr-FR"/>
        </w:rPr>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p>
    <w:p w:rsidR="007A56E1" w:rsidRPr="002826D5"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2826D5" w:rsidTr="00C12BE1">
        <w:tc>
          <w:tcPr>
            <w:tcW w:w="590"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ADD</w:t>
            </w:r>
          </w:p>
        </w:tc>
        <w:tc>
          <w:tcPr>
            <w:tcW w:w="1079"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Insérer</w:t>
            </w:r>
          </w:p>
        </w:tc>
        <w:tc>
          <w:tcPr>
            <w:tcW w:w="1077" w:type="dxa"/>
          </w:tcPr>
          <w:p w:rsidR="007A56E1" w:rsidRPr="002826D5" w:rsidRDefault="007A56E1" w:rsidP="00C12BE1">
            <w:pPr>
              <w:tabs>
                <w:tab w:val="clear" w:pos="567"/>
                <w:tab w:val="clear" w:pos="5387"/>
                <w:tab w:val="clear" w:pos="5954"/>
              </w:tabs>
              <w:spacing w:before="0"/>
              <w:jc w:val="left"/>
              <w:rPr>
                <w:bCs/>
                <w:lang w:val="en-US"/>
              </w:rPr>
            </w:pPr>
          </w:p>
        </w:tc>
        <w:tc>
          <w:tcPr>
            <w:tcW w:w="557"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PAR</w:t>
            </w:r>
          </w:p>
        </w:tc>
        <w:tc>
          <w:tcPr>
            <w:tcW w:w="1251"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paragraphe</w:t>
            </w:r>
          </w:p>
        </w:tc>
      </w:tr>
      <w:tr w:rsidR="007A56E1" w:rsidRPr="002826D5" w:rsidTr="00C12BE1">
        <w:tc>
          <w:tcPr>
            <w:tcW w:w="590"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COL</w:t>
            </w:r>
          </w:p>
        </w:tc>
        <w:tc>
          <w:tcPr>
            <w:tcW w:w="1079"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Colonne</w:t>
            </w:r>
          </w:p>
        </w:tc>
        <w:tc>
          <w:tcPr>
            <w:tcW w:w="1077" w:type="dxa"/>
          </w:tcPr>
          <w:p w:rsidR="007A56E1" w:rsidRPr="002826D5" w:rsidRDefault="007A56E1" w:rsidP="00C12BE1">
            <w:pPr>
              <w:tabs>
                <w:tab w:val="clear" w:pos="567"/>
                <w:tab w:val="clear" w:pos="5387"/>
                <w:tab w:val="clear" w:pos="5954"/>
              </w:tabs>
              <w:spacing w:before="0"/>
              <w:jc w:val="left"/>
              <w:rPr>
                <w:bCs/>
                <w:lang w:val="en-US"/>
              </w:rPr>
            </w:pPr>
          </w:p>
        </w:tc>
        <w:tc>
          <w:tcPr>
            <w:tcW w:w="557"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REP</w:t>
            </w:r>
          </w:p>
        </w:tc>
        <w:tc>
          <w:tcPr>
            <w:tcW w:w="1251"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remplacer</w:t>
            </w:r>
          </w:p>
        </w:tc>
      </w:tr>
      <w:tr w:rsidR="007A56E1" w:rsidRPr="002826D5" w:rsidTr="00C12BE1">
        <w:tc>
          <w:tcPr>
            <w:tcW w:w="590"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LIR</w:t>
            </w:r>
          </w:p>
        </w:tc>
        <w:tc>
          <w:tcPr>
            <w:tcW w:w="1079"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Lire</w:t>
            </w:r>
          </w:p>
        </w:tc>
        <w:tc>
          <w:tcPr>
            <w:tcW w:w="1077" w:type="dxa"/>
          </w:tcPr>
          <w:p w:rsidR="007A56E1" w:rsidRPr="002826D5" w:rsidRDefault="007A56E1" w:rsidP="00C12BE1">
            <w:pPr>
              <w:tabs>
                <w:tab w:val="clear" w:pos="567"/>
                <w:tab w:val="clear" w:pos="5387"/>
                <w:tab w:val="clear" w:pos="5954"/>
              </w:tabs>
              <w:spacing w:before="0"/>
              <w:jc w:val="left"/>
              <w:rPr>
                <w:bCs/>
                <w:lang w:val="en-US"/>
              </w:rPr>
            </w:pPr>
          </w:p>
        </w:tc>
        <w:tc>
          <w:tcPr>
            <w:tcW w:w="557"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SUP</w:t>
            </w:r>
          </w:p>
        </w:tc>
        <w:tc>
          <w:tcPr>
            <w:tcW w:w="1251"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supprimer</w:t>
            </w:r>
          </w:p>
        </w:tc>
      </w:tr>
      <w:tr w:rsidR="007A56E1" w:rsidRPr="002826D5" w:rsidTr="00C12BE1">
        <w:tc>
          <w:tcPr>
            <w:tcW w:w="590" w:type="dxa"/>
          </w:tcPr>
          <w:p w:rsidR="007A56E1" w:rsidRPr="002826D5" w:rsidRDefault="007A56E1" w:rsidP="00C12BE1">
            <w:pPr>
              <w:tabs>
                <w:tab w:val="clear" w:pos="567"/>
                <w:tab w:val="clear" w:pos="5387"/>
                <w:tab w:val="clear" w:pos="5954"/>
              </w:tabs>
              <w:spacing w:before="0"/>
              <w:jc w:val="left"/>
              <w:rPr>
                <w:b/>
                <w:lang w:val="en-US"/>
              </w:rPr>
            </w:pPr>
            <w:r w:rsidRPr="002826D5">
              <w:rPr>
                <w:b/>
                <w:lang w:val="en-US"/>
              </w:rPr>
              <w:t>P</w:t>
            </w:r>
          </w:p>
        </w:tc>
        <w:tc>
          <w:tcPr>
            <w:tcW w:w="1079" w:type="dxa"/>
          </w:tcPr>
          <w:p w:rsidR="007A56E1" w:rsidRPr="002826D5" w:rsidRDefault="007A56E1" w:rsidP="00C12BE1">
            <w:pPr>
              <w:tabs>
                <w:tab w:val="clear" w:pos="567"/>
                <w:tab w:val="clear" w:pos="5387"/>
                <w:tab w:val="clear" w:pos="5954"/>
              </w:tabs>
              <w:spacing w:before="0"/>
              <w:jc w:val="left"/>
              <w:rPr>
                <w:bCs/>
                <w:lang w:val="en-US"/>
              </w:rPr>
            </w:pPr>
            <w:r w:rsidRPr="002826D5">
              <w:rPr>
                <w:bCs/>
                <w:lang w:val="en-US"/>
              </w:rPr>
              <w:t>page(s)</w:t>
            </w:r>
          </w:p>
        </w:tc>
        <w:tc>
          <w:tcPr>
            <w:tcW w:w="1077" w:type="dxa"/>
          </w:tcPr>
          <w:p w:rsidR="007A56E1" w:rsidRPr="002826D5" w:rsidRDefault="007A56E1" w:rsidP="00C12BE1">
            <w:pPr>
              <w:tabs>
                <w:tab w:val="clear" w:pos="567"/>
                <w:tab w:val="clear" w:pos="5387"/>
                <w:tab w:val="clear" w:pos="5954"/>
              </w:tabs>
              <w:spacing w:before="0"/>
              <w:jc w:val="left"/>
              <w:rPr>
                <w:bCs/>
                <w:lang w:val="en-US"/>
              </w:rPr>
            </w:pPr>
          </w:p>
        </w:tc>
        <w:tc>
          <w:tcPr>
            <w:tcW w:w="557" w:type="dxa"/>
          </w:tcPr>
          <w:p w:rsidR="007A56E1" w:rsidRPr="002826D5" w:rsidRDefault="007A56E1" w:rsidP="00C12BE1">
            <w:pPr>
              <w:tabs>
                <w:tab w:val="clear" w:pos="567"/>
                <w:tab w:val="clear" w:pos="5387"/>
                <w:tab w:val="clear" w:pos="5954"/>
              </w:tabs>
              <w:spacing w:before="0"/>
              <w:jc w:val="left"/>
              <w:rPr>
                <w:b/>
                <w:lang w:val="en-US"/>
              </w:rPr>
            </w:pPr>
          </w:p>
        </w:tc>
        <w:tc>
          <w:tcPr>
            <w:tcW w:w="1251" w:type="dxa"/>
          </w:tcPr>
          <w:p w:rsidR="007A56E1" w:rsidRPr="002826D5" w:rsidRDefault="007A56E1" w:rsidP="00C12BE1">
            <w:pPr>
              <w:tabs>
                <w:tab w:val="clear" w:pos="567"/>
                <w:tab w:val="clear" w:pos="5387"/>
                <w:tab w:val="clear" w:pos="5954"/>
              </w:tabs>
              <w:spacing w:before="0"/>
              <w:jc w:val="left"/>
              <w:rPr>
                <w:bCs/>
                <w:lang w:val="en-US"/>
              </w:rPr>
            </w:pPr>
          </w:p>
        </w:tc>
      </w:tr>
    </w:tbl>
    <w:p w:rsidR="007A56E1" w:rsidRPr="006A0AC4" w:rsidRDefault="007A56E1" w:rsidP="007A56E1">
      <w:pPr>
        <w:spacing w:after="60"/>
        <w:rPr>
          <w:lang w:val="fr-FR"/>
        </w:rPr>
      </w:pPr>
    </w:p>
    <w:p w:rsidR="007A56E1" w:rsidRPr="00277FA0" w:rsidRDefault="007A56E1" w:rsidP="007A56E1">
      <w:pPr>
        <w:pStyle w:val="Heading20"/>
        <w:spacing w:before="60" w:line="320" w:lineRule="exact"/>
      </w:pPr>
      <w:bookmarkStart w:id="611" w:name="_Toc368662565"/>
      <w:r w:rsidRPr="00277FA0">
        <w:t>Nomenclature des stations côtières et des stations</w:t>
      </w:r>
      <w:r>
        <w:br/>
      </w:r>
      <w:r w:rsidRPr="00277FA0">
        <w:t>effectuant des services spéciaux</w:t>
      </w:r>
      <w:bookmarkEnd w:id="611"/>
    </w:p>
    <w:p w:rsidR="007A56E1" w:rsidRPr="006A0AC4" w:rsidRDefault="007A56E1" w:rsidP="007A56E1">
      <w:pPr>
        <w:pStyle w:val="Heading20"/>
        <w:spacing w:before="60"/>
      </w:pPr>
      <w:bookmarkStart w:id="612" w:name="_Toc368662566"/>
      <w:r w:rsidRPr="00277FA0">
        <w:t>(Liste IV)</w:t>
      </w:r>
      <w:bookmarkEnd w:id="612"/>
      <w:r>
        <w:br/>
      </w:r>
      <w:r>
        <w:br/>
        <w:t>Édition de 2019</w:t>
      </w:r>
    </w:p>
    <w:p w:rsidR="007A56E1" w:rsidRPr="006A0AC4" w:rsidRDefault="007A56E1" w:rsidP="007A56E1">
      <w:pPr>
        <w:pStyle w:val="Heading20"/>
        <w:spacing w:before="60"/>
      </w:pPr>
      <w:r w:rsidRPr="006A0AC4">
        <w:t>(Amendement N</w:t>
      </w:r>
      <w:r w:rsidRPr="00AA58F1">
        <w:rPr>
          <w:vertAlign w:val="superscript"/>
        </w:rPr>
        <w:t>o</w:t>
      </w:r>
      <w:r>
        <w:t xml:space="preserve"> </w:t>
      </w:r>
      <w:proofErr w:type="gramStart"/>
      <w:r>
        <w:t>1</w:t>
      </w:r>
      <w:r w:rsidRPr="006A0AC4">
        <w:t>)</w:t>
      </w:r>
      <w:r w:rsidRPr="000F40E5">
        <w:rPr>
          <w:b w:val="0"/>
          <w:bCs w:val="0"/>
        </w:rPr>
        <w:t>*</w:t>
      </w:r>
      <w:proofErr w:type="gramEnd"/>
    </w:p>
    <w:p w:rsidR="007A56E1" w:rsidRPr="00A16A6F" w:rsidRDefault="007A56E1" w:rsidP="007A5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eastAsia="SimSun" w:cs="Calibri"/>
          <w:b/>
          <w:bCs/>
          <w:lang w:val="fr-CH"/>
        </w:rPr>
      </w:pPr>
      <w:r w:rsidRPr="00A16A6F">
        <w:rPr>
          <w:rFonts w:eastAsia="SimSun" w:cs="Calibri"/>
          <w:b/>
          <w:bCs/>
          <w:lang w:val="fr-CH"/>
        </w:rPr>
        <w:t>MNE</w:t>
      </w:r>
      <w:r w:rsidRPr="00A16A6F">
        <w:rPr>
          <w:rFonts w:eastAsia="SimSun" w:cs="Calibri"/>
          <w:b/>
          <w:bCs/>
          <w:lang w:val="fr-CH"/>
        </w:rPr>
        <w:tab/>
        <w:t>Monténégro</w:t>
      </w:r>
    </w:p>
    <w:p w:rsidR="007A56E1" w:rsidRPr="00A16A6F" w:rsidRDefault="007A56E1" w:rsidP="007A56E1">
      <w:pPr>
        <w:tabs>
          <w:tab w:val="clear" w:pos="567"/>
          <w:tab w:val="clear" w:pos="1276"/>
          <w:tab w:val="clear" w:pos="1843"/>
          <w:tab w:val="clear" w:pos="5387"/>
          <w:tab w:val="clear" w:pos="5954"/>
          <w:tab w:val="left" w:pos="284"/>
        </w:tabs>
        <w:spacing w:before="0"/>
        <w:jc w:val="left"/>
        <w:rPr>
          <w:rFonts w:cs="Calibri"/>
          <w:b/>
          <w:bCs/>
          <w:lang w:val="fr-CH"/>
        </w:rPr>
      </w:pPr>
    </w:p>
    <w:p w:rsidR="007A56E1" w:rsidRPr="007A56E1" w:rsidRDefault="007A56E1" w:rsidP="007A5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val="fr-CH" w:eastAsia="zh-CN"/>
        </w:rPr>
      </w:pPr>
      <w:r w:rsidRPr="007A56E1">
        <w:rPr>
          <w:rFonts w:eastAsia="SimSun" w:cs="Arial"/>
          <w:b/>
          <w:bCs/>
          <w:lang w:val="fr-CH" w:eastAsia="zh-CN"/>
        </w:rPr>
        <w:t>SUP</w:t>
      </w:r>
      <w:r w:rsidRPr="007A56E1">
        <w:rPr>
          <w:rFonts w:eastAsia="SimSun" w:cs="Arial"/>
          <w:bCs/>
          <w:lang w:val="fr-CH" w:eastAsia="zh-CN"/>
        </w:rPr>
        <w:tab/>
        <w:t>note AAIC</w:t>
      </w:r>
    </w:p>
    <w:p w:rsidR="007A56E1" w:rsidRPr="007A56E1" w:rsidRDefault="007A56E1" w:rsidP="007A56E1">
      <w:pPr>
        <w:pStyle w:val="Heading20"/>
        <w:rPr>
          <w:rFonts w:eastAsia="SimSun" w:cstheme="minorHAnsi"/>
          <w:b w:val="0"/>
          <w:bCs w:val="0"/>
          <w:lang w:val="fr-CH"/>
        </w:rPr>
      </w:pPr>
      <w:r w:rsidRPr="007A56E1">
        <w:rPr>
          <w:lang w:val="fr-CH"/>
        </w:rPr>
        <w:t>(Amendement N</w:t>
      </w:r>
      <w:r w:rsidRPr="007A56E1">
        <w:rPr>
          <w:vertAlign w:val="superscript"/>
          <w:lang w:val="fr-CH"/>
        </w:rPr>
        <w:t>o</w:t>
      </w:r>
      <w:r w:rsidRPr="007A56E1">
        <w:rPr>
          <w:lang w:val="fr-CH"/>
        </w:rPr>
        <w:t xml:space="preserve"> 2)</w:t>
      </w:r>
    </w:p>
    <w:p w:rsidR="007A56E1" w:rsidRPr="00A16A6F" w:rsidRDefault="007A56E1" w:rsidP="007A5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240" w:line="200" w:lineRule="exact"/>
        <w:textAlignment w:val="auto"/>
        <w:rPr>
          <w:rFonts w:eastAsia="SimSun" w:cs="Calibri"/>
          <w:b/>
          <w:bCs/>
          <w:lang w:val="fr-CH"/>
        </w:rPr>
      </w:pPr>
      <w:r>
        <w:rPr>
          <w:rFonts w:eastAsia="SimSun" w:cs="Calibri"/>
          <w:b/>
          <w:bCs/>
          <w:lang w:val="fr-CH"/>
        </w:rPr>
        <w:t>ROU</w:t>
      </w:r>
      <w:r w:rsidRPr="00A16A6F">
        <w:rPr>
          <w:rFonts w:eastAsia="SimSun" w:cs="Calibri"/>
          <w:b/>
          <w:bCs/>
          <w:lang w:val="fr-CH"/>
        </w:rPr>
        <w:tab/>
      </w:r>
      <w:r>
        <w:rPr>
          <w:rFonts w:eastAsia="SimSun" w:cs="Calibri"/>
          <w:b/>
          <w:bCs/>
          <w:lang w:val="fr-CH"/>
        </w:rPr>
        <w:t>Roumanie</w:t>
      </w:r>
    </w:p>
    <w:p w:rsidR="007A56E1" w:rsidRPr="00A16A6F" w:rsidRDefault="007A56E1" w:rsidP="007A56E1">
      <w:pPr>
        <w:tabs>
          <w:tab w:val="clear" w:pos="567"/>
          <w:tab w:val="clear" w:pos="1276"/>
          <w:tab w:val="clear" w:pos="1843"/>
          <w:tab w:val="clear" w:pos="5387"/>
          <w:tab w:val="clear" w:pos="5954"/>
          <w:tab w:val="left" w:pos="284"/>
        </w:tabs>
        <w:spacing w:before="0"/>
        <w:jc w:val="left"/>
        <w:rPr>
          <w:rFonts w:cs="Calibri"/>
          <w:b/>
          <w:bCs/>
          <w:lang w:val="fr-CH"/>
        </w:rPr>
      </w:pPr>
    </w:p>
    <w:p w:rsidR="007A56E1" w:rsidRPr="007A56E1" w:rsidRDefault="007A56E1" w:rsidP="007A56E1">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line="200" w:lineRule="exact"/>
        <w:textAlignment w:val="auto"/>
        <w:rPr>
          <w:rFonts w:eastAsia="SimSun" w:cs="Arial"/>
          <w:bCs/>
          <w:lang w:eastAsia="zh-CN"/>
        </w:rPr>
      </w:pPr>
      <w:r w:rsidRPr="007A56E1">
        <w:rPr>
          <w:rFonts w:eastAsia="SimSun" w:cs="Arial"/>
          <w:b/>
          <w:bCs/>
          <w:lang w:eastAsia="zh-CN"/>
        </w:rPr>
        <w:t>SUP</w:t>
      </w:r>
      <w:r w:rsidRPr="007A56E1">
        <w:rPr>
          <w:rFonts w:eastAsia="SimSun" w:cs="Arial"/>
          <w:bCs/>
          <w:lang w:eastAsia="zh-CN"/>
        </w:rPr>
        <w:tab/>
        <w:t>note AAIC</w:t>
      </w:r>
    </w:p>
    <w:p w:rsidR="007A56E1" w:rsidRPr="007A56E1" w:rsidRDefault="007A56E1" w:rsidP="007A56E1">
      <w:pPr>
        <w:pStyle w:val="Heading20"/>
        <w:rPr>
          <w:rFonts w:eastAsia="SimSun" w:cstheme="minorHAnsi"/>
          <w:b w:val="0"/>
          <w:bCs w:val="0"/>
          <w:lang w:val="en-GB"/>
        </w:rPr>
      </w:pPr>
      <w:r w:rsidRPr="007A56E1">
        <w:rPr>
          <w:lang w:val="en-GB"/>
        </w:rPr>
        <w:t>(Amendement N</w:t>
      </w:r>
      <w:r w:rsidRPr="007A56E1">
        <w:rPr>
          <w:vertAlign w:val="superscript"/>
          <w:lang w:val="en-GB"/>
        </w:rPr>
        <w:t>o</w:t>
      </w:r>
      <w:r w:rsidRPr="007A56E1">
        <w:rPr>
          <w:lang w:val="en-GB"/>
        </w:rPr>
        <w:t xml:space="preserve"> 3)</w:t>
      </w:r>
    </w:p>
    <w:p w:rsidR="007A56E1" w:rsidRPr="00E03ECF" w:rsidRDefault="007A56E1" w:rsidP="007A56E1">
      <w:pPr>
        <w:pStyle w:val="NoteText"/>
        <w:spacing w:before="240" w:line="200" w:lineRule="exact"/>
        <w:rPr>
          <w:rFonts w:cstheme="minorHAnsi"/>
          <w:b/>
          <w:lang w:val="it-IT" w:eastAsia="en-US"/>
        </w:rPr>
      </w:pPr>
      <w:r>
        <w:rPr>
          <w:rFonts w:cstheme="minorHAnsi"/>
          <w:b/>
          <w:lang w:val="it-IT" w:eastAsia="en-US"/>
        </w:rPr>
        <w:t>GRL</w:t>
      </w:r>
      <w:r w:rsidRPr="00E03ECF">
        <w:rPr>
          <w:rFonts w:cstheme="minorHAnsi"/>
          <w:b/>
          <w:lang w:val="it-IT" w:eastAsia="en-US"/>
        </w:rPr>
        <w:tab/>
      </w:r>
      <w:r>
        <w:rPr>
          <w:rFonts w:cstheme="minorHAnsi"/>
          <w:b/>
          <w:lang w:val="it-IT" w:eastAsia="en-US"/>
        </w:rPr>
        <w:t>Groenland</w:t>
      </w:r>
    </w:p>
    <w:p w:rsidR="007A56E1" w:rsidRPr="00E03ECF" w:rsidRDefault="007A56E1" w:rsidP="007A56E1">
      <w:pPr>
        <w:jc w:val="left"/>
        <w:rPr>
          <w:rFonts w:asciiTheme="minorHAnsi" w:hAnsiTheme="minorHAnsi" w:cstheme="minorHAnsi"/>
          <w:b/>
          <w:bCs/>
          <w:lang w:val="it-IT"/>
        </w:rPr>
      </w:pPr>
    </w:p>
    <w:p w:rsidR="007A56E1" w:rsidRPr="0085078C" w:rsidRDefault="007A56E1" w:rsidP="007A56E1">
      <w:pPr>
        <w:pStyle w:val="NoteText"/>
        <w:spacing w:line="200" w:lineRule="exact"/>
        <w:rPr>
          <w:lang w:val="en-GB"/>
        </w:rPr>
      </w:pPr>
      <w:r w:rsidRPr="00844861">
        <w:rPr>
          <w:rFonts w:cstheme="minorHAnsi"/>
          <w:lang w:val="en-GB"/>
        </w:rPr>
        <w:t>Note B</w:t>
      </w:r>
      <w:r w:rsidRPr="00844861">
        <w:rPr>
          <w:rFonts w:eastAsia="SimSun" w:cstheme="minorHAnsi"/>
          <w:position w:val="-3"/>
          <w:sz w:val="14"/>
          <w:lang w:val="en-GB"/>
        </w:rPr>
        <w:tab/>
      </w:r>
      <w:r w:rsidRPr="00844861">
        <w:rPr>
          <w:rFonts w:eastAsia="SimSun" w:cstheme="minorHAnsi"/>
          <w:b/>
          <w:lang w:val="en-GB"/>
        </w:rPr>
        <w:t>LIR</w:t>
      </w:r>
    </w:p>
    <w:p w:rsidR="007A56E1" w:rsidRPr="0085078C" w:rsidRDefault="007A56E1" w:rsidP="007A56E1">
      <w:pPr>
        <w:pStyle w:val="NoteText"/>
        <w:rPr>
          <w:lang w:val="en-GB"/>
        </w:rPr>
      </w:pPr>
    </w:p>
    <w:p w:rsidR="007A56E1" w:rsidRDefault="007A56E1" w:rsidP="007A56E1">
      <w:pPr>
        <w:pStyle w:val="Contact"/>
        <w:spacing w:line="240" w:lineRule="exact"/>
      </w:pPr>
      <w:r>
        <w:t>B</w:t>
      </w:r>
      <w:r>
        <w:tab/>
      </w:r>
      <w:r w:rsidRPr="00293093">
        <w:t>R</w:t>
      </w:r>
      <w:r>
        <w:t>adiotelegrams</w:t>
      </w:r>
    </w:p>
    <w:p w:rsidR="007A56E1" w:rsidRDefault="007A56E1" w:rsidP="007A56E1">
      <w:pPr>
        <w:pStyle w:val="Contact"/>
        <w:spacing w:after="240" w:line="240" w:lineRule="exact"/>
        <w:ind w:left="794"/>
      </w:pPr>
      <w:r w:rsidRPr="00293093">
        <w:t>1.</w:t>
      </w:r>
      <w:r>
        <w:tab/>
      </w:r>
      <w:r w:rsidRPr="00293093">
        <w:t>Land station charge: 0.09 SDR per word.</w:t>
      </w:r>
      <w:r w:rsidRPr="00293093">
        <w:br/>
      </w:r>
      <w:r w:rsidRPr="003533A8">
        <w:t>2.</w:t>
      </w:r>
      <w:r>
        <w:tab/>
      </w:r>
      <w:r w:rsidRPr="003533A8">
        <w:t>Landline charge (binary system):</w:t>
      </w:r>
    </w:p>
    <w:tbl>
      <w:tblPr>
        <w:tblW w:w="9639" w:type="dxa"/>
        <w:tblLayout w:type="fixed"/>
        <w:tblLook w:val="0000" w:firstRow="0" w:lastRow="0" w:firstColumn="0" w:lastColumn="0" w:noHBand="0" w:noVBand="0"/>
      </w:tblPr>
      <w:tblGrid>
        <w:gridCol w:w="7307"/>
        <w:gridCol w:w="1166"/>
        <w:gridCol w:w="1166"/>
      </w:tblGrid>
      <w:tr w:rsidR="007A56E1" w:rsidRPr="00537230" w:rsidTr="00C12BE1">
        <w:trPr>
          <w:cantSplit/>
          <w:trHeight w:val="629"/>
        </w:trPr>
        <w:tc>
          <w:tcPr>
            <w:tcW w:w="3789" w:type="pct"/>
          </w:tcPr>
          <w:p w:rsidR="007A56E1" w:rsidRPr="00537230" w:rsidRDefault="007A56E1" w:rsidP="00C12BE1">
            <w:pPr>
              <w:keepNext/>
              <w:framePr w:hSpace="181" w:wrap="notBeside" w:vAnchor="text" w:hAnchor="text" w:y="29"/>
              <w:tabs>
                <w:tab w:val="left" w:pos="794"/>
                <w:tab w:val="left" w:pos="1134"/>
                <w:tab w:val="left" w:pos="1474"/>
                <w:tab w:val="right" w:leader="dot" w:pos="8789"/>
              </w:tabs>
              <w:spacing w:before="100" w:after="100" w:line="199" w:lineRule="exact"/>
              <w:jc w:val="center"/>
              <w:rPr>
                <w:b/>
                <w:bCs/>
                <w:lang w:val="es-ES_tradnl"/>
              </w:rPr>
            </w:pPr>
          </w:p>
        </w:tc>
        <w:tc>
          <w:tcPr>
            <w:tcW w:w="605" w:type="pct"/>
            <w:tcBorders>
              <w:top w:val="single" w:sz="6" w:space="0" w:color="auto"/>
              <w:left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100" w:after="100" w:line="199" w:lineRule="exact"/>
              <w:jc w:val="center"/>
              <w:rPr>
                <w:b/>
                <w:bCs/>
                <w:lang w:val="es-ES_tradnl"/>
              </w:rPr>
            </w:pPr>
            <w:r w:rsidRPr="00537230">
              <w:rPr>
                <w:b/>
                <w:bCs/>
                <w:lang w:val="es-ES_tradnl"/>
              </w:rPr>
              <w:t>Per radio</w:t>
            </w:r>
            <w:r w:rsidRPr="00537230">
              <w:rPr>
                <w:b/>
                <w:bCs/>
                <w:lang w:val="es-ES_tradnl"/>
              </w:rPr>
              <w:softHyphen/>
              <w:t>telegram</w:t>
            </w:r>
            <w:r w:rsidRPr="00537230">
              <w:rPr>
                <w:b/>
                <w:bCs/>
                <w:lang w:val="es-ES_tradnl"/>
              </w:rPr>
              <w:br/>
              <w:t>SDR</w:t>
            </w:r>
          </w:p>
        </w:tc>
        <w:tc>
          <w:tcPr>
            <w:tcW w:w="605" w:type="pct"/>
            <w:tcBorders>
              <w:top w:val="single" w:sz="6" w:space="0" w:color="auto"/>
              <w:left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100" w:after="100" w:line="199" w:lineRule="exact"/>
              <w:jc w:val="center"/>
              <w:rPr>
                <w:b/>
                <w:bCs/>
                <w:lang w:val="es-ES_tradnl"/>
              </w:rPr>
            </w:pPr>
            <w:r w:rsidRPr="00537230">
              <w:rPr>
                <w:b/>
                <w:bCs/>
                <w:lang w:val="es-ES_tradnl"/>
              </w:rPr>
              <w:t>Per word</w:t>
            </w:r>
            <w:r w:rsidRPr="00537230">
              <w:rPr>
                <w:b/>
                <w:bCs/>
                <w:lang w:val="es-ES_tradnl"/>
              </w:rPr>
              <w:br/>
              <w:t>SDR</w:t>
            </w:r>
          </w:p>
        </w:tc>
      </w:tr>
      <w:tr w:rsidR="007A56E1" w:rsidRPr="00537230" w:rsidTr="00C12BE1">
        <w:trPr>
          <w:cantSplit/>
        </w:trPr>
        <w:tc>
          <w:tcPr>
            <w:tcW w:w="3789" w:type="pct"/>
          </w:tcPr>
          <w:p w:rsidR="007A56E1" w:rsidRPr="00537230" w:rsidRDefault="007A56E1" w:rsidP="00C12BE1">
            <w:pPr>
              <w:keepNext/>
              <w:framePr w:hSpace="181" w:wrap="notBeside" w:vAnchor="text" w:hAnchor="text" w:y="29"/>
              <w:tabs>
                <w:tab w:val="left" w:pos="794"/>
                <w:tab w:val="left" w:pos="1134"/>
                <w:tab w:val="left" w:pos="1474"/>
                <w:tab w:val="right" w:leader="dot" w:pos="8789"/>
              </w:tabs>
              <w:spacing w:before="60" w:after="60" w:line="199" w:lineRule="exact"/>
            </w:pPr>
            <w:r w:rsidRPr="00537230">
              <w:tab/>
            </w:r>
            <w:r w:rsidRPr="00537230">
              <w:tab/>
              <w:t>a)  Denmark, Faroe and Greenland</w:t>
            </w:r>
            <w:r w:rsidRPr="00537230">
              <w:tab/>
            </w:r>
          </w:p>
        </w:tc>
        <w:tc>
          <w:tcPr>
            <w:tcW w:w="605" w:type="pct"/>
            <w:tcBorders>
              <w:top w:val="single" w:sz="6" w:space="0" w:color="auto"/>
              <w:left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60" w:after="60" w:line="199" w:lineRule="exact"/>
              <w:jc w:val="center"/>
              <w:rPr>
                <w:lang w:val="es-ES"/>
              </w:rPr>
            </w:pPr>
            <w:r w:rsidRPr="00537230">
              <w:rPr>
                <w:lang w:val="es-ES"/>
              </w:rPr>
              <w:t>6.15</w:t>
            </w:r>
          </w:p>
        </w:tc>
        <w:tc>
          <w:tcPr>
            <w:tcW w:w="605" w:type="pct"/>
            <w:tcBorders>
              <w:top w:val="single" w:sz="6" w:space="0" w:color="auto"/>
              <w:left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60" w:after="60" w:line="199" w:lineRule="exact"/>
              <w:jc w:val="center"/>
              <w:rPr>
                <w:lang w:val="es-ES"/>
              </w:rPr>
            </w:pPr>
            <w:r w:rsidRPr="00537230">
              <w:rPr>
                <w:lang w:val="es-ES"/>
              </w:rPr>
              <w:t>0.13</w:t>
            </w:r>
          </w:p>
        </w:tc>
      </w:tr>
      <w:tr w:rsidR="007A56E1" w:rsidRPr="00537230" w:rsidTr="00C12BE1">
        <w:trPr>
          <w:cantSplit/>
          <w:trHeight w:val="340"/>
        </w:trPr>
        <w:tc>
          <w:tcPr>
            <w:tcW w:w="3789" w:type="pct"/>
          </w:tcPr>
          <w:p w:rsidR="007A56E1" w:rsidRPr="00537230" w:rsidRDefault="007A56E1" w:rsidP="00C12BE1">
            <w:pPr>
              <w:keepNext/>
              <w:framePr w:hSpace="181" w:wrap="notBeside" w:vAnchor="text" w:hAnchor="text" w:y="29"/>
              <w:tabs>
                <w:tab w:val="left" w:pos="794"/>
                <w:tab w:val="left" w:pos="1134"/>
                <w:tab w:val="left" w:pos="1474"/>
                <w:tab w:val="right" w:leader="dot" w:pos="8789"/>
              </w:tabs>
              <w:spacing w:before="60" w:after="60" w:line="199" w:lineRule="exact"/>
            </w:pPr>
            <w:r w:rsidRPr="00537230">
              <w:tab/>
            </w:r>
            <w:r w:rsidRPr="00537230">
              <w:tab/>
              <w:t>b)  Northern Africa, Geographical Europe and parts of Russian Federation</w:t>
            </w:r>
            <w:r w:rsidRPr="00537230">
              <w:tab/>
            </w:r>
          </w:p>
        </w:tc>
        <w:tc>
          <w:tcPr>
            <w:tcW w:w="605" w:type="pct"/>
            <w:tcBorders>
              <w:left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60" w:after="60" w:line="199" w:lineRule="exact"/>
              <w:jc w:val="center"/>
              <w:rPr>
                <w:lang w:val="es-ES"/>
              </w:rPr>
            </w:pPr>
            <w:r w:rsidRPr="00537230">
              <w:rPr>
                <w:lang w:val="es-ES"/>
              </w:rPr>
              <w:t>6.15</w:t>
            </w:r>
          </w:p>
        </w:tc>
        <w:tc>
          <w:tcPr>
            <w:tcW w:w="605" w:type="pct"/>
            <w:tcBorders>
              <w:left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60" w:after="60" w:line="199" w:lineRule="exact"/>
              <w:jc w:val="center"/>
              <w:rPr>
                <w:lang w:val="es-ES_tradnl"/>
              </w:rPr>
            </w:pPr>
            <w:r w:rsidRPr="00537230">
              <w:rPr>
                <w:lang w:val="es-ES_tradnl"/>
              </w:rPr>
              <w:t>0.17</w:t>
            </w:r>
          </w:p>
        </w:tc>
      </w:tr>
      <w:tr w:rsidR="007A56E1" w:rsidRPr="00537230" w:rsidTr="00C12BE1">
        <w:trPr>
          <w:cantSplit/>
        </w:trPr>
        <w:tc>
          <w:tcPr>
            <w:tcW w:w="3789" w:type="pct"/>
          </w:tcPr>
          <w:p w:rsidR="007A56E1" w:rsidRPr="00537230" w:rsidRDefault="007A56E1" w:rsidP="00C12BE1">
            <w:pPr>
              <w:keepNext/>
              <w:framePr w:hSpace="181" w:wrap="notBeside" w:vAnchor="text" w:hAnchor="text" w:y="29"/>
              <w:tabs>
                <w:tab w:val="left" w:pos="794"/>
                <w:tab w:val="left" w:pos="1134"/>
                <w:tab w:val="left" w:pos="1474"/>
                <w:tab w:val="right" w:leader="dot" w:pos="8789"/>
              </w:tabs>
              <w:spacing w:before="60" w:after="60" w:line="199" w:lineRule="exact"/>
            </w:pPr>
            <w:r w:rsidRPr="00537230">
              <w:rPr>
                <w:lang w:val="es-ES"/>
              </w:rPr>
              <w:tab/>
            </w:r>
            <w:r w:rsidRPr="00537230">
              <w:rPr>
                <w:lang w:val="es-ES"/>
              </w:rPr>
              <w:tab/>
              <w:t>c)  Other count</w:t>
            </w:r>
            <w:r w:rsidRPr="00537230">
              <w:t>ries</w:t>
            </w:r>
            <w:r w:rsidRPr="00537230">
              <w:tab/>
            </w:r>
          </w:p>
        </w:tc>
        <w:tc>
          <w:tcPr>
            <w:tcW w:w="605" w:type="pct"/>
            <w:tcBorders>
              <w:left w:val="single" w:sz="6" w:space="0" w:color="auto"/>
              <w:bottom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60" w:after="60" w:line="199" w:lineRule="exact"/>
              <w:jc w:val="center"/>
              <w:rPr>
                <w:lang w:val="es-ES"/>
              </w:rPr>
            </w:pPr>
            <w:r w:rsidRPr="00537230">
              <w:rPr>
                <w:lang w:val="es-ES"/>
              </w:rPr>
              <w:t>6.15</w:t>
            </w:r>
          </w:p>
        </w:tc>
        <w:tc>
          <w:tcPr>
            <w:tcW w:w="605" w:type="pct"/>
            <w:tcBorders>
              <w:left w:val="single" w:sz="6" w:space="0" w:color="auto"/>
              <w:bottom w:val="single" w:sz="6" w:space="0" w:color="auto"/>
              <w:right w:val="single" w:sz="6" w:space="0" w:color="auto"/>
            </w:tcBorders>
          </w:tcPr>
          <w:p w:rsidR="007A56E1" w:rsidRPr="00537230" w:rsidRDefault="007A56E1" w:rsidP="00C12BE1">
            <w:pPr>
              <w:keepNext/>
              <w:framePr w:hSpace="181" w:wrap="notBeside" w:vAnchor="text" w:hAnchor="text" w:y="29"/>
              <w:tabs>
                <w:tab w:val="left" w:pos="284"/>
                <w:tab w:val="left" w:pos="851"/>
              </w:tabs>
              <w:spacing w:before="60" w:after="60" w:line="199" w:lineRule="exact"/>
              <w:jc w:val="center"/>
              <w:rPr>
                <w:lang w:val="es-ES"/>
              </w:rPr>
            </w:pPr>
            <w:r w:rsidRPr="00537230">
              <w:rPr>
                <w:lang w:val="es-ES"/>
              </w:rPr>
              <w:t>0.33</w:t>
            </w:r>
          </w:p>
        </w:tc>
      </w:tr>
    </w:tbl>
    <w:p w:rsidR="007A56E1" w:rsidRDefault="007A56E1" w:rsidP="007A56E1">
      <w:pPr>
        <w:pStyle w:val="Contact"/>
        <w:spacing w:line="240" w:lineRule="exact"/>
      </w:pPr>
    </w:p>
    <w:p w:rsidR="007A56E1" w:rsidRPr="00A16A6F" w:rsidRDefault="007A56E1" w:rsidP="007A56E1">
      <w:pPr>
        <w:tabs>
          <w:tab w:val="clear" w:pos="567"/>
          <w:tab w:val="clear" w:pos="1276"/>
          <w:tab w:val="clear" w:pos="1843"/>
          <w:tab w:val="clear" w:pos="5387"/>
          <w:tab w:val="clear" w:pos="5954"/>
          <w:tab w:val="left" w:pos="284"/>
        </w:tabs>
        <w:spacing w:before="0" w:after="60"/>
        <w:rPr>
          <w:rFonts w:cs="Calibri"/>
          <w:sz w:val="18"/>
          <w:lang w:val="fr-CH"/>
        </w:rPr>
      </w:pPr>
      <w:r w:rsidRPr="00A16A6F">
        <w:rPr>
          <w:rFonts w:cs="Calibri"/>
          <w:sz w:val="18"/>
          <w:lang w:val="fr-CH"/>
        </w:rPr>
        <w:t>____________</w:t>
      </w:r>
    </w:p>
    <w:p w:rsidR="007A56E1" w:rsidRDefault="007A56E1" w:rsidP="007A56E1">
      <w:pPr>
        <w:tabs>
          <w:tab w:val="clear" w:pos="567"/>
          <w:tab w:val="clear" w:pos="1276"/>
          <w:tab w:val="clear" w:pos="1843"/>
          <w:tab w:val="clear" w:pos="5387"/>
          <w:tab w:val="clear" w:pos="5954"/>
          <w:tab w:val="left" w:pos="284"/>
        </w:tabs>
        <w:spacing w:before="0"/>
        <w:ind w:left="284" w:hanging="284"/>
        <w:rPr>
          <w:rFonts w:cs="Calibri"/>
          <w:b/>
          <w:bCs/>
          <w:sz w:val="16"/>
          <w:szCs w:val="16"/>
          <w:lang w:val="fr-CH"/>
        </w:rPr>
      </w:pPr>
      <w:r w:rsidRPr="00277FA0">
        <w:rPr>
          <w:rFonts w:cs="Calibri"/>
          <w:sz w:val="16"/>
          <w:szCs w:val="16"/>
          <w:lang w:val="fr-CH"/>
        </w:rPr>
        <w:t>*</w:t>
      </w:r>
      <w:r>
        <w:rPr>
          <w:rFonts w:cs="Calibri"/>
          <w:b/>
          <w:bCs/>
          <w:sz w:val="24"/>
          <w:szCs w:val="24"/>
          <w:lang w:val="fr-CH"/>
        </w:rPr>
        <w:tab/>
      </w:r>
      <w:r w:rsidRPr="00D41890">
        <w:rPr>
          <w:rFonts w:cs="Calibri"/>
          <w:b/>
          <w:bCs/>
          <w:sz w:val="16"/>
          <w:szCs w:val="16"/>
          <w:lang w:val="fr-CH"/>
        </w:rPr>
        <w:t>Toutes les notes de la Liste IV sont publiées uniquement en anglais. Par conséquent, cet amendement est disponible en anglais seulement.</w:t>
      </w:r>
    </w:p>
    <w:p w:rsidR="007A56E1" w:rsidRDefault="007A56E1" w:rsidP="007A56E1">
      <w:pPr>
        <w:tabs>
          <w:tab w:val="clear" w:pos="567"/>
          <w:tab w:val="clear" w:pos="1276"/>
          <w:tab w:val="clear" w:pos="1843"/>
          <w:tab w:val="clear" w:pos="5387"/>
          <w:tab w:val="clear" w:pos="5954"/>
          <w:tab w:val="left" w:pos="284"/>
        </w:tabs>
        <w:spacing w:before="0"/>
        <w:ind w:left="284" w:hanging="284"/>
        <w:rPr>
          <w:rFonts w:cs="Calibri"/>
          <w:bCs/>
          <w:lang w:val="fr-CH"/>
        </w:rPr>
      </w:pPr>
    </w:p>
    <w:p w:rsidR="007A56E1" w:rsidRPr="0085078C" w:rsidRDefault="007A56E1" w:rsidP="007A56E1">
      <w:pPr>
        <w:tabs>
          <w:tab w:val="clear" w:pos="567"/>
          <w:tab w:val="clear" w:pos="1276"/>
          <w:tab w:val="clear" w:pos="1843"/>
          <w:tab w:val="clear" w:pos="5387"/>
          <w:tab w:val="clear" w:pos="5954"/>
        </w:tabs>
        <w:overflowPunct/>
        <w:autoSpaceDE/>
        <w:autoSpaceDN/>
        <w:adjustRightInd/>
        <w:spacing w:before="0"/>
        <w:jc w:val="left"/>
        <w:textAlignment w:val="auto"/>
        <w:rPr>
          <w:rFonts w:cs="Calibri"/>
          <w:bCs/>
          <w:lang w:val="fr-CH"/>
        </w:rPr>
      </w:pPr>
      <w:r w:rsidRPr="0085078C">
        <w:rPr>
          <w:rFonts w:cs="Calibri"/>
          <w:bCs/>
          <w:lang w:val="fr-CH"/>
        </w:rPr>
        <w:br w:type="page"/>
      </w:r>
    </w:p>
    <w:p w:rsidR="007A56E1" w:rsidRPr="0085078C" w:rsidRDefault="007A56E1" w:rsidP="007A56E1">
      <w:pPr>
        <w:pStyle w:val="Heading20"/>
        <w:rPr>
          <w:rFonts w:eastAsia="SimSun" w:cstheme="minorHAnsi"/>
          <w:b w:val="0"/>
          <w:bCs w:val="0"/>
          <w:lang w:val="fr-CH"/>
        </w:rPr>
      </w:pPr>
      <w:r w:rsidRPr="0085078C">
        <w:rPr>
          <w:lang w:val="fr-CH"/>
        </w:rPr>
        <w:t>(Amendement N</w:t>
      </w:r>
      <w:r w:rsidRPr="0085078C">
        <w:rPr>
          <w:vertAlign w:val="superscript"/>
          <w:lang w:val="fr-CH"/>
        </w:rPr>
        <w:t>o</w:t>
      </w:r>
      <w:r w:rsidRPr="0085078C">
        <w:rPr>
          <w:lang w:val="fr-CH"/>
        </w:rPr>
        <w:t xml:space="preserve"> 4)</w:t>
      </w:r>
    </w:p>
    <w:p w:rsidR="007A56E1" w:rsidRPr="00E03ECF" w:rsidRDefault="007A56E1" w:rsidP="007A56E1">
      <w:pPr>
        <w:pStyle w:val="NoteText"/>
        <w:spacing w:before="240" w:line="200" w:lineRule="exact"/>
        <w:rPr>
          <w:rFonts w:cstheme="minorHAnsi"/>
          <w:b/>
          <w:lang w:val="it-IT" w:eastAsia="en-US"/>
        </w:rPr>
      </w:pPr>
      <w:r>
        <w:rPr>
          <w:rFonts w:cstheme="minorHAnsi"/>
          <w:b/>
          <w:lang w:val="it-IT" w:eastAsia="en-US"/>
        </w:rPr>
        <w:t>SNG</w:t>
      </w:r>
      <w:r w:rsidRPr="00E03ECF">
        <w:rPr>
          <w:rFonts w:cstheme="minorHAnsi"/>
          <w:b/>
          <w:lang w:val="it-IT" w:eastAsia="en-US"/>
        </w:rPr>
        <w:tab/>
      </w:r>
      <w:r>
        <w:rPr>
          <w:rFonts w:cstheme="minorHAnsi"/>
          <w:b/>
          <w:lang w:val="it-IT" w:eastAsia="en-US"/>
        </w:rPr>
        <w:t>Singapour</w:t>
      </w:r>
    </w:p>
    <w:p w:rsidR="007A56E1" w:rsidRDefault="007A56E1" w:rsidP="007A56E1">
      <w:pPr>
        <w:jc w:val="left"/>
        <w:rPr>
          <w:rFonts w:asciiTheme="minorHAnsi" w:hAnsiTheme="minorHAnsi" w:cstheme="minorHAnsi"/>
          <w:b/>
          <w:bCs/>
          <w:lang w:val="it-IT"/>
        </w:rPr>
      </w:pPr>
    </w:p>
    <w:p w:rsidR="007A56E1" w:rsidRDefault="007A56E1" w:rsidP="007A56E1">
      <w:pPr>
        <w:tabs>
          <w:tab w:val="clear" w:pos="567"/>
          <w:tab w:val="left" w:pos="794"/>
        </w:tabs>
        <w:jc w:val="left"/>
        <w:rPr>
          <w:rFonts w:asciiTheme="minorHAnsi" w:hAnsiTheme="minorHAnsi" w:cstheme="minorHAnsi"/>
          <w:b/>
          <w:bCs/>
          <w:lang w:val="it-IT"/>
        </w:rPr>
      </w:pPr>
      <w:r w:rsidRPr="00D23CB0">
        <w:rPr>
          <w:b/>
        </w:rPr>
        <w:t>SUP</w:t>
      </w:r>
      <w:r>
        <w:tab/>
      </w:r>
      <w:r w:rsidRPr="0059120E">
        <w:rPr>
          <w:b/>
        </w:rPr>
        <w:t>CS</w:t>
      </w:r>
      <w:r>
        <w:t xml:space="preserve">4 and </w:t>
      </w:r>
      <w:r w:rsidRPr="0059120E">
        <w:rPr>
          <w:b/>
        </w:rPr>
        <w:t>CS</w:t>
      </w:r>
      <w:r>
        <w:t>5</w:t>
      </w:r>
    </w:p>
    <w:p w:rsidR="007A56E1" w:rsidRPr="00E03ECF" w:rsidRDefault="007A56E1" w:rsidP="007A56E1">
      <w:pPr>
        <w:jc w:val="left"/>
        <w:rPr>
          <w:rFonts w:asciiTheme="minorHAnsi" w:hAnsiTheme="minorHAnsi" w:cstheme="minorHAnsi"/>
          <w:b/>
          <w:bCs/>
          <w:lang w:val="it-IT"/>
        </w:rPr>
      </w:pPr>
    </w:p>
    <w:p w:rsidR="007A56E1" w:rsidRPr="009A68E4" w:rsidRDefault="007A56E1" w:rsidP="007A56E1">
      <w:pPr>
        <w:pStyle w:val="NoteText"/>
        <w:spacing w:line="200" w:lineRule="exact"/>
        <w:rPr>
          <w:lang w:val="en-GB"/>
        </w:rPr>
      </w:pPr>
      <w:r w:rsidRPr="00A93C77">
        <w:rPr>
          <w:rFonts w:cstheme="minorHAnsi"/>
        </w:rPr>
        <w:t>Notes</w:t>
      </w:r>
      <w:r w:rsidRPr="00A93C77">
        <w:rPr>
          <w:rFonts w:cstheme="minorHAnsi"/>
        </w:rPr>
        <w:tab/>
      </w:r>
      <w:r w:rsidRPr="00A93C77">
        <w:rPr>
          <w:rFonts w:cstheme="minorHAnsi"/>
          <w:b/>
        </w:rPr>
        <w:t>CS</w:t>
      </w:r>
      <w:r>
        <w:rPr>
          <w:rFonts w:cstheme="minorHAnsi"/>
        </w:rPr>
        <w:t>2</w:t>
      </w:r>
      <w:r w:rsidRPr="006E61CF">
        <w:rPr>
          <w:rFonts w:cstheme="minorHAnsi"/>
        </w:rPr>
        <w:t xml:space="preserve">, </w:t>
      </w:r>
      <w:r w:rsidRPr="00A93C77">
        <w:rPr>
          <w:rFonts w:cstheme="minorHAnsi"/>
          <w:b/>
        </w:rPr>
        <w:t>CS</w:t>
      </w:r>
      <w:r w:rsidRPr="006E61CF">
        <w:rPr>
          <w:rFonts w:cstheme="minorHAnsi"/>
        </w:rPr>
        <w:t>3</w:t>
      </w:r>
      <w:r>
        <w:rPr>
          <w:rFonts w:cstheme="minorHAnsi"/>
        </w:rPr>
        <w:t>,</w:t>
      </w:r>
      <w:r w:rsidRPr="006E61CF">
        <w:rPr>
          <w:rFonts w:cstheme="minorHAnsi"/>
        </w:rPr>
        <w:t xml:space="preserve"> </w:t>
      </w:r>
      <w:r>
        <w:rPr>
          <w:rFonts w:cstheme="minorHAnsi"/>
          <w:b/>
        </w:rPr>
        <w:t>CS</w:t>
      </w:r>
      <w:r w:rsidRPr="006E61CF">
        <w:rPr>
          <w:rFonts w:cstheme="minorHAnsi"/>
        </w:rPr>
        <w:t xml:space="preserve">6 to </w:t>
      </w:r>
      <w:r>
        <w:rPr>
          <w:rFonts w:cstheme="minorHAnsi"/>
          <w:b/>
        </w:rPr>
        <w:t>CS</w:t>
      </w:r>
      <w:r>
        <w:rPr>
          <w:rFonts w:cstheme="minorHAnsi"/>
        </w:rPr>
        <w:t xml:space="preserve">12, </w:t>
      </w:r>
      <w:r w:rsidRPr="0059120E">
        <w:rPr>
          <w:rFonts w:cstheme="minorHAnsi"/>
          <w:b/>
        </w:rPr>
        <w:t>CS</w:t>
      </w:r>
      <w:r>
        <w:rPr>
          <w:rFonts w:cstheme="minorHAnsi"/>
        </w:rPr>
        <w:t xml:space="preserve">14 and </w:t>
      </w:r>
      <w:r w:rsidRPr="0059120E">
        <w:rPr>
          <w:rFonts w:cstheme="minorHAnsi"/>
          <w:b/>
        </w:rPr>
        <w:t>CS</w:t>
      </w:r>
      <w:r>
        <w:rPr>
          <w:rFonts w:cstheme="minorHAnsi"/>
        </w:rPr>
        <w:t>15</w:t>
      </w:r>
      <w:r w:rsidRPr="00A93C77">
        <w:rPr>
          <w:rFonts w:cstheme="minorHAnsi"/>
          <w:position w:val="-3"/>
          <w:sz w:val="14"/>
        </w:rPr>
        <w:tab/>
      </w:r>
      <w:r>
        <w:rPr>
          <w:rFonts w:cstheme="minorHAnsi"/>
          <w:position w:val="-3"/>
          <w:sz w:val="14"/>
        </w:rPr>
        <w:tab/>
      </w:r>
      <w:r w:rsidRPr="00A93C77">
        <w:rPr>
          <w:rFonts w:cstheme="minorHAnsi"/>
          <w:b/>
        </w:rPr>
        <w:t>LIR</w:t>
      </w:r>
    </w:p>
    <w:p w:rsidR="007A56E1" w:rsidRDefault="007A56E1" w:rsidP="007A56E1">
      <w:pPr>
        <w:tabs>
          <w:tab w:val="clear" w:pos="567"/>
          <w:tab w:val="left" w:pos="308"/>
        </w:tabs>
        <w:spacing w:before="0"/>
        <w:rPr>
          <w:rFonts w:asciiTheme="minorHAnsi" w:hAnsiTheme="minorHAnsi" w:cstheme="minorHAnsi"/>
          <w:bCs/>
        </w:rPr>
      </w:pPr>
    </w:p>
    <w:p w:rsidR="007A56E1" w:rsidRPr="000B19A2" w:rsidRDefault="007A56E1" w:rsidP="007A56E1">
      <w:pPr>
        <w:pStyle w:val="NoteText"/>
      </w:pPr>
      <w:r w:rsidRPr="000B19A2">
        <w:rPr>
          <w:b/>
        </w:rPr>
        <w:t>CS</w:t>
      </w:r>
      <w:r w:rsidRPr="000B19A2">
        <w:t>2</w:t>
      </w:r>
      <w:r w:rsidRPr="000B19A2">
        <w:tab/>
      </w:r>
      <w:r w:rsidRPr="000B19A2">
        <w:rPr>
          <w:b/>
          <w:bCs w:val="0"/>
        </w:rPr>
        <w:t>Inmarsat–C/Mini-C</w:t>
      </w:r>
    </w:p>
    <w:p w:rsidR="007A56E1" w:rsidRPr="000B19A2" w:rsidRDefault="007A56E1" w:rsidP="007A56E1">
      <w:pPr>
        <w:pStyle w:val="NoteText"/>
      </w:pPr>
      <w:r w:rsidRPr="000B19A2">
        <w:tab/>
        <w:t xml:space="preserve">Charges </w:t>
      </w:r>
      <w:r w:rsidRPr="00D470D1">
        <w:rPr>
          <w:bCs w:val="0"/>
        </w:rPr>
        <w:t>applicable</w:t>
      </w:r>
      <w:r w:rsidRPr="000B19A2">
        <w:t xml:space="preserve"> in the maritime mobile-satellite service via Burum</w:t>
      </w:r>
      <w:r>
        <w:t xml:space="preserve"> </w:t>
      </w:r>
      <w:r w:rsidRPr="000B19A2">
        <w:t>coast earth station.</w:t>
      </w:r>
    </w:p>
    <w:p w:rsidR="007A56E1" w:rsidRPr="000B19A2" w:rsidRDefault="007A56E1" w:rsidP="007A56E1">
      <w:pPr>
        <w:pStyle w:val="EnumLev10"/>
      </w:pPr>
      <w:r w:rsidRPr="000B19A2">
        <w:t>1.</w:t>
      </w:r>
      <w:r w:rsidRPr="000B19A2">
        <w:tab/>
        <w:t>Telex and fax</w:t>
      </w:r>
    </w:p>
    <w:p w:rsidR="007A56E1" w:rsidRDefault="007A56E1" w:rsidP="007A56E1">
      <w:pPr>
        <w:pStyle w:val="EnumLev10"/>
      </w:pPr>
      <w:r w:rsidRPr="000B19A2">
        <w:tab/>
        <w:t>a)</w:t>
      </w:r>
      <w:r w:rsidRPr="000B19A2">
        <w:tab/>
        <w:t>Mobile-to-shore</w:t>
      </w:r>
    </w:p>
    <w:p w:rsidR="007A56E1" w:rsidRPr="000B19A2" w:rsidRDefault="007A56E1" w:rsidP="007A56E1">
      <w:pPr>
        <w:pStyle w:val="EnumLev10"/>
      </w:pP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996"/>
        <w:gridCol w:w="2359"/>
        <w:gridCol w:w="2878"/>
      </w:tblGrid>
      <w:tr w:rsidR="007A56E1" w:rsidRPr="000B19A2" w:rsidTr="00C12BE1">
        <w:trPr>
          <w:jc w:val="center"/>
        </w:trPr>
        <w:tc>
          <w:tcPr>
            <w:tcW w:w="7371" w:type="dxa"/>
            <w:gridSpan w:val="4"/>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r w:rsidRPr="000B19A2">
              <w:t>SDR/256 bits</w:t>
            </w:r>
          </w:p>
        </w:tc>
      </w:tr>
      <w:tr w:rsidR="007A56E1" w:rsidRPr="000B19A2" w:rsidTr="00C12BE1">
        <w:trPr>
          <w:jc w:val="center"/>
        </w:trPr>
        <w:tc>
          <w:tcPr>
            <w:tcW w:w="1138" w:type="dxa"/>
            <w:vMerge w:val="restart"/>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r w:rsidRPr="000B19A2">
              <w:t>Text to fax</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r w:rsidRPr="000B19A2">
              <w:t>Telex</w:t>
            </w:r>
          </w:p>
        </w:tc>
        <w:tc>
          <w:tcPr>
            <w:tcW w:w="5237" w:type="dxa"/>
            <w:gridSpan w:val="2"/>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r w:rsidRPr="000B19A2">
              <w:t>Multiple addresses</w:t>
            </w:r>
          </w:p>
        </w:tc>
      </w:tr>
      <w:tr w:rsidR="007A56E1" w:rsidRPr="000B19A2" w:rsidTr="00C12BE1">
        <w:trPr>
          <w:jc w:val="center"/>
        </w:trPr>
        <w:tc>
          <w:tcPr>
            <w:tcW w:w="1138" w:type="dxa"/>
            <w:vMerge/>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p>
        </w:tc>
        <w:tc>
          <w:tcPr>
            <w:tcW w:w="996" w:type="dxa"/>
            <w:vMerge/>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p>
        </w:tc>
        <w:tc>
          <w:tcPr>
            <w:tcW w:w="2359" w:type="dxa"/>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pPr>
            <w:r w:rsidRPr="000B19A2">
              <w:rPr>
                <w:lang w:val="en-GB"/>
              </w:rPr>
              <w:t>1</w:t>
            </w:r>
            <w:r w:rsidRPr="000B19A2">
              <w:rPr>
                <w:vertAlign w:val="superscript"/>
                <w:lang w:val="en-GB"/>
              </w:rPr>
              <w:t>st</w:t>
            </w:r>
            <w:r w:rsidRPr="000B19A2">
              <w:rPr>
                <w:lang w:val="en-GB"/>
              </w:rPr>
              <w:t xml:space="preserve"> address</w:t>
            </w:r>
          </w:p>
        </w:tc>
        <w:tc>
          <w:tcPr>
            <w:tcW w:w="2878" w:type="dxa"/>
            <w:tcBorders>
              <w:top w:val="single" w:sz="4" w:space="0" w:color="auto"/>
              <w:left w:val="single" w:sz="4" w:space="0" w:color="auto"/>
              <w:bottom w:val="single" w:sz="4" w:space="0" w:color="auto"/>
              <w:right w:val="single" w:sz="4" w:space="0" w:color="auto"/>
            </w:tcBorders>
            <w:vAlign w:val="center"/>
          </w:tcPr>
          <w:p w:rsidR="007A56E1" w:rsidRPr="000B19A2" w:rsidRDefault="007A56E1" w:rsidP="00C12BE1">
            <w:pPr>
              <w:pStyle w:val="TableHead3"/>
              <w:framePr w:hSpace="0" w:wrap="auto" w:vAnchor="margin" w:xAlign="left" w:yAlign="inline"/>
              <w:spacing w:before="80" w:after="80"/>
              <w:rPr>
                <w:lang w:val="en-GB"/>
              </w:rPr>
            </w:pPr>
            <w:r w:rsidRPr="000B19A2">
              <w:rPr>
                <w:lang w:val="en-GB"/>
              </w:rPr>
              <w:t>2</w:t>
            </w:r>
            <w:r w:rsidRPr="000B19A2">
              <w:rPr>
                <w:vertAlign w:val="superscript"/>
                <w:lang w:val="en-GB"/>
              </w:rPr>
              <w:t>nd</w:t>
            </w:r>
            <w:r w:rsidRPr="000B19A2">
              <w:rPr>
                <w:lang w:val="en-GB"/>
              </w:rPr>
              <w:t xml:space="preserve"> address</w:t>
            </w:r>
          </w:p>
        </w:tc>
      </w:tr>
      <w:tr w:rsidR="007A56E1" w:rsidRPr="000B19A2" w:rsidTr="00C12BE1">
        <w:trPr>
          <w:jc w:val="center"/>
        </w:trPr>
        <w:tc>
          <w:tcPr>
            <w:tcW w:w="1138" w:type="dxa"/>
            <w:tcBorders>
              <w:top w:val="single" w:sz="4" w:space="0" w:color="auto"/>
              <w:left w:val="single" w:sz="4" w:space="0" w:color="auto"/>
              <w:bottom w:val="single" w:sz="4" w:space="0" w:color="auto"/>
              <w:right w:val="single" w:sz="4" w:space="0" w:color="auto"/>
            </w:tcBorders>
            <w:vAlign w:val="center"/>
          </w:tcPr>
          <w:p w:rsidR="007A56E1" w:rsidRPr="000B19A2" w:rsidDel="00F57875" w:rsidRDefault="007A56E1" w:rsidP="00C12BE1">
            <w:pPr>
              <w:pStyle w:val="TableText3"/>
              <w:framePr w:hSpace="0" w:wrap="auto" w:vAnchor="margin" w:xAlign="left" w:yAlign="inline"/>
              <w:spacing w:before="40" w:after="40"/>
              <w:jc w:val="center"/>
              <w:rPr>
                <w:lang w:val="en-GB"/>
              </w:rPr>
            </w:pPr>
            <w:r>
              <w:rPr>
                <w:rFonts w:cs="Calibri"/>
                <w:lang w:val="en-GB"/>
              </w:rPr>
              <w:t>0.20</w:t>
            </w:r>
          </w:p>
        </w:tc>
        <w:tc>
          <w:tcPr>
            <w:tcW w:w="996" w:type="dxa"/>
            <w:tcBorders>
              <w:top w:val="single" w:sz="4" w:space="0" w:color="auto"/>
              <w:left w:val="single" w:sz="4" w:space="0" w:color="auto"/>
              <w:bottom w:val="single" w:sz="4" w:space="0" w:color="auto"/>
              <w:right w:val="single" w:sz="4" w:space="0" w:color="auto"/>
            </w:tcBorders>
            <w:vAlign w:val="center"/>
          </w:tcPr>
          <w:p w:rsidR="007A56E1" w:rsidRPr="000B19A2" w:rsidDel="00F57875" w:rsidRDefault="007A56E1" w:rsidP="00C12BE1">
            <w:pPr>
              <w:pStyle w:val="TableText3"/>
              <w:framePr w:hSpace="0" w:wrap="auto" w:vAnchor="margin" w:xAlign="left" w:yAlign="inline"/>
              <w:spacing w:before="40" w:after="40"/>
              <w:jc w:val="center"/>
              <w:rPr>
                <w:lang w:val="en-GB"/>
              </w:rPr>
            </w:pPr>
            <w:r>
              <w:rPr>
                <w:rFonts w:cs="Calibri"/>
                <w:lang w:val="en-GB"/>
              </w:rPr>
              <w:t>0.20</w:t>
            </w:r>
          </w:p>
        </w:tc>
        <w:tc>
          <w:tcPr>
            <w:tcW w:w="2359" w:type="dxa"/>
            <w:tcBorders>
              <w:top w:val="single" w:sz="4" w:space="0" w:color="auto"/>
              <w:left w:val="single" w:sz="4" w:space="0" w:color="auto"/>
              <w:bottom w:val="single" w:sz="4" w:space="0" w:color="auto"/>
              <w:right w:val="single" w:sz="4" w:space="0" w:color="auto"/>
            </w:tcBorders>
            <w:vAlign w:val="center"/>
          </w:tcPr>
          <w:p w:rsidR="007A56E1" w:rsidRPr="000B19A2" w:rsidDel="00F57875" w:rsidRDefault="007A56E1" w:rsidP="00C12BE1">
            <w:pPr>
              <w:pStyle w:val="TableText3"/>
              <w:framePr w:hSpace="0" w:wrap="auto" w:vAnchor="margin" w:xAlign="left" w:yAlign="inline"/>
              <w:spacing w:before="40" w:after="40"/>
              <w:jc w:val="center"/>
              <w:rPr>
                <w:lang w:val="en-GB"/>
              </w:rPr>
            </w:pPr>
            <w:r>
              <w:rPr>
                <w:rFonts w:cs="Calibri"/>
                <w:lang w:val="en-GB"/>
              </w:rPr>
              <w:t>0.20</w:t>
            </w:r>
          </w:p>
        </w:tc>
        <w:tc>
          <w:tcPr>
            <w:tcW w:w="2878" w:type="dxa"/>
            <w:tcBorders>
              <w:top w:val="single" w:sz="4" w:space="0" w:color="auto"/>
              <w:left w:val="single" w:sz="4" w:space="0" w:color="auto"/>
              <w:bottom w:val="single" w:sz="4" w:space="0" w:color="auto"/>
              <w:right w:val="single" w:sz="4" w:space="0" w:color="auto"/>
            </w:tcBorders>
            <w:vAlign w:val="center"/>
          </w:tcPr>
          <w:p w:rsidR="007A56E1" w:rsidRPr="000B19A2" w:rsidDel="00F57875" w:rsidRDefault="007A56E1" w:rsidP="00C12BE1">
            <w:pPr>
              <w:jc w:val="center"/>
            </w:pPr>
            <w:r>
              <w:rPr>
                <w:rFonts w:cs="Calibri"/>
              </w:rPr>
              <w:t>0.06 except</w:t>
            </w:r>
            <w:r>
              <w:rPr>
                <w:rFonts w:cs="Calibri"/>
              </w:rPr>
              <w:br/>
              <w:t>DNK FIN G ISL NOR S SNG</w:t>
            </w:r>
          </w:p>
        </w:tc>
      </w:tr>
    </w:tbl>
    <w:p w:rsidR="007A56E1" w:rsidRPr="007F7C13" w:rsidRDefault="007A56E1" w:rsidP="007A56E1">
      <w:pPr>
        <w:pStyle w:val="NoteText"/>
      </w:pPr>
    </w:p>
    <w:p w:rsidR="007A56E1" w:rsidRDefault="007A56E1" w:rsidP="007A56E1">
      <w:pPr>
        <w:pStyle w:val="EnumLev10"/>
      </w:pPr>
      <w:r w:rsidRPr="007F7C13">
        <w:tab/>
        <w:t>b)</w:t>
      </w:r>
      <w:r w:rsidRPr="007F7C13">
        <w:tab/>
        <w:t>Mobile-to-mobile</w:t>
      </w:r>
    </w:p>
    <w:p w:rsidR="007A56E1" w:rsidRPr="00AD5D8F" w:rsidRDefault="007A56E1" w:rsidP="007A56E1">
      <w:pPr>
        <w:pStyle w:val="EnumLev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701"/>
        <w:gridCol w:w="1701"/>
      </w:tblGrid>
      <w:tr w:rsidR="007A56E1" w:rsidRPr="003F7ED7" w:rsidTr="00C12BE1">
        <w:trPr>
          <w:jc w:val="center"/>
        </w:trPr>
        <w:tc>
          <w:tcPr>
            <w:tcW w:w="3969" w:type="dxa"/>
            <w:vMerge w:val="restart"/>
            <w:vAlign w:val="center"/>
          </w:tcPr>
          <w:p w:rsidR="007A56E1" w:rsidRPr="002D00ED" w:rsidRDefault="007A56E1" w:rsidP="00C12BE1">
            <w:pPr>
              <w:pStyle w:val="TableHead3"/>
              <w:framePr w:hSpace="0" w:wrap="auto" w:vAnchor="margin" w:xAlign="left" w:yAlign="inline"/>
              <w:spacing w:before="80" w:after="80"/>
              <w:rPr>
                <w:lang w:val="en-GB"/>
              </w:rPr>
            </w:pPr>
            <w:r w:rsidRPr="00AD5D8F">
              <w:t>Service</w:t>
            </w:r>
            <w:r w:rsidRPr="002D00ED">
              <w:rPr>
                <w:lang w:val="en-GB"/>
              </w:rPr>
              <w:t>s</w:t>
            </w:r>
          </w:p>
        </w:tc>
        <w:tc>
          <w:tcPr>
            <w:tcW w:w="1701" w:type="dxa"/>
            <w:gridSpan w:val="2"/>
            <w:vAlign w:val="center"/>
          </w:tcPr>
          <w:p w:rsidR="007A56E1" w:rsidRPr="00AD5D8F" w:rsidRDefault="007A56E1" w:rsidP="00C12BE1">
            <w:pPr>
              <w:pStyle w:val="TableHead3"/>
              <w:framePr w:hSpace="0" w:wrap="auto" w:vAnchor="margin" w:xAlign="left" w:yAlign="inline"/>
              <w:spacing w:before="80" w:after="80"/>
            </w:pPr>
            <w:r w:rsidRPr="00AD5D8F">
              <w:t>SDR/256 bits</w:t>
            </w:r>
          </w:p>
        </w:tc>
      </w:tr>
      <w:tr w:rsidR="007A56E1" w:rsidTr="00C12BE1">
        <w:trPr>
          <w:jc w:val="center"/>
        </w:trPr>
        <w:tc>
          <w:tcPr>
            <w:tcW w:w="3969" w:type="dxa"/>
            <w:vMerge/>
            <w:vAlign w:val="center"/>
          </w:tcPr>
          <w:p w:rsidR="007A56E1" w:rsidRPr="00AD5D8F" w:rsidRDefault="007A56E1" w:rsidP="00C12BE1">
            <w:pPr>
              <w:pStyle w:val="TableHead3"/>
              <w:framePr w:hSpace="0" w:wrap="auto" w:vAnchor="margin" w:xAlign="left" w:yAlign="inline"/>
              <w:spacing w:before="80" w:after="80"/>
            </w:pPr>
          </w:p>
        </w:tc>
        <w:tc>
          <w:tcPr>
            <w:tcW w:w="1701" w:type="dxa"/>
            <w:vAlign w:val="center"/>
          </w:tcPr>
          <w:p w:rsidR="007A56E1" w:rsidRPr="00AD5D8F" w:rsidRDefault="007A56E1" w:rsidP="00C12BE1">
            <w:pPr>
              <w:pStyle w:val="TableHead3"/>
              <w:framePr w:hSpace="0" w:wrap="auto" w:vAnchor="margin" w:xAlign="left" w:yAlign="inline"/>
              <w:spacing w:before="80" w:after="80"/>
            </w:pPr>
            <w:r w:rsidRPr="00AD5D8F">
              <w:t>Text to fax</w:t>
            </w:r>
          </w:p>
        </w:tc>
        <w:tc>
          <w:tcPr>
            <w:tcW w:w="1701" w:type="dxa"/>
            <w:vAlign w:val="center"/>
          </w:tcPr>
          <w:p w:rsidR="007A56E1" w:rsidRPr="002D00ED" w:rsidRDefault="007A56E1" w:rsidP="00C12BE1">
            <w:pPr>
              <w:pStyle w:val="TableHead3"/>
              <w:framePr w:hSpace="0" w:wrap="auto" w:vAnchor="margin" w:xAlign="left" w:yAlign="inline"/>
              <w:spacing w:before="80" w:after="80"/>
              <w:rPr>
                <w:lang w:val="en-GB"/>
              </w:rPr>
            </w:pPr>
            <w:r w:rsidRPr="002D00ED">
              <w:rPr>
                <w:lang w:val="en-GB"/>
              </w:rPr>
              <w:t>Telex</w:t>
            </w:r>
          </w:p>
        </w:tc>
      </w:tr>
      <w:tr w:rsidR="007A56E1" w:rsidTr="00C12BE1">
        <w:trPr>
          <w:jc w:val="center"/>
        </w:trPr>
        <w:tc>
          <w:tcPr>
            <w:tcW w:w="3969" w:type="dxa"/>
            <w:vAlign w:val="center"/>
          </w:tcPr>
          <w:p w:rsidR="007A56E1" w:rsidRPr="00AA06C0" w:rsidRDefault="007A56E1" w:rsidP="00C12BE1">
            <w:pPr>
              <w:pStyle w:val="TableText3"/>
              <w:framePr w:hSpace="0" w:wrap="auto" w:vAnchor="margin" w:xAlign="left" w:yAlign="inline"/>
              <w:spacing w:before="40" w:after="40"/>
              <w:rPr>
                <w:lang w:val="en-GB"/>
              </w:rPr>
            </w:pPr>
            <w:r w:rsidRPr="00AA06C0">
              <w:rPr>
                <w:lang w:val="en-GB"/>
              </w:rPr>
              <w:t>Inmarsat–C to Inmarsat–C (POR/IOR)</w:t>
            </w:r>
          </w:p>
        </w:tc>
        <w:tc>
          <w:tcPr>
            <w:tcW w:w="1701" w:type="dxa"/>
            <w:vAlign w:val="center"/>
          </w:tcPr>
          <w:p w:rsidR="007A56E1" w:rsidRPr="00AD5D8F" w:rsidRDefault="007A56E1" w:rsidP="00C12BE1">
            <w:pPr>
              <w:pStyle w:val="TableText3"/>
              <w:framePr w:hSpace="0" w:wrap="auto" w:vAnchor="margin" w:xAlign="left" w:yAlign="inline"/>
              <w:spacing w:before="40" w:after="40"/>
              <w:jc w:val="center"/>
              <w:rPr>
                <w:lang w:val="en-GB"/>
              </w:rPr>
            </w:pPr>
          </w:p>
        </w:tc>
        <w:tc>
          <w:tcPr>
            <w:tcW w:w="1701" w:type="dxa"/>
            <w:vAlign w:val="center"/>
          </w:tcPr>
          <w:p w:rsidR="007A56E1" w:rsidRPr="00AD5D8F" w:rsidRDefault="007A56E1" w:rsidP="00C12BE1">
            <w:pPr>
              <w:pStyle w:val="TableText3"/>
              <w:framePr w:hSpace="0" w:wrap="auto" w:vAnchor="margin" w:xAlign="left" w:yAlign="inline"/>
              <w:spacing w:before="40" w:after="40"/>
              <w:jc w:val="center"/>
              <w:rPr>
                <w:lang w:val="en-GB"/>
              </w:rPr>
            </w:pPr>
            <w:r>
              <w:rPr>
                <w:rFonts w:cs="Calibri"/>
                <w:lang w:val="en-GB"/>
              </w:rPr>
              <w:t>0.20</w:t>
            </w:r>
          </w:p>
        </w:tc>
      </w:tr>
      <w:tr w:rsidR="007A56E1" w:rsidTr="00C12BE1">
        <w:trPr>
          <w:jc w:val="center"/>
        </w:trPr>
        <w:tc>
          <w:tcPr>
            <w:tcW w:w="3969" w:type="dxa"/>
            <w:vAlign w:val="center"/>
          </w:tcPr>
          <w:p w:rsidR="007A56E1" w:rsidRPr="001D212D" w:rsidRDefault="007A56E1" w:rsidP="00C12BE1">
            <w:pPr>
              <w:pStyle w:val="TableText3"/>
              <w:framePr w:hSpace="0" w:wrap="auto" w:vAnchor="margin" w:xAlign="left" w:yAlign="inline"/>
              <w:spacing w:before="40" w:after="40"/>
              <w:rPr>
                <w:lang w:val="en-GB"/>
              </w:rPr>
            </w:pPr>
            <w:r w:rsidRPr="001D212D">
              <w:rPr>
                <w:lang w:val="en-GB"/>
              </w:rPr>
              <w:t>Inmarsat–C to Inmarsat–C (AORE/AORW)</w:t>
            </w:r>
          </w:p>
        </w:tc>
        <w:tc>
          <w:tcPr>
            <w:tcW w:w="1701" w:type="dxa"/>
            <w:vAlign w:val="center"/>
          </w:tcPr>
          <w:p w:rsidR="007A56E1" w:rsidRPr="001D212D" w:rsidRDefault="007A56E1" w:rsidP="00C12BE1">
            <w:pPr>
              <w:pStyle w:val="TableText3"/>
              <w:framePr w:hSpace="0" w:wrap="auto" w:vAnchor="margin" w:xAlign="left" w:yAlign="inline"/>
              <w:spacing w:before="40" w:after="40"/>
              <w:jc w:val="center"/>
              <w:rPr>
                <w:lang w:val="en-GB"/>
              </w:rPr>
            </w:pPr>
          </w:p>
        </w:tc>
        <w:tc>
          <w:tcPr>
            <w:tcW w:w="1701" w:type="dxa"/>
            <w:vAlign w:val="center"/>
          </w:tcPr>
          <w:p w:rsidR="007A56E1" w:rsidRPr="001D212D" w:rsidRDefault="007A56E1" w:rsidP="00C12BE1">
            <w:pPr>
              <w:pStyle w:val="TableText3"/>
              <w:framePr w:hSpace="0" w:wrap="auto" w:vAnchor="margin" w:xAlign="left" w:yAlign="inline"/>
              <w:spacing w:before="40" w:after="40"/>
              <w:jc w:val="center"/>
              <w:rPr>
                <w:lang w:val="en-GB"/>
              </w:rPr>
            </w:pPr>
            <w:r>
              <w:rPr>
                <w:rFonts w:cs="Calibri"/>
                <w:lang w:val="en-GB"/>
              </w:rPr>
              <w:t>0.35</w:t>
            </w:r>
          </w:p>
        </w:tc>
      </w:tr>
      <w:tr w:rsidR="007A56E1" w:rsidTr="00C12BE1">
        <w:trPr>
          <w:jc w:val="center"/>
        </w:trPr>
        <w:tc>
          <w:tcPr>
            <w:tcW w:w="3969" w:type="dxa"/>
            <w:vAlign w:val="center"/>
          </w:tcPr>
          <w:p w:rsidR="007A56E1" w:rsidRPr="001D212D" w:rsidRDefault="007A56E1" w:rsidP="00C12BE1">
            <w:pPr>
              <w:pStyle w:val="TableText3"/>
              <w:framePr w:hSpace="0" w:wrap="auto" w:vAnchor="margin" w:xAlign="left" w:yAlign="inline"/>
              <w:spacing w:before="40" w:after="40"/>
              <w:rPr>
                <w:lang w:val="en-GB"/>
              </w:rPr>
            </w:pPr>
            <w:r w:rsidRPr="001D212D">
              <w:rPr>
                <w:lang w:val="en-GB"/>
              </w:rPr>
              <w:t>Inmarsat–C to Inmarsat–F77</w:t>
            </w:r>
          </w:p>
        </w:tc>
        <w:tc>
          <w:tcPr>
            <w:tcW w:w="1701" w:type="dxa"/>
            <w:vAlign w:val="center"/>
          </w:tcPr>
          <w:p w:rsidR="007A56E1" w:rsidRPr="001D212D" w:rsidRDefault="007A56E1" w:rsidP="00C12BE1">
            <w:pPr>
              <w:pStyle w:val="TableText3"/>
              <w:framePr w:hSpace="0" w:wrap="auto" w:vAnchor="margin" w:xAlign="left" w:yAlign="inline"/>
              <w:spacing w:before="40" w:after="40"/>
              <w:jc w:val="center"/>
              <w:rPr>
                <w:lang w:val="en-GB"/>
              </w:rPr>
            </w:pPr>
            <w:r>
              <w:rPr>
                <w:rFonts w:cs="Calibri"/>
                <w:lang w:val="en-GB"/>
              </w:rPr>
              <w:t>0.63</w:t>
            </w:r>
          </w:p>
        </w:tc>
        <w:tc>
          <w:tcPr>
            <w:tcW w:w="1701" w:type="dxa"/>
            <w:vAlign w:val="center"/>
          </w:tcPr>
          <w:p w:rsidR="007A56E1" w:rsidRPr="001D212D" w:rsidRDefault="007A56E1" w:rsidP="00C12BE1">
            <w:pPr>
              <w:pStyle w:val="TableText3"/>
              <w:framePr w:hSpace="0" w:wrap="auto" w:vAnchor="margin" w:xAlign="left" w:yAlign="inline"/>
              <w:spacing w:before="40" w:after="40"/>
              <w:jc w:val="center"/>
              <w:rPr>
                <w:lang w:val="en-GB"/>
              </w:rPr>
            </w:pPr>
          </w:p>
        </w:tc>
      </w:tr>
      <w:tr w:rsidR="007A56E1" w:rsidTr="00C12BE1">
        <w:trPr>
          <w:jc w:val="center"/>
        </w:trPr>
        <w:tc>
          <w:tcPr>
            <w:tcW w:w="3969" w:type="dxa"/>
            <w:vAlign w:val="center"/>
          </w:tcPr>
          <w:p w:rsidR="007A56E1" w:rsidRPr="001D212D" w:rsidRDefault="007A56E1" w:rsidP="00C12BE1">
            <w:pPr>
              <w:pStyle w:val="TableText3"/>
              <w:framePr w:hSpace="0" w:wrap="auto" w:vAnchor="margin" w:xAlign="left" w:yAlign="inline"/>
              <w:spacing w:before="40" w:after="40"/>
              <w:rPr>
                <w:lang w:val="en-GB"/>
              </w:rPr>
            </w:pPr>
            <w:r w:rsidRPr="001D212D">
              <w:rPr>
                <w:lang w:val="en-GB"/>
              </w:rPr>
              <w:t>Inmarsat–C to BGAN and FleetBroadband</w:t>
            </w:r>
          </w:p>
        </w:tc>
        <w:tc>
          <w:tcPr>
            <w:tcW w:w="1701" w:type="dxa"/>
            <w:vAlign w:val="center"/>
          </w:tcPr>
          <w:p w:rsidR="007A56E1" w:rsidRPr="001D212D" w:rsidRDefault="007A56E1" w:rsidP="00C12BE1">
            <w:pPr>
              <w:pStyle w:val="TableText3"/>
              <w:framePr w:hSpace="0" w:wrap="auto" w:vAnchor="margin" w:xAlign="left" w:yAlign="inline"/>
              <w:spacing w:before="40" w:after="40"/>
              <w:jc w:val="center"/>
              <w:rPr>
                <w:lang w:val="en-GB"/>
              </w:rPr>
            </w:pPr>
            <w:r>
              <w:rPr>
                <w:rFonts w:cs="Calibri"/>
                <w:lang w:val="en-GB"/>
              </w:rPr>
              <w:t>0.66</w:t>
            </w:r>
          </w:p>
        </w:tc>
        <w:tc>
          <w:tcPr>
            <w:tcW w:w="1701" w:type="dxa"/>
            <w:vAlign w:val="center"/>
          </w:tcPr>
          <w:p w:rsidR="007A56E1" w:rsidRPr="001D212D" w:rsidRDefault="007A56E1" w:rsidP="00C12BE1">
            <w:pPr>
              <w:pStyle w:val="TableText3"/>
              <w:framePr w:hSpace="0" w:wrap="auto" w:vAnchor="margin" w:xAlign="left" w:yAlign="inline"/>
              <w:spacing w:before="40" w:after="40"/>
              <w:jc w:val="center"/>
              <w:rPr>
                <w:lang w:val="en-GB"/>
              </w:rPr>
            </w:pPr>
          </w:p>
        </w:tc>
      </w:tr>
    </w:tbl>
    <w:p w:rsidR="007A56E1" w:rsidRDefault="007A56E1" w:rsidP="007A56E1">
      <w:pPr>
        <w:pStyle w:val="EnumLev10"/>
      </w:pPr>
    </w:p>
    <w:p w:rsidR="007A56E1" w:rsidRPr="00326558" w:rsidRDefault="007A56E1" w:rsidP="007A56E1">
      <w:pPr>
        <w:pStyle w:val="EnumLev10"/>
      </w:pPr>
      <w:r w:rsidRPr="00326558">
        <w:t>2.</w:t>
      </w:r>
      <w:r w:rsidRPr="00326558">
        <w:tab/>
        <w:t>PSDN (mobile-to-shore)</w:t>
      </w:r>
    </w:p>
    <w:p w:rsidR="007A56E1" w:rsidRPr="00326558" w:rsidRDefault="007A56E1" w:rsidP="007A56E1">
      <w:pPr>
        <w:pStyle w:val="EnumLev10"/>
      </w:pPr>
      <w:r w:rsidRPr="00326558">
        <w:tab/>
        <w:t>a)</w:t>
      </w:r>
      <w:r w:rsidRPr="00326558">
        <w:tab/>
        <w:t xml:space="preserve">Singapore: </w:t>
      </w:r>
      <w:r>
        <w:t xml:space="preserve"> </w:t>
      </w:r>
      <w:r>
        <w:rPr>
          <w:rFonts w:cs="Calibri"/>
          <w:lang w:val="en-GB"/>
        </w:rPr>
        <w:t>0.20</w:t>
      </w:r>
      <w:r w:rsidRPr="00326558">
        <w:t>SDR/256 bits.</w:t>
      </w:r>
    </w:p>
    <w:p w:rsidR="007A56E1" w:rsidRDefault="007A56E1" w:rsidP="007A56E1">
      <w:pPr>
        <w:pStyle w:val="EnumLev10"/>
      </w:pPr>
      <w:r w:rsidRPr="00326558">
        <w:tab/>
        <w:t>b)</w:t>
      </w:r>
      <w:r w:rsidRPr="00326558">
        <w:tab/>
      </w:r>
      <w:r w:rsidRPr="000D4934">
        <w:t xml:space="preserve">Other countries: </w:t>
      </w:r>
      <w:r>
        <w:rPr>
          <w:rFonts w:cs="Calibri"/>
          <w:lang w:val="en-GB"/>
        </w:rPr>
        <w:t xml:space="preserve">0.21 </w:t>
      </w:r>
      <w:r w:rsidRPr="000D4934">
        <w:t>SDR/256 bits.</w:t>
      </w:r>
      <w:r w:rsidRPr="00326558">
        <w:t xml:space="preserve"> </w:t>
      </w:r>
    </w:p>
    <w:p w:rsidR="007A56E1" w:rsidRPr="00326558" w:rsidRDefault="007A56E1" w:rsidP="007A56E1">
      <w:pPr>
        <w:pStyle w:val="EnumLev10"/>
        <w:ind w:left="794" w:firstLine="0"/>
      </w:pPr>
      <w:r w:rsidRPr="00326558">
        <w:t>3.</w:t>
      </w:r>
      <w:r w:rsidRPr="00326558">
        <w:tab/>
        <w:t>CPLUS charges</w:t>
      </w:r>
    </w:p>
    <w:p w:rsidR="007A56E1" w:rsidRPr="00326558" w:rsidRDefault="007A56E1" w:rsidP="007A56E1">
      <w:pPr>
        <w:pStyle w:val="EnumLev10"/>
      </w:pPr>
      <w:r w:rsidRPr="00326558">
        <w:tab/>
        <w:t>a)</w:t>
      </w:r>
      <w:r w:rsidRPr="00326558">
        <w:tab/>
        <w:t>Shore-to-mobile</w:t>
      </w:r>
    </w:p>
    <w:p w:rsidR="007A56E1" w:rsidRPr="00326558" w:rsidRDefault="007A56E1" w:rsidP="007A56E1">
      <w:pPr>
        <w:pStyle w:val="EnumLev1LEFT"/>
        <w:ind w:left="1474" w:hanging="680"/>
      </w:pPr>
      <w:r w:rsidRPr="00326558">
        <w:tab/>
      </w:r>
      <w:r w:rsidRPr="00326558">
        <w:tab/>
        <w:t>–</w:t>
      </w:r>
      <w:r w:rsidRPr="00326558">
        <w:tab/>
        <w:t>Messaging: 0.</w:t>
      </w:r>
      <w:r>
        <w:t>19</w:t>
      </w:r>
      <w:r w:rsidRPr="00326558">
        <w:t xml:space="preserve"> SDR/256 bits.</w:t>
      </w:r>
      <w:r>
        <w:br/>
      </w:r>
      <w:r w:rsidRPr="00326558">
        <w:t>–</w:t>
      </w:r>
      <w:r w:rsidRPr="00326558">
        <w:tab/>
        <w:t>SafetyNET: 0.</w:t>
      </w:r>
      <w:r>
        <w:t>10</w:t>
      </w:r>
      <w:r w:rsidRPr="00326558">
        <w:t xml:space="preserve"> SDR/256 bits.</w:t>
      </w:r>
      <w:r>
        <w:br/>
      </w:r>
      <w:r w:rsidRPr="00326558">
        <w:t>–</w:t>
      </w:r>
      <w:r w:rsidRPr="00326558">
        <w:tab/>
        <w:t>FleetNET: 0.</w:t>
      </w:r>
      <w:r>
        <w:t>48</w:t>
      </w:r>
      <w:r w:rsidRPr="00326558">
        <w:t xml:space="preserve"> SDR/256 bits.</w:t>
      </w:r>
      <w:r>
        <w:br/>
      </w:r>
      <w:r w:rsidRPr="00326558">
        <w:t>–</w:t>
      </w:r>
      <w:r w:rsidRPr="00326558">
        <w:tab/>
        <w:t>Polling with text: 0.</w:t>
      </w:r>
      <w:r>
        <w:t>48</w:t>
      </w:r>
      <w:r w:rsidRPr="00326558">
        <w:t xml:space="preserve"> SDR/256 bits.</w:t>
      </w:r>
      <w:r>
        <w:br/>
      </w:r>
      <w:r w:rsidRPr="00326558">
        <w:t>–</w:t>
      </w:r>
      <w:r w:rsidRPr="00326558">
        <w:tab/>
        <w:t>Polling without text: 0.</w:t>
      </w:r>
      <w:r>
        <w:t>24</w:t>
      </w:r>
      <w:r w:rsidRPr="00326558">
        <w:t xml:space="preserve"> SDR/poll.</w:t>
      </w:r>
    </w:p>
    <w:p w:rsidR="007A56E1" w:rsidRPr="00326558" w:rsidRDefault="007A56E1" w:rsidP="007A56E1">
      <w:pPr>
        <w:pStyle w:val="EnumLev10"/>
      </w:pPr>
      <w:r w:rsidRPr="00326558">
        <w:tab/>
        <w:t>b)</w:t>
      </w:r>
      <w:r w:rsidRPr="00326558">
        <w:tab/>
        <w:t>Mobile-to-shore (charged to mobile)</w:t>
      </w:r>
    </w:p>
    <w:p w:rsidR="007A56E1" w:rsidRDefault="007A56E1" w:rsidP="007A56E1">
      <w:pPr>
        <w:pStyle w:val="EnumLev10"/>
      </w:pPr>
      <w:r w:rsidRPr="00326558">
        <w:tab/>
      </w:r>
      <w:r w:rsidRPr="00326558">
        <w:tab/>
        <w:t>Data reporting: 0.0</w:t>
      </w:r>
      <w:r>
        <w:t>4</w:t>
      </w:r>
      <w:r w:rsidRPr="00326558">
        <w:t xml:space="preserve"> SDR/packet (landline charges applicable to automatic delivery).</w:t>
      </w:r>
    </w:p>
    <w:p w:rsidR="007A56E1" w:rsidRDefault="007A56E1" w:rsidP="007A56E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lang w:val="en-US" w:eastAsia="zh-CN"/>
        </w:rPr>
      </w:pPr>
      <w:r>
        <w:br w:type="page"/>
      </w:r>
    </w:p>
    <w:p w:rsidR="007A56E1" w:rsidRPr="000B19A2" w:rsidRDefault="007A56E1" w:rsidP="007A56E1">
      <w:pPr>
        <w:pStyle w:val="NoteText"/>
        <w:spacing w:before="0"/>
      </w:pPr>
      <w:r w:rsidRPr="000B19A2">
        <w:rPr>
          <w:b/>
        </w:rPr>
        <w:t>CS</w:t>
      </w:r>
      <w:r w:rsidRPr="000B19A2">
        <w:t>3</w:t>
      </w:r>
      <w:r w:rsidRPr="000B19A2">
        <w:tab/>
      </w:r>
      <w:r w:rsidRPr="000B19A2">
        <w:rPr>
          <w:b/>
          <w:bCs w:val="0"/>
        </w:rPr>
        <w:t>Inmarsat–Fleet F77</w:t>
      </w:r>
      <w:r>
        <w:t xml:space="preserve"> (Charging d</w:t>
      </w:r>
      <w:r w:rsidRPr="000B19A2">
        <w:t>uration is per block of 15 seconds) and Fleet F77 (ISDN) (per 10 seconds)</w:t>
      </w:r>
    </w:p>
    <w:p w:rsidR="007A56E1" w:rsidRPr="00F328E4" w:rsidRDefault="007A56E1" w:rsidP="007A56E1">
      <w:pPr>
        <w:pStyle w:val="EnumLev10"/>
      </w:pPr>
      <w:r w:rsidRPr="000B19A2">
        <w:t>Charges applicable in the maritime mobile-satellite service via Burum and Perth coast earth station</w:t>
      </w:r>
      <w:r>
        <w:t>s</w:t>
      </w:r>
      <w:r w:rsidRPr="000B19A2">
        <w:t>.</w:t>
      </w:r>
    </w:p>
    <w:p w:rsidR="007A56E1" w:rsidRDefault="007A56E1" w:rsidP="007A56E1">
      <w:pPr>
        <w:pStyle w:val="EnumLev10"/>
        <w:rPr>
          <w:lang w:val="fr-CH"/>
        </w:rPr>
      </w:pPr>
      <w:r w:rsidRPr="000B19A2">
        <w:rPr>
          <w:lang w:val="fr-CH"/>
        </w:rPr>
        <w:t>a)</w:t>
      </w:r>
      <w:r w:rsidRPr="000B19A2">
        <w:rPr>
          <w:lang w:val="fr-CH"/>
        </w:rPr>
        <w:tab/>
        <w:t>Shore to Mobile</w:t>
      </w:r>
    </w:p>
    <w:p w:rsidR="007A56E1" w:rsidRPr="000B19A2" w:rsidRDefault="007A56E1" w:rsidP="007A56E1">
      <w:pPr>
        <w:pStyle w:val="EnumLev10"/>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jc w:val="center"/>
        </w:trPr>
        <w:tc>
          <w:tcPr>
            <w:tcW w:w="3969" w:type="dxa"/>
            <w:tcBorders>
              <w:top w:val="nil"/>
              <w:left w:val="nil"/>
            </w:tcBorders>
            <w:shd w:val="clear" w:color="auto" w:fill="auto"/>
            <w:noWrap/>
            <w:vAlign w:val="center"/>
            <w:hideMark/>
          </w:tcPr>
          <w:p w:rsidR="007A56E1" w:rsidRPr="00BB5B25" w:rsidRDefault="007A56E1" w:rsidP="00C12BE1">
            <w:pPr>
              <w:jc w:val="center"/>
              <w:rPr>
                <w:rFonts w:cs="Calibri"/>
                <w:color w:val="000000"/>
                <w:lang w:val="en-SG" w:eastAsia="en-SG"/>
              </w:rPr>
            </w:pPr>
          </w:p>
        </w:tc>
        <w:tc>
          <w:tcPr>
            <w:tcW w:w="1701" w:type="dxa"/>
            <w:gridSpan w:val="2"/>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SDR/</w:t>
            </w:r>
            <w:r>
              <w:t>min.</w:t>
            </w:r>
          </w:p>
        </w:tc>
      </w:tr>
      <w:tr w:rsidR="007A56E1" w:rsidRPr="000B19A2" w:rsidTr="00C12BE1">
        <w:trPr>
          <w:jc w:val="center"/>
        </w:trPr>
        <w:tc>
          <w:tcPr>
            <w:tcW w:w="3969"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Voice</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ISDN</w:t>
            </w:r>
          </w:p>
        </w:tc>
      </w:tr>
      <w:tr w:rsidR="007A56E1" w:rsidRPr="000B19A2" w:rsidTr="00C12BE1">
        <w:trPr>
          <w:jc w:val="center"/>
        </w:trPr>
        <w:tc>
          <w:tcPr>
            <w:tcW w:w="3969" w:type="dxa"/>
            <w:shd w:val="clear" w:color="auto" w:fill="auto"/>
            <w:vAlign w:val="center"/>
            <w:hideMark/>
          </w:tcPr>
          <w:p w:rsidR="007A56E1" w:rsidRPr="001D212D" w:rsidRDefault="007A56E1" w:rsidP="00C12BE1">
            <w:pPr>
              <w:pStyle w:val="TableText3"/>
              <w:framePr w:hSpace="0" w:wrap="auto" w:vAnchor="margin" w:xAlign="left" w:yAlign="inline"/>
              <w:spacing w:before="40" w:after="40"/>
              <w:rPr>
                <w:lang w:val="en-GB"/>
              </w:rPr>
            </w:pPr>
            <w:r w:rsidRPr="001D212D">
              <w:rPr>
                <w:lang w:val="en-GB"/>
              </w:rPr>
              <w:t>Inmarsat – Fleet (voice) Global</w:t>
            </w:r>
          </w:p>
        </w:tc>
        <w:tc>
          <w:tcPr>
            <w:tcW w:w="1701" w:type="dxa"/>
            <w:shd w:val="clear" w:color="auto" w:fill="auto"/>
            <w:noWrap/>
            <w:vAlign w:val="center"/>
            <w:hideMark/>
          </w:tcPr>
          <w:p w:rsidR="007A56E1" w:rsidRPr="001D212D" w:rsidRDefault="007A56E1" w:rsidP="00C12BE1">
            <w:pPr>
              <w:pStyle w:val="TableText3"/>
              <w:framePr w:hSpace="0" w:wrap="auto" w:vAnchor="margin" w:xAlign="left" w:yAlign="inline"/>
              <w:spacing w:before="40" w:after="40"/>
              <w:jc w:val="center"/>
              <w:rPr>
                <w:lang w:val="en-GB"/>
              </w:rPr>
            </w:pPr>
            <w:r w:rsidRPr="001D212D">
              <w:rPr>
                <w:lang w:val="en-GB"/>
              </w:rPr>
              <w:t>3.07</w:t>
            </w:r>
          </w:p>
        </w:tc>
        <w:tc>
          <w:tcPr>
            <w:tcW w:w="1701" w:type="dxa"/>
            <w:shd w:val="clear" w:color="auto" w:fill="auto"/>
            <w:noWrap/>
            <w:vAlign w:val="center"/>
            <w:hideMark/>
          </w:tcPr>
          <w:p w:rsidR="007A56E1" w:rsidRPr="001D212D" w:rsidRDefault="007A56E1" w:rsidP="00C12BE1">
            <w:pPr>
              <w:pStyle w:val="TableText3"/>
              <w:framePr w:hSpace="0" w:wrap="auto" w:vAnchor="margin" w:xAlign="left" w:yAlign="inline"/>
              <w:spacing w:before="40" w:after="40"/>
              <w:jc w:val="center"/>
              <w:rPr>
                <w:lang w:val="en-GB"/>
              </w:rPr>
            </w:pPr>
          </w:p>
        </w:tc>
      </w:tr>
      <w:tr w:rsidR="007A56E1" w:rsidRPr="000B19A2" w:rsidTr="00C12BE1">
        <w:trPr>
          <w:jc w:val="center"/>
        </w:trPr>
        <w:tc>
          <w:tcPr>
            <w:tcW w:w="3969" w:type="dxa"/>
            <w:shd w:val="clear" w:color="auto" w:fill="auto"/>
            <w:vAlign w:val="center"/>
            <w:hideMark/>
          </w:tcPr>
          <w:p w:rsidR="007A56E1" w:rsidRPr="001D212D" w:rsidRDefault="007A56E1" w:rsidP="00C12BE1">
            <w:pPr>
              <w:pStyle w:val="TableText3"/>
              <w:framePr w:hSpace="0" w:wrap="auto" w:vAnchor="margin" w:xAlign="left" w:yAlign="inline"/>
              <w:spacing w:before="40" w:after="40"/>
              <w:rPr>
                <w:lang w:val="en-GB"/>
              </w:rPr>
            </w:pPr>
            <w:r w:rsidRPr="001D212D">
              <w:rPr>
                <w:lang w:val="en-GB"/>
              </w:rPr>
              <w:t>Inmarsat – Fleet (ISDN) Global</w:t>
            </w:r>
          </w:p>
        </w:tc>
        <w:tc>
          <w:tcPr>
            <w:tcW w:w="1701" w:type="dxa"/>
            <w:shd w:val="clear" w:color="auto" w:fill="auto"/>
            <w:noWrap/>
            <w:vAlign w:val="center"/>
            <w:hideMark/>
          </w:tcPr>
          <w:p w:rsidR="007A56E1" w:rsidRPr="001D212D" w:rsidRDefault="007A56E1" w:rsidP="00C12BE1">
            <w:pPr>
              <w:pStyle w:val="TableText3"/>
              <w:framePr w:hSpace="0" w:wrap="auto" w:vAnchor="margin" w:xAlign="left" w:yAlign="inline"/>
              <w:spacing w:before="40" w:after="40"/>
              <w:jc w:val="center"/>
              <w:rPr>
                <w:lang w:val="en-GB"/>
              </w:rPr>
            </w:pPr>
          </w:p>
        </w:tc>
        <w:tc>
          <w:tcPr>
            <w:tcW w:w="1701" w:type="dxa"/>
            <w:shd w:val="clear" w:color="auto" w:fill="auto"/>
            <w:noWrap/>
            <w:vAlign w:val="center"/>
            <w:hideMark/>
          </w:tcPr>
          <w:p w:rsidR="007A56E1" w:rsidRPr="001D212D" w:rsidRDefault="007A56E1" w:rsidP="00C12BE1">
            <w:pPr>
              <w:pStyle w:val="TableText3"/>
              <w:framePr w:hSpace="0" w:wrap="auto" w:vAnchor="margin" w:xAlign="left" w:yAlign="inline"/>
              <w:spacing w:before="40" w:after="40"/>
              <w:jc w:val="center"/>
              <w:rPr>
                <w:lang w:val="en-GB"/>
              </w:rPr>
            </w:pPr>
            <w:r w:rsidRPr="001D212D">
              <w:rPr>
                <w:lang w:val="en-GB"/>
              </w:rPr>
              <w:t>7.08</w:t>
            </w:r>
          </w:p>
        </w:tc>
      </w:tr>
    </w:tbl>
    <w:p w:rsidR="007A56E1" w:rsidRDefault="007A56E1" w:rsidP="007A56E1">
      <w:pPr>
        <w:pStyle w:val="EnumLev10"/>
        <w:spacing w:before="0"/>
        <w:rPr>
          <w:lang w:val="fr-CH"/>
        </w:rPr>
      </w:pPr>
    </w:p>
    <w:p w:rsidR="007A56E1" w:rsidRDefault="007A56E1" w:rsidP="007A56E1">
      <w:pPr>
        <w:pStyle w:val="EnumLev10"/>
        <w:spacing w:before="0"/>
        <w:rPr>
          <w:lang w:val="fr-CH"/>
        </w:rPr>
      </w:pPr>
      <w:r>
        <w:rPr>
          <w:lang w:val="fr-CH"/>
        </w:rPr>
        <w:t>b)</w:t>
      </w:r>
      <w:r w:rsidRPr="000B19A2">
        <w:rPr>
          <w:lang w:val="fr-CH"/>
        </w:rPr>
        <w:tab/>
        <w:t>Mobile-to-shore</w:t>
      </w:r>
    </w:p>
    <w:p w:rsidR="007A56E1" w:rsidRPr="00631CC8" w:rsidRDefault="007A56E1" w:rsidP="007A56E1">
      <w:pPr>
        <w:pStyle w:val="EnumLev10"/>
        <w:spacing w:before="0"/>
        <w:rPr>
          <w:sz w:val="16"/>
          <w:szCs w:val="16"/>
          <w:lang w:val="fr-CH"/>
        </w:rPr>
      </w:pPr>
    </w:p>
    <w:tbl>
      <w:tblPr>
        <w:tblW w:w="7371" w:type="dxa"/>
        <w:jc w:val="center"/>
        <w:tblLayout w:type="fixed"/>
        <w:tblLook w:val="04A0" w:firstRow="1" w:lastRow="0" w:firstColumn="1" w:lastColumn="0" w:noHBand="0" w:noVBand="1"/>
      </w:tblPr>
      <w:tblGrid>
        <w:gridCol w:w="3114"/>
        <w:gridCol w:w="999"/>
        <w:gridCol w:w="1694"/>
        <w:gridCol w:w="1564"/>
      </w:tblGrid>
      <w:tr w:rsidR="007A56E1" w:rsidRPr="000B19A2" w:rsidTr="00C12BE1">
        <w:trPr>
          <w:trHeight w:val="315"/>
          <w:jc w:val="center"/>
        </w:trPr>
        <w:tc>
          <w:tcPr>
            <w:tcW w:w="73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w:t>
            </w:r>
            <w:r>
              <w:t>min</w:t>
            </w:r>
            <w:r w:rsidRPr="004347F9">
              <w:t>.</w:t>
            </w:r>
          </w:p>
        </w:tc>
      </w:tr>
      <w:tr w:rsidR="007A56E1" w:rsidRPr="000B19A2" w:rsidTr="00C12BE1">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Voice</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Fax/Data</w:t>
            </w:r>
          </w:p>
        </w:tc>
        <w:tc>
          <w:tcPr>
            <w:tcW w:w="1564" w:type="dxa"/>
            <w:vMerge w:val="restart"/>
            <w:tcBorders>
              <w:top w:val="single" w:sz="4" w:space="0" w:color="auto"/>
              <w:left w:val="single" w:sz="4" w:space="0" w:color="auto"/>
              <w:right w:val="single" w:sz="4" w:space="0" w:color="auto"/>
            </w:tcBorders>
            <w:shd w:val="clear" w:color="auto" w:fill="auto"/>
            <w:vAlign w:val="center"/>
            <w:hideMark/>
          </w:tcPr>
          <w:p w:rsidR="007A56E1" w:rsidRPr="00BC020E" w:rsidRDefault="007A56E1" w:rsidP="00C12BE1">
            <w:pPr>
              <w:pStyle w:val="TableHead3"/>
              <w:framePr w:hSpace="0" w:wrap="auto" w:vAnchor="margin" w:xAlign="left" w:yAlign="inline"/>
              <w:spacing w:before="80" w:after="80"/>
            </w:pPr>
            <w:r w:rsidRPr="00BC020E">
              <w:t>ISDN</w:t>
            </w:r>
          </w:p>
        </w:tc>
      </w:tr>
      <w:tr w:rsidR="007A56E1" w:rsidRPr="000B19A2" w:rsidTr="00C12BE1">
        <w:trPr>
          <w:trHeight w:val="315"/>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t>All Time</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2.4 kbps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9.6 kbps</w:t>
            </w:r>
          </w:p>
        </w:tc>
        <w:tc>
          <w:tcPr>
            <w:tcW w:w="1564" w:type="dxa"/>
            <w:vMerge/>
            <w:tcBorders>
              <w:left w:val="single" w:sz="4" w:space="0" w:color="auto"/>
              <w:bottom w:val="single" w:sz="4" w:space="0" w:color="auto"/>
              <w:right w:val="single" w:sz="4" w:space="0" w:color="auto"/>
            </w:tcBorders>
            <w:vAlign w:val="center"/>
            <w:hideMark/>
          </w:tcPr>
          <w:p w:rsidR="007A56E1" w:rsidRPr="00B27DD1" w:rsidRDefault="007A56E1" w:rsidP="00C12BE1">
            <w:pPr>
              <w:pStyle w:val="TableHead3"/>
              <w:framePr w:hSpace="0" w:wrap="auto" w:vAnchor="margin" w:xAlign="left" w:yAlign="inline"/>
              <w:spacing w:before="80" w:after="80"/>
            </w:pPr>
          </w:p>
        </w:tc>
      </w:tr>
      <w:tr w:rsidR="007A56E1" w:rsidRPr="001D212D" w:rsidTr="00C12BE1">
        <w:trPr>
          <w:jc w:val="center"/>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1D212D" w:rsidRDefault="007A56E1" w:rsidP="00C12BE1">
            <w:pPr>
              <w:pStyle w:val="TableText3"/>
              <w:framePr w:hSpace="0" w:wrap="auto" w:vAnchor="margin" w:xAlign="left" w:yAlign="inline"/>
              <w:spacing w:before="40" w:after="40"/>
              <w:jc w:val="center"/>
              <w:rPr>
                <w:lang w:val="en-GB"/>
              </w:rPr>
            </w:pPr>
            <w:r w:rsidRPr="001D212D">
              <w:rPr>
                <w:lang w:val="en-GB"/>
              </w:rPr>
              <w:t>3.73</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1D212D" w:rsidRDefault="007A56E1" w:rsidP="00C12BE1">
            <w:pPr>
              <w:pStyle w:val="TableText3"/>
              <w:framePr w:hSpace="0" w:wrap="auto" w:vAnchor="margin" w:xAlign="left" w:yAlign="inline"/>
              <w:spacing w:before="40" w:after="40"/>
              <w:jc w:val="center"/>
              <w:rPr>
                <w:lang w:val="en-GB"/>
              </w:rPr>
            </w:pPr>
            <w:r w:rsidRPr="001D212D">
              <w:rPr>
                <w:lang w:val="en-GB"/>
              </w:rPr>
              <w:t>2.30</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1D212D" w:rsidRDefault="007A56E1" w:rsidP="00C12BE1">
            <w:pPr>
              <w:pStyle w:val="TableText3"/>
              <w:framePr w:hSpace="0" w:wrap="auto" w:vAnchor="margin" w:xAlign="left" w:yAlign="inline"/>
              <w:spacing w:before="40" w:after="40"/>
              <w:jc w:val="center"/>
              <w:rPr>
                <w:lang w:val="en-GB"/>
              </w:rPr>
            </w:pPr>
            <w:r w:rsidRPr="001D212D">
              <w:rPr>
                <w:lang w:val="en-GB"/>
              </w:rPr>
              <w:t>5.35</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1D212D" w:rsidRDefault="007A56E1" w:rsidP="00C12BE1">
            <w:pPr>
              <w:pStyle w:val="TableText3"/>
              <w:framePr w:hSpace="0" w:wrap="auto" w:vAnchor="margin" w:xAlign="left" w:yAlign="inline"/>
              <w:spacing w:before="40" w:after="40"/>
              <w:jc w:val="center"/>
              <w:rPr>
                <w:lang w:val="en-GB"/>
              </w:rPr>
            </w:pPr>
            <w:r w:rsidRPr="001D212D">
              <w:rPr>
                <w:lang w:val="en-GB"/>
              </w:rPr>
              <w:t>16.3</w:t>
            </w:r>
            <w:r>
              <w:rPr>
                <w:lang w:val="en-GB"/>
              </w:rPr>
              <w:t>5</w:t>
            </w:r>
          </w:p>
        </w:tc>
      </w:tr>
    </w:tbl>
    <w:p w:rsidR="007A56E1" w:rsidRDefault="007A56E1" w:rsidP="007A56E1">
      <w:pPr>
        <w:pStyle w:val="EnumLev10"/>
        <w:spacing w:before="0"/>
      </w:pPr>
    </w:p>
    <w:p w:rsidR="007A56E1" w:rsidRPr="000B19A2" w:rsidRDefault="007A56E1" w:rsidP="007A56E1">
      <w:pPr>
        <w:pStyle w:val="EnumLev10"/>
        <w:rPr>
          <w:lang w:val="fr-CH"/>
        </w:rPr>
      </w:pPr>
      <w:r>
        <w:rPr>
          <w:lang w:val="fr-CH"/>
        </w:rPr>
        <w:t>c)</w:t>
      </w:r>
      <w:r w:rsidRPr="000B19A2">
        <w:rPr>
          <w:lang w:val="fr-CH"/>
        </w:rPr>
        <w:tab/>
        <w:t>Mobile-to-mobile</w:t>
      </w:r>
    </w:p>
    <w:p w:rsidR="007A56E1" w:rsidRPr="0026288A" w:rsidRDefault="007A56E1" w:rsidP="007A56E1">
      <w:pPr>
        <w:pStyle w:val="NoteText"/>
        <w:spacing w:before="0"/>
        <w:rPr>
          <w:sz w:val="16"/>
          <w:szCs w:val="16"/>
          <w:lang w:val="fr-CH"/>
        </w:rPr>
      </w:pPr>
    </w:p>
    <w:tbl>
      <w:tblPr>
        <w:tblW w:w="9639" w:type="dxa"/>
        <w:jc w:val="center"/>
        <w:tblLayout w:type="fixed"/>
        <w:tblLook w:val="04A0" w:firstRow="1" w:lastRow="0" w:firstColumn="1" w:lastColumn="0" w:noHBand="0" w:noVBand="1"/>
      </w:tblPr>
      <w:tblGrid>
        <w:gridCol w:w="2386"/>
        <w:gridCol w:w="2437"/>
        <w:gridCol w:w="1369"/>
        <w:gridCol w:w="1365"/>
        <w:gridCol w:w="964"/>
        <w:gridCol w:w="1118"/>
      </w:tblGrid>
      <w:tr w:rsidR="007A56E1" w:rsidRPr="00BB5B25" w:rsidTr="00C12BE1">
        <w:trPr>
          <w:jc w:val="center"/>
        </w:trPr>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72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SDR/min.</w:t>
            </w:r>
          </w:p>
        </w:tc>
      </w:tr>
      <w:tr w:rsidR="007A56E1" w:rsidRPr="00B91167" w:rsidTr="00C12BE1">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7A56E1" w:rsidRPr="004347F9" w:rsidRDefault="007A56E1" w:rsidP="00C12BE1">
            <w:pPr>
              <w:pStyle w:val="TableHead3"/>
              <w:framePr w:hSpace="0" w:wrap="auto" w:vAnchor="margin" w:xAlign="left" w:yAlign="inline"/>
              <w:spacing w:before="80" w:after="80"/>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Voice</w:t>
            </w:r>
          </w:p>
        </w:tc>
        <w:tc>
          <w:tcPr>
            <w:tcW w:w="369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Fax/Data</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ISDN</w:t>
            </w:r>
          </w:p>
        </w:tc>
      </w:tr>
      <w:tr w:rsidR="007A56E1" w:rsidRPr="00B91167" w:rsidTr="00C12BE1">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7A56E1" w:rsidRPr="00B91167" w:rsidRDefault="007A56E1" w:rsidP="00C12BE1">
            <w:pPr>
              <w:jc w:val="center"/>
              <w:rPr>
                <w:rFonts w:cs="Calibri"/>
                <w:b/>
                <w:bCs/>
                <w:color w:val="000000"/>
                <w:lang w:val="en-SG" w:eastAsia="en-SG"/>
              </w:rPr>
            </w:pPr>
          </w:p>
        </w:tc>
        <w:tc>
          <w:tcPr>
            <w:tcW w:w="2437" w:type="dxa"/>
            <w:vMerge w:val="restart"/>
            <w:tcBorders>
              <w:top w:val="single" w:sz="4" w:space="0" w:color="auto"/>
              <w:left w:val="single" w:sz="4" w:space="0" w:color="auto"/>
              <w:right w:val="single" w:sz="4" w:space="0" w:color="auto"/>
            </w:tcBorders>
            <w:shd w:val="clear" w:color="auto" w:fill="auto"/>
            <w:vAlign w:val="center"/>
          </w:tcPr>
          <w:p w:rsidR="007A56E1" w:rsidRPr="004347F9" w:rsidRDefault="007A56E1" w:rsidP="00C12BE1">
            <w:pPr>
              <w:pStyle w:val="TableHead3"/>
              <w:framePr w:hSpace="0" w:wrap="auto" w:vAnchor="margin" w:xAlign="left" w:yAlign="inline"/>
              <w:spacing w:before="80" w:after="80"/>
            </w:pPr>
            <w:r>
              <w:t>All Time</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2.4 kbps</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9.6 kbps</w:t>
            </w: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7A56E1" w:rsidRPr="00B91167" w:rsidRDefault="007A56E1" w:rsidP="00C12BE1">
            <w:pPr>
              <w:rPr>
                <w:rFonts w:cs="Calibri"/>
                <w:b/>
                <w:bCs/>
                <w:color w:val="000000"/>
                <w:lang w:val="en-SG" w:eastAsia="en-SG"/>
              </w:rPr>
            </w:pPr>
          </w:p>
        </w:tc>
      </w:tr>
      <w:tr w:rsidR="007A56E1" w:rsidRPr="00B91167" w:rsidTr="00C12BE1">
        <w:trPr>
          <w:jc w:val="center"/>
        </w:trPr>
        <w:tc>
          <w:tcPr>
            <w:tcW w:w="2386" w:type="dxa"/>
            <w:vMerge/>
            <w:tcBorders>
              <w:top w:val="single" w:sz="4" w:space="0" w:color="auto"/>
              <w:left w:val="single" w:sz="4" w:space="0" w:color="auto"/>
              <w:bottom w:val="single" w:sz="4" w:space="0" w:color="auto"/>
              <w:right w:val="single" w:sz="4" w:space="0" w:color="auto"/>
            </w:tcBorders>
            <w:vAlign w:val="center"/>
            <w:hideMark/>
          </w:tcPr>
          <w:p w:rsidR="007A56E1" w:rsidRPr="00B91167" w:rsidRDefault="007A56E1" w:rsidP="00C12BE1">
            <w:pPr>
              <w:jc w:val="center"/>
              <w:rPr>
                <w:rFonts w:cs="Calibri"/>
                <w:b/>
                <w:bCs/>
                <w:color w:val="000000"/>
                <w:lang w:val="en-SG" w:eastAsia="en-SG"/>
              </w:rPr>
            </w:pPr>
          </w:p>
        </w:tc>
        <w:tc>
          <w:tcPr>
            <w:tcW w:w="2437" w:type="dxa"/>
            <w:vMerge/>
            <w:tcBorders>
              <w:left w:val="single" w:sz="4" w:space="0" w:color="auto"/>
              <w:bottom w:val="single" w:sz="4" w:space="0" w:color="auto"/>
              <w:right w:val="single" w:sz="4" w:space="0" w:color="auto"/>
            </w:tcBorders>
            <w:vAlign w:val="center"/>
          </w:tcPr>
          <w:p w:rsidR="007A56E1" w:rsidRPr="00B91167" w:rsidRDefault="007A56E1" w:rsidP="00C12BE1">
            <w:pPr>
              <w:jc w:val="center"/>
              <w:rPr>
                <w:rFonts w:cs="Calibri"/>
                <w:b/>
                <w:bCs/>
                <w:color w:val="000000"/>
                <w:lang w:val="en-SG" w:eastAsia="en-SG"/>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Peak hours*</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Off-peak hours*</w:t>
            </w: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A56E1" w:rsidRPr="00B91167" w:rsidRDefault="007A56E1" w:rsidP="00C12BE1">
            <w:pPr>
              <w:rPr>
                <w:rFonts w:cs="Calibri"/>
                <w:b/>
                <w:bCs/>
                <w:color w:val="000000"/>
                <w:lang w:val="en-SG" w:eastAsia="en-SG"/>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7A56E1" w:rsidRPr="00B91167" w:rsidRDefault="007A56E1" w:rsidP="00C12BE1">
            <w:pPr>
              <w:rPr>
                <w:rFonts w:cs="Calibri"/>
                <w:b/>
                <w:bCs/>
                <w:color w:val="000000"/>
                <w:lang w:val="en-SG" w:eastAsia="en-SG"/>
              </w:rPr>
            </w:pP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Inmarsat–F77</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8.71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9.45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8.18</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12.1</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25.2</w:t>
            </w:r>
            <w:r>
              <w:rPr>
                <w:lang w:val="en-GB"/>
              </w:rPr>
              <w:t>9</w:t>
            </w: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F77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14.3</w:t>
            </w:r>
            <w:r>
              <w:rPr>
                <w:lang w:val="en-GB"/>
              </w:rPr>
              <w:t>5</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15.5</w:t>
            </w:r>
            <w:r>
              <w:rPr>
                <w:lang w:val="en-GB"/>
              </w:rPr>
              <w:t>7</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18.1</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32.3</w:t>
            </w:r>
            <w:r>
              <w:rPr>
                <w:lang w:val="en-GB"/>
              </w:rPr>
              <w:t>4</w:t>
            </w: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Iridium</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13.1</w:t>
            </w:r>
            <w:r>
              <w:rPr>
                <w:lang w:val="en-GB"/>
              </w:rPr>
              <w:t>3</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14.2</w:t>
            </w:r>
            <w:r>
              <w:rPr>
                <w:lang w:val="en-GB"/>
              </w:rPr>
              <w:t>4</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14.5</w:t>
            </w:r>
            <w:r>
              <w:rPr>
                <w:lang w:val="en-GB"/>
              </w:rPr>
              <w:t>4</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44.3</w:t>
            </w:r>
            <w:r>
              <w:rPr>
                <w:lang w:val="en-GB"/>
              </w:rPr>
              <w:t>5</w:t>
            </w: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BGAN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6</w:t>
            </w:r>
            <w:r>
              <w:rPr>
                <w:lang w:val="en-GB"/>
              </w:rPr>
              <w:t>.</w:t>
            </w:r>
            <w:r>
              <w:rPr>
                <w:lang w:val="en-US"/>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4.5</w:t>
            </w:r>
            <w:r>
              <w:rPr>
                <w:lang w:val="en-GB"/>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21.6</w:t>
            </w:r>
            <w:r>
              <w:rPr>
                <w:lang w:val="en-GB"/>
              </w:rPr>
              <w:t>4</w:t>
            </w: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FB</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6</w:t>
            </w:r>
            <w:r>
              <w:rPr>
                <w:lang w:val="en-GB"/>
              </w:rPr>
              <w:t>.</w:t>
            </w:r>
            <w:r>
              <w:rPr>
                <w:lang w:val="en-US"/>
              </w:rPr>
              <w:t>01</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4.5</w:t>
            </w:r>
            <w:r>
              <w:rPr>
                <w:lang w:val="en-GB"/>
              </w:rPr>
              <w:t>3</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8.11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21.6</w:t>
            </w:r>
            <w:r>
              <w:rPr>
                <w:lang w:val="en-GB"/>
              </w:rPr>
              <w:t>4</w:t>
            </w: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BGAN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13.5</w:t>
            </w:r>
            <w:r>
              <w:rPr>
                <w:lang w:val="en-GB"/>
              </w:rPr>
              <w:t>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12.7</w:t>
            </w:r>
            <w:r>
              <w:rPr>
                <w:lang w:val="en-GB"/>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16.4</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33.6</w:t>
            </w:r>
            <w:r>
              <w:rPr>
                <w:lang w:val="en-GB"/>
              </w:rPr>
              <w:t>6</w:t>
            </w:r>
          </w:p>
        </w:tc>
      </w:tr>
      <w:tr w:rsidR="007A56E1" w:rsidRPr="00B10317" w:rsidTr="00C12BE1">
        <w:trPr>
          <w:jc w:val="center"/>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rPr>
                <w:lang w:val="en-GB"/>
              </w:rPr>
            </w:pPr>
            <w:r w:rsidRPr="00B10317">
              <w:rPr>
                <w:lang w:val="en-GB"/>
              </w:rPr>
              <w:t>Fleet 77 to FB (ISDN)</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13.5</w:t>
            </w:r>
            <w:r>
              <w:rPr>
                <w:lang w:val="en-GB"/>
              </w:rPr>
              <w:t>6</w:t>
            </w:r>
          </w:p>
        </w:tc>
        <w:tc>
          <w:tcPr>
            <w:tcW w:w="27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12.7</w:t>
            </w:r>
            <w:r>
              <w:rPr>
                <w:lang w:val="en-GB"/>
              </w:rPr>
              <w:t>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16.4</w:t>
            </w:r>
            <w:r>
              <w:rPr>
                <w:lang w:val="en-GB"/>
              </w:rPr>
              <w:t>7</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6E1" w:rsidRPr="00B10317" w:rsidRDefault="007A56E1" w:rsidP="00C12BE1">
            <w:pPr>
              <w:pStyle w:val="TableText3"/>
              <w:framePr w:hSpace="0" w:wrap="auto" w:vAnchor="margin" w:xAlign="left" w:yAlign="inline"/>
              <w:spacing w:before="40" w:after="40"/>
              <w:jc w:val="center"/>
              <w:rPr>
                <w:lang w:val="en-GB"/>
              </w:rPr>
            </w:pPr>
            <w:r w:rsidRPr="00B10317">
              <w:rPr>
                <w:lang w:val="en-GB"/>
              </w:rPr>
              <w:t>33.6</w:t>
            </w:r>
            <w:r>
              <w:rPr>
                <w:lang w:val="en-GB"/>
              </w:rPr>
              <w:t>6</w:t>
            </w:r>
          </w:p>
        </w:tc>
      </w:tr>
    </w:tbl>
    <w:p w:rsidR="007A56E1" w:rsidRPr="009B4F45" w:rsidRDefault="007A56E1" w:rsidP="007A56E1"/>
    <w:p w:rsidR="007A56E1" w:rsidRDefault="007A56E1" w:rsidP="007A56E1">
      <w:pPr>
        <w:pStyle w:val="NoteText"/>
      </w:pPr>
      <w:r w:rsidRPr="002F7174">
        <w:rPr>
          <w:b/>
        </w:rPr>
        <w:t>CS</w:t>
      </w:r>
      <w:r>
        <w:t>6</w:t>
      </w:r>
      <w:r>
        <w:tab/>
      </w:r>
      <w:r w:rsidRPr="0029329D">
        <w:rPr>
          <w:b/>
          <w:bCs w:val="0"/>
        </w:rPr>
        <w:t>Inmarsat–</w:t>
      </w:r>
      <w:r>
        <w:rPr>
          <w:b/>
          <w:bCs w:val="0"/>
        </w:rPr>
        <w:t>BGAN</w:t>
      </w:r>
      <w:r>
        <w:t xml:space="preserve"> (Charging duration is per block of 15 seconds) </w:t>
      </w:r>
    </w:p>
    <w:p w:rsidR="007A56E1" w:rsidRDefault="007A56E1" w:rsidP="007A56E1">
      <w:pPr>
        <w:pStyle w:val="NoteText"/>
      </w:pPr>
      <w:r>
        <w:tab/>
        <w:t>Charges applicable in the maritime mobile-satellite service via INMARSAT.</w:t>
      </w:r>
    </w:p>
    <w:p w:rsidR="007A56E1" w:rsidRDefault="007A56E1" w:rsidP="007A56E1">
      <w:pPr>
        <w:pStyle w:val="EnumLev10"/>
      </w:pPr>
      <w:r w:rsidRPr="0083595C">
        <w:t>a)</w:t>
      </w:r>
      <w:r w:rsidRPr="0083595C">
        <w:tab/>
      </w:r>
      <w:r>
        <w:t>Shore-to-mobile</w:t>
      </w:r>
    </w:p>
    <w:p w:rsidR="007A56E1" w:rsidRPr="00720319" w:rsidRDefault="007A56E1" w:rsidP="007A56E1">
      <w:pPr>
        <w:pStyle w:val="EnumLev10"/>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BB5B25" w:rsidTr="00C12BE1">
        <w:trPr>
          <w:jc w:val="center"/>
        </w:trPr>
        <w:tc>
          <w:tcPr>
            <w:tcW w:w="3969" w:type="dxa"/>
            <w:tcBorders>
              <w:top w:val="nil"/>
              <w:left w:val="nil"/>
            </w:tcBorders>
            <w:shd w:val="clear" w:color="auto" w:fill="auto"/>
            <w:noWrap/>
            <w:vAlign w:val="center"/>
            <w:hideMark/>
          </w:tcPr>
          <w:p w:rsidR="007A56E1" w:rsidRPr="00BB5B25" w:rsidRDefault="007A56E1" w:rsidP="00C12BE1">
            <w:pPr>
              <w:jc w:val="center"/>
              <w:rPr>
                <w:rFonts w:cs="Calibri"/>
                <w:color w:val="000000"/>
                <w:lang w:val="en-SG" w:eastAsia="en-SG"/>
              </w:rPr>
            </w:pPr>
          </w:p>
        </w:tc>
        <w:tc>
          <w:tcPr>
            <w:tcW w:w="1701" w:type="dxa"/>
            <w:gridSpan w:val="2"/>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SDR/</w:t>
            </w:r>
            <w:r>
              <w:t>min.</w:t>
            </w:r>
          </w:p>
        </w:tc>
      </w:tr>
      <w:tr w:rsidR="007A56E1" w:rsidRPr="00BB5B25" w:rsidTr="00C12BE1">
        <w:trPr>
          <w:jc w:val="center"/>
        </w:trPr>
        <w:tc>
          <w:tcPr>
            <w:tcW w:w="3969"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Voice</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ISDN</w:t>
            </w:r>
          </w:p>
        </w:tc>
      </w:tr>
      <w:tr w:rsidR="007A56E1" w:rsidRPr="0019483A" w:rsidTr="00C12BE1">
        <w:trPr>
          <w:jc w:val="center"/>
        </w:trPr>
        <w:tc>
          <w:tcPr>
            <w:tcW w:w="3969" w:type="dxa"/>
            <w:shd w:val="clear" w:color="auto" w:fill="auto"/>
            <w:vAlign w:val="center"/>
            <w:hideMark/>
          </w:tcPr>
          <w:p w:rsidR="007A56E1" w:rsidRPr="0019483A" w:rsidRDefault="007A56E1" w:rsidP="00C12BE1">
            <w:pPr>
              <w:pStyle w:val="TableText3"/>
              <w:framePr w:hSpace="0" w:wrap="auto" w:vAnchor="margin" w:xAlign="left" w:yAlign="inline"/>
              <w:spacing w:before="40" w:after="40"/>
              <w:rPr>
                <w:lang w:val="en-GB"/>
              </w:rPr>
            </w:pPr>
            <w:r w:rsidRPr="0019483A">
              <w:rPr>
                <w:lang w:val="en-GB"/>
              </w:rPr>
              <w:t>BGAN Voice</w:t>
            </w:r>
          </w:p>
        </w:tc>
        <w:tc>
          <w:tcPr>
            <w:tcW w:w="1701" w:type="dxa"/>
            <w:shd w:val="clear" w:color="auto" w:fill="auto"/>
            <w:noWrap/>
            <w:vAlign w:val="center"/>
            <w:hideMark/>
          </w:tcPr>
          <w:p w:rsidR="007A56E1" w:rsidRPr="0019483A" w:rsidRDefault="007A56E1" w:rsidP="00C12BE1">
            <w:pPr>
              <w:pStyle w:val="TableText3"/>
              <w:framePr w:hSpace="0" w:wrap="auto" w:vAnchor="margin" w:xAlign="left" w:yAlign="inline"/>
              <w:spacing w:before="40" w:after="40"/>
              <w:jc w:val="center"/>
              <w:rPr>
                <w:lang w:val="en-GB"/>
              </w:rPr>
            </w:pPr>
            <w:r w:rsidRPr="0019483A">
              <w:rPr>
                <w:lang w:val="en-GB"/>
              </w:rPr>
              <w:t>3.07</w:t>
            </w:r>
          </w:p>
        </w:tc>
        <w:tc>
          <w:tcPr>
            <w:tcW w:w="1701" w:type="dxa"/>
            <w:shd w:val="clear" w:color="auto" w:fill="auto"/>
            <w:noWrap/>
            <w:vAlign w:val="center"/>
            <w:hideMark/>
          </w:tcPr>
          <w:p w:rsidR="007A56E1" w:rsidRPr="0019483A" w:rsidRDefault="007A56E1" w:rsidP="00C12BE1">
            <w:pPr>
              <w:pStyle w:val="TableText3"/>
              <w:framePr w:hSpace="0" w:wrap="auto" w:vAnchor="margin" w:xAlign="left" w:yAlign="inline"/>
              <w:spacing w:before="40" w:after="40"/>
              <w:jc w:val="center"/>
              <w:rPr>
                <w:lang w:val="en-GB"/>
              </w:rPr>
            </w:pPr>
          </w:p>
        </w:tc>
      </w:tr>
      <w:tr w:rsidR="007A56E1" w:rsidRPr="0019483A" w:rsidTr="00C12BE1">
        <w:trPr>
          <w:jc w:val="center"/>
        </w:trPr>
        <w:tc>
          <w:tcPr>
            <w:tcW w:w="3969" w:type="dxa"/>
            <w:shd w:val="clear" w:color="auto" w:fill="auto"/>
            <w:vAlign w:val="center"/>
            <w:hideMark/>
          </w:tcPr>
          <w:p w:rsidR="007A56E1" w:rsidRPr="0019483A" w:rsidRDefault="007A56E1" w:rsidP="00C12BE1">
            <w:pPr>
              <w:pStyle w:val="TableText3"/>
              <w:framePr w:hSpace="0" w:wrap="auto" w:vAnchor="margin" w:xAlign="left" w:yAlign="inline"/>
              <w:spacing w:before="40" w:after="40"/>
              <w:rPr>
                <w:lang w:val="en-GB"/>
              </w:rPr>
            </w:pPr>
            <w:r w:rsidRPr="0019483A">
              <w:rPr>
                <w:lang w:val="en-GB"/>
              </w:rPr>
              <w:t>BGAN ISDN</w:t>
            </w:r>
          </w:p>
        </w:tc>
        <w:tc>
          <w:tcPr>
            <w:tcW w:w="1701" w:type="dxa"/>
            <w:shd w:val="clear" w:color="auto" w:fill="auto"/>
            <w:noWrap/>
            <w:vAlign w:val="center"/>
            <w:hideMark/>
          </w:tcPr>
          <w:p w:rsidR="007A56E1" w:rsidRPr="0019483A" w:rsidRDefault="007A56E1" w:rsidP="00C12BE1">
            <w:pPr>
              <w:pStyle w:val="TableText3"/>
              <w:framePr w:hSpace="0" w:wrap="auto" w:vAnchor="margin" w:xAlign="left" w:yAlign="inline"/>
              <w:spacing w:before="40" w:after="40"/>
              <w:jc w:val="center"/>
              <w:rPr>
                <w:lang w:val="en-GB"/>
              </w:rPr>
            </w:pPr>
          </w:p>
        </w:tc>
        <w:tc>
          <w:tcPr>
            <w:tcW w:w="1701" w:type="dxa"/>
            <w:shd w:val="clear" w:color="auto" w:fill="auto"/>
            <w:noWrap/>
            <w:vAlign w:val="center"/>
            <w:hideMark/>
          </w:tcPr>
          <w:p w:rsidR="007A56E1" w:rsidRPr="0019483A" w:rsidRDefault="007A56E1" w:rsidP="00C12BE1">
            <w:pPr>
              <w:pStyle w:val="TableText3"/>
              <w:framePr w:hSpace="0" w:wrap="auto" w:vAnchor="margin" w:xAlign="left" w:yAlign="inline"/>
              <w:spacing w:before="40" w:after="40"/>
              <w:jc w:val="center"/>
              <w:rPr>
                <w:lang w:val="en-GB"/>
              </w:rPr>
            </w:pPr>
            <w:r w:rsidRPr="0019483A">
              <w:rPr>
                <w:lang w:val="en-GB"/>
              </w:rPr>
              <w:t>7.08</w:t>
            </w:r>
          </w:p>
        </w:tc>
      </w:tr>
    </w:tbl>
    <w:p w:rsidR="007A56E1" w:rsidRDefault="007A56E1" w:rsidP="007A56E1">
      <w:pPr>
        <w:pStyle w:val="EnumLev10"/>
      </w:pPr>
    </w:p>
    <w:p w:rsidR="007A56E1" w:rsidRDefault="007A56E1" w:rsidP="007A56E1">
      <w:pPr>
        <w:pStyle w:val="EnumLev10"/>
        <w:ind w:hanging="283"/>
        <w:jc w:val="left"/>
      </w:pPr>
      <w:r w:rsidRPr="007C4903">
        <w:t>b)</w:t>
      </w:r>
      <w:r w:rsidRPr="007C4903">
        <w:tab/>
        <w:t>Mobile-to-shore</w:t>
      </w:r>
    </w:p>
    <w:p w:rsidR="007A56E1" w:rsidRPr="00C619E2" w:rsidRDefault="007A56E1" w:rsidP="007A56E1">
      <w:pPr>
        <w:pStyle w:val="EnumLev1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7A56E1" w:rsidRPr="000B19A2" w:rsidTr="00C12BE1">
        <w:trPr>
          <w:jc w:val="center"/>
        </w:trPr>
        <w:tc>
          <w:tcPr>
            <w:tcW w:w="3969" w:type="dxa"/>
            <w:vAlign w:val="center"/>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vAlign w:val="center"/>
          </w:tcPr>
          <w:p w:rsidR="007A56E1" w:rsidRPr="004347F9" w:rsidRDefault="007A56E1" w:rsidP="00C12BE1">
            <w:pPr>
              <w:pStyle w:val="TableHead3"/>
              <w:framePr w:hSpace="0" w:wrap="auto" w:vAnchor="margin" w:xAlign="left" w:yAlign="inline"/>
              <w:spacing w:before="80" w:after="80"/>
            </w:pPr>
            <w:r w:rsidRPr="004347F9">
              <w:t>SDR</w:t>
            </w:r>
          </w:p>
        </w:tc>
      </w:tr>
      <w:tr w:rsidR="007A56E1" w:rsidRPr="00DA4DED"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sidRPr="000B19A2">
              <w:rPr>
                <w:lang w:val="en-GB"/>
              </w:rPr>
              <w:t>Monthly Subscription fee</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sidRPr="00DA4DED">
              <w:rPr>
                <w:lang w:val="en-GB"/>
              </w:rPr>
              <w:t>66</w:t>
            </w:r>
            <w:r>
              <w:rPr>
                <w:lang w:val="en-GB"/>
              </w:rPr>
              <w:t>.</w:t>
            </w:r>
            <w:r w:rsidRPr="00DA5BDA">
              <w:rPr>
                <w:lang w:val="en-US"/>
              </w:rPr>
              <w:t>–</w:t>
            </w:r>
          </w:p>
        </w:tc>
      </w:tr>
      <w:tr w:rsidR="007A56E1" w:rsidRPr="00DA4DED"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sidRPr="000B19A2">
              <w:rPr>
                <w:lang w:val="en-GB"/>
              </w:rPr>
              <w:t>Monthly Inbundle Dollar Allowance</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sidRPr="00DA4DED">
              <w:rPr>
                <w:lang w:val="en-GB"/>
              </w:rPr>
              <w:t>29</w:t>
            </w:r>
            <w:r>
              <w:rPr>
                <w:lang w:val="en-GB"/>
              </w:rPr>
              <w:t>.</w:t>
            </w:r>
            <w:r w:rsidRPr="00DA5BDA">
              <w:rPr>
                <w:lang w:val="en-US"/>
              </w:rPr>
              <w:t>–</w:t>
            </w:r>
          </w:p>
        </w:tc>
      </w:tr>
    </w:tbl>
    <w:p w:rsidR="007A56E1" w:rsidRDefault="007A56E1" w:rsidP="007A56E1">
      <w:pPr>
        <w:pStyle w:val="EnumLev10"/>
        <w:spacing w:before="32" w:after="3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trHeight w:val="342"/>
          <w:tblHeade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vAlign w:val="center"/>
          </w:tcPr>
          <w:p w:rsidR="007A56E1" w:rsidRPr="004347F9" w:rsidRDefault="007A56E1" w:rsidP="00C12BE1">
            <w:pPr>
              <w:pStyle w:val="TableHead3"/>
              <w:framePr w:hSpace="0" w:wrap="auto" w:vAnchor="margin" w:xAlign="left" w:yAlign="inline"/>
              <w:spacing w:before="80" w:after="80"/>
            </w:pPr>
            <w:r w:rsidRPr="004347F9">
              <w:t>Charge Unit</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SDR</w:t>
            </w:r>
          </w:p>
        </w:tc>
      </w:tr>
      <w:tr w:rsidR="007A56E1" w:rsidRPr="00DA4DED" w:rsidTr="00C12BE1">
        <w:trPr>
          <w:jc w:val="center"/>
        </w:trPr>
        <w:tc>
          <w:tcPr>
            <w:tcW w:w="3969" w:type="dxa"/>
            <w:shd w:val="clear" w:color="auto" w:fill="auto"/>
            <w:vAlign w:val="center"/>
            <w:hideMark/>
          </w:tcPr>
          <w:p w:rsidR="007A56E1" w:rsidRPr="00DA4DED" w:rsidRDefault="007A56E1" w:rsidP="00C12BE1">
            <w:pPr>
              <w:pStyle w:val="TableText3"/>
              <w:keepNext w:val="0"/>
              <w:framePr w:hSpace="0" w:wrap="auto" w:vAnchor="margin" w:xAlign="left" w:yAlign="inline"/>
              <w:spacing w:before="40" w:after="40"/>
              <w:rPr>
                <w:lang w:val="en-GB"/>
              </w:rPr>
            </w:pPr>
            <w:r w:rsidRPr="00DA4DED">
              <w:rPr>
                <w:lang w:val="en-GB"/>
              </w:rPr>
              <w:t>Voice (Mobile to Fixed)</w:t>
            </w:r>
          </w:p>
        </w:tc>
        <w:tc>
          <w:tcPr>
            <w:tcW w:w="1701" w:type="dxa"/>
            <w:shd w:val="clear" w:color="000000" w:fill="FFFFFF"/>
            <w:noWrap/>
            <w:vAlign w:val="center"/>
            <w:hideMark/>
          </w:tcPr>
          <w:p w:rsidR="007A56E1" w:rsidRPr="00DA4DED" w:rsidRDefault="007A56E1" w:rsidP="00C12BE1">
            <w:pPr>
              <w:pStyle w:val="TableText3"/>
              <w:keepNext w:val="0"/>
              <w:framePr w:hSpace="0" w:wrap="auto" w:vAnchor="margin" w:xAlign="left" w:yAlign="inline"/>
              <w:spacing w:before="40" w:after="40"/>
              <w:jc w:val="center"/>
              <w:rPr>
                <w:lang w:val="en-GB"/>
              </w:rPr>
            </w:pPr>
            <w:r>
              <w:t>min</w:t>
            </w:r>
            <w:r>
              <w:rPr>
                <w:lang w:val="en-GB"/>
              </w:rPr>
              <w:t>.</w:t>
            </w:r>
          </w:p>
        </w:tc>
        <w:tc>
          <w:tcPr>
            <w:tcW w:w="1701" w:type="dxa"/>
            <w:shd w:val="clear" w:color="auto" w:fill="auto"/>
            <w:noWrap/>
            <w:vAlign w:val="center"/>
            <w:hideMark/>
          </w:tcPr>
          <w:p w:rsidR="007A56E1" w:rsidRPr="00DA4DED" w:rsidRDefault="007A56E1" w:rsidP="00C12BE1">
            <w:pPr>
              <w:pStyle w:val="TableText3"/>
              <w:keepNext w:val="0"/>
              <w:framePr w:hSpace="0" w:wrap="auto" w:vAnchor="margin" w:xAlign="left" w:yAlign="inline"/>
              <w:spacing w:before="40" w:after="40"/>
              <w:jc w:val="center"/>
              <w:rPr>
                <w:lang w:val="en-GB"/>
              </w:rPr>
            </w:pPr>
            <w:r w:rsidRPr="00DA4DED">
              <w:rPr>
                <w:lang w:val="en-GB"/>
              </w:rPr>
              <w:t>0.73</w:t>
            </w:r>
          </w:p>
        </w:tc>
      </w:tr>
      <w:tr w:rsidR="007A56E1" w:rsidRPr="00DA4DED" w:rsidTr="00C12BE1">
        <w:trPr>
          <w:jc w:val="center"/>
        </w:trPr>
        <w:tc>
          <w:tcPr>
            <w:tcW w:w="3969" w:type="dxa"/>
            <w:shd w:val="clear" w:color="auto" w:fill="auto"/>
            <w:vAlign w:val="center"/>
            <w:hideMark/>
          </w:tcPr>
          <w:p w:rsidR="007A56E1" w:rsidRPr="00DA4DED" w:rsidRDefault="007A56E1" w:rsidP="00C12BE1">
            <w:pPr>
              <w:pStyle w:val="TableText3"/>
              <w:keepNext w:val="0"/>
              <w:framePr w:hSpace="0" w:wrap="auto" w:vAnchor="margin" w:xAlign="left" w:yAlign="inline"/>
              <w:spacing w:before="40" w:after="40"/>
              <w:rPr>
                <w:lang w:val="en-GB"/>
              </w:rPr>
            </w:pPr>
            <w:r w:rsidRPr="00DA4DED">
              <w:rPr>
                <w:lang w:val="en-GB"/>
              </w:rPr>
              <w:t>Voice (Mobile to Cellular)</w:t>
            </w:r>
          </w:p>
        </w:tc>
        <w:tc>
          <w:tcPr>
            <w:tcW w:w="1701" w:type="dxa"/>
            <w:shd w:val="clear" w:color="000000" w:fill="FFFFFF"/>
            <w:noWrap/>
            <w:vAlign w:val="center"/>
            <w:hideMark/>
          </w:tcPr>
          <w:p w:rsidR="007A56E1" w:rsidRPr="00DA4DED"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DA4DED" w:rsidRDefault="007A56E1" w:rsidP="00C12BE1">
            <w:pPr>
              <w:pStyle w:val="TableText3"/>
              <w:keepNext w:val="0"/>
              <w:framePr w:hSpace="0" w:wrap="auto" w:vAnchor="margin" w:xAlign="left" w:yAlign="inline"/>
              <w:spacing w:before="40" w:after="40"/>
              <w:jc w:val="center"/>
              <w:rPr>
                <w:lang w:val="en-GB"/>
              </w:rPr>
            </w:pPr>
            <w:r w:rsidRPr="00DA4DED">
              <w:rPr>
                <w:lang w:val="en-GB"/>
              </w:rPr>
              <w:t>0.95</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Voicemail</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0.58</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BGAN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0.55</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FleetBroadband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2.19</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SwiftBroadband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0.55</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Inmarsat Fleet/Swift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1.82</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Aero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3.57</w:t>
            </w:r>
          </w:p>
        </w:tc>
      </w:tr>
      <w:tr w:rsidR="007A56E1" w:rsidRPr="00131B34" w:rsidTr="00C12BE1">
        <w:trPr>
          <w:jc w:val="center"/>
        </w:trPr>
        <w:tc>
          <w:tcPr>
            <w:tcW w:w="3969" w:type="dxa"/>
            <w:shd w:val="clear" w:color="auto" w:fill="auto"/>
            <w:vAlign w:val="center"/>
            <w:hideMark/>
          </w:tcPr>
          <w:p w:rsidR="007A56E1" w:rsidRPr="00D61327" w:rsidRDefault="007A56E1" w:rsidP="00C12BE1">
            <w:pPr>
              <w:pStyle w:val="TableText3"/>
              <w:keepNext w:val="0"/>
              <w:framePr w:hSpace="0" w:wrap="auto" w:vAnchor="margin" w:xAlign="left" w:yAlign="inline"/>
              <w:spacing w:before="40" w:after="40"/>
              <w:rPr>
                <w:lang w:val="fr-FR"/>
              </w:rPr>
            </w:pPr>
            <w:r w:rsidRPr="00D61327">
              <w:rPr>
                <w:lang w:val="fr-FR"/>
              </w:rPr>
              <w:t>Satellite Phone Service (SPS)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1.46</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IsatPhone Pro (GSPS)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0.55</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Iridium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8.02</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Globalstar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5.8</w:t>
            </w:r>
            <w:r>
              <w:rPr>
                <w:lang w:val="en-GB"/>
              </w:rPr>
              <w:t>4</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Thuraya Voice</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3.6</w:t>
            </w:r>
            <w:r>
              <w:rPr>
                <w:lang w:val="en-GB"/>
              </w:rPr>
              <w:t>5</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Other MSS Carriers</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5.03</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SMS (per SMS)</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MSG</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0.36</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Standard IP (per MB)</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Mbyte</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5.8</w:t>
            </w:r>
            <w:r>
              <w:rPr>
                <w:lang w:val="en-GB"/>
              </w:rPr>
              <w:t>4</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32kbps Streaming IP</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2.6</w:t>
            </w:r>
            <w:r>
              <w:rPr>
                <w:lang w:val="en-GB"/>
              </w:rPr>
              <w:t>3</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64kbps Streaming IP</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5.03</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128kbps Streaming IP</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8.75</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176kbps Streaming IP</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12.</w:t>
            </w:r>
            <w:r>
              <w:rPr>
                <w:lang w:val="en-GB"/>
              </w:rPr>
              <w:t>40</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256kbps Streaming IP</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15.</w:t>
            </w:r>
            <w:r>
              <w:rPr>
                <w:lang w:val="en-GB"/>
              </w:rPr>
              <w:t>10</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keepNext w:val="0"/>
              <w:framePr w:hSpace="0" w:wrap="auto" w:vAnchor="margin" w:xAlign="left" w:yAlign="inline"/>
              <w:spacing w:before="40" w:after="40"/>
              <w:rPr>
                <w:lang w:val="en-GB"/>
              </w:rPr>
            </w:pPr>
            <w:r w:rsidRPr="00131B34">
              <w:rPr>
                <w:lang w:val="en-GB"/>
              </w:rPr>
              <w:t>X-Stream Streaming IP</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sidRPr="00131B34">
              <w:rPr>
                <w:lang w:val="en-GB"/>
              </w:rPr>
              <w:t>21.1</w:t>
            </w:r>
            <w:r>
              <w:rPr>
                <w:lang w:val="en-GB"/>
              </w:rPr>
              <w:t>6</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BGAN HRD Half Channel/64K</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15.</w:t>
            </w:r>
            <w:r>
              <w:rPr>
                <w:lang w:val="en-GB"/>
              </w:rPr>
              <w:t>10</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BGAN HRD Half Channel Symmetric</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20.4</w:t>
            </w:r>
            <w:r>
              <w:rPr>
                <w:lang w:val="en-GB"/>
              </w:rPr>
              <w:t>3</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BGAN HRD Full Channel/64K</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23.3</w:t>
            </w:r>
            <w:r>
              <w:rPr>
                <w:lang w:val="en-GB"/>
              </w:rPr>
              <w:t>4</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BGAN HRD Full Channel Symmetric</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27.7</w:t>
            </w:r>
            <w:r>
              <w:rPr>
                <w:lang w:val="en-GB"/>
              </w:rPr>
              <w:t>2</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ISDN / 3.5 kHz Audio</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FleetBroadband ISDN</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BGAN ISDN</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Inmarsat Fleet/Swift HSD</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D61327" w:rsidRDefault="007A56E1" w:rsidP="00C12BE1">
            <w:pPr>
              <w:pStyle w:val="TableText3"/>
              <w:framePr w:hSpace="0" w:wrap="auto" w:vAnchor="margin" w:xAlign="left" w:yAlign="inline"/>
              <w:spacing w:before="40" w:after="40"/>
              <w:rPr>
                <w:lang w:val="fr-FR"/>
              </w:rPr>
            </w:pPr>
            <w:r w:rsidRPr="00D61327">
              <w:rPr>
                <w:lang w:val="fr-FR"/>
              </w:rPr>
              <w:t>Satellite Phone Service (SPS) ISDN</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IsatPhone Pro (GSPS) ISDN</w:t>
            </w:r>
          </w:p>
        </w:tc>
        <w:tc>
          <w:tcPr>
            <w:tcW w:w="1701" w:type="dxa"/>
            <w:shd w:val="clear" w:color="000000" w:fill="FFFFFF"/>
            <w:noWrap/>
            <w:vAlign w:val="center"/>
            <w:hideMark/>
          </w:tcPr>
          <w:p w:rsidR="007A56E1" w:rsidRPr="00131B34"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5.1</w:t>
            </w:r>
            <w:r>
              <w:rPr>
                <w:lang w:val="en-GB"/>
              </w:rPr>
              <w:t>1</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Iridium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Globalstar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Thuraya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Other MSS Carriers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Inmarsat Fleet Voice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Aero Voice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11.6</w:t>
            </w:r>
            <w:r>
              <w:rPr>
                <w:lang w:val="en-GB"/>
              </w:rPr>
              <w:t>7</w:t>
            </w:r>
          </w:p>
        </w:tc>
      </w:tr>
      <w:tr w:rsidR="007A56E1" w:rsidRPr="00131B34" w:rsidTr="00C12BE1">
        <w:trPr>
          <w:jc w:val="center"/>
        </w:trPr>
        <w:tc>
          <w:tcPr>
            <w:tcW w:w="3969" w:type="dxa"/>
            <w:shd w:val="clear" w:color="auto" w:fill="auto"/>
            <w:vAlign w:val="center"/>
            <w:hideMark/>
          </w:tcPr>
          <w:p w:rsidR="007A56E1" w:rsidRPr="00131B34" w:rsidRDefault="007A56E1" w:rsidP="00C12BE1">
            <w:pPr>
              <w:pStyle w:val="TableText3"/>
              <w:framePr w:hSpace="0" w:wrap="auto" w:vAnchor="margin" w:xAlign="left" w:yAlign="inline"/>
              <w:spacing w:before="40" w:after="40"/>
              <w:rPr>
                <w:lang w:val="en-GB"/>
              </w:rPr>
            </w:pPr>
            <w:r w:rsidRPr="00131B34">
              <w:rPr>
                <w:lang w:val="en-GB"/>
              </w:rPr>
              <w:t>SwiftBroadband ISDN</w:t>
            </w:r>
          </w:p>
        </w:tc>
        <w:tc>
          <w:tcPr>
            <w:tcW w:w="1701" w:type="dxa"/>
            <w:shd w:val="clear" w:color="000000" w:fill="FFFFFF"/>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131B34" w:rsidRDefault="007A56E1" w:rsidP="00C12BE1">
            <w:pPr>
              <w:pStyle w:val="TableText3"/>
              <w:framePr w:hSpace="0" w:wrap="auto" w:vAnchor="margin" w:xAlign="left" w:yAlign="inline"/>
              <w:spacing w:before="40" w:after="40"/>
              <w:jc w:val="center"/>
              <w:rPr>
                <w:lang w:val="en-GB"/>
              </w:rPr>
            </w:pPr>
            <w:r w:rsidRPr="00131B34">
              <w:rPr>
                <w:lang w:val="en-GB"/>
              </w:rPr>
              <w:t>5.1</w:t>
            </w:r>
            <w:r>
              <w:rPr>
                <w:lang w:val="en-GB"/>
              </w:rPr>
              <w:t>1</w:t>
            </w:r>
          </w:p>
        </w:tc>
      </w:tr>
    </w:tbl>
    <w:p w:rsidR="007A56E1" w:rsidRPr="000D1BB9" w:rsidRDefault="007A56E1" w:rsidP="007A56E1">
      <w:pPr>
        <w:pStyle w:val="EnumLev10"/>
        <w:spacing w:before="32" w:after="32"/>
        <w:rPr>
          <w:sz w:val="4"/>
          <w:szCs w:val="4"/>
        </w:rPr>
      </w:pPr>
    </w:p>
    <w:p w:rsidR="007A56E1" w:rsidRDefault="007A56E1" w:rsidP="007A56E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Cs/>
          <w:lang w:val="en-US" w:eastAsia="zh-CN"/>
        </w:rPr>
      </w:pPr>
      <w:r>
        <w:br w:type="page"/>
      </w:r>
    </w:p>
    <w:p w:rsidR="007A56E1" w:rsidRDefault="007A56E1" w:rsidP="007A56E1">
      <w:pPr>
        <w:pStyle w:val="NoteText"/>
      </w:pPr>
      <w:r w:rsidRPr="002F7174">
        <w:rPr>
          <w:b/>
        </w:rPr>
        <w:t>CS</w:t>
      </w:r>
      <w:r>
        <w:t>7</w:t>
      </w:r>
      <w:r>
        <w:tab/>
      </w:r>
      <w:r w:rsidRPr="0029329D">
        <w:rPr>
          <w:b/>
          <w:bCs w:val="0"/>
        </w:rPr>
        <w:t>Inmarsat–</w:t>
      </w:r>
      <w:r>
        <w:rPr>
          <w:b/>
          <w:bCs w:val="0"/>
        </w:rPr>
        <w:t>FleetBroadband</w:t>
      </w:r>
      <w:r>
        <w:t xml:space="preserve"> (Charging duration is per block of 15 seconds) </w:t>
      </w:r>
    </w:p>
    <w:p w:rsidR="007A56E1" w:rsidRDefault="007A56E1" w:rsidP="007A56E1">
      <w:pPr>
        <w:pStyle w:val="NoteText"/>
      </w:pPr>
      <w:r>
        <w:tab/>
        <w:t>Charges applicable in the maritime mobile-satellite service via INMARSAT.</w:t>
      </w:r>
    </w:p>
    <w:p w:rsidR="007A56E1" w:rsidRDefault="007A56E1" w:rsidP="007A56E1">
      <w:pPr>
        <w:pStyle w:val="EnumLev10"/>
      </w:pPr>
      <w:r w:rsidRPr="0083595C">
        <w:t>a)</w:t>
      </w:r>
      <w:r w:rsidRPr="0083595C">
        <w:tab/>
      </w:r>
      <w:r>
        <w:t>Shore-to-mobile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BB5B25" w:rsidTr="00C12BE1">
        <w:trPr>
          <w:jc w:val="center"/>
        </w:trPr>
        <w:tc>
          <w:tcPr>
            <w:tcW w:w="3969" w:type="dxa"/>
            <w:tcBorders>
              <w:top w:val="nil"/>
              <w:left w:val="nil"/>
            </w:tcBorders>
            <w:shd w:val="clear" w:color="auto" w:fill="auto"/>
            <w:noWrap/>
            <w:vAlign w:val="center"/>
            <w:hideMark/>
          </w:tcPr>
          <w:p w:rsidR="007A56E1" w:rsidRPr="00BB5B25" w:rsidRDefault="007A56E1" w:rsidP="00C12BE1">
            <w:pPr>
              <w:jc w:val="center"/>
              <w:rPr>
                <w:rFonts w:cs="Calibri"/>
                <w:color w:val="000000"/>
                <w:lang w:val="en-SG" w:eastAsia="en-SG"/>
              </w:rPr>
            </w:pPr>
          </w:p>
        </w:tc>
        <w:tc>
          <w:tcPr>
            <w:tcW w:w="3402" w:type="dxa"/>
            <w:gridSpan w:val="2"/>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SDR/</w:t>
            </w:r>
            <w:r>
              <w:t>min.</w:t>
            </w:r>
          </w:p>
        </w:tc>
      </w:tr>
      <w:tr w:rsidR="007A56E1" w:rsidRPr="00BB5B25" w:rsidTr="00C12BE1">
        <w:trPr>
          <w:jc w:val="center"/>
        </w:trPr>
        <w:tc>
          <w:tcPr>
            <w:tcW w:w="3969" w:type="dxa"/>
            <w:shd w:val="clear" w:color="auto" w:fill="auto"/>
            <w:noWrap/>
            <w:vAlign w:val="center"/>
            <w:hideMark/>
          </w:tcPr>
          <w:p w:rsidR="007A56E1" w:rsidRPr="00BB5B25" w:rsidRDefault="007A56E1" w:rsidP="00C12BE1">
            <w:pPr>
              <w:pStyle w:val="TableHead3"/>
              <w:framePr w:hSpace="0" w:wrap="auto" w:vAnchor="margin" w:xAlign="left" w:yAlign="inline"/>
              <w:spacing w:before="80" w:after="80"/>
              <w:rPr>
                <w:rFonts w:eastAsia="Times New Roman" w:cs="Calibri"/>
                <w:b w:val="0"/>
                <w:bCs w:val="0"/>
                <w:lang w:val="en-SG" w:eastAsia="en-SG"/>
              </w:rPr>
            </w:pPr>
            <w:r w:rsidRPr="004347F9">
              <w:t>Services</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Voice</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ISDN</w:t>
            </w:r>
          </w:p>
        </w:tc>
      </w:tr>
      <w:tr w:rsidR="007A56E1" w:rsidRPr="00F872D8" w:rsidTr="00C12BE1">
        <w:trPr>
          <w:jc w:val="center"/>
        </w:trPr>
        <w:tc>
          <w:tcPr>
            <w:tcW w:w="3969" w:type="dxa"/>
            <w:shd w:val="clear" w:color="auto" w:fill="auto"/>
            <w:vAlign w:val="center"/>
            <w:hideMark/>
          </w:tcPr>
          <w:p w:rsidR="007A56E1" w:rsidRPr="00F872D8" w:rsidRDefault="007A56E1" w:rsidP="00C12BE1">
            <w:pPr>
              <w:pStyle w:val="TableText3"/>
              <w:framePr w:hSpace="0" w:wrap="auto" w:vAnchor="margin" w:xAlign="left" w:yAlign="inline"/>
              <w:spacing w:before="40" w:after="40"/>
              <w:rPr>
                <w:lang w:val="en-GB"/>
              </w:rPr>
            </w:pPr>
            <w:r w:rsidRPr="00F872D8">
              <w:rPr>
                <w:lang w:val="en-GB"/>
              </w:rPr>
              <w:t>FleetBroadband Voice</w:t>
            </w:r>
          </w:p>
        </w:tc>
        <w:tc>
          <w:tcPr>
            <w:tcW w:w="1701" w:type="dxa"/>
            <w:shd w:val="clear" w:color="auto" w:fill="auto"/>
            <w:noWrap/>
            <w:vAlign w:val="center"/>
            <w:hideMark/>
          </w:tcPr>
          <w:p w:rsidR="007A56E1" w:rsidRPr="00F872D8" w:rsidRDefault="007A56E1" w:rsidP="00C12BE1">
            <w:pPr>
              <w:pStyle w:val="TableText3"/>
              <w:framePr w:hSpace="0" w:wrap="auto" w:vAnchor="margin" w:xAlign="left" w:yAlign="inline"/>
              <w:spacing w:before="40" w:after="40"/>
              <w:jc w:val="center"/>
              <w:rPr>
                <w:lang w:val="en-GB"/>
              </w:rPr>
            </w:pPr>
            <w:r w:rsidRPr="00F872D8">
              <w:rPr>
                <w:lang w:val="en-GB"/>
              </w:rPr>
              <w:t>3.07</w:t>
            </w:r>
          </w:p>
        </w:tc>
        <w:tc>
          <w:tcPr>
            <w:tcW w:w="1701" w:type="dxa"/>
            <w:shd w:val="clear" w:color="auto" w:fill="auto"/>
            <w:noWrap/>
            <w:vAlign w:val="center"/>
            <w:hideMark/>
          </w:tcPr>
          <w:p w:rsidR="007A56E1" w:rsidRPr="00F872D8" w:rsidRDefault="007A56E1" w:rsidP="00C12BE1">
            <w:pPr>
              <w:pStyle w:val="TableText3"/>
              <w:framePr w:hSpace="0" w:wrap="auto" w:vAnchor="margin" w:xAlign="left" w:yAlign="inline"/>
              <w:spacing w:before="40" w:after="40"/>
              <w:jc w:val="center"/>
              <w:rPr>
                <w:lang w:val="en-GB"/>
              </w:rPr>
            </w:pPr>
          </w:p>
        </w:tc>
      </w:tr>
      <w:tr w:rsidR="007A56E1" w:rsidRPr="00F872D8" w:rsidTr="00C12BE1">
        <w:trPr>
          <w:jc w:val="center"/>
        </w:trPr>
        <w:tc>
          <w:tcPr>
            <w:tcW w:w="3969" w:type="dxa"/>
            <w:shd w:val="clear" w:color="auto" w:fill="auto"/>
            <w:vAlign w:val="center"/>
            <w:hideMark/>
          </w:tcPr>
          <w:p w:rsidR="007A56E1" w:rsidRPr="00F872D8" w:rsidRDefault="007A56E1" w:rsidP="00C12BE1">
            <w:pPr>
              <w:pStyle w:val="TableText3"/>
              <w:framePr w:hSpace="0" w:wrap="auto" w:vAnchor="margin" w:xAlign="left" w:yAlign="inline"/>
              <w:spacing w:before="40" w:after="40"/>
              <w:rPr>
                <w:lang w:val="en-GB"/>
              </w:rPr>
            </w:pPr>
            <w:r w:rsidRPr="00F872D8">
              <w:rPr>
                <w:lang w:val="en-GB"/>
              </w:rPr>
              <w:t>FleetBroadband ISDN</w:t>
            </w:r>
          </w:p>
        </w:tc>
        <w:tc>
          <w:tcPr>
            <w:tcW w:w="1701" w:type="dxa"/>
            <w:shd w:val="clear" w:color="auto" w:fill="auto"/>
            <w:noWrap/>
            <w:vAlign w:val="center"/>
            <w:hideMark/>
          </w:tcPr>
          <w:p w:rsidR="007A56E1" w:rsidRPr="00F872D8" w:rsidRDefault="007A56E1" w:rsidP="00C12BE1">
            <w:pPr>
              <w:pStyle w:val="TableText3"/>
              <w:framePr w:hSpace="0" w:wrap="auto" w:vAnchor="margin" w:xAlign="left" w:yAlign="inline"/>
              <w:spacing w:before="40" w:after="40"/>
              <w:jc w:val="center"/>
              <w:rPr>
                <w:lang w:val="en-GB"/>
              </w:rPr>
            </w:pPr>
          </w:p>
        </w:tc>
        <w:tc>
          <w:tcPr>
            <w:tcW w:w="1701" w:type="dxa"/>
            <w:shd w:val="clear" w:color="auto" w:fill="auto"/>
            <w:noWrap/>
            <w:vAlign w:val="center"/>
            <w:hideMark/>
          </w:tcPr>
          <w:p w:rsidR="007A56E1" w:rsidRPr="00F872D8" w:rsidRDefault="007A56E1" w:rsidP="00C12BE1">
            <w:pPr>
              <w:pStyle w:val="TableText3"/>
              <w:framePr w:hSpace="0" w:wrap="auto" w:vAnchor="margin" w:xAlign="left" w:yAlign="inline"/>
              <w:spacing w:before="40" w:after="40"/>
              <w:jc w:val="center"/>
              <w:rPr>
                <w:lang w:val="en-GB"/>
              </w:rPr>
            </w:pPr>
            <w:r w:rsidRPr="00F872D8">
              <w:rPr>
                <w:lang w:val="en-GB"/>
              </w:rPr>
              <w:t>7.08</w:t>
            </w:r>
          </w:p>
        </w:tc>
      </w:tr>
    </w:tbl>
    <w:p w:rsidR="007A56E1" w:rsidRPr="0059120E" w:rsidRDefault="007A56E1" w:rsidP="007A56E1"/>
    <w:p w:rsidR="007A56E1" w:rsidRPr="000B19A2" w:rsidRDefault="007A56E1" w:rsidP="007A56E1">
      <w:pPr>
        <w:pStyle w:val="EnumLev10"/>
      </w:pPr>
      <w:r w:rsidRPr="000B19A2">
        <w:t>b)</w:t>
      </w:r>
      <w:r w:rsidRPr="000B19A2">
        <w:tab/>
        <w:t>Mobile-to-shore</w:t>
      </w:r>
    </w:p>
    <w:p w:rsidR="007A56E1" w:rsidRPr="000B19A2" w:rsidRDefault="007A56E1" w:rsidP="007A56E1">
      <w:pPr>
        <w:pStyle w:val="EnumLev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7A56E1" w:rsidRPr="000B19A2" w:rsidTr="00C12BE1">
        <w:trPr>
          <w:jc w:val="center"/>
        </w:trPr>
        <w:tc>
          <w:tcPr>
            <w:tcW w:w="3969" w:type="dxa"/>
            <w:vAlign w:val="center"/>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vAlign w:val="center"/>
          </w:tcPr>
          <w:p w:rsidR="007A56E1" w:rsidRPr="004347F9" w:rsidRDefault="007A56E1" w:rsidP="00C12BE1">
            <w:pPr>
              <w:pStyle w:val="TableHead3"/>
              <w:framePr w:hSpace="0" w:wrap="auto" w:vAnchor="margin" w:xAlign="left" w:yAlign="inline"/>
              <w:spacing w:before="80" w:after="80"/>
            </w:pPr>
            <w:r>
              <w:t>SDR/</w:t>
            </w:r>
            <w:r w:rsidRPr="004347F9">
              <w:t>MB</w:t>
            </w:r>
          </w:p>
        </w:tc>
      </w:tr>
      <w:tr w:rsidR="007A56E1" w:rsidRPr="000B19A2"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sidRPr="000B19A2">
              <w:rPr>
                <w:lang w:val="en-GB"/>
              </w:rPr>
              <w:t>Monthly Subscription fee (SDR)</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Pr>
                <w:lang w:val="en-US"/>
              </w:rPr>
              <w:t>314</w:t>
            </w:r>
            <w:r>
              <w:rPr>
                <w:lang w:val="en-GB"/>
              </w:rPr>
              <w:t>.</w:t>
            </w:r>
            <w:r w:rsidRPr="00DA5BDA">
              <w:rPr>
                <w:lang w:val="en-US"/>
              </w:rPr>
              <w:t>–</w:t>
            </w:r>
          </w:p>
        </w:tc>
      </w:tr>
      <w:tr w:rsidR="007A56E1" w:rsidRPr="000B19A2"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Pr>
                <w:lang w:val="en-GB"/>
              </w:rPr>
              <w:t>Monthly Inbundle MB Allowance</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Pr>
                <w:lang w:val="en-US"/>
              </w:rPr>
              <w:t>25</w:t>
            </w:r>
            <w:r>
              <w:rPr>
                <w:lang w:val="en-GB"/>
              </w:rPr>
              <w:t>.</w:t>
            </w:r>
            <w:r w:rsidRPr="00DA5BDA">
              <w:rPr>
                <w:lang w:val="en-US"/>
              </w:rPr>
              <w:t>–</w:t>
            </w:r>
          </w:p>
        </w:tc>
      </w:tr>
    </w:tbl>
    <w:p w:rsidR="007A56E1" w:rsidRDefault="007A56E1" w:rsidP="007A56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trHeight w:val="360"/>
          <w:tblHeade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Charge Unit</w:t>
            </w:r>
          </w:p>
        </w:tc>
        <w:tc>
          <w:tcPr>
            <w:tcW w:w="1701"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Voice (Mobile to Fixed)</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0.71</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Voice (Mobile to Cellular)</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0.71</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Inm FB voice (Includes FleetOne)</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0.64</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BGAN voice</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0.64</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SwiftBroadband Voice</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0.64</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Aero Voice</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3.28</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Inm Fleet</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1.68</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Globalstar</w:t>
            </w:r>
            <w:r>
              <w:rPr>
                <w:lang w:val="en-GB"/>
              </w:rPr>
              <w:t xml:space="preserve"> voice</w:t>
            </w:r>
          </w:p>
        </w:tc>
        <w:tc>
          <w:tcPr>
            <w:tcW w:w="1701" w:type="dxa"/>
            <w:shd w:val="clear" w:color="auto" w:fill="auto"/>
            <w:noWrap/>
            <w:vAlign w:val="center"/>
            <w:hideMark/>
          </w:tcPr>
          <w:p w:rsidR="007A56E1" w:rsidRPr="00C56CFA" w:rsidRDefault="007A56E1" w:rsidP="00C12BE1">
            <w:pPr>
              <w:pStyle w:val="TableText3"/>
              <w:keepNext w:val="0"/>
              <w:framePr w:hSpace="0" w:wrap="auto" w:vAnchor="margin" w:xAlign="left" w:yAlign="inline"/>
              <w:spacing w:before="40" w:after="40"/>
              <w:jc w:val="center"/>
              <w:rPr>
                <w:lang w:val="en-GB"/>
              </w:rPr>
            </w:pPr>
            <w:r w:rsidRPr="00C56CFA">
              <w:rPr>
                <w:lang w:val="en-GB"/>
              </w:rPr>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5.22</w:t>
            </w:r>
          </w:p>
        </w:tc>
      </w:tr>
      <w:tr w:rsidR="007A56E1" w:rsidRPr="00F56012" w:rsidTr="00C12BE1">
        <w:trPr>
          <w:jc w:val="center"/>
        </w:trPr>
        <w:tc>
          <w:tcPr>
            <w:tcW w:w="3969" w:type="dxa"/>
            <w:shd w:val="clear" w:color="auto" w:fill="auto"/>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Iridium voice</w:t>
            </w:r>
          </w:p>
        </w:tc>
        <w:tc>
          <w:tcPr>
            <w:tcW w:w="1701" w:type="dxa"/>
            <w:shd w:val="clear" w:color="auto" w:fill="auto"/>
            <w:noWrap/>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7.18</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Thuraya voice</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3.28</w:t>
            </w:r>
          </w:p>
        </w:tc>
      </w:tr>
      <w:tr w:rsidR="007A56E1" w:rsidRPr="00F56012" w:rsidTr="00C12BE1">
        <w:trPr>
          <w:jc w:val="center"/>
        </w:trPr>
        <w:tc>
          <w:tcPr>
            <w:tcW w:w="3969" w:type="dxa"/>
            <w:shd w:val="clear" w:color="auto" w:fill="auto"/>
            <w:vAlign w:val="center"/>
            <w:hideMark/>
          </w:tcPr>
          <w:p w:rsidR="007A56E1" w:rsidRPr="00AB2D33" w:rsidRDefault="007A56E1" w:rsidP="00C12BE1">
            <w:pPr>
              <w:pStyle w:val="TableText3"/>
              <w:keepNext w:val="0"/>
              <w:framePr w:hSpace="0" w:wrap="auto" w:vAnchor="margin" w:xAlign="left" w:yAlign="inline"/>
              <w:spacing w:before="40" w:after="40"/>
              <w:rPr>
                <w:lang w:val="fr-CH"/>
              </w:rPr>
            </w:pPr>
            <w:r w:rsidRPr="00AB2D33">
              <w:rPr>
                <w:lang w:val="fr-CH"/>
              </w:rPr>
              <w:t>Inm Satellite Phone voice (SPS)</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082B00" w:rsidRDefault="007A56E1" w:rsidP="00C12BE1">
            <w:pPr>
              <w:pStyle w:val="TableText3"/>
              <w:keepNext w:val="0"/>
              <w:framePr w:hSpace="0" w:wrap="auto" w:vAnchor="margin" w:xAlign="left" w:yAlign="inline"/>
              <w:spacing w:before="40" w:after="40"/>
              <w:jc w:val="center"/>
              <w:rPr>
                <w:lang w:val="en-GB"/>
              </w:rPr>
            </w:pPr>
            <w:r w:rsidRPr="00CC6E29">
              <w:rPr>
                <w:lang w:val="en-GB"/>
              </w:rPr>
              <w:t>1.31</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Inm ISATPhone Pro (GSPS)</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0.51</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Other MSS carriers voice</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4.52</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Voicemail</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0.57</w:t>
            </w:r>
          </w:p>
        </w:tc>
      </w:tr>
      <w:tr w:rsidR="007A56E1" w:rsidRPr="00F56012" w:rsidTr="00C12BE1">
        <w:trPr>
          <w:jc w:val="center"/>
        </w:trPr>
        <w:tc>
          <w:tcPr>
            <w:tcW w:w="3969" w:type="dxa"/>
            <w:shd w:val="clear" w:color="auto" w:fill="auto"/>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FleetXpress / Global Xpress</w:t>
            </w:r>
          </w:p>
        </w:tc>
        <w:tc>
          <w:tcPr>
            <w:tcW w:w="1701" w:type="dxa"/>
            <w:shd w:val="clear" w:color="auto" w:fill="auto"/>
            <w:noWrap/>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0.77</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 xml:space="preserve">SMS </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sms</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F56012">
              <w:rPr>
                <w:lang w:val="en-GB"/>
              </w:rPr>
              <w:t>0.36</w:t>
            </w:r>
          </w:p>
        </w:tc>
      </w:tr>
      <w:tr w:rsidR="007A56E1" w:rsidRPr="00F56012" w:rsidTr="00C12BE1">
        <w:trPr>
          <w:jc w:val="center"/>
        </w:trPr>
        <w:tc>
          <w:tcPr>
            <w:tcW w:w="3969" w:type="dxa"/>
            <w:shd w:val="clear" w:color="auto" w:fill="auto"/>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Standard IP</w:t>
            </w:r>
          </w:p>
        </w:tc>
        <w:tc>
          <w:tcPr>
            <w:tcW w:w="1701" w:type="dxa"/>
            <w:shd w:val="clear" w:color="auto" w:fill="auto"/>
            <w:noWrap/>
            <w:hideMark/>
          </w:tcPr>
          <w:p w:rsidR="007A56E1" w:rsidRPr="00C56CFA" w:rsidRDefault="007A56E1" w:rsidP="00C12BE1">
            <w:pPr>
              <w:spacing w:before="40" w:after="40" w:line="199" w:lineRule="exact"/>
              <w:jc w:val="center"/>
            </w:pPr>
            <w:r w:rsidRPr="00C56CFA">
              <w:t>MB</w:t>
            </w:r>
          </w:p>
        </w:tc>
        <w:tc>
          <w:tcPr>
            <w:tcW w:w="1701" w:type="dxa"/>
            <w:shd w:val="clear" w:color="auto" w:fill="auto"/>
            <w:noWrap/>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17.75</w:t>
            </w:r>
          </w:p>
        </w:tc>
      </w:tr>
      <w:tr w:rsidR="007A56E1" w:rsidRPr="00F56012" w:rsidTr="00C12BE1">
        <w:trPr>
          <w:jc w:val="center"/>
        </w:trPr>
        <w:tc>
          <w:tcPr>
            <w:tcW w:w="3969" w:type="dxa"/>
            <w:shd w:val="clear" w:color="auto" w:fill="auto"/>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ISDN (Mobile to Fixed)</w:t>
            </w:r>
          </w:p>
        </w:tc>
        <w:tc>
          <w:tcPr>
            <w:tcW w:w="1701" w:type="dxa"/>
            <w:shd w:val="clear" w:color="auto" w:fill="auto"/>
            <w:noWrap/>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4.60</w:t>
            </w:r>
          </w:p>
        </w:tc>
      </w:tr>
      <w:tr w:rsidR="007A56E1" w:rsidRPr="00F56012" w:rsidTr="00C12BE1">
        <w:trPr>
          <w:jc w:val="center"/>
        </w:trPr>
        <w:tc>
          <w:tcPr>
            <w:tcW w:w="3969" w:type="dxa"/>
            <w:shd w:val="clear" w:color="auto" w:fill="auto"/>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Inm Fleet HSD (ISDN)</w:t>
            </w:r>
          </w:p>
        </w:tc>
        <w:tc>
          <w:tcPr>
            <w:tcW w:w="1701" w:type="dxa"/>
            <w:shd w:val="clear" w:color="auto" w:fill="auto"/>
            <w:noWrap/>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Pr>
                <w:lang w:val="en-GB"/>
              </w:rPr>
              <w:t xml:space="preserve">Inm </w:t>
            </w:r>
            <w:r w:rsidRPr="00F56012">
              <w:rPr>
                <w:lang w:val="en-GB"/>
              </w:rPr>
              <w:t>FB ISDN</w:t>
            </w:r>
          </w:p>
        </w:tc>
        <w:tc>
          <w:tcPr>
            <w:tcW w:w="1701" w:type="dxa"/>
            <w:shd w:val="clear" w:color="auto" w:fill="auto"/>
            <w:noWrap/>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4.60</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F56012">
              <w:rPr>
                <w:lang w:val="en-GB"/>
              </w:rPr>
              <w:t>BGAN ISDN</w:t>
            </w:r>
          </w:p>
        </w:tc>
        <w:tc>
          <w:tcPr>
            <w:tcW w:w="1701" w:type="dxa"/>
            <w:shd w:val="clear" w:color="auto" w:fill="auto"/>
            <w:noWrap/>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4.60</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F56012">
              <w:rPr>
                <w:lang w:val="en-GB"/>
              </w:rPr>
              <w:t>Iridium ISDN</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F56012">
              <w:rPr>
                <w:lang w:val="en-GB"/>
              </w:rPr>
              <w:t>Globalstar ISDN</w:t>
            </w:r>
          </w:p>
        </w:tc>
        <w:tc>
          <w:tcPr>
            <w:tcW w:w="1701" w:type="dxa"/>
            <w:shd w:val="clear" w:color="auto" w:fill="auto"/>
            <w:noWrap/>
            <w:vAlign w:val="center"/>
            <w:hideMark/>
          </w:tcPr>
          <w:p w:rsidR="007A56E1" w:rsidRPr="00C56CFA" w:rsidRDefault="007A56E1" w:rsidP="00C12BE1">
            <w:pPr>
              <w:spacing w:before="40" w:after="40" w:line="199" w:lineRule="exact"/>
              <w:jc w:val="center"/>
            </w:pPr>
            <w:r w:rsidRPr="00C56CFA">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F56012" w:rsidTr="00C12BE1">
        <w:trPr>
          <w:jc w:val="center"/>
        </w:trPr>
        <w:tc>
          <w:tcPr>
            <w:tcW w:w="3969" w:type="dxa"/>
            <w:shd w:val="clear" w:color="auto" w:fill="auto"/>
            <w:vAlign w:val="center"/>
            <w:hideMark/>
          </w:tcPr>
          <w:p w:rsidR="007A56E1" w:rsidRPr="00F56012" w:rsidRDefault="007A56E1" w:rsidP="00C12BE1">
            <w:pPr>
              <w:pStyle w:val="TableText3"/>
              <w:keepNext w:val="0"/>
              <w:framePr w:hSpace="0" w:wrap="auto" w:vAnchor="margin" w:xAlign="left" w:yAlign="inline"/>
              <w:spacing w:before="40" w:after="40"/>
              <w:rPr>
                <w:lang w:val="en-GB"/>
              </w:rPr>
            </w:pPr>
            <w:r w:rsidRPr="00F56012">
              <w:rPr>
                <w:lang w:val="en-GB"/>
              </w:rPr>
              <w:t>Thuraya ISDN</w:t>
            </w:r>
          </w:p>
        </w:tc>
        <w:tc>
          <w:tcPr>
            <w:tcW w:w="1701" w:type="dxa"/>
            <w:shd w:val="clear" w:color="auto" w:fill="auto"/>
            <w:noWrap/>
            <w:vAlign w:val="center"/>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vAlign w:val="center"/>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6C3965" w:rsidTr="00C12BE1">
        <w:trPr>
          <w:jc w:val="center"/>
        </w:trPr>
        <w:tc>
          <w:tcPr>
            <w:tcW w:w="3969" w:type="dxa"/>
            <w:shd w:val="clear" w:color="auto" w:fill="auto"/>
            <w:vAlign w:val="center"/>
          </w:tcPr>
          <w:p w:rsidR="007A56E1" w:rsidRPr="006C3965" w:rsidRDefault="007A56E1" w:rsidP="00C12BE1">
            <w:pPr>
              <w:pStyle w:val="TableText3"/>
              <w:keepNext w:val="0"/>
              <w:framePr w:hSpace="0" w:wrap="auto" w:vAnchor="margin" w:xAlign="left" w:yAlign="inline"/>
              <w:spacing w:before="40" w:after="40"/>
              <w:rPr>
                <w:lang w:val="fr-CH"/>
              </w:rPr>
            </w:pPr>
            <w:r>
              <w:rPr>
                <w:lang w:val="fr-CH"/>
              </w:rPr>
              <w:t>Inm Satelli</w:t>
            </w:r>
            <w:r w:rsidRPr="006C3965">
              <w:rPr>
                <w:lang w:val="fr-CH"/>
              </w:rPr>
              <w:t>te Phone voice (SPS)</w:t>
            </w:r>
          </w:p>
        </w:tc>
        <w:tc>
          <w:tcPr>
            <w:tcW w:w="1701" w:type="dxa"/>
            <w:shd w:val="clear" w:color="auto" w:fill="auto"/>
            <w:noWrap/>
            <w:vAlign w:val="center"/>
          </w:tcPr>
          <w:p w:rsidR="007A56E1" w:rsidRPr="006C3965" w:rsidRDefault="007A56E1" w:rsidP="00C12BE1">
            <w:pPr>
              <w:spacing w:before="40" w:after="40" w:line="199" w:lineRule="exact"/>
              <w:jc w:val="center"/>
              <w:rPr>
                <w:lang w:val="fr-CH"/>
              </w:rPr>
            </w:pPr>
            <w:r w:rsidRPr="00082B00">
              <w:t>min.</w:t>
            </w:r>
          </w:p>
        </w:tc>
        <w:tc>
          <w:tcPr>
            <w:tcW w:w="1701" w:type="dxa"/>
            <w:shd w:val="clear" w:color="auto" w:fill="auto"/>
            <w:noWrap/>
            <w:vAlign w:val="center"/>
          </w:tcPr>
          <w:p w:rsidR="007A56E1" w:rsidRPr="006C3965" w:rsidRDefault="007A56E1" w:rsidP="00C12BE1">
            <w:pPr>
              <w:pStyle w:val="TableText3"/>
              <w:keepNext w:val="0"/>
              <w:framePr w:hSpace="0" w:wrap="auto" w:vAnchor="margin" w:xAlign="left" w:yAlign="inline"/>
              <w:spacing w:before="40" w:after="40"/>
              <w:jc w:val="center"/>
              <w:rPr>
                <w:lang w:val="fr-CH"/>
              </w:rPr>
            </w:pPr>
            <w:r>
              <w:rPr>
                <w:lang w:val="fr-CH"/>
              </w:rPr>
              <w:t>4.60</w:t>
            </w:r>
          </w:p>
        </w:tc>
      </w:tr>
      <w:tr w:rsidR="007A56E1" w:rsidRPr="006C3965" w:rsidTr="00C12BE1">
        <w:trPr>
          <w:jc w:val="center"/>
        </w:trPr>
        <w:tc>
          <w:tcPr>
            <w:tcW w:w="3969" w:type="dxa"/>
            <w:shd w:val="clear" w:color="auto" w:fill="auto"/>
            <w:vAlign w:val="center"/>
          </w:tcPr>
          <w:p w:rsidR="007A56E1" w:rsidRPr="006C3965" w:rsidRDefault="007A56E1" w:rsidP="00C12BE1">
            <w:pPr>
              <w:pStyle w:val="TableText3"/>
              <w:keepNext w:val="0"/>
              <w:framePr w:hSpace="0" w:wrap="auto" w:vAnchor="margin" w:xAlign="left" w:yAlign="inline"/>
              <w:spacing w:before="40" w:after="40"/>
              <w:rPr>
                <w:lang w:val="fr-CH"/>
              </w:rPr>
            </w:pPr>
            <w:r>
              <w:rPr>
                <w:lang w:val="fr-CH"/>
              </w:rPr>
              <w:t>Inm ISATPhone Pro (GSPS)</w:t>
            </w:r>
          </w:p>
        </w:tc>
        <w:tc>
          <w:tcPr>
            <w:tcW w:w="1701" w:type="dxa"/>
            <w:shd w:val="clear" w:color="auto" w:fill="auto"/>
            <w:noWrap/>
            <w:vAlign w:val="center"/>
          </w:tcPr>
          <w:p w:rsidR="007A56E1" w:rsidRPr="006C3965" w:rsidRDefault="007A56E1" w:rsidP="00C12BE1">
            <w:pPr>
              <w:spacing w:before="40" w:after="40" w:line="199" w:lineRule="exact"/>
              <w:jc w:val="center"/>
              <w:rPr>
                <w:lang w:val="fr-CH"/>
              </w:rPr>
            </w:pPr>
            <w:r w:rsidRPr="00082B00">
              <w:t>min.</w:t>
            </w:r>
          </w:p>
        </w:tc>
        <w:tc>
          <w:tcPr>
            <w:tcW w:w="1701" w:type="dxa"/>
            <w:shd w:val="clear" w:color="auto" w:fill="auto"/>
            <w:noWrap/>
            <w:vAlign w:val="center"/>
          </w:tcPr>
          <w:p w:rsidR="007A56E1" w:rsidRPr="006C3965" w:rsidRDefault="007A56E1" w:rsidP="00C12BE1">
            <w:pPr>
              <w:pStyle w:val="TableText3"/>
              <w:keepNext w:val="0"/>
              <w:framePr w:hSpace="0" w:wrap="auto" w:vAnchor="margin" w:xAlign="left" w:yAlign="inline"/>
              <w:spacing w:before="40" w:after="40"/>
              <w:jc w:val="center"/>
              <w:rPr>
                <w:lang w:val="fr-CH"/>
              </w:rPr>
            </w:pPr>
            <w:r>
              <w:rPr>
                <w:lang w:val="fr-CH"/>
              </w:rPr>
              <w:t>4.60</w:t>
            </w:r>
          </w:p>
        </w:tc>
      </w:tr>
      <w:tr w:rsidR="007A56E1" w:rsidRPr="0078146A" w:rsidTr="00C12BE1">
        <w:trPr>
          <w:jc w:val="center"/>
        </w:trPr>
        <w:tc>
          <w:tcPr>
            <w:tcW w:w="3969" w:type="dxa"/>
            <w:shd w:val="clear" w:color="auto" w:fill="auto"/>
            <w:hideMark/>
          </w:tcPr>
          <w:p w:rsidR="007A56E1" w:rsidRPr="00F56012" w:rsidRDefault="007A56E1" w:rsidP="00C12BE1">
            <w:pPr>
              <w:pStyle w:val="TableText3"/>
              <w:keepNext w:val="0"/>
              <w:framePr w:hSpace="0" w:wrap="auto" w:vAnchor="margin" w:xAlign="left" w:yAlign="inline"/>
              <w:spacing w:before="40" w:after="40"/>
              <w:rPr>
                <w:lang w:val="en-GB"/>
              </w:rPr>
            </w:pPr>
            <w:r w:rsidRPr="00082B00">
              <w:rPr>
                <w:lang w:val="en-GB"/>
              </w:rPr>
              <w:t>Other MSS carriers ISDN</w:t>
            </w:r>
          </w:p>
        </w:tc>
        <w:tc>
          <w:tcPr>
            <w:tcW w:w="1701" w:type="dxa"/>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hideMark/>
          </w:tcPr>
          <w:p w:rsidR="007A56E1" w:rsidRPr="00F56012"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Inm Fleet</w:t>
            </w:r>
          </w:p>
        </w:tc>
        <w:tc>
          <w:tcPr>
            <w:tcW w:w="1701" w:type="dxa"/>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760CE8" w:rsidTr="00C12BE1">
        <w:trPr>
          <w:jc w:val="center"/>
        </w:trPr>
        <w:tc>
          <w:tcPr>
            <w:tcW w:w="7371" w:type="dxa"/>
            <w:gridSpan w:val="3"/>
            <w:tcBorders>
              <w:left w:val="single" w:sz="4" w:space="0" w:color="auto"/>
              <w:bottom w:val="single" w:sz="4" w:space="0" w:color="auto"/>
              <w:right w:val="single" w:sz="4" w:space="0" w:color="auto"/>
            </w:tcBorders>
            <w:shd w:val="clear" w:color="auto" w:fill="auto"/>
            <w:vAlign w:val="center"/>
          </w:tcPr>
          <w:p w:rsidR="007A56E1" w:rsidRPr="00760CE8" w:rsidRDefault="007A56E1" w:rsidP="00C12BE1">
            <w:pPr>
              <w:pStyle w:val="TableText3"/>
              <w:keepNext w:val="0"/>
              <w:framePr w:hSpace="0" w:wrap="auto" w:vAnchor="margin" w:xAlign="left" w:yAlign="inline"/>
              <w:spacing w:before="40" w:after="40"/>
              <w:jc w:val="right"/>
              <w:rPr>
                <w:i/>
                <w:iCs/>
                <w:sz w:val="16"/>
                <w:szCs w:val="16"/>
                <w:lang w:val="en-GB"/>
              </w:rPr>
            </w:pPr>
            <w:r w:rsidRPr="00760CE8">
              <w:rPr>
                <w:i/>
                <w:iCs/>
                <w:sz w:val="16"/>
                <w:szCs w:val="16"/>
                <w:lang w:val="en-GB"/>
              </w:rPr>
              <w:t>...(Cont.)</w:t>
            </w:r>
          </w:p>
        </w:tc>
      </w:tr>
      <w:tr w:rsidR="007A56E1" w:rsidRPr="00760CE8" w:rsidTr="00C12BE1">
        <w:trPr>
          <w:jc w:val="center"/>
        </w:trPr>
        <w:tc>
          <w:tcPr>
            <w:tcW w:w="7371" w:type="dxa"/>
            <w:gridSpan w:val="3"/>
            <w:tcBorders>
              <w:top w:val="single" w:sz="4" w:space="0" w:color="auto"/>
            </w:tcBorders>
            <w:shd w:val="clear" w:color="auto" w:fill="auto"/>
            <w:vAlign w:val="center"/>
          </w:tcPr>
          <w:p w:rsidR="007A56E1" w:rsidRPr="00760CE8" w:rsidRDefault="007A56E1" w:rsidP="00C12BE1">
            <w:pPr>
              <w:pStyle w:val="TableText3"/>
              <w:keepNext w:val="0"/>
              <w:pageBreakBefore/>
              <w:framePr w:hSpace="0" w:wrap="auto" w:vAnchor="margin" w:xAlign="left" w:yAlign="inline"/>
              <w:spacing w:before="40" w:after="40"/>
              <w:rPr>
                <w:i/>
                <w:iCs/>
                <w:sz w:val="16"/>
                <w:szCs w:val="16"/>
                <w:lang w:val="en-GB"/>
              </w:rPr>
            </w:pPr>
            <w:r w:rsidRPr="00760CE8">
              <w:rPr>
                <w:i/>
                <w:iCs/>
                <w:sz w:val="16"/>
                <w:szCs w:val="16"/>
                <w:lang w:val="en-GB"/>
              </w:rPr>
              <w:t>...(Cont.)</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Aero Voice</w:t>
            </w:r>
          </w:p>
        </w:tc>
        <w:tc>
          <w:tcPr>
            <w:tcW w:w="1701" w:type="dxa"/>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10.29</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SwiftBroadband Voice</w:t>
            </w:r>
          </w:p>
        </w:tc>
        <w:tc>
          <w:tcPr>
            <w:tcW w:w="1701" w:type="dxa"/>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4.60</w:t>
            </w:r>
          </w:p>
        </w:tc>
      </w:tr>
      <w:tr w:rsidR="007A56E1" w:rsidRPr="0078146A" w:rsidTr="00C12BE1">
        <w:trPr>
          <w:jc w:val="center"/>
        </w:trPr>
        <w:tc>
          <w:tcPr>
            <w:tcW w:w="3969" w:type="dxa"/>
            <w:tcBorders>
              <w:bottom w:val="single" w:sz="4" w:space="0" w:color="auto"/>
            </w:tcBorders>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8kbps Streaming IP</w:t>
            </w:r>
          </w:p>
        </w:tc>
        <w:tc>
          <w:tcPr>
            <w:tcW w:w="1701" w:type="dxa"/>
            <w:tcBorders>
              <w:bottom w:val="single" w:sz="4" w:space="0" w:color="auto"/>
            </w:tcBorders>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tcBorders>
              <w:bottom w:val="single" w:sz="4" w:space="0" w:color="auto"/>
            </w:tcBorders>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0.51</w:t>
            </w:r>
          </w:p>
        </w:tc>
      </w:tr>
      <w:tr w:rsidR="007A56E1" w:rsidRPr="0078146A" w:rsidTr="00C12BE1">
        <w:trPr>
          <w:jc w:val="center"/>
        </w:trPr>
        <w:tc>
          <w:tcPr>
            <w:tcW w:w="3969" w:type="dxa"/>
            <w:tcBorders>
              <w:top w:val="nil"/>
            </w:tcBorders>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16kbps Streaming IP</w:t>
            </w:r>
          </w:p>
        </w:tc>
        <w:tc>
          <w:tcPr>
            <w:tcW w:w="1701" w:type="dxa"/>
            <w:tcBorders>
              <w:top w:val="nil"/>
            </w:tcBorders>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tcBorders>
              <w:top w:val="nil"/>
            </w:tcBorders>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1.02</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24kbps Streaming IP</w:t>
            </w:r>
          </w:p>
        </w:tc>
        <w:tc>
          <w:tcPr>
            <w:tcW w:w="1701" w:type="dxa"/>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1.68</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32kbps Streaming IP</w:t>
            </w:r>
          </w:p>
        </w:tc>
        <w:tc>
          <w:tcPr>
            <w:tcW w:w="1701" w:type="dxa"/>
            <w:shd w:val="clear" w:color="auto" w:fill="auto"/>
            <w:noWrap/>
            <w:hideMark/>
          </w:tcPr>
          <w:p w:rsidR="007A56E1" w:rsidRPr="00082B00" w:rsidRDefault="007A56E1" w:rsidP="00C12BE1">
            <w:pPr>
              <w:spacing w:before="40" w:after="40" w:line="199" w:lineRule="exact"/>
              <w:jc w:val="center"/>
            </w:pPr>
            <w:r w:rsidRPr="00082B0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3.28</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64kbps Streaming IP</w:t>
            </w:r>
          </w:p>
        </w:tc>
        <w:tc>
          <w:tcPr>
            <w:tcW w:w="1701" w:type="dxa"/>
            <w:shd w:val="clear" w:color="auto" w:fill="auto"/>
            <w:noWrap/>
            <w:hideMark/>
          </w:tcPr>
          <w:p w:rsidR="007A56E1" w:rsidRDefault="007A56E1" w:rsidP="00C12BE1">
            <w:pPr>
              <w:spacing w:before="40" w:after="40" w:line="199" w:lineRule="exact"/>
              <w:jc w:val="center"/>
            </w:pPr>
            <w:r w:rsidRPr="00D940B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4.60</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128kbps Streaming IP</w:t>
            </w:r>
          </w:p>
        </w:tc>
        <w:tc>
          <w:tcPr>
            <w:tcW w:w="1701" w:type="dxa"/>
            <w:shd w:val="clear" w:color="auto" w:fill="auto"/>
            <w:noWrap/>
            <w:hideMark/>
          </w:tcPr>
          <w:p w:rsidR="007A56E1" w:rsidRDefault="007A56E1" w:rsidP="00C12BE1">
            <w:pPr>
              <w:spacing w:before="40" w:after="40" w:line="199" w:lineRule="exact"/>
              <w:jc w:val="center"/>
            </w:pPr>
            <w:r w:rsidRPr="00D940B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13.13</w:t>
            </w:r>
          </w:p>
        </w:tc>
      </w:tr>
      <w:tr w:rsidR="007A56E1" w:rsidRPr="0078146A" w:rsidTr="00C12BE1">
        <w:trPr>
          <w:jc w:val="center"/>
        </w:trPr>
        <w:tc>
          <w:tcPr>
            <w:tcW w:w="3969" w:type="dxa"/>
            <w:shd w:val="clear" w:color="auto" w:fill="auto"/>
            <w:hideMark/>
          </w:tcPr>
          <w:p w:rsidR="007A56E1" w:rsidRPr="0078146A" w:rsidRDefault="007A56E1" w:rsidP="00C12BE1">
            <w:pPr>
              <w:pStyle w:val="TableText3"/>
              <w:keepNext w:val="0"/>
              <w:framePr w:hSpace="0" w:wrap="auto" w:vAnchor="margin" w:xAlign="left" w:yAlign="inline"/>
              <w:spacing w:before="40" w:after="40"/>
              <w:rPr>
                <w:lang w:val="en-GB"/>
              </w:rPr>
            </w:pPr>
            <w:r w:rsidRPr="00082B00">
              <w:rPr>
                <w:lang w:val="en-GB"/>
              </w:rPr>
              <w:t>256kbps Streaming IP</w:t>
            </w:r>
          </w:p>
        </w:tc>
        <w:tc>
          <w:tcPr>
            <w:tcW w:w="1701" w:type="dxa"/>
            <w:shd w:val="clear" w:color="auto" w:fill="auto"/>
            <w:noWrap/>
            <w:hideMark/>
          </w:tcPr>
          <w:p w:rsidR="007A56E1" w:rsidRDefault="007A56E1" w:rsidP="00C12BE1">
            <w:pPr>
              <w:spacing w:before="40" w:after="40" w:line="199" w:lineRule="exact"/>
              <w:jc w:val="center"/>
            </w:pPr>
            <w:r w:rsidRPr="00D940B0">
              <w:t>min.</w:t>
            </w:r>
          </w:p>
        </w:tc>
        <w:tc>
          <w:tcPr>
            <w:tcW w:w="1701" w:type="dxa"/>
            <w:shd w:val="clear" w:color="auto" w:fill="auto"/>
            <w:noWrap/>
            <w:hideMark/>
          </w:tcPr>
          <w:p w:rsidR="007A56E1" w:rsidRPr="0078146A" w:rsidRDefault="007A56E1" w:rsidP="00C12BE1">
            <w:pPr>
              <w:pStyle w:val="TableText3"/>
              <w:keepNext w:val="0"/>
              <w:framePr w:hSpace="0" w:wrap="auto" w:vAnchor="margin" w:xAlign="left" w:yAlign="inline"/>
              <w:spacing w:before="40" w:after="40"/>
              <w:jc w:val="center"/>
              <w:rPr>
                <w:lang w:val="en-GB"/>
              </w:rPr>
            </w:pPr>
            <w:r w:rsidRPr="00082B00">
              <w:rPr>
                <w:lang w:val="en-GB"/>
              </w:rPr>
              <w:t>26.26</w:t>
            </w:r>
          </w:p>
        </w:tc>
      </w:tr>
    </w:tbl>
    <w:p w:rsidR="007A56E1" w:rsidRDefault="007A56E1" w:rsidP="007A56E1">
      <w:pPr>
        <w:pStyle w:val="NoteText"/>
        <w:rPr>
          <w:b/>
        </w:rPr>
      </w:pPr>
    </w:p>
    <w:p w:rsidR="007A56E1" w:rsidRDefault="007A56E1" w:rsidP="007A56E1">
      <w:pPr>
        <w:pStyle w:val="NoteText"/>
      </w:pPr>
      <w:r w:rsidRPr="002F7174">
        <w:rPr>
          <w:b/>
        </w:rPr>
        <w:t>CS</w:t>
      </w:r>
      <w:r>
        <w:t>8</w:t>
      </w:r>
      <w:r>
        <w:tab/>
      </w:r>
      <w:r w:rsidRPr="0029329D">
        <w:rPr>
          <w:b/>
          <w:bCs w:val="0"/>
        </w:rPr>
        <w:t>Inmarsat–</w:t>
      </w:r>
      <w:r>
        <w:rPr>
          <w:b/>
          <w:bCs w:val="0"/>
        </w:rPr>
        <w:t xml:space="preserve">Fleet One </w:t>
      </w:r>
      <w:r>
        <w:t>(Charging duration is per block of 15 seconds)</w:t>
      </w:r>
    </w:p>
    <w:p w:rsidR="007A56E1" w:rsidRDefault="007A56E1" w:rsidP="007A56E1">
      <w:pPr>
        <w:pStyle w:val="NoteText"/>
      </w:pPr>
      <w:r>
        <w:tab/>
        <w:t>Charges applicable in the maritime mobile-satellite service via INMARSAT.</w:t>
      </w:r>
    </w:p>
    <w:p w:rsidR="007A56E1" w:rsidRDefault="007A56E1" w:rsidP="007A56E1">
      <w:pPr>
        <w:pStyle w:val="EnumLev10"/>
        <w:tabs>
          <w:tab w:val="left" w:pos="3478"/>
        </w:tabs>
      </w:pPr>
      <w:r w:rsidRPr="0083595C">
        <w:t>a)</w:t>
      </w:r>
      <w:r w:rsidRPr="0083595C">
        <w:tab/>
      </w:r>
      <w:r>
        <w:t>Shore-to-mobile</w:t>
      </w:r>
    </w:p>
    <w:p w:rsidR="007A56E1" w:rsidRPr="0059120E" w:rsidRDefault="007A56E1" w:rsidP="007A56E1">
      <w:pPr>
        <w:pStyle w:val="TableText3"/>
        <w:framePr w:hSpace="0" w:wrap="auto" w:vAnchor="margin" w:xAlign="left" w:yAlign="inline"/>
        <w:spacing w:before="0"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7A56E1" w:rsidRPr="00BD01F7" w:rsidTr="00C12BE1">
        <w:trPr>
          <w:jc w:val="center"/>
        </w:trPr>
        <w:tc>
          <w:tcPr>
            <w:tcW w:w="3969" w:type="dxa"/>
            <w:shd w:val="clear" w:color="auto" w:fill="auto"/>
            <w:noWrap/>
            <w:vAlign w:val="center"/>
            <w:hideMark/>
          </w:tcPr>
          <w:p w:rsidR="007A56E1" w:rsidRPr="00810A66"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810A66" w:rsidRDefault="007A56E1" w:rsidP="00C12BE1">
            <w:pPr>
              <w:pStyle w:val="TableHead3"/>
              <w:framePr w:hSpace="0" w:wrap="auto" w:vAnchor="margin" w:xAlign="left" w:yAlign="inline"/>
              <w:spacing w:before="80" w:after="80"/>
            </w:pPr>
            <w:r w:rsidRPr="00810A66">
              <w:t>SDR/</w:t>
            </w:r>
            <w:r>
              <w:t>min.</w:t>
            </w:r>
          </w:p>
        </w:tc>
      </w:tr>
      <w:tr w:rsidR="007A56E1" w:rsidRPr="00BD01F7" w:rsidTr="00C12BE1">
        <w:trPr>
          <w:jc w:val="center"/>
        </w:trPr>
        <w:tc>
          <w:tcPr>
            <w:tcW w:w="3969" w:type="dxa"/>
            <w:shd w:val="clear" w:color="auto" w:fill="auto"/>
            <w:vAlign w:val="center"/>
            <w:hideMark/>
          </w:tcPr>
          <w:p w:rsidR="007A56E1" w:rsidRPr="00810A66" w:rsidRDefault="007A56E1" w:rsidP="00C12BE1">
            <w:pPr>
              <w:pStyle w:val="TableText3"/>
              <w:framePr w:hSpace="0" w:wrap="auto" w:vAnchor="margin" w:xAlign="left" w:yAlign="inline"/>
              <w:spacing w:before="40" w:after="40"/>
              <w:rPr>
                <w:lang w:val="en-GB"/>
              </w:rPr>
            </w:pPr>
            <w:r w:rsidRPr="00810A66">
              <w:rPr>
                <w:lang w:val="en-GB"/>
              </w:rPr>
              <w:t>Fleet One Voice</w:t>
            </w:r>
          </w:p>
        </w:tc>
        <w:tc>
          <w:tcPr>
            <w:tcW w:w="1701" w:type="dxa"/>
            <w:shd w:val="clear" w:color="auto" w:fill="auto"/>
            <w:noWrap/>
            <w:vAlign w:val="center"/>
            <w:hideMark/>
          </w:tcPr>
          <w:p w:rsidR="007A56E1" w:rsidRPr="00810A66" w:rsidRDefault="007A56E1" w:rsidP="00C12BE1">
            <w:pPr>
              <w:pStyle w:val="TableText3"/>
              <w:framePr w:hSpace="0" w:wrap="auto" w:vAnchor="margin" w:xAlign="left" w:yAlign="inline"/>
              <w:spacing w:before="40" w:after="40"/>
              <w:jc w:val="center"/>
              <w:rPr>
                <w:lang w:val="en-GB"/>
              </w:rPr>
            </w:pPr>
            <w:r w:rsidRPr="00810A66">
              <w:rPr>
                <w:lang w:val="en-GB"/>
              </w:rPr>
              <w:t>3.07</w:t>
            </w:r>
          </w:p>
        </w:tc>
      </w:tr>
    </w:tbl>
    <w:p w:rsidR="007A56E1" w:rsidRDefault="007A56E1" w:rsidP="007A56E1">
      <w:pPr>
        <w:pStyle w:val="EnumLev10"/>
      </w:pPr>
    </w:p>
    <w:p w:rsidR="007A56E1" w:rsidRDefault="007A56E1" w:rsidP="007A56E1">
      <w:pPr>
        <w:pStyle w:val="EnumLev10"/>
      </w:pPr>
    </w:p>
    <w:p w:rsidR="007A56E1" w:rsidRPr="000B19A2" w:rsidRDefault="007A56E1" w:rsidP="007A56E1">
      <w:pPr>
        <w:pStyle w:val="EnumLev10"/>
      </w:pPr>
      <w:r w:rsidRPr="000B19A2">
        <w:t>b)</w:t>
      </w:r>
      <w:r w:rsidRPr="000B19A2">
        <w:tab/>
        <w:t>Mobile-to-shore</w:t>
      </w:r>
    </w:p>
    <w:p w:rsidR="007A56E1" w:rsidRPr="000B19A2" w:rsidRDefault="007A56E1" w:rsidP="007A56E1">
      <w:pPr>
        <w:pStyle w:val="EnumLev10"/>
        <w:keepNext/>
        <w:overflowPunct w:val="0"/>
        <w:autoSpaceDE w:val="0"/>
        <w:autoSpaceDN w:val="0"/>
        <w:adjustRightInd w:val="0"/>
        <w:spacing w:before="0" w:line="199" w:lineRule="exact"/>
        <w:ind w:left="0" w:firstLine="0"/>
        <w:jc w:val="left"/>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7A56E1" w:rsidRPr="000B19A2" w:rsidTr="00C12BE1">
        <w:trPr>
          <w:jc w:val="center"/>
        </w:trPr>
        <w:tc>
          <w:tcPr>
            <w:tcW w:w="3969" w:type="dxa"/>
            <w:vAlign w:val="center"/>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vAlign w:val="center"/>
          </w:tcPr>
          <w:p w:rsidR="007A56E1" w:rsidRPr="000B19A2" w:rsidRDefault="007A56E1" w:rsidP="00C12BE1">
            <w:pPr>
              <w:pStyle w:val="TableHead3"/>
              <w:framePr w:hSpace="0" w:wrap="auto" w:vAnchor="margin" w:xAlign="left" w:yAlign="inline"/>
              <w:spacing w:before="60" w:after="60" w:line="180" w:lineRule="exact"/>
              <w:rPr>
                <w:lang w:val="en-US"/>
              </w:rPr>
            </w:pPr>
            <w:r>
              <w:rPr>
                <w:lang w:val="en-US"/>
              </w:rPr>
              <w:t>SDR/</w:t>
            </w:r>
            <w:r w:rsidRPr="000B19A2">
              <w:rPr>
                <w:lang w:val="en-US"/>
              </w:rPr>
              <w:t>MB</w:t>
            </w:r>
          </w:p>
        </w:tc>
      </w:tr>
      <w:tr w:rsidR="007A56E1" w:rsidRPr="000B19A2" w:rsidTr="00C12BE1">
        <w:trPr>
          <w:jc w:val="center"/>
        </w:trPr>
        <w:tc>
          <w:tcPr>
            <w:tcW w:w="3969" w:type="dxa"/>
            <w:vAlign w:val="center"/>
          </w:tcPr>
          <w:p w:rsidR="007A56E1" w:rsidRPr="000B19A2" w:rsidRDefault="007A56E1" w:rsidP="00C12BE1">
            <w:pPr>
              <w:pStyle w:val="TableText3"/>
              <w:keepNext w:val="0"/>
              <w:framePr w:hSpace="0" w:wrap="auto" w:vAnchor="margin" w:xAlign="left" w:yAlign="inline"/>
              <w:spacing w:before="40" w:after="40"/>
              <w:rPr>
                <w:lang w:val="en-GB"/>
              </w:rPr>
            </w:pPr>
            <w:r w:rsidRPr="000B19A2">
              <w:rPr>
                <w:lang w:val="en-GB"/>
              </w:rPr>
              <w:t>Monthly Subscription fee (SDR)</w:t>
            </w:r>
          </w:p>
        </w:tc>
        <w:tc>
          <w:tcPr>
            <w:tcW w:w="1701" w:type="dxa"/>
            <w:vAlign w:val="center"/>
          </w:tcPr>
          <w:p w:rsidR="007A56E1" w:rsidRPr="000B19A2" w:rsidRDefault="007A56E1" w:rsidP="00C12BE1">
            <w:pPr>
              <w:pStyle w:val="TableText3"/>
              <w:keepNext w:val="0"/>
              <w:framePr w:hSpace="0" w:wrap="auto" w:vAnchor="margin" w:xAlign="left" w:yAlign="inline"/>
              <w:spacing w:before="40" w:after="40"/>
              <w:jc w:val="center"/>
              <w:rPr>
                <w:lang w:val="en-GB"/>
              </w:rPr>
            </w:pPr>
            <w:r w:rsidRPr="000B19A2">
              <w:rPr>
                <w:lang w:val="en-GB"/>
              </w:rPr>
              <w:t>116.</w:t>
            </w:r>
            <w:r>
              <w:rPr>
                <w:lang w:val="en-GB"/>
              </w:rPr>
              <w:t>72</w:t>
            </w:r>
          </w:p>
        </w:tc>
      </w:tr>
      <w:tr w:rsidR="007A56E1" w:rsidRPr="000B19A2" w:rsidTr="00C12BE1">
        <w:trPr>
          <w:jc w:val="center"/>
        </w:trPr>
        <w:tc>
          <w:tcPr>
            <w:tcW w:w="3969" w:type="dxa"/>
            <w:vAlign w:val="center"/>
          </w:tcPr>
          <w:p w:rsidR="007A56E1" w:rsidRPr="000B19A2" w:rsidRDefault="007A56E1" w:rsidP="00C12BE1">
            <w:pPr>
              <w:pStyle w:val="TableText3"/>
              <w:keepNext w:val="0"/>
              <w:framePr w:hSpace="0" w:wrap="auto" w:vAnchor="margin" w:xAlign="left" w:yAlign="inline"/>
              <w:spacing w:before="40" w:after="40"/>
              <w:rPr>
                <w:lang w:val="en-GB"/>
              </w:rPr>
            </w:pPr>
            <w:r>
              <w:rPr>
                <w:lang w:val="en-GB"/>
              </w:rPr>
              <w:t>Monthly MB Allowance</w:t>
            </w:r>
          </w:p>
        </w:tc>
        <w:tc>
          <w:tcPr>
            <w:tcW w:w="1701" w:type="dxa"/>
            <w:vAlign w:val="center"/>
          </w:tcPr>
          <w:p w:rsidR="007A56E1" w:rsidRPr="000B19A2" w:rsidRDefault="007A56E1" w:rsidP="00C12BE1">
            <w:pPr>
              <w:pStyle w:val="TableText3"/>
              <w:keepNext w:val="0"/>
              <w:framePr w:hSpace="0" w:wrap="auto" w:vAnchor="margin" w:xAlign="left" w:yAlign="inline"/>
              <w:spacing w:before="40" w:after="40"/>
              <w:jc w:val="center"/>
              <w:rPr>
                <w:lang w:val="en-GB"/>
              </w:rPr>
            </w:pPr>
            <w:r w:rsidRPr="000B19A2">
              <w:rPr>
                <w:lang w:val="en-GB"/>
              </w:rPr>
              <w:t>10</w:t>
            </w:r>
            <w:r>
              <w:rPr>
                <w:lang w:val="en-GB"/>
              </w:rPr>
              <w:t>.</w:t>
            </w:r>
            <w:r w:rsidRPr="00DA5BDA">
              <w:rPr>
                <w:lang w:val="en-US"/>
              </w:rPr>
              <w:t>–</w:t>
            </w:r>
          </w:p>
        </w:tc>
      </w:tr>
    </w:tbl>
    <w:p w:rsidR="007A56E1" w:rsidRDefault="007A56E1" w:rsidP="007A56E1">
      <w:pPr>
        <w:pStyle w:val="EnumLev10"/>
      </w:pPr>
    </w:p>
    <w:p w:rsidR="007A56E1" w:rsidRDefault="007A56E1" w:rsidP="007A56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tblHeader/>
          <w:jc w:val="center"/>
        </w:trPr>
        <w:tc>
          <w:tcPr>
            <w:tcW w:w="3969" w:type="dxa"/>
            <w:shd w:val="clear" w:color="auto" w:fill="auto"/>
            <w:vAlign w:val="center"/>
            <w:hideMark/>
          </w:tcPr>
          <w:p w:rsidR="007A56E1" w:rsidRPr="004347F9" w:rsidRDefault="007A56E1" w:rsidP="00C12BE1">
            <w:pPr>
              <w:pStyle w:val="TableHead3"/>
              <w:keepNext w:val="0"/>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4347F9" w:rsidRDefault="007A56E1" w:rsidP="00C12BE1">
            <w:pPr>
              <w:pStyle w:val="TableHead3"/>
              <w:keepNext w:val="0"/>
              <w:framePr w:hSpace="0" w:wrap="auto" w:vAnchor="margin" w:xAlign="left" w:yAlign="inline"/>
              <w:spacing w:before="80" w:after="80"/>
            </w:pPr>
            <w:r w:rsidRPr="004347F9">
              <w:t>Charge Unit</w:t>
            </w:r>
          </w:p>
        </w:tc>
        <w:tc>
          <w:tcPr>
            <w:tcW w:w="1701" w:type="dxa"/>
            <w:shd w:val="clear" w:color="auto" w:fill="auto"/>
            <w:vAlign w:val="center"/>
            <w:hideMark/>
          </w:tcPr>
          <w:p w:rsidR="007A56E1" w:rsidRPr="004347F9" w:rsidRDefault="007A56E1" w:rsidP="00C12BE1">
            <w:pPr>
              <w:pStyle w:val="TableHead3"/>
              <w:keepNext w:val="0"/>
              <w:framePr w:hSpace="0" w:wrap="auto" w:vAnchor="margin" w:xAlign="left" w:yAlign="inline"/>
              <w:spacing w:before="80" w:after="80"/>
            </w:pPr>
            <w:r w:rsidRPr="004347F9">
              <w:t>SDR</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Voice (Mobile to Fixed)</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Voice (Mobile to Cellular)</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FB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BGAN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SwiftBroadband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Aero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3.57</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Inmarsat Fleet</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1.82</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Globalstar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5.8</w:t>
            </w:r>
            <w:r>
              <w:rPr>
                <w:lang w:val="en-GB"/>
              </w:rPr>
              <w:t>4</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Iridium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8.02</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Thuraya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3.6</w:t>
            </w:r>
            <w:r>
              <w:rPr>
                <w:lang w:val="en-GB"/>
              </w:rPr>
              <w:t>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Satellite Phone Voice (SPS)</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1.46</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IsatPhone Pro (GSPS)</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Other MSS Carriers Voice</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5.03</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Voicemail</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Pr>
                <w:lang w:val="en-GB"/>
              </w:rPr>
              <w:t>min.</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0.55</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SMS (per SMS)</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SMS</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0.36</w:t>
            </w:r>
          </w:p>
        </w:tc>
      </w:tr>
      <w:tr w:rsidR="007A56E1" w:rsidRPr="00567B73" w:rsidTr="00C12BE1">
        <w:trPr>
          <w:jc w:val="center"/>
        </w:trPr>
        <w:tc>
          <w:tcPr>
            <w:tcW w:w="3969" w:type="dxa"/>
            <w:shd w:val="clear" w:color="auto" w:fill="auto"/>
            <w:vAlign w:val="center"/>
            <w:hideMark/>
          </w:tcPr>
          <w:p w:rsidR="007A56E1" w:rsidRPr="00567B73" w:rsidRDefault="007A56E1" w:rsidP="00C12BE1">
            <w:pPr>
              <w:pStyle w:val="TableText3"/>
              <w:keepNext w:val="0"/>
              <w:framePr w:hSpace="0" w:wrap="auto" w:vAnchor="margin" w:xAlign="left" w:yAlign="inline"/>
              <w:spacing w:before="40" w:after="40"/>
              <w:rPr>
                <w:lang w:val="en-GB"/>
              </w:rPr>
            </w:pPr>
            <w:r w:rsidRPr="00567B73">
              <w:rPr>
                <w:lang w:val="en-GB"/>
              </w:rPr>
              <w:t>Standard IP (per MB)</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MB</w:t>
            </w:r>
          </w:p>
        </w:tc>
        <w:tc>
          <w:tcPr>
            <w:tcW w:w="1701" w:type="dxa"/>
            <w:shd w:val="clear" w:color="auto" w:fill="auto"/>
            <w:noWrap/>
            <w:vAlign w:val="center"/>
            <w:hideMark/>
          </w:tcPr>
          <w:p w:rsidR="007A56E1" w:rsidRPr="00567B73" w:rsidRDefault="007A56E1" w:rsidP="00C12BE1">
            <w:pPr>
              <w:pStyle w:val="TableText3"/>
              <w:keepNext w:val="0"/>
              <w:framePr w:hSpace="0" w:wrap="auto" w:vAnchor="margin" w:xAlign="left" w:yAlign="inline"/>
              <w:spacing w:before="40" w:after="40"/>
              <w:jc w:val="center"/>
              <w:rPr>
                <w:lang w:val="en-GB"/>
              </w:rPr>
            </w:pPr>
            <w:r w:rsidRPr="00567B73">
              <w:rPr>
                <w:lang w:val="en-GB"/>
              </w:rPr>
              <w:t>11.6</w:t>
            </w:r>
            <w:r>
              <w:rPr>
                <w:lang w:val="en-GB"/>
              </w:rPr>
              <w:t>7</w:t>
            </w:r>
          </w:p>
        </w:tc>
      </w:tr>
    </w:tbl>
    <w:p w:rsidR="007A56E1" w:rsidRDefault="007A56E1" w:rsidP="007A56E1">
      <w:pPr>
        <w:pStyle w:val="TableText3"/>
        <w:framePr w:hSpace="0" w:wrap="auto" w:vAnchor="margin" w:xAlign="left" w:yAlign="inline"/>
        <w:spacing w:before="0" w:after="0"/>
        <w:rPr>
          <w:lang w:val="en-US"/>
        </w:rPr>
      </w:pPr>
    </w:p>
    <w:p w:rsidR="007A56E1" w:rsidRDefault="007A56E1" w:rsidP="007A56E1">
      <w:pPr>
        <w:rPr>
          <w:rFonts w:eastAsia="SimSun" w:cs="Arial"/>
          <w:lang w:val="en-US"/>
        </w:rPr>
      </w:pPr>
      <w:r>
        <w:rPr>
          <w:lang w:val="en-US"/>
        </w:rPr>
        <w:br w:type="page"/>
      </w:r>
    </w:p>
    <w:p w:rsidR="007A56E1" w:rsidRPr="00C43EFB" w:rsidRDefault="007A56E1" w:rsidP="007A56E1">
      <w:pPr>
        <w:pStyle w:val="NoteText"/>
      </w:pPr>
      <w:r>
        <w:tab/>
      </w:r>
      <w:r w:rsidRPr="00C43EFB">
        <w:t>Fleet One Notes:</w:t>
      </w:r>
    </w:p>
    <w:p w:rsidR="007A56E1" w:rsidRPr="00C43EFB" w:rsidRDefault="007A56E1" w:rsidP="007A56E1">
      <w:pPr>
        <w:pStyle w:val="EnumLev10"/>
      </w:pPr>
      <w:r w:rsidRPr="00C43EFB">
        <w:t>1.</w:t>
      </w:r>
      <w:r w:rsidRPr="00C43EFB">
        <w:tab/>
        <w:t>Services not supported on Fleet One:</w:t>
      </w:r>
    </w:p>
    <w:p w:rsidR="007A56E1" w:rsidRPr="00C43EFB" w:rsidRDefault="007A56E1" w:rsidP="007A56E1">
      <w:pPr>
        <w:pStyle w:val="EnumLev10"/>
      </w:pPr>
      <w:r>
        <w:tab/>
        <w:t>–</w:t>
      </w:r>
      <w:r w:rsidRPr="00C43EFB">
        <w:tab/>
        <w:t>Streaming IP</w:t>
      </w:r>
    </w:p>
    <w:p w:rsidR="007A56E1" w:rsidRPr="00C43EFB" w:rsidRDefault="007A56E1" w:rsidP="007A56E1">
      <w:pPr>
        <w:pStyle w:val="EnumLev10"/>
      </w:pPr>
      <w:r>
        <w:tab/>
        <w:t>–</w:t>
      </w:r>
      <w:r>
        <w:tab/>
      </w:r>
      <w:r w:rsidRPr="00C43EFB">
        <w:t>Multi Voice</w:t>
      </w:r>
    </w:p>
    <w:p w:rsidR="007A56E1" w:rsidRPr="00C43EFB" w:rsidRDefault="007A56E1" w:rsidP="007A56E1">
      <w:pPr>
        <w:pStyle w:val="EnumLev10"/>
      </w:pPr>
      <w:r>
        <w:tab/>
        <w:t>–</w:t>
      </w:r>
      <w:r w:rsidRPr="00C43EFB">
        <w:tab/>
        <w:t>ISDN</w:t>
      </w:r>
    </w:p>
    <w:p w:rsidR="007A56E1" w:rsidRPr="00C43EFB" w:rsidRDefault="007A56E1" w:rsidP="007A56E1">
      <w:pPr>
        <w:pStyle w:val="EnumLev10"/>
      </w:pPr>
      <w:r w:rsidRPr="00C43EFB">
        <w:t xml:space="preserve">2. </w:t>
      </w:r>
      <w:r w:rsidRPr="00C43EFB">
        <w:tab/>
        <w:t>Fleet One Global SIMs cannot be mixed with Fleet One Coastal SIMs</w:t>
      </w:r>
      <w:r>
        <w:t>.</w:t>
      </w:r>
    </w:p>
    <w:p w:rsidR="007A56E1" w:rsidRPr="00C43EFB" w:rsidRDefault="007A56E1" w:rsidP="007A56E1">
      <w:pPr>
        <w:pStyle w:val="EnumLev10"/>
      </w:pPr>
      <w:r w:rsidRPr="00C43EFB">
        <w:t>3</w:t>
      </w:r>
      <w:r>
        <w:t>.</w:t>
      </w:r>
      <w:r w:rsidRPr="00C43EFB">
        <w:tab/>
        <w:t>Vessels provisioned on Fleet One SIMs</w:t>
      </w:r>
      <w:r>
        <w:t>:</w:t>
      </w:r>
    </w:p>
    <w:p w:rsidR="007A56E1" w:rsidRPr="00D80CE6" w:rsidRDefault="007A56E1" w:rsidP="007A56E1">
      <w:pPr>
        <w:pStyle w:val="EnumLev10"/>
      </w:pPr>
      <w:r>
        <w:tab/>
        <w:t>–</w:t>
      </w:r>
      <w:r>
        <w:tab/>
        <w:t>must h</w:t>
      </w:r>
      <w:r w:rsidRPr="00C43EFB">
        <w:t>ave</w:t>
      </w:r>
      <w:r w:rsidRPr="00D80CE6">
        <w:t xml:space="preserve"> a Maritime Mobile Security Identity (MMSI) (provided upon provisioning)</w:t>
      </w:r>
      <w:r>
        <w:t>,</w:t>
      </w:r>
    </w:p>
    <w:p w:rsidR="007A56E1" w:rsidRPr="00C43EFB" w:rsidRDefault="007A56E1" w:rsidP="007A56E1">
      <w:pPr>
        <w:pStyle w:val="EnumLev10"/>
      </w:pPr>
      <w:r>
        <w:tab/>
        <w:t>–</w:t>
      </w:r>
      <w:r>
        <w:tab/>
        <w:t>must r</w:t>
      </w:r>
      <w:r w:rsidRPr="00D80CE6">
        <w:t>eceive the service using an Inmarsat type approved Fleet One Satellite Terminal</w:t>
      </w:r>
      <w:r>
        <w:t>, and</w:t>
      </w:r>
    </w:p>
    <w:p w:rsidR="007A56E1" w:rsidRPr="00C43EFB" w:rsidRDefault="007A56E1" w:rsidP="007A56E1">
      <w:pPr>
        <w:pStyle w:val="EnumLev10"/>
      </w:pPr>
      <w:r w:rsidRPr="00C43EFB">
        <w:tab/>
      </w:r>
      <w:r>
        <w:t>–</w:t>
      </w:r>
      <w:r>
        <w:tab/>
        <w:t>must</w:t>
      </w:r>
      <w:r w:rsidRPr="00C43EFB">
        <w:t xml:space="preserve"> not be Floating, Fixed Platform or Rig</w:t>
      </w:r>
      <w:r>
        <w:t>.</w:t>
      </w:r>
    </w:p>
    <w:p w:rsidR="007A56E1" w:rsidRPr="00C43EFB" w:rsidRDefault="007A56E1" w:rsidP="007A56E1">
      <w:pPr>
        <w:pStyle w:val="EnumLev10"/>
      </w:pPr>
      <w:r w:rsidRPr="00C43EFB">
        <w:t>4.</w:t>
      </w:r>
      <w:r w:rsidRPr="00C43EFB">
        <w:tab/>
        <w:t>Fleet One Global is a single SIM plan, available for all vessels operating globally</w:t>
      </w:r>
      <w:r>
        <w:t>.</w:t>
      </w:r>
    </w:p>
    <w:p w:rsidR="007A56E1" w:rsidRDefault="007A56E1" w:rsidP="007A56E1">
      <w:pPr>
        <w:pStyle w:val="NoteText"/>
        <w:rPr>
          <w:b/>
        </w:rPr>
      </w:pPr>
    </w:p>
    <w:p w:rsidR="007A56E1" w:rsidRPr="000B19A2" w:rsidRDefault="007A56E1" w:rsidP="007A56E1">
      <w:pPr>
        <w:pStyle w:val="NoteText"/>
      </w:pPr>
      <w:r w:rsidRPr="000B19A2">
        <w:rPr>
          <w:b/>
        </w:rPr>
        <w:t>CS</w:t>
      </w:r>
      <w:r w:rsidRPr="000B19A2">
        <w:t>9</w:t>
      </w:r>
      <w:r w:rsidRPr="000B19A2">
        <w:tab/>
      </w:r>
      <w:r w:rsidRPr="000B19A2">
        <w:rPr>
          <w:b/>
          <w:bCs w:val="0"/>
        </w:rPr>
        <w:t xml:space="preserve">Inmarsat–Isatphone Pro </w:t>
      </w:r>
      <w:r w:rsidRPr="000B19A2">
        <w:t>(Charging duration is per block of 15 seconds)</w:t>
      </w:r>
      <w:r w:rsidRPr="000B19A2" w:rsidDel="00347481">
        <w:t xml:space="preserve"> </w:t>
      </w:r>
      <w:r w:rsidRPr="000B19A2">
        <w:t xml:space="preserve"> </w:t>
      </w:r>
    </w:p>
    <w:p w:rsidR="007A56E1" w:rsidRPr="000B19A2" w:rsidRDefault="007A56E1" w:rsidP="007A56E1">
      <w:pPr>
        <w:pStyle w:val="NoteText"/>
      </w:pPr>
      <w:r w:rsidRPr="000B19A2">
        <w:tab/>
        <w:t>Charges applicable in the maritime mobile-satellite service via INMARSAT.</w:t>
      </w:r>
    </w:p>
    <w:p w:rsidR="007A56E1" w:rsidRPr="000B19A2" w:rsidRDefault="007A56E1" w:rsidP="007A56E1">
      <w:pPr>
        <w:pStyle w:val="NoteText"/>
      </w:pPr>
      <w:r>
        <w:tab/>
      </w:r>
      <w:r w:rsidRPr="000B19A2">
        <w:t>a)</w:t>
      </w:r>
      <w:r w:rsidRPr="000B19A2">
        <w:tab/>
        <w:t>Shore-to-mobile</w:t>
      </w:r>
    </w:p>
    <w:p w:rsidR="007A56E1" w:rsidRPr="00F675C9" w:rsidRDefault="007A56E1" w:rsidP="007A56E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7A56E1" w:rsidRPr="000B19A2" w:rsidTr="00C12BE1">
        <w:trPr>
          <w:jc w:val="center"/>
        </w:trPr>
        <w:tc>
          <w:tcPr>
            <w:tcW w:w="3969" w:type="dxa"/>
            <w:shd w:val="clear" w:color="auto" w:fill="auto"/>
            <w:noWrap/>
            <w:vAlign w:val="center"/>
            <w:hideMark/>
          </w:tcPr>
          <w:p w:rsidR="007A56E1" w:rsidRPr="00BB5B25" w:rsidRDefault="007A56E1" w:rsidP="00C12BE1">
            <w:pPr>
              <w:pStyle w:val="TableHead3"/>
              <w:framePr w:hSpace="0" w:wrap="auto" w:vAnchor="margin" w:xAlign="left" w:yAlign="inline"/>
              <w:spacing w:before="80" w:after="80"/>
              <w:rPr>
                <w:rFonts w:eastAsia="Times New Roman" w:cs="Calibri"/>
                <w:b w:val="0"/>
                <w:bCs w:val="0"/>
                <w:lang w:val="en-SG" w:eastAsia="en-SG"/>
              </w:rPr>
            </w:pPr>
            <w:r w:rsidRPr="004347F9">
              <w:t>Services</w:t>
            </w:r>
          </w:p>
        </w:tc>
        <w:tc>
          <w:tcPr>
            <w:tcW w:w="1701" w:type="dxa"/>
            <w:shd w:val="clear" w:color="auto" w:fill="auto"/>
            <w:noWrap/>
            <w:vAlign w:val="center"/>
            <w:hideMark/>
          </w:tcPr>
          <w:p w:rsidR="007A56E1" w:rsidRPr="00BB5B25" w:rsidRDefault="007A56E1" w:rsidP="00C12BE1">
            <w:pPr>
              <w:pStyle w:val="TableHead3"/>
              <w:framePr w:hSpace="0" w:wrap="auto" w:vAnchor="margin" w:xAlign="left" w:yAlign="inline"/>
              <w:spacing w:before="80" w:after="80"/>
              <w:rPr>
                <w:rFonts w:eastAsia="Times New Roman" w:cs="Calibri"/>
                <w:b w:val="0"/>
                <w:bCs w:val="0"/>
                <w:color w:val="000000"/>
                <w:lang w:val="en-SG" w:eastAsia="en-SG"/>
              </w:rPr>
            </w:pPr>
            <w:r w:rsidRPr="004347F9">
              <w:t>SDR</w:t>
            </w:r>
            <w:r w:rsidRPr="00BB5B25">
              <w:rPr>
                <w:rFonts w:eastAsia="Times New Roman" w:cs="Calibri"/>
                <w:color w:val="000000"/>
                <w:lang w:val="en-SG" w:eastAsia="en-SG"/>
              </w:rPr>
              <w:t>/</w:t>
            </w:r>
            <w:r>
              <w:rPr>
                <w:rFonts w:eastAsia="Times New Roman" w:cs="Calibri"/>
                <w:color w:val="000000"/>
                <w:lang w:val="en-SG" w:eastAsia="en-SG"/>
              </w:rPr>
              <w:t>min.</w:t>
            </w:r>
          </w:p>
        </w:tc>
      </w:tr>
      <w:tr w:rsidR="007A56E1" w:rsidRPr="0036735B" w:rsidTr="00C12BE1">
        <w:trPr>
          <w:jc w:val="center"/>
        </w:trPr>
        <w:tc>
          <w:tcPr>
            <w:tcW w:w="3969" w:type="dxa"/>
            <w:shd w:val="clear" w:color="auto" w:fill="auto"/>
            <w:vAlign w:val="center"/>
            <w:hideMark/>
          </w:tcPr>
          <w:p w:rsidR="007A56E1" w:rsidRPr="0036735B" w:rsidRDefault="007A56E1" w:rsidP="00C12BE1">
            <w:pPr>
              <w:pStyle w:val="TableText3"/>
              <w:framePr w:hSpace="0" w:wrap="auto" w:vAnchor="margin" w:xAlign="left" w:yAlign="inline"/>
              <w:spacing w:before="40" w:after="40"/>
              <w:rPr>
                <w:lang w:val="en-GB"/>
              </w:rPr>
            </w:pPr>
            <w:r w:rsidRPr="0036735B">
              <w:rPr>
                <w:lang w:val="en-GB"/>
              </w:rPr>
              <w:t>ISATphone Voice</w:t>
            </w:r>
          </w:p>
        </w:tc>
        <w:tc>
          <w:tcPr>
            <w:tcW w:w="1701" w:type="dxa"/>
            <w:shd w:val="clear" w:color="auto" w:fill="auto"/>
            <w:noWrap/>
            <w:vAlign w:val="center"/>
            <w:hideMark/>
          </w:tcPr>
          <w:p w:rsidR="007A56E1" w:rsidRPr="0036735B" w:rsidRDefault="007A56E1" w:rsidP="00C12BE1">
            <w:pPr>
              <w:pStyle w:val="TableText3"/>
              <w:framePr w:hSpace="0" w:wrap="auto" w:vAnchor="margin" w:xAlign="left" w:yAlign="inline"/>
              <w:spacing w:before="40" w:after="40"/>
              <w:jc w:val="center"/>
              <w:rPr>
                <w:lang w:val="en-GB"/>
              </w:rPr>
            </w:pPr>
            <w:r w:rsidRPr="0036735B">
              <w:rPr>
                <w:lang w:val="en-GB"/>
              </w:rPr>
              <w:t>3.07</w:t>
            </w:r>
          </w:p>
        </w:tc>
      </w:tr>
    </w:tbl>
    <w:p w:rsidR="007A56E1" w:rsidRPr="000B19A2" w:rsidRDefault="007A56E1" w:rsidP="007A56E1">
      <w:pPr>
        <w:pStyle w:val="EnumLev10"/>
      </w:pPr>
    </w:p>
    <w:p w:rsidR="007A56E1" w:rsidRDefault="007A56E1" w:rsidP="007A56E1">
      <w:pPr>
        <w:pStyle w:val="EnumLev10"/>
      </w:pPr>
      <w:r w:rsidRPr="000B19A2">
        <w:t>b)</w:t>
      </w:r>
      <w:r w:rsidRPr="000B19A2">
        <w:tab/>
        <w:t>Mobile-to-shore</w:t>
      </w:r>
    </w:p>
    <w:p w:rsidR="007A56E1" w:rsidRPr="00F675C9" w:rsidRDefault="007A56E1" w:rsidP="007A56E1">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7A56E1" w:rsidRPr="000B19A2" w:rsidTr="00C12BE1">
        <w:trPr>
          <w:jc w:val="center"/>
        </w:trPr>
        <w:tc>
          <w:tcPr>
            <w:tcW w:w="3969" w:type="dxa"/>
            <w:vAlign w:val="center"/>
          </w:tcPr>
          <w:p w:rsidR="007A56E1" w:rsidRPr="00707DD8" w:rsidRDefault="007A56E1" w:rsidP="00C12BE1">
            <w:pPr>
              <w:pStyle w:val="TableHead3"/>
              <w:framePr w:hSpace="0" w:wrap="auto" w:vAnchor="margin" w:xAlign="left" w:yAlign="inline"/>
              <w:spacing w:before="80" w:after="80"/>
            </w:pPr>
            <w:r w:rsidRPr="004347F9">
              <w:t>Services</w:t>
            </w:r>
          </w:p>
        </w:tc>
        <w:tc>
          <w:tcPr>
            <w:tcW w:w="1701" w:type="dxa"/>
            <w:vAlign w:val="center"/>
          </w:tcPr>
          <w:p w:rsidR="007A56E1" w:rsidRPr="00707DD8" w:rsidRDefault="007A56E1" w:rsidP="00C12BE1">
            <w:pPr>
              <w:pStyle w:val="TableHead3"/>
              <w:framePr w:hSpace="0" w:wrap="auto" w:vAnchor="margin" w:xAlign="left" w:yAlign="inline"/>
              <w:spacing w:before="80" w:after="80"/>
            </w:pPr>
            <w:r>
              <w:t>SDR/min.</w:t>
            </w:r>
          </w:p>
        </w:tc>
      </w:tr>
      <w:tr w:rsidR="007A56E1" w:rsidRPr="00707DD8" w:rsidTr="00C12BE1">
        <w:trPr>
          <w:jc w:val="center"/>
        </w:trPr>
        <w:tc>
          <w:tcPr>
            <w:tcW w:w="3969" w:type="dxa"/>
            <w:vAlign w:val="center"/>
          </w:tcPr>
          <w:p w:rsidR="007A56E1" w:rsidRPr="00707DD8" w:rsidRDefault="007A56E1" w:rsidP="00C12BE1">
            <w:pPr>
              <w:pStyle w:val="TableText3"/>
              <w:framePr w:hSpace="0" w:wrap="auto" w:vAnchor="margin" w:xAlign="left" w:yAlign="inline"/>
              <w:spacing w:before="40" w:after="40"/>
              <w:rPr>
                <w:lang w:val="en-GB"/>
              </w:rPr>
            </w:pPr>
            <w:r w:rsidRPr="00707DD8">
              <w:rPr>
                <w:lang w:val="en-GB"/>
              </w:rPr>
              <w:t>Monthly Subscription fee (SDR)</w:t>
            </w:r>
          </w:p>
        </w:tc>
        <w:tc>
          <w:tcPr>
            <w:tcW w:w="1701" w:type="dxa"/>
          </w:tcPr>
          <w:p w:rsidR="007A56E1" w:rsidRPr="00707DD8" w:rsidRDefault="007A56E1" w:rsidP="00C12BE1">
            <w:pPr>
              <w:pStyle w:val="TableText3"/>
              <w:framePr w:hSpace="0" w:wrap="auto" w:vAnchor="margin" w:xAlign="left" w:yAlign="inline"/>
              <w:spacing w:before="40" w:after="40"/>
              <w:jc w:val="center"/>
              <w:rPr>
                <w:lang w:val="en-GB"/>
              </w:rPr>
            </w:pPr>
            <w:r>
              <w:rPr>
                <w:rFonts w:cs="Calibri"/>
                <w:lang w:val="en-GB"/>
              </w:rPr>
              <w:t>40.12</w:t>
            </w:r>
          </w:p>
        </w:tc>
      </w:tr>
      <w:tr w:rsidR="007A56E1" w:rsidRPr="00707DD8"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sidRPr="000B19A2">
              <w:rPr>
                <w:lang w:val="en-GB"/>
              </w:rPr>
              <w:t>Monthly Allowance (</w:t>
            </w:r>
            <w:r>
              <w:rPr>
                <w:lang w:val="en-GB"/>
              </w:rPr>
              <w:t>m</w:t>
            </w:r>
            <w:r w:rsidRPr="000B19A2">
              <w:rPr>
                <w:lang w:val="en-GB"/>
              </w:rPr>
              <w:t>in</w:t>
            </w:r>
            <w:r>
              <w:rPr>
                <w:lang w:val="en-GB"/>
              </w:rPr>
              <w:t>.</w:t>
            </w:r>
            <w:r w:rsidRPr="000B19A2">
              <w:rPr>
                <w:lang w:val="en-GB"/>
              </w:rPr>
              <w:t>)</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sidRPr="000B19A2">
              <w:rPr>
                <w:lang w:val="en-GB"/>
              </w:rPr>
              <w:t>10</w:t>
            </w:r>
            <w:r>
              <w:rPr>
                <w:lang w:val="en-GB"/>
              </w:rPr>
              <w:t>.</w:t>
            </w:r>
            <w:r w:rsidRPr="00DA5BDA">
              <w:rPr>
                <w:lang w:val="en-US"/>
              </w:rPr>
              <w:t>–</w:t>
            </w:r>
          </w:p>
        </w:tc>
      </w:tr>
    </w:tbl>
    <w:p w:rsidR="007A56E1" w:rsidRPr="004C4339" w:rsidRDefault="007A56E1" w:rsidP="007A56E1">
      <w:pPr>
        <w:pStyle w:val="Footnote"/>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BB5B25" w:rsidRDefault="007A56E1" w:rsidP="00C12BE1">
            <w:pPr>
              <w:pStyle w:val="TableHead3"/>
              <w:framePr w:hSpace="0" w:wrap="auto" w:vAnchor="margin" w:xAlign="left" w:yAlign="inline"/>
              <w:spacing w:before="80" w:after="80"/>
              <w:rPr>
                <w:rFonts w:eastAsia="Times New Roman" w:cs="Calibri"/>
                <w:b w:val="0"/>
                <w:bCs w:val="0"/>
                <w:color w:val="000000"/>
                <w:lang w:val="en-SG" w:eastAsia="en-SG"/>
              </w:rPr>
            </w:pPr>
            <w:r w:rsidRPr="00BB5B25">
              <w:rPr>
                <w:rFonts w:eastAsia="Times New Roman" w:cs="Calibri"/>
                <w:color w:val="000000"/>
                <w:lang w:val="en-SG" w:eastAsia="en-SG"/>
              </w:rPr>
              <w:t>Charge Unit</w:t>
            </w:r>
          </w:p>
        </w:tc>
        <w:tc>
          <w:tcPr>
            <w:tcW w:w="1701" w:type="dxa"/>
            <w:shd w:val="clear" w:color="auto" w:fill="auto"/>
            <w:vAlign w:val="center"/>
            <w:hideMark/>
          </w:tcPr>
          <w:p w:rsidR="007A56E1" w:rsidRPr="00BB5B25" w:rsidRDefault="007A56E1" w:rsidP="00C12BE1">
            <w:pPr>
              <w:pStyle w:val="TableHead3"/>
              <w:framePr w:hSpace="0" w:wrap="auto" w:vAnchor="margin" w:xAlign="left" w:yAlign="inline"/>
              <w:spacing w:before="80" w:after="80"/>
              <w:rPr>
                <w:rFonts w:eastAsia="Times New Roman" w:cs="Calibri"/>
                <w:b w:val="0"/>
                <w:bCs w:val="0"/>
                <w:color w:val="000000"/>
                <w:lang w:val="en-SG" w:eastAsia="en-SG"/>
              </w:rPr>
            </w:pPr>
            <w:r w:rsidRPr="00BB5B25">
              <w:rPr>
                <w:rFonts w:eastAsia="Times New Roman" w:cs="Calibri"/>
                <w:color w:val="000000"/>
                <w:lang w:val="en-SG" w:eastAsia="en-SG"/>
              </w:rPr>
              <w:t>SDR</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Fixed v/f/d</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sidRPr="002D4A17">
              <w:rPr>
                <w:lang w:val="en-GB"/>
              </w:rPr>
              <w:t>0.6</w:t>
            </w:r>
            <w:r>
              <w:rPr>
                <w:lang w:val="en-GB"/>
              </w:rPr>
              <w:t>7</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Cellular v/f/d</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Pr>
                <w:lang w:val="en-GB"/>
              </w:rPr>
              <w:t>0.80</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Voicemail</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sidRPr="002D4A17">
              <w:rPr>
                <w:lang w:val="en-GB"/>
              </w:rPr>
              <w:t>0.6</w:t>
            </w:r>
            <w:r>
              <w:rPr>
                <w:lang w:val="en-GB"/>
              </w:rPr>
              <w:t>7</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SMS (per SMS)</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Msg</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sidRPr="002D4A17">
              <w:rPr>
                <w:lang w:val="en-GB"/>
              </w:rPr>
              <w:t>0.33</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BGAN Voice</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Pr>
                <w:lang w:val="en-GB"/>
              </w:rPr>
              <w:t>0.67</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FleetBroadband Voice</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Pr>
                <w:lang w:val="en-GB"/>
              </w:rPr>
              <w:t>0.67</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SwiftBroadband Voice</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Pr>
                <w:lang w:val="en-GB"/>
              </w:rPr>
              <w:t>0.67</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GSPS or SPS Voice</w:t>
            </w:r>
          </w:p>
        </w:tc>
        <w:tc>
          <w:tcPr>
            <w:tcW w:w="1701" w:type="dxa"/>
            <w:shd w:val="clear" w:color="auto" w:fill="auto"/>
            <w:noWrap/>
            <w:vAlign w:val="center"/>
            <w:hideMark/>
          </w:tcPr>
          <w:p w:rsidR="007A56E1" w:rsidRPr="00006B96" w:rsidRDefault="007A56E1" w:rsidP="00C12BE1">
            <w:pPr>
              <w:pStyle w:val="TableText3"/>
              <w:framePr w:hSpace="0" w:wrap="auto" w:vAnchor="margin" w:xAlign="left" w:yAlign="inline"/>
              <w:spacing w:before="40" w:after="40"/>
              <w:jc w:val="center"/>
              <w:rPr>
                <w:lang w:val="en-GB"/>
              </w:rPr>
            </w:pPr>
            <w:r w:rsidRPr="00006B96">
              <w:rPr>
                <w:lang w:val="en-GB"/>
              </w:rPr>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sidRPr="002D4A17">
              <w:rPr>
                <w:lang w:val="en-GB"/>
              </w:rPr>
              <w:t>0.8</w:t>
            </w:r>
            <w:r>
              <w:rPr>
                <w:lang w:val="en-GB"/>
              </w:rPr>
              <w:t>7</w:t>
            </w:r>
          </w:p>
        </w:tc>
      </w:tr>
      <w:tr w:rsidR="007A56E1" w:rsidRPr="002D4A17" w:rsidTr="00C12BE1">
        <w:trPr>
          <w:jc w:val="center"/>
        </w:trPr>
        <w:tc>
          <w:tcPr>
            <w:tcW w:w="3969" w:type="dxa"/>
            <w:shd w:val="clear" w:color="auto" w:fill="auto"/>
            <w:hideMark/>
          </w:tcPr>
          <w:p w:rsidR="007A56E1" w:rsidRPr="002D4A17" w:rsidRDefault="007A56E1" w:rsidP="00C12BE1">
            <w:pPr>
              <w:pStyle w:val="TableText3"/>
              <w:framePr w:hSpace="0" w:wrap="auto" w:vAnchor="margin" w:xAlign="left" w:yAlign="inline"/>
              <w:spacing w:before="40" w:after="40"/>
              <w:rPr>
                <w:lang w:val="en-GB"/>
              </w:rPr>
            </w:pPr>
            <w:r w:rsidRPr="002D00ED">
              <w:rPr>
                <w:lang w:val="en-GB"/>
              </w:rPr>
              <w:t>Inmarsat GAN/Fleet/Swift Voice</w:t>
            </w:r>
          </w:p>
        </w:tc>
        <w:tc>
          <w:tcPr>
            <w:tcW w:w="1701" w:type="dxa"/>
            <w:shd w:val="clear" w:color="auto" w:fill="auto"/>
            <w:noWrap/>
            <w:hideMark/>
          </w:tcPr>
          <w:p w:rsidR="007A56E1" w:rsidRPr="00006B96" w:rsidRDefault="007A56E1" w:rsidP="00C12BE1">
            <w:pPr>
              <w:spacing w:before="40" w:after="40" w:line="199" w:lineRule="exact"/>
              <w:jc w:val="center"/>
            </w:pPr>
            <w:r w:rsidRPr="00006B96">
              <w:t>min.</w:t>
            </w:r>
          </w:p>
        </w:tc>
        <w:tc>
          <w:tcPr>
            <w:tcW w:w="1701" w:type="dxa"/>
            <w:shd w:val="clear" w:color="auto" w:fill="auto"/>
            <w:noWrap/>
            <w:hideMark/>
          </w:tcPr>
          <w:p w:rsidR="007A56E1" w:rsidRPr="002D4A17" w:rsidRDefault="007A56E1" w:rsidP="00C12BE1">
            <w:pPr>
              <w:pStyle w:val="TableText3"/>
              <w:framePr w:hSpace="0" w:wrap="auto" w:vAnchor="margin" w:xAlign="left" w:yAlign="inline"/>
              <w:spacing w:before="40" w:after="40"/>
              <w:jc w:val="center"/>
              <w:rPr>
                <w:lang w:val="en-GB"/>
              </w:rPr>
            </w:pPr>
            <w:r w:rsidRPr="002D00ED">
              <w:rPr>
                <w:lang w:val="en-GB"/>
              </w:rPr>
              <w:t>1.67</w:t>
            </w:r>
          </w:p>
        </w:tc>
      </w:tr>
      <w:tr w:rsidR="007A56E1" w:rsidRPr="002D4A17" w:rsidTr="00C12BE1">
        <w:trPr>
          <w:jc w:val="center"/>
        </w:trPr>
        <w:tc>
          <w:tcPr>
            <w:tcW w:w="3969" w:type="dxa"/>
            <w:shd w:val="clear" w:color="auto" w:fill="auto"/>
            <w:hideMark/>
          </w:tcPr>
          <w:p w:rsidR="007A56E1" w:rsidRPr="002D4A17" w:rsidRDefault="007A56E1" w:rsidP="00C12BE1">
            <w:pPr>
              <w:pStyle w:val="TableText3"/>
              <w:framePr w:hSpace="0" w:wrap="auto" w:vAnchor="margin" w:xAlign="left" w:yAlign="inline"/>
              <w:spacing w:before="40" w:after="40"/>
              <w:rPr>
                <w:lang w:val="en-GB"/>
              </w:rPr>
            </w:pPr>
            <w:r w:rsidRPr="002D00ED">
              <w:rPr>
                <w:lang w:val="en-GB"/>
              </w:rPr>
              <w:t>Inmarsat Aero Voice</w:t>
            </w:r>
          </w:p>
        </w:tc>
        <w:tc>
          <w:tcPr>
            <w:tcW w:w="1701" w:type="dxa"/>
            <w:shd w:val="clear" w:color="auto" w:fill="auto"/>
            <w:noWrap/>
            <w:hideMark/>
          </w:tcPr>
          <w:p w:rsidR="007A56E1" w:rsidRPr="00006B96" w:rsidRDefault="007A56E1" w:rsidP="00C12BE1">
            <w:pPr>
              <w:spacing w:before="40" w:after="40" w:line="199" w:lineRule="exact"/>
              <w:jc w:val="center"/>
            </w:pPr>
            <w:r w:rsidRPr="00006B96">
              <w:t>min.</w:t>
            </w:r>
          </w:p>
        </w:tc>
        <w:tc>
          <w:tcPr>
            <w:tcW w:w="1701" w:type="dxa"/>
            <w:shd w:val="clear" w:color="auto" w:fill="auto"/>
            <w:noWrap/>
            <w:hideMark/>
          </w:tcPr>
          <w:p w:rsidR="007A56E1" w:rsidRPr="002D4A17" w:rsidRDefault="007A56E1" w:rsidP="00C12BE1">
            <w:pPr>
              <w:pStyle w:val="TableText3"/>
              <w:framePr w:hSpace="0" w:wrap="auto" w:vAnchor="margin" w:xAlign="left" w:yAlign="inline"/>
              <w:spacing w:before="40" w:after="40"/>
              <w:jc w:val="center"/>
              <w:rPr>
                <w:lang w:val="en-GB"/>
              </w:rPr>
            </w:pPr>
            <w:r w:rsidRPr="002D00ED">
              <w:rPr>
                <w:lang w:val="en-GB"/>
              </w:rPr>
              <w:t>3.28</w:t>
            </w:r>
          </w:p>
        </w:tc>
      </w:tr>
      <w:tr w:rsidR="007A56E1" w:rsidRPr="002D4A17" w:rsidTr="00C12BE1">
        <w:trPr>
          <w:jc w:val="center"/>
        </w:trPr>
        <w:tc>
          <w:tcPr>
            <w:tcW w:w="3969" w:type="dxa"/>
            <w:shd w:val="clear" w:color="auto" w:fill="auto"/>
            <w:hideMark/>
          </w:tcPr>
          <w:p w:rsidR="007A56E1" w:rsidRPr="002D4A17" w:rsidRDefault="007A56E1" w:rsidP="00C12BE1">
            <w:pPr>
              <w:pStyle w:val="TableText3"/>
              <w:framePr w:hSpace="0" w:wrap="auto" w:vAnchor="margin" w:xAlign="left" w:yAlign="inline"/>
              <w:spacing w:before="40" w:after="40"/>
              <w:rPr>
                <w:lang w:val="en-GB"/>
              </w:rPr>
            </w:pPr>
            <w:r w:rsidRPr="002D00ED">
              <w:rPr>
                <w:lang w:val="en-GB"/>
              </w:rPr>
              <w:t>Iridium Voice</w:t>
            </w:r>
          </w:p>
        </w:tc>
        <w:tc>
          <w:tcPr>
            <w:tcW w:w="1701" w:type="dxa"/>
            <w:shd w:val="clear" w:color="auto" w:fill="auto"/>
            <w:noWrap/>
            <w:hideMark/>
          </w:tcPr>
          <w:p w:rsidR="007A56E1" w:rsidRPr="00006B96" w:rsidRDefault="007A56E1" w:rsidP="00C12BE1">
            <w:pPr>
              <w:spacing w:before="40" w:after="40" w:line="199" w:lineRule="exact"/>
              <w:jc w:val="center"/>
            </w:pPr>
            <w:r w:rsidRPr="00006B96">
              <w:t>min.</w:t>
            </w:r>
          </w:p>
        </w:tc>
        <w:tc>
          <w:tcPr>
            <w:tcW w:w="1701" w:type="dxa"/>
            <w:shd w:val="clear" w:color="auto" w:fill="auto"/>
            <w:noWrap/>
            <w:hideMark/>
          </w:tcPr>
          <w:p w:rsidR="007A56E1" w:rsidRPr="002D4A17" w:rsidRDefault="007A56E1" w:rsidP="00C12BE1">
            <w:pPr>
              <w:pStyle w:val="TableText3"/>
              <w:framePr w:hSpace="0" w:wrap="auto" w:vAnchor="margin" w:xAlign="left" w:yAlign="inline"/>
              <w:spacing w:before="40" w:after="40"/>
              <w:jc w:val="center"/>
              <w:rPr>
                <w:lang w:val="en-GB"/>
              </w:rPr>
            </w:pPr>
            <w:r w:rsidRPr="002D00ED">
              <w:rPr>
                <w:lang w:val="en-GB"/>
              </w:rPr>
              <w:t>7.36</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Thuraya Voice</w:t>
            </w:r>
          </w:p>
        </w:tc>
        <w:tc>
          <w:tcPr>
            <w:tcW w:w="1701" w:type="dxa"/>
            <w:shd w:val="clear" w:color="auto" w:fill="auto"/>
            <w:noWrap/>
            <w:vAlign w:val="center"/>
            <w:hideMark/>
          </w:tcPr>
          <w:p w:rsidR="007A56E1" w:rsidRPr="00006B96" w:rsidRDefault="007A56E1" w:rsidP="00C12BE1">
            <w:pPr>
              <w:spacing w:before="40" w:after="40" w:line="199" w:lineRule="exact"/>
              <w:jc w:val="center"/>
            </w:pPr>
            <w:r w:rsidRPr="00006B96">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sidRPr="002D00ED">
              <w:rPr>
                <w:lang w:val="en-GB"/>
              </w:rPr>
              <w:t>3.34</w:t>
            </w:r>
          </w:p>
        </w:tc>
      </w:tr>
      <w:tr w:rsidR="007A56E1" w:rsidRPr="002D4A17" w:rsidTr="00C12BE1">
        <w:trPr>
          <w:jc w:val="center"/>
        </w:trPr>
        <w:tc>
          <w:tcPr>
            <w:tcW w:w="3969" w:type="dxa"/>
            <w:shd w:val="clear" w:color="auto" w:fill="auto"/>
            <w:vAlign w:val="center"/>
            <w:hideMark/>
          </w:tcPr>
          <w:p w:rsidR="007A56E1" w:rsidRPr="002D4A17" w:rsidRDefault="007A56E1" w:rsidP="00C12BE1">
            <w:pPr>
              <w:pStyle w:val="TableText3"/>
              <w:framePr w:hSpace="0" w:wrap="auto" w:vAnchor="margin" w:xAlign="left" w:yAlign="inline"/>
              <w:spacing w:before="40" w:after="40"/>
              <w:rPr>
                <w:lang w:val="en-GB"/>
              </w:rPr>
            </w:pPr>
            <w:r w:rsidRPr="002D4A17">
              <w:rPr>
                <w:lang w:val="en-GB"/>
              </w:rPr>
              <w:t>Other MSS Carriers</w:t>
            </w:r>
          </w:p>
        </w:tc>
        <w:tc>
          <w:tcPr>
            <w:tcW w:w="1701" w:type="dxa"/>
            <w:shd w:val="clear" w:color="auto" w:fill="auto"/>
            <w:noWrap/>
            <w:vAlign w:val="center"/>
            <w:hideMark/>
          </w:tcPr>
          <w:p w:rsidR="007A56E1" w:rsidRPr="00006B96" w:rsidRDefault="007A56E1" w:rsidP="00C12BE1">
            <w:pPr>
              <w:spacing w:before="40" w:after="40" w:line="199" w:lineRule="exact"/>
              <w:jc w:val="center"/>
            </w:pPr>
            <w:r w:rsidRPr="00006B96">
              <w:t>min.</w:t>
            </w:r>
          </w:p>
        </w:tc>
        <w:tc>
          <w:tcPr>
            <w:tcW w:w="1701" w:type="dxa"/>
            <w:shd w:val="clear" w:color="auto" w:fill="auto"/>
            <w:noWrap/>
            <w:vAlign w:val="center"/>
            <w:hideMark/>
          </w:tcPr>
          <w:p w:rsidR="007A56E1" w:rsidRPr="002D4A17" w:rsidRDefault="007A56E1" w:rsidP="00C12BE1">
            <w:pPr>
              <w:pStyle w:val="TableText3"/>
              <w:framePr w:hSpace="0" w:wrap="auto" w:vAnchor="margin" w:xAlign="left" w:yAlign="inline"/>
              <w:spacing w:before="40" w:after="40"/>
              <w:jc w:val="center"/>
              <w:rPr>
                <w:lang w:val="en-GB"/>
              </w:rPr>
            </w:pPr>
            <w:r w:rsidRPr="002D00ED">
              <w:rPr>
                <w:lang w:val="en-GB"/>
              </w:rPr>
              <w:t>4.61</w:t>
            </w:r>
          </w:p>
        </w:tc>
      </w:tr>
    </w:tbl>
    <w:p w:rsidR="007A56E1" w:rsidRDefault="007A56E1" w:rsidP="007A56E1">
      <w:pPr>
        <w:pStyle w:val="NoteText"/>
        <w:rPr>
          <w:b/>
        </w:rPr>
      </w:pPr>
    </w:p>
    <w:p w:rsidR="007A56E1" w:rsidRDefault="007A56E1" w:rsidP="007A56E1">
      <w:pPr>
        <w:rPr>
          <w:rFonts w:eastAsia="SimSun" w:cs="Arial"/>
          <w:lang w:val="en-US" w:eastAsia="zh-CN"/>
        </w:rPr>
      </w:pPr>
      <w:r>
        <w:br w:type="page"/>
      </w:r>
    </w:p>
    <w:p w:rsidR="007A56E1" w:rsidRPr="000B19A2" w:rsidRDefault="007A56E1" w:rsidP="007A56E1">
      <w:pPr>
        <w:pStyle w:val="NoteText"/>
      </w:pPr>
      <w:r w:rsidRPr="000B19A2">
        <w:rPr>
          <w:b/>
        </w:rPr>
        <w:t>CS</w:t>
      </w:r>
      <w:r w:rsidRPr="000B19A2">
        <w:t>10</w:t>
      </w:r>
      <w:r w:rsidRPr="000B19A2">
        <w:tab/>
      </w:r>
      <w:r w:rsidRPr="000B19A2">
        <w:rPr>
          <w:b/>
          <w:bCs w:val="0"/>
        </w:rPr>
        <w:t xml:space="preserve">Iridium Plan </w:t>
      </w:r>
      <w:r w:rsidRPr="000B19A2">
        <w:t>(Charging duration is per block of 20 seconds)</w:t>
      </w:r>
      <w:r w:rsidRPr="000B19A2" w:rsidDel="00347481">
        <w:t xml:space="preserve"> </w:t>
      </w:r>
    </w:p>
    <w:p w:rsidR="007A56E1" w:rsidRPr="000B19A2" w:rsidRDefault="007A56E1" w:rsidP="007A56E1">
      <w:pPr>
        <w:pStyle w:val="NoteText"/>
      </w:pPr>
      <w:r w:rsidRPr="000B19A2">
        <w:tab/>
        <w:t>Charges applicable in the maritime mobile-satellite service via Iridium.</w:t>
      </w:r>
    </w:p>
    <w:p w:rsidR="007A56E1" w:rsidRDefault="007A56E1" w:rsidP="007A56E1">
      <w:pPr>
        <w:pStyle w:val="EnumLev10"/>
      </w:pPr>
      <w:r w:rsidRPr="0038547F">
        <w:t>a)</w:t>
      </w:r>
      <w:r w:rsidRPr="0038547F">
        <w:tab/>
        <w:t>Shore-to-mobile</w:t>
      </w:r>
    </w:p>
    <w:p w:rsidR="007A56E1" w:rsidRPr="00AB2D33" w:rsidRDefault="007A56E1" w:rsidP="007A56E1">
      <w:pPr>
        <w:pStyle w:val="EnumLev10"/>
        <w:spacing w:before="0"/>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7A56E1" w:rsidRPr="00BB5B25" w:rsidTr="00C12BE1">
        <w:trPr>
          <w:jc w:val="center"/>
        </w:trPr>
        <w:tc>
          <w:tcPr>
            <w:tcW w:w="3969" w:type="dxa"/>
            <w:shd w:val="clear" w:color="auto" w:fill="auto"/>
            <w:noWrap/>
            <w:vAlign w:val="center"/>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tcPr>
          <w:p w:rsidR="007A56E1" w:rsidRPr="00703117" w:rsidRDefault="007A56E1" w:rsidP="00C12BE1">
            <w:pPr>
              <w:pStyle w:val="TableHead3"/>
              <w:framePr w:hSpace="0" w:wrap="auto" w:vAnchor="margin" w:xAlign="left" w:yAlign="inline"/>
              <w:spacing w:before="80" w:after="80"/>
            </w:pPr>
            <w:r w:rsidRPr="00703117">
              <w:t>SDR/</w:t>
            </w:r>
            <w:r>
              <w:t>min.</w:t>
            </w:r>
          </w:p>
        </w:tc>
      </w:tr>
      <w:tr w:rsidR="007A56E1" w:rsidRPr="00703117" w:rsidTr="00C12BE1">
        <w:trPr>
          <w:jc w:val="center"/>
        </w:trPr>
        <w:tc>
          <w:tcPr>
            <w:tcW w:w="3969" w:type="dxa"/>
            <w:shd w:val="clear" w:color="auto" w:fill="auto"/>
            <w:noWrap/>
            <w:vAlign w:val="center"/>
          </w:tcPr>
          <w:p w:rsidR="007A56E1" w:rsidRPr="00703117" w:rsidRDefault="007A56E1" w:rsidP="00C12BE1">
            <w:pPr>
              <w:pStyle w:val="TableText3"/>
              <w:framePr w:hSpace="0" w:wrap="auto" w:vAnchor="margin" w:xAlign="left" w:yAlign="inline"/>
              <w:spacing w:before="40" w:after="40"/>
              <w:rPr>
                <w:lang w:val="en-GB"/>
              </w:rPr>
            </w:pPr>
            <w:r w:rsidRPr="00703117">
              <w:rPr>
                <w:lang w:val="en-GB"/>
              </w:rPr>
              <w:t>Iridium - Voice</w:t>
            </w:r>
          </w:p>
        </w:tc>
        <w:tc>
          <w:tcPr>
            <w:tcW w:w="1701" w:type="dxa"/>
            <w:shd w:val="clear" w:color="auto" w:fill="auto"/>
            <w:noWrap/>
            <w:vAlign w:val="bottom"/>
          </w:tcPr>
          <w:p w:rsidR="007A56E1" w:rsidRPr="00703117" w:rsidRDefault="007A56E1" w:rsidP="00C12BE1">
            <w:pPr>
              <w:pStyle w:val="TableText3"/>
              <w:framePr w:hSpace="0" w:wrap="auto" w:vAnchor="margin" w:xAlign="left" w:yAlign="inline"/>
              <w:spacing w:before="40" w:after="40"/>
              <w:jc w:val="center"/>
              <w:rPr>
                <w:lang w:val="en-GB"/>
              </w:rPr>
            </w:pPr>
            <w:r w:rsidRPr="00703117">
              <w:rPr>
                <w:lang w:val="en-GB"/>
              </w:rPr>
              <w:t>3.07</w:t>
            </w:r>
          </w:p>
        </w:tc>
      </w:tr>
      <w:tr w:rsidR="007A56E1" w:rsidRPr="00703117" w:rsidTr="00C12BE1">
        <w:trPr>
          <w:jc w:val="center"/>
        </w:trPr>
        <w:tc>
          <w:tcPr>
            <w:tcW w:w="3969" w:type="dxa"/>
            <w:shd w:val="clear" w:color="auto" w:fill="auto"/>
            <w:noWrap/>
            <w:vAlign w:val="center"/>
          </w:tcPr>
          <w:p w:rsidR="007A56E1" w:rsidRPr="00703117" w:rsidRDefault="007A56E1" w:rsidP="00C12BE1">
            <w:pPr>
              <w:pStyle w:val="TableText3"/>
              <w:framePr w:hSpace="0" w:wrap="auto" w:vAnchor="margin" w:xAlign="left" w:yAlign="inline"/>
              <w:spacing w:before="40" w:after="40"/>
              <w:rPr>
                <w:lang w:val="en-GB"/>
              </w:rPr>
            </w:pPr>
            <w:r w:rsidRPr="00703117">
              <w:rPr>
                <w:lang w:val="en-GB"/>
              </w:rPr>
              <w:t>Iridium 2 Stage Dialing Data</w:t>
            </w:r>
          </w:p>
        </w:tc>
        <w:tc>
          <w:tcPr>
            <w:tcW w:w="1701" w:type="dxa"/>
            <w:shd w:val="clear" w:color="auto" w:fill="auto"/>
            <w:noWrap/>
            <w:vAlign w:val="bottom"/>
          </w:tcPr>
          <w:p w:rsidR="007A56E1" w:rsidRPr="00703117" w:rsidRDefault="007A56E1" w:rsidP="00C12BE1">
            <w:pPr>
              <w:pStyle w:val="TableText3"/>
              <w:framePr w:hSpace="0" w:wrap="auto" w:vAnchor="margin" w:xAlign="left" w:yAlign="inline"/>
              <w:spacing w:before="40" w:after="40"/>
              <w:jc w:val="center"/>
              <w:rPr>
                <w:lang w:val="en-GB"/>
              </w:rPr>
            </w:pPr>
            <w:r w:rsidRPr="00703117">
              <w:rPr>
                <w:lang w:val="en-GB"/>
              </w:rPr>
              <w:t>1.45</w:t>
            </w:r>
          </w:p>
        </w:tc>
      </w:tr>
      <w:tr w:rsidR="007A56E1" w:rsidRPr="00703117" w:rsidTr="00C12BE1">
        <w:trPr>
          <w:jc w:val="center"/>
        </w:trPr>
        <w:tc>
          <w:tcPr>
            <w:tcW w:w="3969" w:type="dxa"/>
            <w:shd w:val="clear" w:color="auto" w:fill="auto"/>
            <w:vAlign w:val="center"/>
          </w:tcPr>
          <w:p w:rsidR="007A56E1" w:rsidRPr="00703117" w:rsidRDefault="007A56E1" w:rsidP="00C12BE1">
            <w:pPr>
              <w:pStyle w:val="TableText3"/>
              <w:framePr w:hSpace="0" w:wrap="auto" w:vAnchor="margin" w:xAlign="left" w:yAlign="inline"/>
              <w:spacing w:before="40" w:after="40"/>
              <w:rPr>
                <w:lang w:val="en-GB"/>
              </w:rPr>
            </w:pPr>
            <w:r w:rsidRPr="00703117">
              <w:rPr>
                <w:lang w:val="en-GB"/>
              </w:rPr>
              <w:t>Iridium 2 Stage Dialing Voice</w:t>
            </w:r>
          </w:p>
        </w:tc>
        <w:tc>
          <w:tcPr>
            <w:tcW w:w="1701" w:type="dxa"/>
            <w:shd w:val="clear" w:color="auto" w:fill="auto"/>
            <w:noWrap/>
            <w:vAlign w:val="bottom"/>
          </w:tcPr>
          <w:p w:rsidR="007A56E1" w:rsidRPr="00703117" w:rsidRDefault="007A56E1" w:rsidP="00C12BE1">
            <w:pPr>
              <w:pStyle w:val="TableText3"/>
              <w:framePr w:hSpace="0" w:wrap="auto" w:vAnchor="margin" w:xAlign="left" w:yAlign="inline"/>
              <w:spacing w:before="40" w:after="40"/>
              <w:jc w:val="center"/>
              <w:rPr>
                <w:lang w:val="en-GB"/>
              </w:rPr>
            </w:pPr>
            <w:r w:rsidRPr="00703117">
              <w:rPr>
                <w:lang w:val="en-GB"/>
              </w:rPr>
              <w:t>1.45</w:t>
            </w:r>
          </w:p>
        </w:tc>
      </w:tr>
    </w:tbl>
    <w:p w:rsidR="007A56E1" w:rsidRDefault="007A56E1" w:rsidP="007A56E1">
      <w:pPr>
        <w:pStyle w:val="EnumLev10"/>
      </w:pPr>
    </w:p>
    <w:p w:rsidR="007A56E1" w:rsidRDefault="007A56E1" w:rsidP="007A56E1">
      <w:pPr>
        <w:pStyle w:val="EnumLev10"/>
      </w:pPr>
      <w:r w:rsidRPr="000B19A2">
        <w:t>b)</w:t>
      </w:r>
      <w:r w:rsidRPr="000B19A2">
        <w:tab/>
        <w:t>Mobile-to-shore</w:t>
      </w:r>
    </w:p>
    <w:p w:rsidR="007A56E1" w:rsidRPr="00631CC8" w:rsidRDefault="007A56E1" w:rsidP="007A56E1">
      <w:pPr>
        <w:pStyle w:val="EnumLev10"/>
        <w:spacing w:before="0"/>
        <w:rPr>
          <w:sz w:val="16"/>
          <w:szCs w:val="16"/>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tblGrid>
      <w:tr w:rsidR="007A56E1" w:rsidRPr="000B19A2" w:rsidTr="00C12BE1">
        <w:trPr>
          <w:jc w:val="center"/>
        </w:trPr>
        <w:tc>
          <w:tcPr>
            <w:tcW w:w="3969" w:type="dxa"/>
            <w:vAlign w:val="center"/>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vAlign w:val="center"/>
          </w:tcPr>
          <w:p w:rsidR="007A56E1" w:rsidRPr="00253660" w:rsidRDefault="007A56E1" w:rsidP="00C12BE1">
            <w:pPr>
              <w:pStyle w:val="TableHead3"/>
              <w:framePr w:hSpace="0" w:wrap="auto" w:vAnchor="margin" w:xAlign="left" w:yAlign="inline"/>
              <w:spacing w:before="80" w:after="80"/>
            </w:pPr>
            <w:r w:rsidRPr="00253660">
              <w:t>SDR</w:t>
            </w:r>
            <w:r>
              <w:t>/</w:t>
            </w:r>
            <w:r w:rsidRPr="00253660">
              <w:t>MB</w:t>
            </w:r>
          </w:p>
        </w:tc>
      </w:tr>
      <w:tr w:rsidR="007A56E1" w:rsidRPr="00253660"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sidRPr="000B19A2">
              <w:rPr>
                <w:lang w:val="en-GB"/>
              </w:rPr>
              <w:t xml:space="preserve">Monthly Subscription fee </w:t>
            </w:r>
            <w:r>
              <w:rPr>
                <w:lang w:val="en-GB"/>
              </w:rPr>
              <w:t>(</w:t>
            </w:r>
            <w:r w:rsidRPr="000B19A2">
              <w:rPr>
                <w:lang w:val="en-GB"/>
              </w:rPr>
              <w:t>SDR</w:t>
            </w:r>
            <w:r>
              <w:rPr>
                <w:lang w:val="en-GB"/>
              </w:rPr>
              <w:t>)</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Pr>
                <w:rFonts w:cs="Calibri"/>
                <w:lang w:val="en-GB"/>
              </w:rPr>
              <w:t>40.12</w:t>
            </w:r>
          </w:p>
        </w:tc>
      </w:tr>
      <w:tr w:rsidR="007A56E1" w:rsidRPr="00253660" w:rsidTr="00C12BE1">
        <w:trPr>
          <w:jc w:val="center"/>
        </w:trPr>
        <w:tc>
          <w:tcPr>
            <w:tcW w:w="3969" w:type="dxa"/>
            <w:vAlign w:val="center"/>
          </w:tcPr>
          <w:p w:rsidR="007A56E1" w:rsidRPr="000B19A2" w:rsidRDefault="007A56E1" w:rsidP="00C12BE1">
            <w:pPr>
              <w:pStyle w:val="TableText3"/>
              <w:framePr w:hSpace="0" w:wrap="auto" w:vAnchor="margin" w:xAlign="left" w:yAlign="inline"/>
              <w:spacing w:before="40" w:after="40"/>
              <w:rPr>
                <w:lang w:val="en-GB"/>
              </w:rPr>
            </w:pPr>
            <w:r>
              <w:rPr>
                <w:lang w:val="en-GB"/>
              </w:rPr>
              <w:t>Monthly MB Allowance</w:t>
            </w:r>
          </w:p>
        </w:tc>
        <w:tc>
          <w:tcPr>
            <w:tcW w:w="1701" w:type="dxa"/>
          </w:tcPr>
          <w:p w:rsidR="007A56E1" w:rsidRPr="000B19A2" w:rsidRDefault="007A56E1" w:rsidP="00C12BE1">
            <w:pPr>
              <w:pStyle w:val="TableText3"/>
              <w:framePr w:hSpace="0" w:wrap="auto" w:vAnchor="margin" w:xAlign="left" w:yAlign="inline"/>
              <w:spacing w:before="40" w:after="40"/>
              <w:jc w:val="center"/>
              <w:rPr>
                <w:lang w:val="en-GB"/>
              </w:rPr>
            </w:pPr>
            <w:r w:rsidRPr="000B19A2">
              <w:rPr>
                <w:lang w:val="en-GB"/>
              </w:rPr>
              <w:t>NA</w:t>
            </w:r>
          </w:p>
        </w:tc>
      </w:tr>
    </w:tbl>
    <w:p w:rsidR="007A56E1" w:rsidRPr="000B19A2" w:rsidRDefault="007A56E1" w:rsidP="007A56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trHeight w:val="300"/>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noWrap/>
            <w:vAlign w:val="center"/>
            <w:hideMark/>
          </w:tcPr>
          <w:p w:rsidR="007A56E1" w:rsidRPr="004347F9" w:rsidRDefault="007A56E1" w:rsidP="00C12BE1">
            <w:pPr>
              <w:pStyle w:val="TableHead3"/>
              <w:framePr w:hSpace="0" w:wrap="auto" w:vAnchor="margin" w:xAlign="left" w:yAlign="inline"/>
              <w:spacing w:before="80" w:after="80"/>
            </w:pPr>
            <w:r w:rsidRPr="004347F9">
              <w:t>Charge Unit</w:t>
            </w:r>
          </w:p>
        </w:tc>
        <w:tc>
          <w:tcPr>
            <w:tcW w:w="1701"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PSTN Data</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1.06</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PSTN Voice</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1.06</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Pr>
                <w:lang w:val="en-GB"/>
              </w:rPr>
              <w:t>Iridium - PSTN (d</w:t>
            </w:r>
            <w:r w:rsidRPr="004362D3">
              <w:rPr>
                <w:lang w:val="en-GB"/>
              </w:rPr>
              <w:t>irect Internet)</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1.06</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Iridium Data</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1.06</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Iridium Voice</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0.69</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SMS (per SMS)</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SMS</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0.36</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Personal Mailbox Access</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0.60</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Other Satellite Data</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9.5</w:t>
            </w:r>
            <w:r>
              <w:rPr>
                <w:lang w:val="en-GB"/>
              </w:rPr>
              <w:t>6</w:t>
            </w:r>
          </w:p>
        </w:tc>
      </w:tr>
      <w:tr w:rsidR="007A56E1" w:rsidRPr="004362D3" w:rsidTr="00C12BE1">
        <w:trPr>
          <w:trHeight w:val="315"/>
          <w:jc w:val="center"/>
        </w:trPr>
        <w:tc>
          <w:tcPr>
            <w:tcW w:w="3969" w:type="dxa"/>
            <w:shd w:val="clear" w:color="auto" w:fill="auto"/>
            <w:vAlign w:val="center"/>
            <w:hideMark/>
          </w:tcPr>
          <w:p w:rsidR="007A56E1" w:rsidRPr="004362D3" w:rsidRDefault="007A56E1" w:rsidP="00C12BE1">
            <w:pPr>
              <w:pStyle w:val="TableText3"/>
              <w:framePr w:hSpace="0" w:wrap="auto" w:vAnchor="margin" w:xAlign="left" w:yAlign="inline"/>
              <w:spacing w:before="40" w:after="40"/>
              <w:rPr>
                <w:lang w:val="en-GB"/>
              </w:rPr>
            </w:pPr>
            <w:r w:rsidRPr="004362D3">
              <w:rPr>
                <w:lang w:val="en-GB"/>
              </w:rPr>
              <w:t>Iridium - Other Satellite Voice</w:t>
            </w:r>
          </w:p>
        </w:tc>
        <w:tc>
          <w:tcPr>
            <w:tcW w:w="1701" w:type="dxa"/>
            <w:shd w:val="clear" w:color="auto" w:fill="auto"/>
            <w:noWrap/>
            <w:vAlign w:val="center"/>
            <w:hideMark/>
          </w:tcPr>
          <w:p w:rsidR="007A56E1" w:rsidRPr="004362D3" w:rsidRDefault="007A56E1" w:rsidP="00C12BE1">
            <w:pPr>
              <w:pStyle w:val="TableText3"/>
              <w:framePr w:hSpace="0" w:wrap="auto" w:vAnchor="margin" w:xAlign="left" w:yAlign="inline"/>
              <w:spacing w:before="40" w:after="40"/>
              <w:jc w:val="center"/>
              <w:rPr>
                <w:lang w:val="en-GB"/>
              </w:rPr>
            </w:pPr>
            <w:r>
              <w:rPr>
                <w:lang w:val="en-GB"/>
              </w:rPr>
              <w:t>min.</w:t>
            </w:r>
          </w:p>
        </w:tc>
        <w:tc>
          <w:tcPr>
            <w:tcW w:w="1701" w:type="dxa"/>
            <w:shd w:val="clear" w:color="auto" w:fill="auto"/>
            <w:noWrap/>
            <w:vAlign w:val="bottom"/>
            <w:hideMark/>
          </w:tcPr>
          <w:p w:rsidR="007A56E1" w:rsidRPr="004362D3" w:rsidRDefault="007A56E1" w:rsidP="00C12BE1">
            <w:pPr>
              <w:pStyle w:val="TableText3"/>
              <w:framePr w:hSpace="0" w:wrap="auto" w:vAnchor="margin" w:xAlign="left" w:yAlign="inline"/>
              <w:spacing w:before="40" w:after="40"/>
              <w:jc w:val="center"/>
              <w:rPr>
                <w:lang w:val="en-GB"/>
              </w:rPr>
            </w:pPr>
            <w:r w:rsidRPr="004362D3">
              <w:rPr>
                <w:lang w:val="en-GB"/>
              </w:rPr>
              <w:t>9.5</w:t>
            </w:r>
            <w:r>
              <w:rPr>
                <w:lang w:val="en-GB"/>
              </w:rPr>
              <w:t>6</w:t>
            </w:r>
          </w:p>
        </w:tc>
      </w:tr>
    </w:tbl>
    <w:p w:rsidR="007A56E1" w:rsidRDefault="007A56E1" w:rsidP="007A56E1"/>
    <w:p w:rsidR="007A56E1" w:rsidRPr="000B19A2" w:rsidRDefault="007A56E1" w:rsidP="007A56E1">
      <w:pPr>
        <w:pStyle w:val="NoteText"/>
      </w:pPr>
      <w:r w:rsidRPr="000B19A2">
        <w:rPr>
          <w:b/>
        </w:rPr>
        <w:t>CS</w:t>
      </w:r>
      <w:r w:rsidRPr="000B19A2">
        <w:t>11</w:t>
      </w:r>
      <w:r w:rsidRPr="000B19A2">
        <w:tab/>
      </w:r>
      <w:r w:rsidRPr="000B19A2">
        <w:rPr>
          <w:b/>
          <w:bCs w:val="0"/>
        </w:rPr>
        <w:t xml:space="preserve">Iridium Open Port </w:t>
      </w:r>
      <w:r w:rsidRPr="000B19A2">
        <w:t>(Charging duration is per block of 20 seconds)</w:t>
      </w:r>
    </w:p>
    <w:p w:rsidR="007A56E1" w:rsidRPr="000B19A2" w:rsidRDefault="007A56E1" w:rsidP="007A56E1">
      <w:pPr>
        <w:pStyle w:val="NoteText"/>
      </w:pPr>
      <w:r w:rsidRPr="000B19A2">
        <w:tab/>
        <w:t>Charges applicable in the maritime mobile-satellite service via Iridium.</w:t>
      </w:r>
    </w:p>
    <w:p w:rsidR="007A56E1" w:rsidRPr="000B19A2" w:rsidRDefault="007A56E1" w:rsidP="007A56E1">
      <w:pPr>
        <w:pStyle w:val="EnumLev10"/>
      </w:pPr>
      <w:r w:rsidRPr="000B19A2">
        <w:t>a)</w:t>
      </w:r>
      <w:r w:rsidRPr="000B19A2">
        <w:tab/>
        <w:t>Shore-to-mobile</w:t>
      </w:r>
    </w:p>
    <w:p w:rsidR="007A56E1" w:rsidRPr="00AB2D33" w:rsidRDefault="007A56E1" w:rsidP="007A56E1">
      <w:pPr>
        <w:pStyle w:val="EnumLev10"/>
        <w:spacing w:before="0"/>
        <w:rPr>
          <w:sz w:val="16"/>
          <w:szCs w:val="16"/>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7A56E1" w:rsidRPr="000B19A2" w:rsidTr="00C12BE1">
        <w:trP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SDR/min</w:t>
            </w:r>
          </w:p>
        </w:tc>
      </w:tr>
      <w:tr w:rsidR="007A56E1" w:rsidRPr="009E6AFE" w:rsidTr="00C12BE1">
        <w:trPr>
          <w:jc w:val="center"/>
        </w:trPr>
        <w:tc>
          <w:tcPr>
            <w:tcW w:w="3969" w:type="dxa"/>
            <w:shd w:val="clear" w:color="auto" w:fill="auto"/>
            <w:noWrap/>
            <w:vAlign w:val="center"/>
            <w:hideMark/>
          </w:tcPr>
          <w:p w:rsidR="007A56E1" w:rsidRPr="009E6AFE" w:rsidRDefault="007A56E1" w:rsidP="00C12BE1">
            <w:pPr>
              <w:pStyle w:val="TableText3"/>
              <w:framePr w:hSpace="0" w:wrap="auto" w:vAnchor="margin" w:xAlign="left" w:yAlign="inline"/>
              <w:spacing w:before="40" w:after="40"/>
              <w:rPr>
                <w:lang w:val="en-GB"/>
              </w:rPr>
            </w:pPr>
            <w:r w:rsidRPr="009E6AFE">
              <w:rPr>
                <w:lang w:val="en-GB"/>
              </w:rPr>
              <w:t>Shore to Iridium Voice (+1 Number to Iridium)</w:t>
            </w:r>
          </w:p>
        </w:tc>
        <w:tc>
          <w:tcPr>
            <w:tcW w:w="1701" w:type="dxa"/>
            <w:shd w:val="clear" w:color="auto" w:fill="auto"/>
            <w:noWrap/>
            <w:vAlign w:val="center"/>
            <w:hideMark/>
          </w:tcPr>
          <w:p w:rsidR="007A56E1" w:rsidRPr="009E6AFE" w:rsidRDefault="007A56E1" w:rsidP="00C12BE1">
            <w:pPr>
              <w:pStyle w:val="TableText3"/>
              <w:framePr w:hSpace="0" w:wrap="auto" w:vAnchor="margin" w:xAlign="left" w:yAlign="inline"/>
              <w:spacing w:before="40" w:after="40"/>
              <w:jc w:val="center"/>
              <w:rPr>
                <w:lang w:val="en-GB"/>
              </w:rPr>
            </w:pPr>
            <w:r w:rsidRPr="009E6AFE">
              <w:rPr>
                <w:lang w:val="en-GB"/>
              </w:rPr>
              <w:t>0.84</w:t>
            </w:r>
          </w:p>
        </w:tc>
      </w:tr>
      <w:tr w:rsidR="007A56E1" w:rsidRPr="009E6AFE" w:rsidTr="00C12BE1">
        <w:trPr>
          <w:jc w:val="center"/>
        </w:trPr>
        <w:tc>
          <w:tcPr>
            <w:tcW w:w="3969" w:type="dxa"/>
            <w:shd w:val="clear" w:color="auto" w:fill="auto"/>
            <w:noWrap/>
            <w:vAlign w:val="center"/>
            <w:hideMark/>
          </w:tcPr>
          <w:p w:rsidR="007A56E1" w:rsidRPr="009E6AFE" w:rsidRDefault="007A56E1" w:rsidP="00C12BE1">
            <w:pPr>
              <w:pStyle w:val="TableText3"/>
              <w:framePr w:hSpace="0" w:wrap="auto" w:vAnchor="margin" w:xAlign="left" w:yAlign="inline"/>
              <w:spacing w:before="40" w:after="40"/>
              <w:rPr>
                <w:lang w:val="en-GB"/>
              </w:rPr>
            </w:pPr>
            <w:r w:rsidRPr="009E6AFE">
              <w:rPr>
                <w:lang w:val="en-GB"/>
              </w:rPr>
              <w:t>Shore to Iridium Voice (Two-Stage to Iridium)</w:t>
            </w:r>
          </w:p>
        </w:tc>
        <w:tc>
          <w:tcPr>
            <w:tcW w:w="1701" w:type="dxa"/>
            <w:shd w:val="clear" w:color="auto" w:fill="auto"/>
            <w:noWrap/>
            <w:vAlign w:val="center"/>
            <w:hideMark/>
          </w:tcPr>
          <w:p w:rsidR="007A56E1" w:rsidRPr="009E6AFE" w:rsidRDefault="007A56E1" w:rsidP="00C12BE1">
            <w:pPr>
              <w:pStyle w:val="TableText3"/>
              <w:framePr w:hSpace="0" w:wrap="auto" w:vAnchor="margin" w:xAlign="left" w:yAlign="inline"/>
              <w:spacing w:before="40" w:after="40"/>
              <w:jc w:val="center"/>
              <w:rPr>
                <w:lang w:val="en-GB"/>
              </w:rPr>
            </w:pPr>
            <w:r w:rsidRPr="009E6AFE">
              <w:rPr>
                <w:lang w:val="en-GB"/>
              </w:rPr>
              <w:t>0.84</w:t>
            </w:r>
          </w:p>
        </w:tc>
      </w:tr>
      <w:tr w:rsidR="007A56E1" w:rsidRPr="009E6AFE" w:rsidTr="00C12BE1">
        <w:trPr>
          <w:jc w:val="center"/>
        </w:trPr>
        <w:tc>
          <w:tcPr>
            <w:tcW w:w="3969" w:type="dxa"/>
            <w:shd w:val="clear" w:color="auto" w:fill="auto"/>
            <w:noWrap/>
            <w:vAlign w:val="center"/>
            <w:hideMark/>
          </w:tcPr>
          <w:p w:rsidR="007A56E1" w:rsidRPr="009E6AFE" w:rsidRDefault="007A56E1" w:rsidP="00C12BE1">
            <w:pPr>
              <w:pStyle w:val="TableText3"/>
              <w:framePr w:hSpace="0" w:wrap="auto" w:vAnchor="margin" w:xAlign="left" w:yAlign="inline"/>
              <w:spacing w:before="40" w:after="40"/>
              <w:rPr>
                <w:lang w:val="en-GB"/>
              </w:rPr>
            </w:pPr>
            <w:r w:rsidRPr="009E6AFE">
              <w:rPr>
                <w:lang w:val="en-GB"/>
              </w:rPr>
              <w:t>Iridium to Other Satellite Voice</w:t>
            </w:r>
          </w:p>
        </w:tc>
        <w:tc>
          <w:tcPr>
            <w:tcW w:w="1701" w:type="dxa"/>
            <w:shd w:val="clear" w:color="auto" w:fill="auto"/>
            <w:noWrap/>
            <w:vAlign w:val="center"/>
            <w:hideMark/>
          </w:tcPr>
          <w:p w:rsidR="007A56E1" w:rsidRPr="009E6AFE" w:rsidRDefault="007A56E1" w:rsidP="00C12BE1">
            <w:pPr>
              <w:pStyle w:val="TableText3"/>
              <w:framePr w:hSpace="0" w:wrap="auto" w:vAnchor="margin" w:xAlign="left" w:yAlign="inline"/>
              <w:spacing w:before="40" w:after="40"/>
              <w:jc w:val="center"/>
              <w:rPr>
                <w:lang w:val="en-GB"/>
              </w:rPr>
            </w:pPr>
            <w:r w:rsidRPr="009E6AFE">
              <w:rPr>
                <w:lang w:val="en-GB"/>
              </w:rPr>
              <w:t>8.53</w:t>
            </w:r>
          </w:p>
        </w:tc>
      </w:tr>
    </w:tbl>
    <w:p w:rsidR="007A56E1" w:rsidRPr="004C4339" w:rsidRDefault="007A56E1" w:rsidP="007A56E1"/>
    <w:p w:rsidR="007A56E1" w:rsidRPr="000B19A2" w:rsidRDefault="007A56E1" w:rsidP="007A56E1">
      <w:pPr>
        <w:pStyle w:val="EnumLev10"/>
      </w:pPr>
      <w:r w:rsidRPr="000B19A2">
        <w:t>b)</w:t>
      </w:r>
      <w:r w:rsidRPr="000B19A2">
        <w:tab/>
        <w:t>Mobile-to-shore</w:t>
      </w:r>
    </w:p>
    <w:p w:rsidR="007A56E1" w:rsidRPr="00631CC8" w:rsidRDefault="007A56E1" w:rsidP="007A56E1">
      <w:pPr>
        <w:pStyle w:val="EnumLev10"/>
        <w:spacing w:before="0"/>
        <w:rPr>
          <w:sz w:val="16"/>
          <w:szCs w:val="16"/>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134"/>
        <w:gridCol w:w="1134"/>
        <w:gridCol w:w="1134"/>
      </w:tblGrid>
      <w:tr w:rsidR="007A56E1" w:rsidRPr="000B19A2" w:rsidTr="00C12BE1">
        <w:trP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3402" w:type="dxa"/>
            <w:gridSpan w:val="3"/>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w:t>
            </w:r>
            <w:r>
              <w:t>/</w:t>
            </w:r>
            <w:r>
              <w:rPr>
                <w:lang w:val="fr-FR"/>
              </w:rPr>
              <w:t>k</w:t>
            </w:r>
            <w:r w:rsidRPr="00471F81">
              <w:rPr>
                <w:lang w:val="fr-FR"/>
              </w:rPr>
              <w:t>bps</w:t>
            </w:r>
          </w:p>
        </w:tc>
      </w:tr>
      <w:tr w:rsidR="007A56E1" w:rsidRPr="000D36EC" w:rsidTr="00C12BE1">
        <w:trPr>
          <w:jc w:val="center"/>
        </w:trPr>
        <w:tc>
          <w:tcPr>
            <w:tcW w:w="3969" w:type="dxa"/>
            <w:shd w:val="clear" w:color="auto" w:fill="auto"/>
            <w:vAlign w:val="center"/>
            <w:hideMark/>
          </w:tcPr>
          <w:p w:rsidR="007A56E1" w:rsidRPr="000D36EC" w:rsidRDefault="007A56E1" w:rsidP="00C12BE1">
            <w:pPr>
              <w:pStyle w:val="TableText3"/>
              <w:framePr w:hSpace="0" w:wrap="auto" w:vAnchor="margin" w:xAlign="left" w:yAlign="inline"/>
              <w:spacing w:before="40" w:after="40"/>
              <w:rPr>
                <w:lang w:val="en-GB"/>
              </w:rPr>
            </w:pPr>
            <w:r>
              <w:rPr>
                <w:lang w:val="en-GB"/>
              </w:rPr>
              <w:t>Data Rate (k</w:t>
            </w:r>
            <w:r w:rsidRPr="000D36EC">
              <w:rPr>
                <w:lang w:val="en-GB"/>
              </w:rPr>
              <w:t>bps)</w:t>
            </w:r>
          </w:p>
        </w:tc>
        <w:tc>
          <w:tcPr>
            <w:tcW w:w="1134" w:type="dxa"/>
            <w:shd w:val="clear" w:color="auto" w:fill="auto"/>
            <w:vAlign w:val="center"/>
            <w:hideMark/>
          </w:tcPr>
          <w:p w:rsidR="007A56E1" w:rsidRPr="000D36EC" w:rsidRDefault="007A56E1" w:rsidP="00C12BE1">
            <w:pPr>
              <w:pStyle w:val="TableText3"/>
              <w:framePr w:hSpace="0" w:wrap="auto" w:vAnchor="margin" w:xAlign="left" w:yAlign="inline"/>
              <w:spacing w:before="40" w:after="40"/>
              <w:jc w:val="center"/>
              <w:rPr>
                <w:lang w:val="en-GB"/>
              </w:rPr>
            </w:pPr>
            <w:r w:rsidRPr="000D36EC">
              <w:rPr>
                <w:lang w:val="en-GB"/>
              </w:rPr>
              <w:t>32</w:t>
            </w:r>
            <w:r>
              <w:rPr>
                <w:lang w:val="en-GB"/>
              </w:rPr>
              <w:t>.</w:t>
            </w:r>
            <w:r w:rsidRPr="00DA5BDA">
              <w:rPr>
                <w:lang w:val="en-US"/>
              </w:rPr>
              <w:t>–</w:t>
            </w:r>
          </w:p>
        </w:tc>
        <w:tc>
          <w:tcPr>
            <w:tcW w:w="1134" w:type="dxa"/>
            <w:shd w:val="clear" w:color="auto" w:fill="auto"/>
            <w:noWrap/>
            <w:vAlign w:val="bottom"/>
            <w:hideMark/>
          </w:tcPr>
          <w:p w:rsidR="007A56E1" w:rsidRPr="000D36EC" w:rsidRDefault="007A56E1" w:rsidP="00C12BE1">
            <w:pPr>
              <w:pStyle w:val="TableText3"/>
              <w:framePr w:hSpace="0" w:wrap="auto" w:vAnchor="margin" w:xAlign="left" w:yAlign="inline"/>
              <w:spacing w:before="40" w:after="40"/>
              <w:jc w:val="center"/>
              <w:rPr>
                <w:lang w:val="en-GB"/>
              </w:rPr>
            </w:pPr>
            <w:r w:rsidRPr="000D36EC">
              <w:rPr>
                <w:lang w:val="en-GB"/>
              </w:rPr>
              <w:t>64</w:t>
            </w:r>
            <w:r>
              <w:rPr>
                <w:lang w:val="en-GB"/>
              </w:rPr>
              <w:t>.</w:t>
            </w:r>
            <w:r w:rsidRPr="00DA5BDA">
              <w:rPr>
                <w:lang w:val="en-US"/>
              </w:rPr>
              <w:t>–</w:t>
            </w:r>
          </w:p>
        </w:tc>
        <w:tc>
          <w:tcPr>
            <w:tcW w:w="1134" w:type="dxa"/>
            <w:shd w:val="clear" w:color="auto" w:fill="auto"/>
            <w:noWrap/>
            <w:vAlign w:val="bottom"/>
            <w:hideMark/>
          </w:tcPr>
          <w:p w:rsidR="007A56E1" w:rsidRPr="000D36EC" w:rsidRDefault="007A56E1" w:rsidP="00C12BE1">
            <w:pPr>
              <w:pStyle w:val="TableText3"/>
              <w:framePr w:hSpace="0" w:wrap="auto" w:vAnchor="margin" w:xAlign="left" w:yAlign="inline"/>
              <w:spacing w:before="40" w:after="40"/>
              <w:jc w:val="center"/>
              <w:rPr>
                <w:lang w:val="en-GB"/>
              </w:rPr>
            </w:pPr>
            <w:r w:rsidRPr="000D36EC">
              <w:rPr>
                <w:lang w:val="en-GB"/>
              </w:rPr>
              <w:t>128</w:t>
            </w:r>
            <w:r>
              <w:rPr>
                <w:lang w:val="en-GB"/>
              </w:rPr>
              <w:t>.</w:t>
            </w:r>
            <w:r w:rsidRPr="00DA5BDA">
              <w:rPr>
                <w:lang w:val="en-US"/>
              </w:rPr>
              <w:t>–</w:t>
            </w:r>
          </w:p>
        </w:tc>
      </w:tr>
      <w:tr w:rsidR="007A56E1" w:rsidRPr="000D36EC" w:rsidTr="00C12BE1">
        <w:trPr>
          <w:jc w:val="center"/>
        </w:trPr>
        <w:tc>
          <w:tcPr>
            <w:tcW w:w="3969" w:type="dxa"/>
            <w:shd w:val="clear" w:color="auto" w:fill="auto"/>
            <w:vAlign w:val="center"/>
            <w:hideMark/>
          </w:tcPr>
          <w:p w:rsidR="007A56E1" w:rsidRPr="000D36EC" w:rsidRDefault="007A56E1" w:rsidP="00C12BE1">
            <w:pPr>
              <w:pStyle w:val="TableText3"/>
              <w:framePr w:hSpace="0" w:wrap="auto" w:vAnchor="margin" w:xAlign="left" w:yAlign="inline"/>
              <w:spacing w:before="40" w:after="40"/>
              <w:rPr>
                <w:lang w:val="en-GB"/>
              </w:rPr>
            </w:pPr>
            <w:r w:rsidRPr="000D36EC">
              <w:rPr>
                <w:lang w:val="en-GB"/>
              </w:rPr>
              <w:t>Mo</w:t>
            </w:r>
            <w:r>
              <w:rPr>
                <w:lang w:val="en-GB"/>
              </w:rPr>
              <w:t>nthly Data Subscription fee</w:t>
            </w:r>
          </w:p>
        </w:tc>
        <w:tc>
          <w:tcPr>
            <w:tcW w:w="1134" w:type="dxa"/>
            <w:shd w:val="clear" w:color="auto" w:fill="auto"/>
            <w:vAlign w:val="center"/>
            <w:hideMark/>
          </w:tcPr>
          <w:p w:rsidR="007A56E1" w:rsidRPr="000D36EC" w:rsidRDefault="007A56E1" w:rsidP="00C12BE1">
            <w:pPr>
              <w:pStyle w:val="TableText3"/>
              <w:framePr w:hSpace="0" w:wrap="auto" w:vAnchor="margin" w:xAlign="left" w:yAlign="inline"/>
              <w:spacing w:before="40" w:after="40"/>
              <w:jc w:val="center"/>
              <w:rPr>
                <w:lang w:val="en-GB"/>
              </w:rPr>
            </w:pPr>
            <w:r>
              <w:rPr>
                <w:rFonts w:cs="Calibri"/>
                <w:lang w:val="en-GB"/>
              </w:rPr>
              <w:t>43.77</w:t>
            </w:r>
          </w:p>
        </w:tc>
        <w:tc>
          <w:tcPr>
            <w:tcW w:w="1134" w:type="dxa"/>
            <w:shd w:val="clear" w:color="auto" w:fill="auto"/>
            <w:vAlign w:val="center"/>
            <w:hideMark/>
          </w:tcPr>
          <w:p w:rsidR="007A56E1" w:rsidRPr="000D36EC" w:rsidRDefault="007A56E1" w:rsidP="00C12BE1">
            <w:pPr>
              <w:pStyle w:val="TableText3"/>
              <w:framePr w:hSpace="0" w:wrap="auto" w:vAnchor="margin" w:xAlign="left" w:yAlign="inline"/>
              <w:spacing w:before="40" w:after="40"/>
              <w:jc w:val="center"/>
              <w:rPr>
                <w:lang w:val="en-GB"/>
              </w:rPr>
            </w:pPr>
            <w:r>
              <w:rPr>
                <w:rFonts w:cs="Calibri"/>
                <w:lang w:val="en-GB"/>
              </w:rPr>
              <w:t>43.77</w:t>
            </w:r>
          </w:p>
        </w:tc>
        <w:tc>
          <w:tcPr>
            <w:tcW w:w="1134" w:type="dxa"/>
            <w:shd w:val="clear" w:color="auto" w:fill="auto"/>
            <w:vAlign w:val="center"/>
            <w:hideMark/>
          </w:tcPr>
          <w:p w:rsidR="007A56E1" w:rsidRPr="000D36EC" w:rsidRDefault="007A56E1" w:rsidP="00C12BE1">
            <w:pPr>
              <w:pStyle w:val="TableText3"/>
              <w:framePr w:hSpace="0" w:wrap="auto" w:vAnchor="margin" w:xAlign="left" w:yAlign="inline"/>
              <w:spacing w:before="40" w:after="40"/>
              <w:jc w:val="center"/>
              <w:rPr>
                <w:lang w:val="en-GB"/>
              </w:rPr>
            </w:pPr>
            <w:r>
              <w:rPr>
                <w:rFonts w:cs="Calibri"/>
                <w:lang w:val="en-GB"/>
              </w:rPr>
              <w:t>43.77</w:t>
            </w:r>
          </w:p>
        </w:tc>
      </w:tr>
      <w:tr w:rsidR="007A56E1" w:rsidRPr="000D36EC" w:rsidTr="00C12BE1">
        <w:trPr>
          <w:jc w:val="center"/>
        </w:trPr>
        <w:tc>
          <w:tcPr>
            <w:tcW w:w="3969" w:type="dxa"/>
            <w:shd w:val="clear" w:color="auto" w:fill="auto"/>
            <w:noWrap/>
            <w:vAlign w:val="center"/>
            <w:hideMark/>
          </w:tcPr>
          <w:p w:rsidR="007A56E1" w:rsidRPr="000D36EC" w:rsidRDefault="007A56E1" w:rsidP="00C12BE1">
            <w:pPr>
              <w:pStyle w:val="TableText3"/>
              <w:framePr w:hSpace="0" w:wrap="auto" w:vAnchor="margin" w:xAlign="left" w:yAlign="inline"/>
              <w:spacing w:before="40" w:after="40"/>
              <w:rPr>
                <w:lang w:val="en-GB"/>
              </w:rPr>
            </w:pPr>
            <w:r>
              <w:rPr>
                <w:lang w:val="en-GB"/>
              </w:rPr>
              <w:t>Data Run-On Charges</w:t>
            </w:r>
          </w:p>
        </w:tc>
        <w:tc>
          <w:tcPr>
            <w:tcW w:w="1134" w:type="dxa"/>
            <w:shd w:val="clear" w:color="auto" w:fill="auto"/>
            <w:noWrap/>
            <w:vAlign w:val="bottom"/>
            <w:hideMark/>
          </w:tcPr>
          <w:p w:rsidR="007A56E1" w:rsidRPr="000D36EC" w:rsidRDefault="007A56E1" w:rsidP="00C12BE1">
            <w:pPr>
              <w:pStyle w:val="TableText3"/>
              <w:framePr w:hSpace="0" w:wrap="auto" w:vAnchor="margin" w:xAlign="left" w:yAlign="inline"/>
              <w:spacing w:before="40" w:after="40"/>
              <w:jc w:val="center"/>
              <w:rPr>
                <w:lang w:val="en-GB"/>
              </w:rPr>
            </w:pPr>
            <w:r w:rsidRPr="000D36EC">
              <w:rPr>
                <w:lang w:val="en-GB"/>
              </w:rPr>
              <w:t>10.9</w:t>
            </w:r>
            <w:r>
              <w:rPr>
                <w:lang w:val="en-GB"/>
              </w:rPr>
              <w:t>4</w:t>
            </w:r>
          </w:p>
        </w:tc>
        <w:tc>
          <w:tcPr>
            <w:tcW w:w="1134" w:type="dxa"/>
            <w:shd w:val="clear" w:color="auto" w:fill="auto"/>
            <w:noWrap/>
            <w:vAlign w:val="bottom"/>
            <w:hideMark/>
          </w:tcPr>
          <w:p w:rsidR="007A56E1" w:rsidRPr="000D36EC" w:rsidRDefault="007A56E1" w:rsidP="00C12BE1">
            <w:pPr>
              <w:pStyle w:val="TableText3"/>
              <w:framePr w:hSpace="0" w:wrap="auto" w:vAnchor="margin" w:xAlign="left" w:yAlign="inline"/>
              <w:spacing w:before="40" w:after="40"/>
              <w:jc w:val="center"/>
              <w:rPr>
                <w:lang w:val="en-GB"/>
              </w:rPr>
            </w:pPr>
            <w:r w:rsidRPr="000D36EC">
              <w:rPr>
                <w:lang w:val="en-GB"/>
              </w:rPr>
              <w:t>11.5</w:t>
            </w:r>
            <w:r>
              <w:rPr>
                <w:lang w:val="en-GB"/>
              </w:rPr>
              <w:t>6</w:t>
            </w:r>
          </w:p>
        </w:tc>
        <w:tc>
          <w:tcPr>
            <w:tcW w:w="1134" w:type="dxa"/>
            <w:shd w:val="clear" w:color="auto" w:fill="auto"/>
            <w:noWrap/>
            <w:vAlign w:val="bottom"/>
            <w:hideMark/>
          </w:tcPr>
          <w:p w:rsidR="007A56E1" w:rsidRPr="000D36EC" w:rsidRDefault="007A56E1" w:rsidP="00C12BE1">
            <w:pPr>
              <w:pStyle w:val="TableText3"/>
              <w:framePr w:hSpace="0" w:wrap="auto" w:vAnchor="margin" w:xAlign="left" w:yAlign="inline"/>
              <w:spacing w:before="40" w:after="40"/>
              <w:jc w:val="center"/>
              <w:rPr>
                <w:lang w:val="en-GB"/>
              </w:rPr>
            </w:pPr>
            <w:r w:rsidRPr="000D36EC">
              <w:rPr>
                <w:lang w:val="en-GB"/>
              </w:rPr>
              <w:t>12.1</w:t>
            </w:r>
            <w:r>
              <w:rPr>
                <w:lang w:val="en-GB"/>
              </w:rPr>
              <w:t>6</w:t>
            </w:r>
          </w:p>
        </w:tc>
      </w:tr>
    </w:tbl>
    <w:p w:rsidR="007A56E1" w:rsidRDefault="007A56E1" w:rsidP="007A56E1">
      <w:pPr>
        <w:pStyle w:val="NoteText"/>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1701"/>
      </w:tblGrid>
      <w:tr w:rsidR="007A56E1" w:rsidRPr="000B19A2" w:rsidTr="00C12BE1">
        <w:trP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t>Charge Unit</w:t>
            </w:r>
          </w:p>
        </w:tc>
        <w:tc>
          <w:tcPr>
            <w:tcW w:w="1701" w:type="dxa"/>
            <w:shd w:val="clear" w:color="auto" w:fill="auto"/>
            <w:vAlign w:val="center"/>
          </w:tcPr>
          <w:p w:rsidR="007A56E1" w:rsidRPr="004347F9" w:rsidRDefault="007A56E1" w:rsidP="00C12BE1">
            <w:pPr>
              <w:pStyle w:val="TableHead3"/>
              <w:framePr w:hSpace="0" w:wrap="auto" w:vAnchor="margin" w:xAlign="left" w:yAlign="inline"/>
              <w:spacing w:before="80" w:after="80"/>
            </w:pPr>
            <w:r w:rsidRPr="004347F9">
              <w:t>SDR</w:t>
            </w:r>
            <w:r>
              <w:t>/</w:t>
            </w:r>
            <w:r w:rsidRPr="000532D6">
              <w:rPr>
                <w:lang w:val="en-GB"/>
              </w:rPr>
              <w:t>min</w:t>
            </w:r>
          </w:p>
        </w:tc>
      </w:tr>
      <w:tr w:rsidR="007A56E1" w:rsidRPr="000D36EC" w:rsidTr="00C12BE1">
        <w:trPr>
          <w:jc w:val="center"/>
        </w:trPr>
        <w:tc>
          <w:tcPr>
            <w:tcW w:w="3969" w:type="dxa"/>
            <w:shd w:val="clear" w:color="auto" w:fill="auto"/>
            <w:vAlign w:val="center"/>
            <w:hideMark/>
          </w:tcPr>
          <w:p w:rsidR="007A56E1" w:rsidRPr="00522ED6" w:rsidRDefault="007A56E1" w:rsidP="00C12BE1">
            <w:pPr>
              <w:pStyle w:val="TableText3"/>
              <w:framePr w:hSpace="0" w:wrap="auto" w:vAnchor="margin" w:xAlign="left" w:yAlign="inline"/>
              <w:spacing w:before="40" w:after="40"/>
              <w:rPr>
                <w:lang w:val="en-GB"/>
              </w:rPr>
            </w:pPr>
            <w:r w:rsidRPr="00522ED6">
              <w:rPr>
                <w:lang w:val="en-GB"/>
              </w:rPr>
              <w:t>Voice (Iridium to Fixed)</w:t>
            </w:r>
          </w:p>
        </w:tc>
        <w:tc>
          <w:tcPr>
            <w:tcW w:w="1701" w:type="dxa"/>
            <w:shd w:val="clear" w:color="auto" w:fill="auto"/>
            <w:vAlign w:val="bottom"/>
          </w:tcPr>
          <w:p w:rsidR="007A56E1" w:rsidRPr="00D976B2" w:rsidRDefault="007A56E1" w:rsidP="00C12BE1">
            <w:pPr>
              <w:pStyle w:val="TableText3"/>
              <w:framePr w:hSpace="0" w:wrap="auto" w:vAnchor="margin" w:xAlign="left" w:yAlign="inline"/>
              <w:spacing w:before="40" w:after="40"/>
              <w:jc w:val="center"/>
              <w:rPr>
                <w:lang w:val="en-GB"/>
              </w:rPr>
            </w:pPr>
            <w:r w:rsidRPr="00D976B2">
              <w:rPr>
                <w:lang w:val="en-GB"/>
              </w:rPr>
              <w:t>min.</w:t>
            </w:r>
          </w:p>
        </w:tc>
        <w:tc>
          <w:tcPr>
            <w:tcW w:w="1701" w:type="dxa"/>
            <w:shd w:val="clear" w:color="auto" w:fill="auto"/>
            <w:vAlign w:val="center"/>
          </w:tcPr>
          <w:p w:rsidR="007A56E1" w:rsidRPr="00522ED6" w:rsidRDefault="007A56E1" w:rsidP="00C12BE1">
            <w:pPr>
              <w:pStyle w:val="TableText3"/>
              <w:framePr w:hSpace="0" w:wrap="auto" w:vAnchor="margin" w:xAlign="left" w:yAlign="inline"/>
              <w:spacing w:before="40" w:after="40"/>
              <w:jc w:val="center"/>
              <w:rPr>
                <w:lang w:val="en-GB"/>
              </w:rPr>
            </w:pPr>
            <w:r w:rsidRPr="00522ED6">
              <w:rPr>
                <w:lang w:val="en-GB"/>
              </w:rPr>
              <w:t>0.84</w:t>
            </w:r>
          </w:p>
        </w:tc>
      </w:tr>
      <w:tr w:rsidR="007A56E1" w:rsidRPr="000D36EC" w:rsidTr="00C12BE1">
        <w:trPr>
          <w:jc w:val="center"/>
        </w:trPr>
        <w:tc>
          <w:tcPr>
            <w:tcW w:w="3969" w:type="dxa"/>
            <w:shd w:val="clear" w:color="auto" w:fill="auto"/>
            <w:vAlign w:val="center"/>
            <w:hideMark/>
          </w:tcPr>
          <w:p w:rsidR="007A56E1" w:rsidRPr="00522ED6" w:rsidRDefault="007A56E1" w:rsidP="00C12BE1">
            <w:pPr>
              <w:pStyle w:val="TableText3"/>
              <w:framePr w:hSpace="0" w:wrap="auto" w:vAnchor="margin" w:xAlign="left" w:yAlign="inline"/>
              <w:spacing w:before="40" w:after="40"/>
              <w:rPr>
                <w:lang w:val="en-GB"/>
              </w:rPr>
            </w:pPr>
            <w:r w:rsidRPr="00522ED6">
              <w:rPr>
                <w:lang w:val="en-GB"/>
              </w:rPr>
              <w:t>Voice (Iridium to Iridium)</w:t>
            </w:r>
          </w:p>
        </w:tc>
        <w:tc>
          <w:tcPr>
            <w:tcW w:w="1701" w:type="dxa"/>
            <w:shd w:val="clear" w:color="auto" w:fill="auto"/>
            <w:vAlign w:val="bottom"/>
          </w:tcPr>
          <w:p w:rsidR="007A56E1" w:rsidRPr="00D976B2" w:rsidRDefault="007A56E1" w:rsidP="00C12BE1">
            <w:pPr>
              <w:pStyle w:val="TableText3"/>
              <w:framePr w:hSpace="0" w:wrap="auto" w:vAnchor="margin" w:xAlign="left" w:yAlign="inline"/>
              <w:spacing w:before="40" w:after="40"/>
              <w:jc w:val="center"/>
              <w:rPr>
                <w:lang w:val="en-GB"/>
              </w:rPr>
            </w:pPr>
            <w:r w:rsidRPr="00D976B2">
              <w:rPr>
                <w:lang w:val="en-GB"/>
              </w:rPr>
              <w:t>min.</w:t>
            </w:r>
          </w:p>
        </w:tc>
        <w:tc>
          <w:tcPr>
            <w:tcW w:w="1701" w:type="dxa"/>
            <w:shd w:val="clear" w:color="auto" w:fill="auto"/>
            <w:vAlign w:val="center"/>
          </w:tcPr>
          <w:p w:rsidR="007A56E1" w:rsidRPr="00522ED6" w:rsidRDefault="007A56E1" w:rsidP="00C12BE1">
            <w:pPr>
              <w:pStyle w:val="TableText3"/>
              <w:framePr w:hSpace="0" w:wrap="auto" w:vAnchor="margin" w:xAlign="left" w:yAlign="inline"/>
              <w:spacing w:before="40" w:after="40"/>
              <w:jc w:val="center"/>
              <w:rPr>
                <w:lang w:val="en-GB"/>
              </w:rPr>
            </w:pPr>
            <w:r w:rsidRPr="00522ED6">
              <w:rPr>
                <w:lang w:val="en-GB"/>
              </w:rPr>
              <w:t>0.58</w:t>
            </w:r>
          </w:p>
        </w:tc>
      </w:tr>
      <w:tr w:rsidR="007A56E1" w:rsidRPr="000D36EC" w:rsidTr="00C12BE1">
        <w:trPr>
          <w:jc w:val="center"/>
        </w:trPr>
        <w:tc>
          <w:tcPr>
            <w:tcW w:w="3969" w:type="dxa"/>
            <w:shd w:val="clear" w:color="auto" w:fill="auto"/>
            <w:noWrap/>
            <w:vAlign w:val="center"/>
            <w:hideMark/>
          </w:tcPr>
          <w:p w:rsidR="007A56E1" w:rsidRPr="00522ED6" w:rsidRDefault="007A56E1" w:rsidP="00C12BE1">
            <w:pPr>
              <w:pStyle w:val="TableText3"/>
              <w:framePr w:hSpace="0" w:wrap="auto" w:vAnchor="margin" w:xAlign="left" w:yAlign="inline"/>
              <w:spacing w:before="40" w:after="40"/>
              <w:rPr>
                <w:lang w:val="en-GB"/>
              </w:rPr>
            </w:pPr>
            <w:r w:rsidRPr="00522ED6">
              <w:rPr>
                <w:lang w:val="en-GB"/>
              </w:rPr>
              <w:t>Voice Mail (Iridium to Voicemail)</w:t>
            </w:r>
          </w:p>
        </w:tc>
        <w:tc>
          <w:tcPr>
            <w:tcW w:w="1701" w:type="dxa"/>
            <w:shd w:val="clear" w:color="auto" w:fill="auto"/>
            <w:noWrap/>
            <w:vAlign w:val="bottom"/>
          </w:tcPr>
          <w:p w:rsidR="007A56E1" w:rsidRPr="00D976B2" w:rsidRDefault="007A56E1" w:rsidP="00C12BE1">
            <w:pPr>
              <w:pStyle w:val="TableText3"/>
              <w:framePr w:hSpace="0" w:wrap="auto" w:vAnchor="margin" w:xAlign="left" w:yAlign="inline"/>
              <w:spacing w:before="40" w:after="40"/>
              <w:jc w:val="center"/>
              <w:rPr>
                <w:lang w:val="en-GB"/>
              </w:rPr>
            </w:pPr>
            <w:r w:rsidRPr="00D976B2">
              <w:rPr>
                <w:lang w:val="en-GB"/>
              </w:rPr>
              <w:t>min.</w:t>
            </w:r>
          </w:p>
        </w:tc>
        <w:tc>
          <w:tcPr>
            <w:tcW w:w="1701" w:type="dxa"/>
            <w:shd w:val="clear" w:color="auto" w:fill="auto"/>
            <w:vAlign w:val="center"/>
          </w:tcPr>
          <w:p w:rsidR="007A56E1" w:rsidRPr="00522ED6" w:rsidRDefault="007A56E1" w:rsidP="00C12BE1">
            <w:pPr>
              <w:pStyle w:val="TableText3"/>
              <w:framePr w:hSpace="0" w:wrap="auto" w:vAnchor="margin" w:xAlign="left" w:yAlign="inline"/>
              <w:spacing w:before="40" w:after="40"/>
              <w:jc w:val="center"/>
              <w:rPr>
                <w:lang w:val="en-GB"/>
              </w:rPr>
            </w:pPr>
            <w:r w:rsidRPr="00522ED6">
              <w:rPr>
                <w:lang w:val="en-GB"/>
              </w:rPr>
              <w:t>0.58</w:t>
            </w:r>
          </w:p>
        </w:tc>
      </w:tr>
      <w:tr w:rsidR="007A56E1" w:rsidRPr="000D36EC" w:rsidTr="00C12BE1">
        <w:trPr>
          <w:jc w:val="center"/>
        </w:trPr>
        <w:tc>
          <w:tcPr>
            <w:tcW w:w="3969" w:type="dxa"/>
            <w:shd w:val="clear" w:color="auto" w:fill="auto"/>
            <w:noWrap/>
          </w:tcPr>
          <w:p w:rsidR="007A56E1" w:rsidRPr="00522ED6" w:rsidRDefault="007A56E1" w:rsidP="00C12BE1">
            <w:pPr>
              <w:pStyle w:val="TableText3"/>
              <w:framePr w:hSpace="0" w:wrap="auto" w:vAnchor="margin" w:xAlign="left" w:yAlign="inline"/>
              <w:spacing w:before="40" w:after="40"/>
              <w:rPr>
                <w:lang w:val="en-GB"/>
              </w:rPr>
            </w:pPr>
            <w:r w:rsidRPr="00E35445">
              <w:rPr>
                <w:rFonts w:cs="Calibri"/>
                <w:lang w:val="en-GB"/>
              </w:rPr>
              <w:t>Voice (Iri</w:t>
            </w:r>
            <w:r>
              <w:rPr>
                <w:rFonts w:cs="Calibri"/>
                <w:lang w:val="en-GB"/>
              </w:rPr>
              <w:t>dium to Other Satellite)</w:t>
            </w:r>
          </w:p>
        </w:tc>
        <w:tc>
          <w:tcPr>
            <w:tcW w:w="1701" w:type="dxa"/>
            <w:shd w:val="clear" w:color="auto" w:fill="auto"/>
            <w:noWrap/>
          </w:tcPr>
          <w:p w:rsidR="007A56E1" w:rsidRPr="00D976B2" w:rsidRDefault="007A56E1" w:rsidP="00C12BE1">
            <w:pPr>
              <w:spacing w:before="40" w:after="40" w:line="199" w:lineRule="exact"/>
              <w:jc w:val="center"/>
            </w:pPr>
            <w:r w:rsidRPr="00D976B2">
              <w:t>min.</w:t>
            </w:r>
          </w:p>
        </w:tc>
        <w:tc>
          <w:tcPr>
            <w:tcW w:w="1701" w:type="dxa"/>
            <w:shd w:val="clear" w:color="auto" w:fill="auto"/>
          </w:tcPr>
          <w:p w:rsidR="007A56E1" w:rsidRPr="00522ED6" w:rsidRDefault="007A56E1" w:rsidP="00C12BE1">
            <w:pPr>
              <w:pStyle w:val="TableText3"/>
              <w:framePr w:hSpace="0" w:wrap="auto" w:vAnchor="margin" w:xAlign="left" w:yAlign="inline"/>
              <w:spacing w:before="40" w:after="40"/>
              <w:jc w:val="center"/>
              <w:rPr>
                <w:lang w:val="en-GB"/>
              </w:rPr>
            </w:pPr>
            <w:r w:rsidRPr="00E35445">
              <w:rPr>
                <w:rFonts w:cs="Calibri"/>
                <w:lang w:val="en-GB"/>
              </w:rPr>
              <w:t>8.54</w:t>
            </w:r>
          </w:p>
        </w:tc>
      </w:tr>
    </w:tbl>
    <w:p w:rsidR="007A56E1" w:rsidRDefault="007A56E1" w:rsidP="007A56E1">
      <w:pPr>
        <w:pStyle w:val="NoteText"/>
        <w:spacing w:before="0"/>
        <w:rPr>
          <w:b/>
        </w:rPr>
      </w:pPr>
    </w:p>
    <w:p w:rsidR="007A56E1" w:rsidRPr="000B19A2" w:rsidRDefault="007A56E1" w:rsidP="007A56E1">
      <w:pPr>
        <w:pStyle w:val="NoteText"/>
      </w:pPr>
      <w:r>
        <w:rPr>
          <w:b/>
        </w:rPr>
        <w:t>CS1</w:t>
      </w:r>
      <w:r>
        <w:t>2</w:t>
      </w:r>
      <w:r w:rsidRPr="000B19A2">
        <w:tab/>
      </w:r>
      <w:r w:rsidRPr="000B19A2">
        <w:rPr>
          <w:b/>
          <w:bCs w:val="0"/>
        </w:rPr>
        <w:t xml:space="preserve">Global Express </w:t>
      </w:r>
      <w:r w:rsidRPr="000B19A2">
        <w:t>(Charging duration is per block of 15 seconds)</w:t>
      </w:r>
    </w:p>
    <w:p w:rsidR="007A56E1" w:rsidRPr="0035632E" w:rsidRDefault="007A56E1" w:rsidP="007A56E1">
      <w:pPr>
        <w:pStyle w:val="NoteText"/>
        <w:ind w:left="794" w:hanging="794"/>
        <w:rPr>
          <w:rFonts w:cs="Calibri"/>
          <w:color w:val="000000" w:themeColor="text1"/>
          <w:lang w:eastAsia="en-US"/>
        </w:rPr>
      </w:pPr>
      <w:r>
        <w:rPr>
          <w:color w:val="000000" w:themeColor="text1"/>
        </w:rPr>
        <w:tab/>
      </w:r>
      <w:r w:rsidRPr="0035632E">
        <w:rPr>
          <w:color w:val="000000" w:themeColor="text1"/>
        </w:rPr>
        <w:t xml:space="preserve">Charges </w:t>
      </w:r>
      <w:r w:rsidRPr="00296415">
        <w:t>applicable</w:t>
      </w:r>
      <w:r w:rsidRPr="0035632E">
        <w:rPr>
          <w:color w:val="000000" w:themeColor="text1"/>
        </w:rPr>
        <w:t xml:space="preserve"> in the maritime mobile-satellite service via </w:t>
      </w:r>
      <w:r w:rsidRPr="0035632E">
        <w:rPr>
          <w:rFonts w:cs="Calibri"/>
          <w:color w:val="000000" w:themeColor="text1"/>
          <w:lang w:eastAsia="en-US"/>
        </w:rPr>
        <w:t xml:space="preserve">IOR SAS – Fucino, Italy and Nemea, Greece; AOR SAS – Winnipeg, Canada, Lino Lakes, Minnesota, USA; </w:t>
      </w:r>
    </w:p>
    <w:p w:rsidR="007A56E1" w:rsidRPr="0035632E" w:rsidRDefault="007A56E1" w:rsidP="007A56E1">
      <w:pPr>
        <w:pStyle w:val="NoteText"/>
        <w:ind w:left="794" w:hanging="794"/>
        <w:rPr>
          <w:rFonts w:cs="Calibri"/>
          <w:color w:val="000000" w:themeColor="text1"/>
        </w:rPr>
      </w:pPr>
      <w:r>
        <w:rPr>
          <w:rFonts w:cs="Calibri"/>
          <w:color w:val="000000" w:themeColor="text1"/>
        </w:rPr>
        <w:tab/>
      </w:r>
      <w:r w:rsidRPr="00296415">
        <w:rPr>
          <w:color w:val="000000" w:themeColor="text1"/>
        </w:rPr>
        <w:t>POR</w:t>
      </w:r>
      <w:r w:rsidRPr="0035632E">
        <w:rPr>
          <w:rFonts w:cs="Calibri"/>
          <w:color w:val="000000" w:themeColor="text1"/>
        </w:rPr>
        <w:t xml:space="preserve"> SAS – Warkworth and Auckand, New Zealand</w:t>
      </w:r>
    </w:p>
    <w:p w:rsidR="007A56E1" w:rsidRDefault="007A56E1" w:rsidP="007A56E1">
      <w:pPr>
        <w:pStyle w:val="NoteText"/>
      </w:pPr>
      <w:r>
        <w:tab/>
      </w:r>
      <w:r w:rsidRPr="000B19A2">
        <w:t>a)</w:t>
      </w:r>
      <w:r w:rsidRPr="000B19A2">
        <w:tab/>
        <w:t>Shore-to-mobile</w:t>
      </w:r>
    </w:p>
    <w:p w:rsidR="007A56E1" w:rsidRPr="00631CC8" w:rsidRDefault="007A56E1" w:rsidP="007A56E1">
      <w:pPr>
        <w:pStyle w:val="EnumLev10"/>
        <w:spacing w:before="0" w:line="140" w:lineRule="exact"/>
        <w:rPr>
          <w:sz w:val="16"/>
          <w:szCs w:val="16"/>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tblGrid>
      <w:tr w:rsidR="007A56E1" w:rsidRPr="000B19A2" w:rsidTr="00C12BE1">
        <w:trPr>
          <w:jc w:val="center"/>
        </w:trPr>
        <w:tc>
          <w:tcPr>
            <w:tcW w:w="3969"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Services</w:t>
            </w:r>
          </w:p>
        </w:tc>
        <w:tc>
          <w:tcPr>
            <w:tcW w:w="1701" w:type="dxa"/>
            <w:shd w:val="clear" w:color="auto" w:fill="auto"/>
            <w:vAlign w:val="center"/>
            <w:hideMark/>
          </w:tcPr>
          <w:p w:rsidR="007A56E1" w:rsidRPr="004347F9" w:rsidRDefault="007A56E1" w:rsidP="00C12BE1">
            <w:pPr>
              <w:pStyle w:val="TableHead3"/>
              <w:framePr w:hSpace="0" w:wrap="auto" w:vAnchor="margin" w:xAlign="left" w:yAlign="inline"/>
              <w:spacing w:before="80" w:after="80"/>
            </w:pPr>
            <w:r w:rsidRPr="004347F9">
              <w:t>SDR/min</w:t>
            </w:r>
          </w:p>
        </w:tc>
      </w:tr>
      <w:tr w:rsidR="007A56E1" w:rsidRPr="004C65D2" w:rsidTr="00C12BE1">
        <w:trPr>
          <w:jc w:val="center"/>
        </w:trPr>
        <w:tc>
          <w:tcPr>
            <w:tcW w:w="3969" w:type="dxa"/>
            <w:shd w:val="clear" w:color="auto" w:fill="auto"/>
            <w:noWrap/>
            <w:vAlign w:val="center"/>
            <w:hideMark/>
          </w:tcPr>
          <w:p w:rsidR="007A56E1" w:rsidRPr="004C65D2" w:rsidRDefault="007A56E1" w:rsidP="00C12BE1">
            <w:pPr>
              <w:pStyle w:val="TableText3"/>
              <w:framePr w:hSpace="0" w:wrap="auto" w:vAnchor="margin" w:xAlign="left" w:yAlign="inline"/>
              <w:spacing w:before="40" w:after="40"/>
              <w:rPr>
                <w:lang w:val="en-GB"/>
              </w:rPr>
            </w:pPr>
            <w:r w:rsidRPr="004C65D2">
              <w:rPr>
                <w:lang w:val="en-GB"/>
              </w:rPr>
              <w:t>Shore to GX/FX Voice</w:t>
            </w:r>
          </w:p>
        </w:tc>
        <w:tc>
          <w:tcPr>
            <w:tcW w:w="1701" w:type="dxa"/>
            <w:shd w:val="clear" w:color="auto" w:fill="auto"/>
            <w:noWrap/>
            <w:vAlign w:val="center"/>
            <w:hideMark/>
          </w:tcPr>
          <w:p w:rsidR="007A56E1" w:rsidRPr="004C65D2" w:rsidRDefault="007A56E1" w:rsidP="00C12BE1">
            <w:pPr>
              <w:pStyle w:val="TableText3"/>
              <w:framePr w:hSpace="0" w:wrap="auto" w:vAnchor="margin" w:xAlign="left" w:yAlign="inline"/>
              <w:spacing w:before="40" w:after="40"/>
              <w:jc w:val="center"/>
              <w:rPr>
                <w:lang w:val="en-GB"/>
              </w:rPr>
            </w:pPr>
            <w:r>
              <w:rPr>
                <w:lang w:val="en-GB"/>
              </w:rPr>
              <w:t>3.07</w:t>
            </w:r>
          </w:p>
        </w:tc>
      </w:tr>
    </w:tbl>
    <w:p w:rsidR="007A56E1" w:rsidRDefault="007A56E1" w:rsidP="007A56E1">
      <w:pPr>
        <w:pStyle w:val="EnumLev10"/>
        <w:spacing w:before="0"/>
        <w:rPr>
          <w:lang w:val="fr-CH"/>
        </w:rPr>
      </w:pPr>
    </w:p>
    <w:p w:rsidR="007A56E1" w:rsidRDefault="007A56E1" w:rsidP="007A56E1">
      <w:pPr>
        <w:pStyle w:val="EnumLev10"/>
      </w:pPr>
      <w:r w:rsidRPr="000B19A2">
        <w:t>b)</w:t>
      </w:r>
      <w:r w:rsidRPr="000B19A2">
        <w:tab/>
        <w:t>Mobile-to-shore</w:t>
      </w:r>
    </w:p>
    <w:p w:rsidR="007A56E1" w:rsidRPr="000B19A2" w:rsidRDefault="007A56E1" w:rsidP="007A56E1">
      <w:pPr>
        <w:pStyle w:val="EnumLev10"/>
        <w:spacing w:before="0"/>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9"/>
        <w:gridCol w:w="3358"/>
        <w:gridCol w:w="1461"/>
        <w:gridCol w:w="1461"/>
      </w:tblGrid>
      <w:tr w:rsidR="007A56E1" w:rsidRPr="000B19A2" w:rsidTr="00C12BE1">
        <w:trPr>
          <w:tblHeader/>
          <w:jc w:val="center"/>
        </w:trPr>
        <w:tc>
          <w:tcPr>
            <w:tcW w:w="3969" w:type="dxa"/>
            <w:shd w:val="clear" w:color="auto" w:fill="auto"/>
            <w:vAlign w:val="center"/>
            <w:hideMark/>
          </w:tcPr>
          <w:p w:rsidR="007A56E1" w:rsidRPr="004347F9" w:rsidRDefault="007A56E1" w:rsidP="00C12BE1">
            <w:pPr>
              <w:pStyle w:val="TableHead3"/>
              <w:keepNext w:val="0"/>
              <w:framePr w:hSpace="0" w:wrap="auto" w:vAnchor="margin" w:xAlign="left" w:yAlign="inline"/>
              <w:spacing w:before="60" w:after="60" w:line="240" w:lineRule="exact"/>
            </w:pPr>
            <w:r w:rsidRPr="004347F9">
              <w:t>Services</w:t>
            </w:r>
          </w:p>
        </w:tc>
        <w:tc>
          <w:tcPr>
            <w:tcW w:w="3969" w:type="dxa"/>
            <w:shd w:val="clear" w:color="auto" w:fill="auto"/>
            <w:noWrap/>
            <w:vAlign w:val="center"/>
            <w:hideMark/>
          </w:tcPr>
          <w:p w:rsidR="007A56E1" w:rsidRPr="004347F9" w:rsidRDefault="007A56E1" w:rsidP="00C12BE1">
            <w:pPr>
              <w:pStyle w:val="TableHead3"/>
              <w:keepNext w:val="0"/>
              <w:framePr w:hSpace="0" w:wrap="auto" w:vAnchor="margin" w:xAlign="left" w:yAlign="inline"/>
              <w:spacing w:before="60" w:after="60" w:line="240" w:lineRule="exact"/>
            </w:pPr>
            <w:r w:rsidRPr="004347F9">
              <w:t>Destinations</w:t>
            </w:r>
          </w:p>
        </w:tc>
        <w:tc>
          <w:tcPr>
            <w:tcW w:w="1701" w:type="dxa"/>
          </w:tcPr>
          <w:p w:rsidR="007A56E1" w:rsidRPr="004347F9" w:rsidRDefault="007A56E1" w:rsidP="00C12BE1">
            <w:pPr>
              <w:pStyle w:val="TableHead3"/>
              <w:keepNext w:val="0"/>
              <w:framePr w:hSpace="0" w:wrap="auto" w:vAnchor="margin" w:xAlign="left" w:yAlign="inline"/>
              <w:spacing w:before="60" w:after="60" w:line="240" w:lineRule="exact"/>
            </w:pPr>
            <w:r w:rsidRPr="002D00ED">
              <w:t>Charge Unit</w:t>
            </w:r>
          </w:p>
        </w:tc>
        <w:tc>
          <w:tcPr>
            <w:tcW w:w="1701" w:type="dxa"/>
            <w:shd w:val="clear" w:color="auto" w:fill="auto"/>
            <w:vAlign w:val="center"/>
            <w:hideMark/>
          </w:tcPr>
          <w:p w:rsidR="007A56E1" w:rsidRPr="004347F9" w:rsidRDefault="007A56E1" w:rsidP="00C12BE1">
            <w:pPr>
              <w:pStyle w:val="TableHead3"/>
              <w:keepNext w:val="0"/>
              <w:framePr w:hSpace="0" w:wrap="auto" w:vAnchor="margin" w:xAlign="left" w:yAlign="inline"/>
              <w:spacing w:before="60" w:after="60" w:line="240" w:lineRule="exact"/>
            </w:pPr>
            <w:r w:rsidRPr="004347F9">
              <w:t>SDR/min.</w:t>
            </w:r>
          </w:p>
        </w:tc>
      </w:tr>
      <w:tr w:rsidR="007A56E1" w:rsidRPr="000B19A2" w:rsidTr="00C12BE1">
        <w:trPr>
          <w:jc w:val="center"/>
        </w:trPr>
        <w:tc>
          <w:tcPr>
            <w:tcW w:w="3969" w:type="dxa"/>
            <w:vMerge w:val="restart"/>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GX Voice to Int</w:t>
            </w:r>
            <w:r>
              <w:rPr>
                <w:lang w:val="en-GB"/>
              </w:rPr>
              <w:t>er</w:t>
            </w:r>
            <w:r w:rsidRPr="00A358F0">
              <w:rPr>
                <w:lang w:val="en-GB"/>
              </w:rPr>
              <w:t>n</w:t>
            </w:r>
            <w:r>
              <w:rPr>
                <w:lang w:val="en-GB"/>
              </w:rPr>
              <w:t>ationa</w:t>
            </w:r>
            <w:r w:rsidRPr="00A358F0">
              <w:rPr>
                <w:lang w:val="en-GB"/>
              </w:rPr>
              <w:t>l N</w:t>
            </w:r>
            <w:r>
              <w:rPr>
                <w:lang w:val="en-GB"/>
              </w:rPr>
              <w:t>umbers</w:t>
            </w: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Zone 1</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0.3</w:t>
            </w:r>
            <w:r>
              <w:rPr>
                <w:lang w:val="en-GB"/>
              </w:rPr>
              <w:t>4</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Zone 2</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0.73</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Zone 3</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1.46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Zone 4</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2.3</w:t>
            </w:r>
            <w:r>
              <w:rPr>
                <w:lang w:val="en-GB"/>
              </w:rPr>
              <w:t>8</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Zone 5</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5.8</w:t>
            </w:r>
            <w:r>
              <w:rPr>
                <w:lang w:val="en-GB"/>
              </w:rPr>
              <w:t>4</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Zone 6</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12.7</w:t>
            </w:r>
            <w:r>
              <w:rPr>
                <w:lang w:val="en-GB"/>
              </w:rPr>
              <w:t>7</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r>
              <w:rPr>
                <w:rFonts w:cs="Calibri"/>
                <w:lang w:val="en-GB"/>
              </w:rPr>
              <w:t>Interconnect to Zone 1</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rFonts w:cs="Calibri"/>
                <w:lang w:val="en-GB"/>
              </w:rPr>
              <w:t>0.26</w:t>
            </w:r>
          </w:p>
        </w:tc>
      </w:tr>
      <w:tr w:rsidR="007A56E1" w:rsidRPr="000B19A2" w:rsidTr="00C12BE1">
        <w:trPr>
          <w:jc w:val="center"/>
        </w:trPr>
        <w:tc>
          <w:tcPr>
            <w:tcW w:w="3969" w:type="dxa"/>
            <w:vMerge w:val="restart"/>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GX Voice to Other Satellites</w:t>
            </w: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FX/GX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44</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FB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66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BGAN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4E3E83">
              <w:rPr>
                <w:lang w:val="en-GB"/>
              </w:rPr>
              <w:t>0.66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Inmarsat IsatPhone Pro (GSPS)</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4E3E83">
              <w:rPr>
                <w:lang w:val="en-GB"/>
              </w:rPr>
              <w:t>0.66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SwiftBroadband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4E3E83">
              <w:rPr>
                <w:lang w:val="en-GB"/>
              </w:rPr>
              <w:t>0.66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Aero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4.22</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Fleet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2.16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Swift 64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2.16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Other MSS Carriers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5.</w:t>
            </w:r>
            <w:r>
              <w:rPr>
                <w:lang w:val="en-GB"/>
              </w:rPr>
              <w:t>92</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Globalstar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6.87</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Iridium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9.45</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Thuraya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4.30</w:t>
            </w:r>
          </w:p>
        </w:tc>
      </w:tr>
      <w:tr w:rsidR="007A56E1" w:rsidRPr="000B19A2" w:rsidTr="00C12BE1">
        <w:trPr>
          <w:jc w:val="center"/>
        </w:trPr>
        <w:tc>
          <w:tcPr>
            <w:tcW w:w="3969" w:type="dxa"/>
            <w:vMerge w:val="restart"/>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FB Voice (from GX ship)</w:t>
            </w: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Voice (Mobile to Fixed)</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0.3</w:t>
            </w:r>
            <w:r>
              <w:rPr>
                <w:lang w:val="en-GB"/>
              </w:rPr>
              <w:t>6</w:t>
            </w:r>
          </w:p>
        </w:tc>
      </w:tr>
      <w:tr w:rsidR="007A56E1" w:rsidRPr="000B19A2" w:rsidTr="00C12BE1">
        <w:trPr>
          <w:jc w:val="center"/>
        </w:trPr>
        <w:tc>
          <w:tcPr>
            <w:tcW w:w="3969" w:type="dxa"/>
            <w:vMerge/>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Voice (Mobile to Cellular)</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51</w:t>
            </w:r>
          </w:p>
        </w:tc>
      </w:tr>
      <w:tr w:rsidR="007A56E1" w:rsidRPr="000B19A2" w:rsidTr="00C12BE1">
        <w:trPr>
          <w:jc w:val="center"/>
        </w:trPr>
        <w:tc>
          <w:tcPr>
            <w:tcW w:w="3969" w:type="dxa"/>
            <w:vMerge/>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Inmarsat FB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7A56E1" w:rsidRPr="000B19A2" w:rsidTr="00C12BE1">
        <w:trPr>
          <w:jc w:val="center"/>
        </w:trPr>
        <w:tc>
          <w:tcPr>
            <w:tcW w:w="3969" w:type="dxa"/>
            <w:vMerge/>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BGAN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7A56E1" w:rsidRPr="000B19A2" w:rsidTr="00C12BE1">
        <w:trPr>
          <w:jc w:val="center"/>
        </w:trPr>
        <w:tc>
          <w:tcPr>
            <w:tcW w:w="3969" w:type="dxa"/>
            <w:vMerge/>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FleetOne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7A56E1" w:rsidRPr="000B19A2" w:rsidTr="00C12BE1">
        <w:trPr>
          <w:jc w:val="center"/>
        </w:trPr>
        <w:tc>
          <w:tcPr>
            <w:tcW w:w="3969" w:type="dxa"/>
            <w:vMerge/>
            <w:shd w:val="clear" w:color="auto" w:fill="auto"/>
            <w:vAlign w:val="center"/>
          </w:tcPr>
          <w:p w:rsidR="007A56E1" w:rsidRPr="00A358F0" w:rsidRDefault="007A56E1" w:rsidP="00C12BE1">
            <w:pPr>
              <w:pStyle w:val="TableText3"/>
              <w:keepNext w:val="0"/>
              <w:framePr w:hSpace="0" w:wrap="auto" w:vAnchor="margin" w:xAlign="left" w:yAlign="inline"/>
              <w:spacing w:before="0" w:after="0" w:line="240" w:lineRule="exact"/>
              <w:jc w:val="righ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SwiftBroadband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127B82">
              <w:rPr>
                <w:rFonts w:cs="Calibri"/>
                <w:lang w:val="en-GB"/>
              </w:rPr>
              <w:t>0.36</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Aero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4.22</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Inmarsat Fleet</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2.16</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Globalstar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6.87</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Iridium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9.45</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Thuraya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4.30</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Inmarsat IsatPhone Pro (GSPS)</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36</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Other MSS Carriers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5.</w:t>
            </w:r>
            <w:r>
              <w:rPr>
                <w:lang w:val="en-GB"/>
              </w:rPr>
              <w:t>92</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Voicemail</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0.3</w:t>
            </w:r>
            <w:r>
              <w:rPr>
                <w:lang w:val="en-GB"/>
              </w:rPr>
              <w:t>6</w:t>
            </w:r>
          </w:p>
        </w:tc>
      </w:tr>
      <w:tr w:rsidR="007A56E1" w:rsidRPr="000B19A2" w:rsidTr="00C12BE1">
        <w:trPr>
          <w:jc w:val="center"/>
        </w:trPr>
        <w:tc>
          <w:tcPr>
            <w:tcW w:w="3969" w:type="dxa"/>
            <w:vMerge/>
            <w:vAlign w:val="center"/>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Swift 64 Voice</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Pr>
                <w:lang w:val="en-GB"/>
              </w:rPr>
              <w:t>2.16</w:t>
            </w:r>
          </w:p>
        </w:tc>
      </w:tr>
      <w:tr w:rsidR="007A56E1" w:rsidRPr="000B19A2" w:rsidTr="00C12BE1">
        <w:trPr>
          <w:jc w:val="center"/>
        </w:trPr>
        <w:tc>
          <w:tcPr>
            <w:tcW w:w="3969" w:type="dxa"/>
            <w:vMerge w:val="restart"/>
            <w:shd w:val="clear" w:color="auto" w:fill="auto"/>
            <w:noWrap/>
            <w:vAlign w:val="center"/>
            <w:hideMark/>
          </w:tcPr>
          <w:p w:rsidR="007A56E1" w:rsidRPr="00A358F0" w:rsidRDefault="007A56E1" w:rsidP="00C12BE1">
            <w:pPr>
              <w:pStyle w:val="TableText3"/>
              <w:keepNext w:val="0"/>
              <w:pageBreakBefore/>
              <w:framePr w:hSpace="0" w:wrap="auto" w:vAnchor="margin" w:xAlign="left" w:yAlign="inline"/>
              <w:spacing w:before="0" w:after="0" w:line="240" w:lineRule="exact"/>
              <w:rPr>
                <w:lang w:val="en-GB"/>
              </w:rPr>
            </w:pPr>
            <w:r w:rsidRPr="00A358F0">
              <w:rPr>
                <w:lang w:val="en-GB"/>
              </w:rPr>
              <w:t>Additional Call Service</w:t>
            </w: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International Networks-Fixed (88239)</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12</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International Networks-Fixed (883120)</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0.1</w:t>
            </w:r>
            <w:r>
              <w:rPr>
                <w:lang w:val="en-GB"/>
              </w:rPr>
              <w:t>6</w:t>
            </w:r>
          </w:p>
        </w:tc>
      </w:tr>
      <w:tr w:rsidR="007A56E1" w:rsidRPr="000B19A2" w:rsidTr="00C12BE1">
        <w:trPr>
          <w:jc w:val="center"/>
        </w:trPr>
        <w:tc>
          <w:tcPr>
            <w:tcW w:w="3969" w:type="dxa"/>
            <w:vMerge/>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p>
        </w:tc>
        <w:tc>
          <w:tcPr>
            <w:tcW w:w="3969"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rPr>
                <w:lang w:val="en-GB"/>
              </w:rPr>
            </w:pPr>
            <w:r w:rsidRPr="00A358F0">
              <w:rPr>
                <w:lang w:val="en-GB"/>
              </w:rPr>
              <w:t>Un-Fixed (888)</w:t>
            </w:r>
          </w:p>
        </w:tc>
        <w:tc>
          <w:tcPr>
            <w:tcW w:w="1701" w:type="dxa"/>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FF1290">
              <w:rPr>
                <w:lang w:val="en-GB"/>
              </w:rPr>
              <w:t>min.</w:t>
            </w:r>
          </w:p>
        </w:tc>
        <w:tc>
          <w:tcPr>
            <w:tcW w:w="1701" w:type="dxa"/>
            <w:shd w:val="clear" w:color="auto" w:fill="auto"/>
            <w:noWrap/>
            <w:vAlign w:val="center"/>
            <w:hideMark/>
          </w:tcPr>
          <w:p w:rsidR="007A56E1" w:rsidRPr="00A358F0" w:rsidRDefault="007A56E1" w:rsidP="00C12BE1">
            <w:pPr>
              <w:pStyle w:val="TableText3"/>
              <w:keepNext w:val="0"/>
              <w:framePr w:hSpace="0" w:wrap="auto" w:vAnchor="margin" w:xAlign="left" w:yAlign="inline"/>
              <w:spacing w:before="0" w:after="0" w:line="240" w:lineRule="exact"/>
              <w:jc w:val="center"/>
              <w:rPr>
                <w:lang w:val="en-GB"/>
              </w:rPr>
            </w:pPr>
            <w:r w:rsidRPr="00A358F0">
              <w:rPr>
                <w:lang w:val="en-GB"/>
              </w:rPr>
              <w:t>0.</w:t>
            </w:r>
            <w:r>
              <w:rPr>
                <w:lang w:val="en-GB"/>
              </w:rPr>
              <w:t>22</w:t>
            </w:r>
          </w:p>
        </w:tc>
      </w:tr>
    </w:tbl>
    <w:p w:rsidR="007A56E1" w:rsidRDefault="007A56E1" w:rsidP="007A56E1">
      <w:pPr>
        <w:tabs>
          <w:tab w:val="clear" w:pos="567"/>
          <w:tab w:val="left" w:pos="308"/>
        </w:tabs>
        <w:spacing w:before="0"/>
        <w:rPr>
          <w:rFonts w:asciiTheme="minorHAnsi" w:hAnsiTheme="minorHAnsi" w:cstheme="minorHAnsi"/>
          <w:bCs/>
        </w:rPr>
      </w:pPr>
    </w:p>
    <w:p w:rsidR="007A56E1" w:rsidRDefault="007A56E1" w:rsidP="007A56E1">
      <w:pPr>
        <w:pStyle w:val="NoteText"/>
      </w:pPr>
      <w:r w:rsidRPr="002F7174">
        <w:rPr>
          <w:b/>
        </w:rPr>
        <w:t>CS</w:t>
      </w:r>
      <w:r>
        <w:t>14</w:t>
      </w:r>
      <w:r>
        <w:tab/>
        <w:t>Peak and off peak hours</w:t>
      </w:r>
    </w:p>
    <w:p w:rsidR="007A56E1" w:rsidRPr="00432900" w:rsidRDefault="007A56E1" w:rsidP="007A56E1">
      <w:pPr>
        <w:pStyle w:val="NoteText"/>
      </w:pPr>
      <w:r>
        <w:tab/>
      </w:r>
      <w:r w:rsidRPr="00432900">
        <w:t xml:space="preserve">Inmarsat–Fleet </w:t>
      </w:r>
      <w:r>
        <w:t>(Fleet Fax/Data Only)</w:t>
      </w:r>
    </w:p>
    <w:p w:rsidR="007A56E1" w:rsidRDefault="007A56E1" w:rsidP="007A56E1">
      <w:pPr>
        <w:pStyle w:val="Not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835"/>
        <w:gridCol w:w="2268"/>
      </w:tblGrid>
      <w:tr w:rsidR="007A56E1" w:rsidRPr="005E5AE1" w:rsidTr="00C12BE1">
        <w:trPr>
          <w:jc w:val="center"/>
        </w:trPr>
        <w:tc>
          <w:tcPr>
            <w:tcW w:w="2268" w:type="dxa"/>
            <w:vAlign w:val="center"/>
          </w:tcPr>
          <w:p w:rsidR="007A56E1" w:rsidRPr="005E5AE1" w:rsidRDefault="007A56E1" w:rsidP="00C12BE1">
            <w:pPr>
              <w:pStyle w:val="TableHead3"/>
              <w:framePr w:hSpace="0" w:wrap="auto" w:vAnchor="margin" w:xAlign="left" w:yAlign="inline"/>
              <w:spacing w:before="80" w:after="80"/>
            </w:pPr>
            <w:r w:rsidRPr="005E5AE1">
              <w:t>Ocean Region</w:t>
            </w:r>
          </w:p>
        </w:tc>
        <w:tc>
          <w:tcPr>
            <w:tcW w:w="2835" w:type="dxa"/>
            <w:vAlign w:val="center"/>
          </w:tcPr>
          <w:p w:rsidR="007A56E1" w:rsidRPr="005E5AE1" w:rsidRDefault="007A56E1" w:rsidP="00C12BE1">
            <w:pPr>
              <w:pStyle w:val="TableHead3"/>
              <w:framePr w:hSpace="0" w:wrap="auto" w:vAnchor="margin" w:xAlign="left" w:yAlign="inline"/>
              <w:spacing w:before="80" w:after="80"/>
            </w:pPr>
            <w:r w:rsidRPr="005E5AE1">
              <w:t>Peak hours (UTC)</w:t>
            </w:r>
          </w:p>
        </w:tc>
        <w:tc>
          <w:tcPr>
            <w:tcW w:w="2268" w:type="dxa"/>
            <w:vAlign w:val="center"/>
          </w:tcPr>
          <w:p w:rsidR="007A56E1" w:rsidRPr="005E5AE1" w:rsidRDefault="007A56E1" w:rsidP="00C12BE1">
            <w:pPr>
              <w:pStyle w:val="TableHead3"/>
              <w:framePr w:hSpace="0" w:wrap="auto" w:vAnchor="margin" w:xAlign="left" w:yAlign="inline"/>
              <w:spacing w:before="80" w:after="80"/>
            </w:pPr>
            <w:r w:rsidRPr="005E5AE1">
              <w:t>Off-peak hours (UTC)</w:t>
            </w:r>
          </w:p>
        </w:tc>
      </w:tr>
      <w:tr w:rsidR="007A56E1" w:rsidTr="00C12BE1">
        <w:trPr>
          <w:jc w:val="center"/>
        </w:trPr>
        <w:tc>
          <w:tcPr>
            <w:tcW w:w="2268" w:type="dxa"/>
            <w:vAlign w:val="center"/>
          </w:tcPr>
          <w:p w:rsidR="007A56E1" w:rsidRPr="005E5AE1" w:rsidRDefault="007A56E1" w:rsidP="00C12BE1">
            <w:pPr>
              <w:pStyle w:val="TableText3"/>
              <w:framePr w:hSpace="0" w:wrap="auto" w:vAnchor="margin" w:xAlign="left" w:yAlign="inline"/>
              <w:jc w:val="center"/>
            </w:pPr>
            <w:r w:rsidRPr="005E5AE1">
              <w:t>POR</w:t>
            </w:r>
          </w:p>
        </w:tc>
        <w:tc>
          <w:tcPr>
            <w:tcW w:w="2835" w:type="dxa"/>
            <w:vAlign w:val="center"/>
          </w:tcPr>
          <w:p w:rsidR="007A56E1" w:rsidRPr="005E5AE1" w:rsidRDefault="007A56E1" w:rsidP="00C12BE1">
            <w:pPr>
              <w:pStyle w:val="TableText3"/>
              <w:framePr w:hSpace="0" w:wrap="auto" w:vAnchor="margin" w:xAlign="left" w:yAlign="inline"/>
              <w:jc w:val="center"/>
            </w:pPr>
            <w:r w:rsidRPr="005E5AE1">
              <w:t>0301 – 1859</w:t>
            </w:r>
          </w:p>
        </w:tc>
        <w:tc>
          <w:tcPr>
            <w:tcW w:w="2268" w:type="dxa"/>
            <w:vAlign w:val="center"/>
          </w:tcPr>
          <w:p w:rsidR="007A56E1" w:rsidRPr="005E5AE1" w:rsidRDefault="007A56E1" w:rsidP="00C12BE1">
            <w:pPr>
              <w:pStyle w:val="TableText3"/>
              <w:framePr w:hSpace="0" w:wrap="auto" w:vAnchor="margin" w:xAlign="left" w:yAlign="inline"/>
              <w:jc w:val="center"/>
            </w:pPr>
            <w:r w:rsidRPr="005E5AE1">
              <w:t>1900 – 0300</w:t>
            </w:r>
          </w:p>
        </w:tc>
      </w:tr>
      <w:tr w:rsidR="007A56E1" w:rsidTr="00C12BE1">
        <w:trPr>
          <w:jc w:val="center"/>
        </w:trPr>
        <w:tc>
          <w:tcPr>
            <w:tcW w:w="2268" w:type="dxa"/>
            <w:vAlign w:val="center"/>
          </w:tcPr>
          <w:p w:rsidR="007A56E1" w:rsidRPr="005E5AE1" w:rsidRDefault="007A56E1" w:rsidP="00C12BE1">
            <w:pPr>
              <w:pStyle w:val="TableText3"/>
              <w:framePr w:hSpace="0" w:wrap="auto" w:vAnchor="margin" w:xAlign="left" w:yAlign="inline"/>
              <w:jc w:val="center"/>
            </w:pPr>
            <w:r w:rsidRPr="005E5AE1">
              <w:t>IOR</w:t>
            </w:r>
          </w:p>
        </w:tc>
        <w:tc>
          <w:tcPr>
            <w:tcW w:w="2835" w:type="dxa"/>
            <w:vAlign w:val="center"/>
          </w:tcPr>
          <w:p w:rsidR="007A56E1" w:rsidRPr="005E5AE1" w:rsidRDefault="007A56E1" w:rsidP="00C12BE1">
            <w:pPr>
              <w:pStyle w:val="TableText3"/>
              <w:framePr w:hSpace="0" w:wrap="auto" w:vAnchor="margin" w:xAlign="left" w:yAlign="inline"/>
              <w:jc w:val="center"/>
            </w:pPr>
            <w:r w:rsidRPr="005E5AE1">
              <w:t>0301 – 1859</w:t>
            </w:r>
          </w:p>
        </w:tc>
        <w:tc>
          <w:tcPr>
            <w:tcW w:w="2268" w:type="dxa"/>
            <w:vAlign w:val="center"/>
          </w:tcPr>
          <w:p w:rsidR="007A56E1" w:rsidRPr="005E5AE1" w:rsidRDefault="007A56E1" w:rsidP="00C12BE1">
            <w:pPr>
              <w:pStyle w:val="TableText3"/>
              <w:framePr w:hSpace="0" w:wrap="auto" w:vAnchor="margin" w:xAlign="left" w:yAlign="inline"/>
              <w:jc w:val="center"/>
            </w:pPr>
            <w:r w:rsidRPr="005E5AE1">
              <w:t>1900 – 0300</w:t>
            </w:r>
          </w:p>
        </w:tc>
      </w:tr>
      <w:tr w:rsidR="007A56E1" w:rsidTr="00C12BE1">
        <w:trPr>
          <w:jc w:val="center"/>
        </w:trPr>
        <w:tc>
          <w:tcPr>
            <w:tcW w:w="2268" w:type="dxa"/>
            <w:vAlign w:val="center"/>
          </w:tcPr>
          <w:p w:rsidR="007A56E1" w:rsidRPr="005E5AE1" w:rsidRDefault="007A56E1" w:rsidP="00C12BE1">
            <w:pPr>
              <w:pStyle w:val="TableText3"/>
              <w:framePr w:hSpace="0" w:wrap="auto" w:vAnchor="margin" w:xAlign="left" w:yAlign="inline"/>
              <w:jc w:val="center"/>
            </w:pPr>
            <w:r w:rsidRPr="005E5AE1">
              <w:t>AORE</w:t>
            </w:r>
          </w:p>
        </w:tc>
        <w:tc>
          <w:tcPr>
            <w:tcW w:w="2835" w:type="dxa"/>
            <w:vAlign w:val="center"/>
          </w:tcPr>
          <w:p w:rsidR="007A56E1" w:rsidRPr="005E5AE1" w:rsidRDefault="007A56E1" w:rsidP="00C12BE1">
            <w:pPr>
              <w:pStyle w:val="TableText3"/>
              <w:framePr w:hSpace="0" w:wrap="auto" w:vAnchor="margin" w:xAlign="left" w:yAlign="inline"/>
              <w:jc w:val="center"/>
            </w:pPr>
            <w:r w:rsidRPr="005E5AE1">
              <w:t>0601 – 2159</w:t>
            </w:r>
          </w:p>
        </w:tc>
        <w:tc>
          <w:tcPr>
            <w:tcW w:w="2268" w:type="dxa"/>
            <w:vAlign w:val="center"/>
          </w:tcPr>
          <w:p w:rsidR="007A56E1" w:rsidRPr="005E5AE1" w:rsidRDefault="007A56E1" w:rsidP="00C12BE1">
            <w:pPr>
              <w:pStyle w:val="TableText3"/>
              <w:framePr w:hSpace="0" w:wrap="auto" w:vAnchor="margin" w:xAlign="left" w:yAlign="inline"/>
              <w:jc w:val="center"/>
            </w:pPr>
            <w:r w:rsidRPr="005E5AE1">
              <w:t>2200 – 0600</w:t>
            </w:r>
          </w:p>
        </w:tc>
      </w:tr>
      <w:tr w:rsidR="007A56E1" w:rsidTr="00C12BE1">
        <w:trPr>
          <w:jc w:val="center"/>
        </w:trPr>
        <w:tc>
          <w:tcPr>
            <w:tcW w:w="2268" w:type="dxa"/>
            <w:vAlign w:val="center"/>
          </w:tcPr>
          <w:p w:rsidR="007A56E1" w:rsidRPr="005E5AE1" w:rsidRDefault="007A56E1" w:rsidP="00C12BE1">
            <w:pPr>
              <w:pStyle w:val="TableText3"/>
              <w:framePr w:hSpace="0" w:wrap="auto" w:vAnchor="margin" w:xAlign="left" w:yAlign="inline"/>
              <w:jc w:val="center"/>
            </w:pPr>
            <w:r w:rsidRPr="005E5AE1">
              <w:t>AORW</w:t>
            </w:r>
          </w:p>
        </w:tc>
        <w:tc>
          <w:tcPr>
            <w:tcW w:w="2835" w:type="dxa"/>
            <w:vAlign w:val="center"/>
          </w:tcPr>
          <w:p w:rsidR="007A56E1" w:rsidRPr="005E5AE1" w:rsidRDefault="007A56E1" w:rsidP="00C12BE1">
            <w:pPr>
              <w:pStyle w:val="TableText3"/>
              <w:framePr w:hSpace="0" w:wrap="auto" w:vAnchor="margin" w:xAlign="left" w:yAlign="inline"/>
              <w:jc w:val="center"/>
            </w:pPr>
            <w:r w:rsidRPr="005E5AE1">
              <w:t>0701 – 2259</w:t>
            </w:r>
          </w:p>
        </w:tc>
        <w:tc>
          <w:tcPr>
            <w:tcW w:w="2268" w:type="dxa"/>
            <w:vAlign w:val="center"/>
          </w:tcPr>
          <w:p w:rsidR="007A56E1" w:rsidRPr="005E5AE1" w:rsidRDefault="007A56E1" w:rsidP="00C12BE1">
            <w:pPr>
              <w:pStyle w:val="TableText3"/>
              <w:framePr w:hSpace="0" w:wrap="auto" w:vAnchor="margin" w:xAlign="left" w:yAlign="inline"/>
              <w:jc w:val="center"/>
            </w:pPr>
            <w:r w:rsidRPr="005E5AE1">
              <w:t>2300 – 0700</w:t>
            </w:r>
          </w:p>
        </w:tc>
      </w:tr>
    </w:tbl>
    <w:p w:rsidR="007A56E1" w:rsidRDefault="007A56E1" w:rsidP="007A56E1"/>
    <w:p w:rsidR="007A56E1" w:rsidRPr="00C10E8B" w:rsidRDefault="007A56E1" w:rsidP="007A56E1">
      <w:pPr>
        <w:pStyle w:val="NoteText"/>
        <w:rPr>
          <w:bCs w:val="0"/>
        </w:rPr>
      </w:pPr>
      <w:r w:rsidRPr="0035632E">
        <w:rPr>
          <w:b/>
        </w:rPr>
        <w:t>CS</w:t>
      </w:r>
      <w:r w:rsidRPr="003300A4">
        <w:rPr>
          <w:bCs w:val="0"/>
        </w:rPr>
        <w:t>15</w:t>
      </w:r>
      <w:r w:rsidRPr="00C10E8B">
        <w:rPr>
          <w:b/>
        </w:rPr>
        <w:tab/>
      </w:r>
      <w:r>
        <w:rPr>
          <w:rFonts w:cs="Calibri"/>
          <w:lang w:val="en-GB"/>
        </w:rPr>
        <w:t>Inmarsat-C/Fleet77/ /FleetBroadband/Fleet One/Isatphone Pro/Iridium Legacy/Iridium Open Port/Global Express</w:t>
      </w:r>
      <w:r w:rsidRPr="00C10E8B">
        <w:rPr>
          <w:bCs w:val="0"/>
        </w:rPr>
        <w:t>.</w:t>
      </w:r>
    </w:p>
    <w:p w:rsidR="007A56E1" w:rsidRPr="00E10E81" w:rsidRDefault="007A56E1" w:rsidP="007A56E1">
      <w:pPr>
        <w:tabs>
          <w:tab w:val="clear" w:pos="567"/>
          <w:tab w:val="clear" w:pos="1276"/>
          <w:tab w:val="clear" w:pos="1843"/>
          <w:tab w:val="clear" w:pos="5387"/>
          <w:tab w:val="clear" w:pos="5954"/>
          <w:tab w:val="left" w:pos="284"/>
        </w:tabs>
        <w:spacing w:before="0"/>
        <w:ind w:left="284" w:hanging="284"/>
        <w:rPr>
          <w:rFonts w:cs="Calibri"/>
          <w:bCs/>
          <w:lang w:val="en-US"/>
        </w:rPr>
      </w:pPr>
    </w:p>
    <w:p w:rsidR="00621F48" w:rsidRPr="007A56E1" w:rsidRDefault="00621F48" w:rsidP="00621F48">
      <w:pPr>
        <w:rPr>
          <w:lang w:val="en-US"/>
        </w:rPr>
      </w:pPr>
    </w:p>
    <w:p w:rsidR="00621F48" w:rsidRPr="00621F48" w:rsidRDefault="00621F48" w:rsidP="00621F48">
      <w:pPr>
        <w:rPr>
          <w:lang w:val="es-ES_tradnl"/>
        </w:rPr>
      </w:pPr>
    </w:p>
    <w:p w:rsidR="00C53151" w:rsidRPr="007A56E1" w:rsidRDefault="00C53151">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rPr>
      </w:pPr>
      <w:r w:rsidRPr="007A56E1">
        <w:rPr>
          <w:rFonts w:ascii="Arial" w:hAnsi="Arial" w:cs="Arial"/>
        </w:rPr>
        <w:br w:type="page"/>
      </w:r>
    </w:p>
    <w:p w:rsidR="00621F48" w:rsidRPr="00621F48" w:rsidRDefault="00621F48" w:rsidP="00621F48">
      <w:pPr>
        <w:pStyle w:val="Heading20"/>
      </w:pPr>
      <w:bookmarkStart w:id="613" w:name="_Toc26799561"/>
      <w:r w:rsidRPr="00621F48">
        <w:t xml:space="preserve">Liste des numéros identificateurs d'entités émettrices pour </w:t>
      </w:r>
      <w:r w:rsidRPr="00621F48">
        <w:br/>
        <w:t xml:space="preserve">les cartes internationales de facturation des télécommunications </w:t>
      </w:r>
      <w:r w:rsidRPr="00621F48">
        <w:br/>
        <w:t xml:space="preserve">(selon la Recommandation UIT-T E.118 (05/2006)) </w:t>
      </w:r>
      <w:r w:rsidRPr="00621F48">
        <w:br/>
        <w:t>(Situation au 1 Décembre 2018)</w:t>
      </w:r>
      <w:bookmarkEnd w:id="613"/>
    </w:p>
    <w:p w:rsidR="00DE0E22" w:rsidRDefault="00DE0E22">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val="es-ES" w:eastAsia="zh-CN"/>
        </w:rPr>
      </w:pPr>
    </w:p>
    <w:p w:rsidR="00DE0E22" w:rsidRDefault="00DE0E22" w:rsidP="00DE0E22">
      <w:pPr>
        <w:tabs>
          <w:tab w:val="left" w:pos="720"/>
        </w:tabs>
        <w:spacing w:before="0"/>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19</w:t>
      </w:r>
      <w:r w:rsidRPr="003B314E">
        <w:rPr>
          <w:rFonts w:cs="Arial"/>
          <w:lang w:val="fr-FR"/>
        </w:rPr>
        <w:t>)</w:t>
      </w:r>
    </w:p>
    <w:p w:rsidR="00DE0E22" w:rsidRPr="00A16FA9" w:rsidRDefault="00DE0E22" w:rsidP="00DE0E22">
      <w:pPr>
        <w:tabs>
          <w:tab w:val="left" w:pos="1560"/>
          <w:tab w:val="left" w:pos="2700"/>
        </w:tabs>
        <w:spacing w:before="240" w:after="120"/>
        <w:rPr>
          <w:b/>
          <w:bCs/>
          <w:lang w:val="fr-CH"/>
        </w:rPr>
      </w:pPr>
      <w:bookmarkStart w:id="614" w:name="OLE_LINK19"/>
      <w:bookmarkStart w:id="615" w:name="OLE_LINK20"/>
      <w:bookmarkStart w:id="616" w:name="OLE_LINK21"/>
      <w:bookmarkStart w:id="617" w:name="OLE_LINK11"/>
      <w:bookmarkStart w:id="618" w:name="OLE_LINK12"/>
      <w:r>
        <w:rPr>
          <w:rFonts w:cs="Arial"/>
          <w:b/>
          <w:bCs/>
        </w:rPr>
        <w:t>Bulgarie</w:t>
      </w:r>
      <w:r w:rsidRPr="00A16FA9">
        <w:rPr>
          <w:b/>
          <w:bCs/>
          <w:lang w:val="fr-CH"/>
        </w:rPr>
        <w:tab/>
        <w:t>ADD</w:t>
      </w:r>
    </w:p>
    <w:tbl>
      <w:tblPr>
        <w:tblW w:w="526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95"/>
        <w:gridCol w:w="2605"/>
        <w:gridCol w:w="1562"/>
        <w:gridCol w:w="3363"/>
        <w:gridCol w:w="1100"/>
      </w:tblGrid>
      <w:tr w:rsidR="00DE0E22" w:rsidRPr="00AC7B72" w:rsidTr="00DE0E22">
        <w:tc>
          <w:tcPr>
            <w:tcW w:w="1495" w:type="dxa"/>
            <w:tcBorders>
              <w:top w:val="single" w:sz="6" w:space="0" w:color="auto"/>
              <w:left w:val="single" w:sz="6" w:space="0" w:color="auto"/>
              <w:bottom w:val="single" w:sz="6" w:space="0" w:color="auto"/>
              <w:right w:val="single" w:sz="6" w:space="0" w:color="auto"/>
            </w:tcBorders>
            <w:hideMark/>
          </w:tcPr>
          <w:p w:rsidR="00DE0E22" w:rsidRPr="00A16FA9" w:rsidRDefault="00DE0E22" w:rsidP="00C12BE1">
            <w:pPr>
              <w:tabs>
                <w:tab w:val="left" w:pos="426"/>
                <w:tab w:val="left" w:pos="4140"/>
                <w:tab w:val="left" w:pos="4230"/>
              </w:tabs>
              <w:jc w:val="center"/>
              <w:rPr>
                <w:rFonts w:cs="Arial"/>
                <w:i/>
                <w:iCs/>
                <w:lang w:val="fr-CH"/>
              </w:rPr>
            </w:pPr>
            <w:r w:rsidRPr="00A16FA9">
              <w:rPr>
                <w:rFonts w:cs="Arial"/>
                <w:i/>
                <w:iCs/>
                <w:lang w:val="fr-FR"/>
              </w:rPr>
              <w:t>Pays/zone géographique</w:t>
            </w:r>
          </w:p>
        </w:tc>
        <w:tc>
          <w:tcPr>
            <w:tcW w:w="2605" w:type="dxa"/>
            <w:tcBorders>
              <w:top w:val="single" w:sz="6" w:space="0" w:color="auto"/>
              <w:left w:val="single" w:sz="6" w:space="0" w:color="auto"/>
              <w:bottom w:val="single" w:sz="6" w:space="0" w:color="auto"/>
              <w:right w:val="single" w:sz="6" w:space="0" w:color="auto"/>
            </w:tcBorders>
            <w:hideMark/>
          </w:tcPr>
          <w:p w:rsidR="00DE0E22" w:rsidRPr="00A16FA9" w:rsidRDefault="00DE0E22" w:rsidP="00C12BE1">
            <w:pPr>
              <w:tabs>
                <w:tab w:val="left" w:pos="426"/>
                <w:tab w:val="left" w:pos="4140"/>
                <w:tab w:val="left" w:pos="4230"/>
              </w:tabs>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562" w:type="dxa"/>
            <w:tcBorders>
              <w:top w:val="single" w:sz="6" w:space="0" w:color="auto"/>
              <w:left w:val="single" w:sz="6" w:space="0" w:color="auto"/>
              <w:bottom w:val="single" w:sz="6" w:space="0" w:color="auto"/>
              <w:right w:val="single" w:sz="6" w:space="0" w:color="auto"/>
            </w:tcBorders>
            <w:hideMark/>
          </w:tcPr>
          <w:p w:rsidR="00DE0E22" w:rsidRPr="00A16FA9" w:rsidRDefault="00DE0E22" w:rsidP="00C12BE1">
            <w:pPr>
              <w:tabs>
                <w:tab w:val="left" w:pos="426"/>
                <w:tab w:val="left" w:pos="4140"/>
                <w:tab w:val="left" w:pos="4230"/>
              </w:tabs>
              <w:jc w:val="center"/>
              <w:rPr>
                <w:rFonts w:cs="Arial"/>
                <w:i/>
                <w:iCs/>
                <w:lang w:val="fr-FR"/>
              </w:rPr>
            </w:pPr>
            <w:r w:rsidRPr="00A16FA9">
              <w:rPr>
                <w:rFonts w:cs="Arial"/>
                <w:i/>
                <w:iCs/>
                <w:lang w:val="fr-FR"/>
              </w:rPr>
              <w:t>Identification d’entité émettrice</w:t>
            </w:r>
          </w:p>
        </w:tc>
        <w:tc>
          <w:tcPr>
            <w:tcW w:w="3363" w:type="dxa"/>
            <w:tcBorders>
              <w:top w:val="single" w:sz="6" w:space="0" w:color="auto"/>
              <w:left w:val="single" w:sz="6" w:space="0" w:color="auto"/>
              <w:bottom w:val="single" w:sz="6" w:space="0" w:color="auto"/>
              <w:right w:val="single" w:sz="6" w:space="0" w:color="auto"/>
            </w:tcBorders>
            <w:hideMark/>
          </w:tcPr>
          <w:p w:rsidR="00DE0E22" w:rsidRPr="00A16FA9" w:rsidRDefault="00DE0E22" w:rsidP="00C12BE1">
            <w:pPr>
              <w:tabs>
                <w:tab w:val="left" w:pos="426"/>
                <w:tab w:val="left" w:pos="4140"/>
                <w:tab w:val="left" w:pos="4230"/>
              </w:tabs>
              <w:rPr>
                <w:rFonts w:cs="Arial"/>
                <w:i/>
                <w:iCs/>
                <w:lang w:val="fr-FR"/>
              </w:rPr>
            </w:pPr>
            <w:r w:rsidRPr="00A16FA9">
              <w:rPr>
                <w:rFonts w:cs="Arial"/>
                <w:i/>
                <w:iCs/>
                <w:lang w:val="fr-FR"/>
              </w:rPr>
              <w:t>Contact</w:t>
            </w:r>
          </w:p>
        </w:tc>
        <w:tc>
          <w:tcPr>
            <w:tcW w:w="1100" w:type="dxa"/>
            <w:tcBorders>
              <w:top w:val="single" w:sz="6" w:space="0" w:color="auto"/>
              <w:left w:val="single" w:sz="6" w:space="0" w:color="auto"/>
              <w:bottom w:val="single" w:sz="6" w:space="0" w:color="auto"/>
              <w:right w:val="single" w:sz="6" w:space="0" w:color="auto"/>
            </w:tcBorders>
          </w:tcPr>
          <w:p w:rsidR="00DE0E22" w:rsidRPr="00A16FA9" w:rsidRDefault="00DE0E22" w:rsidP="00C12BE1">
            <w:pPr>
              <w:tabs>
                <w:tab w:val="left" w:pos="426"/>
                <w:tab w:val="left" w:pos="4140"/>
                <w:tab w:val="left" w:pos="4230"/>
              </w:tabs>
              <w:jc w:val="center"/>
              <w:rPr>
                <w:rFonts w:cs="Arial"/>
                <w:i/>
                <w:iCs/>
                <w:lang w:val="fr-FR"/>
              </w:rPr>
            </w:pPr>
            <w:r w:rsidRPr="00A16FA9">
              <w:rPr>
                <w:rFonts w:cs="Arial"/>
                <w:i/>
                <w:iCs/>
                <w:lang w:val="fr-FR"/>
              </w:rPr>
              <w:t xml:space="preserve">Date de </w:t>
            </w:r>
            <w:r w:rsidRPr="00A16FA9">
              <w:rPr>
                <w:rFonts w:cs="Arial"/>
                <w:i/>
                <w:iCs/>
                <w:lang w:val="fr-FR"/>
              </w:rPr>
              <w:br/>
              <w:t>mise en application</w:t>
            </w:r>
          </w:p>
        </w:tc>
      </w:tr>
      <w:tr w:rsidR="00DE0E22" w:rsidRPr="00A16FA9" w:rsidTr="00DE0E22">
        <w:trPr>
          <w:trHeight w:val="1588"/>
        </w:trPr>
        <w:tc>
          <w:tcPr>
            <w:tcW w:w="1495" w:type="dxa"/>
            <w:tcBorders>
              <w:top w:val="single" w:sz="6" w:space="0" w:color="auto"/>
              <w:left w:val="single" w:sz="6" w:space="0" w:color="auto"/>
              <w:bottom w:val="single" w:sz="6" w:space="0" w:color="auto"/>
              <w:right w:val="single" w:sz="6" w:space="0" w:color="auto"/>
            </w:tcBorders>
          </w:tcPr>
          <w:p w:rsidR="00DE0E22" w:rsidRPr="00244634" w:rsidRDefault="00DE0E22" w:rsidP="00C12BE1">
            <w:pPr>
              <w:tabs>
                <w:tab w:val="left" w:pos="720"/>
              </w:tabs>
              <w:rPr>
                <w:rFonts w:cstheme="minorHAnsi"/>
                <w:bCs/>
                <w:color w:val="212121"/>
              </w:rPr>
            </w:pPr>
            <w:r w:rsidRPr="00F20315">
              <w:rPr>
                <w:rFonts w:cstheme="minorHAnsi"/>
                <w:bCs/>
                <w:color w:val="000000"/>
              </w:rPr>
              <w:t>Bulgarie</w:t>
            </w:r>
          </w:p>
        </w:tc>
        <w:tc>
          <w:tcPr>
            <w:tcW w:w="2605" w:type="dxa"/>
            <w:tcBorders>
              <w:top w:val="single" w:sz="6" w:space="0" w:color="auto"/>
              <w:left w:val="single" w:sz="6" w:space="0" w:color="auto"/>
              <w:bottom w:val="single" w:sz="6" w:space="0" w:color="auto"/>
              <w:right w:val="single" w:sz="6" w:space="0" w:color="auto"/>
            </w:tcBorders>
          </w:tcPr>
          <w:p w:rsidR="00DE0E22" w:rsidRPr="000442D9" w:rsidRDefault="00DE0E22" w:rsidP="00DE0E22">
            <w:pPr>
              <w:tabs>
                <w:tab w:val="left" w:pos="709"/>
              </w:tabs>
              <w:jc w:val="left"/>
              <w:rPr>
                <w:rFonts w:cstheme="minorHAnsi"/>
                <w:b/>
                <w:color w:val="000000" w:themeColor="text1"/>
              </w:rPr>
            </w:pPr>
            <w:r w:rsidRPr="0079024A">
              <w:rPr>
                <w:rFonts w:cstheme="minorHAnsi"/>
                <w:b/>
                <w:color w:val="000000" w:themeColor="text1"/>
              </w:rPr>
              <w:t>CONCORD SMART INFRASTRUCTURE</w:t>
            </w:r>
            <w:r>
              <w:rPr>
                <w:rFonts w:cstheme="minorHAnsi"/>
                <w:b/>
                <w:color w:val="000000" w:themeColor="text1"/>
              </w:rPr>
              <w:t xml:space="preserve"> </w:t>
            </w:r>
            <w:r>
              <w:rPr>
                <w:rFonts w:cstheme="minorHAnsi"/>
                <w:b/>
                <w:color w:val="000000" w:themeColor="text1"/>
              </w:rPr>
              <w:br/>
            </w:r>
            <w:r w:rsidRPr="0079024A">
              <w:rPr>
                <w:rFonts w:cstheme="minorHAnsi"/>
                <w:b/>
                <w:color w:val="000000" w:themeColor="text1"/>
              </w:rPr>
              <w:t>AD PIC 205612035</w:t>
            </w:r>
          </w:p>
          <w:p w:rsidR="00DE0E22" w:rsidRPr="000442D9" w:rsidRDefault="00DE0E22" w:rsidP="00DE0E22">
            <w:pPr>
              <w:tabs>
                <w:tab w:val="left" w:pos="709"/>
              </w:tabs>
              <w:spacing w:before="0"/>
              <w:rPr>
                <w:rFonts w:cstheme="minorHAnsi"/>
                <w:color w:val="000000" w:themeColor="text1"/>
              </w:rPr>
            </w:pPr>
            <w:r>
              <w:rPr>
                <w:rFonts w:cstheme="minorHAnsi"/>
                <w:color w:val="000000" w:themeColor="text1"/>
              </w:rPr>
              <w:t>90 Tzarigradsko shoee</w:t>
            </w:r>
            <w:r w:rsidRPr="000442D9">
              <w:rPr>
                <w:rFonts w:cstheme="minorHAnsi"/>
                <w:color w:val="000000" w:themeColor="text1"/>
              </w:rPr>
              <w:t xml:space="preserve"> blvd</w:t>
            </w:r>
          </w:p>
          <w:p w:rsidR="00DE0E22" w:rsidRPr="00244634" w:rsidRDefault="00DE0E22" w:rsidP="00DE0E22">
            <w:pPr>
              <w:tabs>
                <w:tab w:val="left" w:pos="709"/>
              </w:tabs>
              <w:spacing w:before="0"/>
              <w:rPr>
                <w:rFonts w:cstheme="minorHAnsi"/>
                <w:b/>
              </w:rPr>
            </w:pPr>
            <w:r w:rsidRPr="000442D9">
              <w:rPr>
                <w:rFonts w:cstheme="minorHAnsi"/>
                <w:color w:val="000000" w:themeColor="text1"/>
              </w:rPr>
              <w:t>SOFIA</w:t>
            </w:r>
          </w:p>
        </w:tc>
        <w:tc>
          <w:tcPr>
            <w:tcW w:w="1562" w:type="dxa"/>
            <w:tcBorders>
              <w:top w:val="single" w:sz="6" w:space="0" w:color="auto"/>
              <w:left w:val="single" w:sz="6" w:space="0" w:color="auto"/>
              <w:bottom w:val="single" w:sz="6" w:space="0" w:color="auto"/>
              <w:right w:val="single" w:sz="6" w:space="0" w:color="auto"/>
            </w:tcBorders>
          </w:tcPr>
          <w:p w:rsidR="00DE0E22" w:rsidRPr="00244634" w:rsidRDefault="00DE0E22" w:rsidP="00C12BE1">
            <w:pPr>
              <w:tabs>
                <w:tab w:val="left" w:pos="720"/>
              </w:tabs>
              <w:jc w:val="center"/>
              <w:rPr>
                <w:rFonts w:cstheme="minorHAnsi"/>
                <w:b/>
                <w:color w:val="212121"/>
              </w:rPr>
            </w:pPr>
            <w:r w:rsidRPr="00244634">
              <w:rPr>
                <w:rFonts w:cstheme="minorHAnsi"/>
                <w:b/>
                <w:color w:val="212121"/>
              </w:rPr>
              <w:t xml:space="preserve">89 </w:t>
            </w:r>
            <w:r>
              <w:rPr>
                <w:rFonts w:cstheme="minorHAnsi"/>
                <w:b/>
                <w:color w:val="212121"/>
              </w:rPr>
              <w:t>359 23</w:t>
            </w:r>
          </w:p>
        </w:tc>
        <w:tc>
          <w:tcPr>
            <w:tcW w:w="3363" w:type="dxa"/>
            <w:tcBorders>
              <w:top w:val="single" w:sz="6" w:space="0" w:color="auto"/>
              <w:left w:val="single" w:sz="6" w:space="0" w:color="auto"/>
              <w:bottom w:val="single" w:sz="6" w:space="0" w:color="auto"/>
              <w:right w:val="single" w:sz="6" w:space="0" w:color="auto"/>
            </w:tcBorders>
          </w:tcPr>
          <w:p w:rsidR="00DE0E22" w:rsidRPr="000442D9" w:rsidRDefault="00DE0E22" w:rsidP="00C12BE1">
            <w:pPr>
              <w:rPr>
                <w:rFonts w:cstheme="minorHAnsi"/>
                <w:color w:val="000000" w:themeColor="text1"/>
              </w:rPr>
            </w:pPr>
            <w:r w:rsidRPr="000442D9">
              <w:rPr>
                <w:rFonts w:cstheme="minorHAnsi"/>
                <w:color w:val="000000" w:themeColor="text1"/>
              </w:rPr>
              <w:t>Kiril Gueorguiev</w:t>
            </w:r>
          </w:p>
          <w:p w:rsidR="00DE0E22" w:rsidRPr="000442D9" w:rsidRDefault="00DE0E22" w:rsidP="00DE0E22">
            <w:pPr>
              <w:spacing w:before="0"/>
              <w:rPr>
                <w:rFonts w:cstheme="minorHAnsi"/>
                <w:color w:val="000000" w:themeColor="text1"/>
              </w:rPr>
            </w:pPr>
            <w:r>
              <w:rPr>
                <w:rFonts w:cstheme="minorHAnsi"/>
                <w:color w:val="000000" w:themeColor="text1"/>
              </w:rPr>
              <w:t>90 Tzarigradsko sho</w:t>
            </w:r>
            <w:r w:rsidRPr="000442D9">
              <w:rPr>
                <w:rFonts w:cstheme="minorHAnsi"/>
                <w:color w:val="000000" w:themeColor="text1"/>
              </w:rPr>
              <w:t>s</w:t>
            </w:r>
            <w:r>
              <w:rPr>
                <w:rFonts w:cstheme="minorHAnsi"/>
                <w:color w:val="000000" w:themeColor="text1"/>
              </w:rPr>
              <w:t>e</w:t>
            </w:r>
            <w:r w:rsidRPr="000442D9">
              <w:rPr>
                <w:rFonts w:cstheme="minorHAnsi"/>
                <w:color w:val="000000" w:themeColor="text1"/>
              </w:rPr>
              <w:t xml:space="preserve"> blvd</w:t>
            </w:r>
          </w:p>
          <w:p w:rsidR="00DE0E22" w:rsidRPr="000442D9" w:rsidRDefault="00DE0E22" w:rsidP="00DE0E22">
            <w:pPr>
              <w:spacing w:before="0"/>
              <w:rPr>
                <w:rFonts w:cstheme="minorHAnsi"/>
                <w:color w:val="000000" w:themeColor="text1"/>
              </w:rPr>
            </w:pPr>
            <w:r w:rsidRPr="000442D9">
              <w:rPr>
                <w:rFonts w:cstheme="minorHAnsi"/>
                <w:color w:val="000000" w:themeColor="text1"/>
              </w:rPr>
              <w:t>SOFIA</w:t>
            </w:r>
          </w:p>
          <w:p w:rsidR="00DE0E22" w:rsidRPr="00867D72" w:rsidRDefault="00DE0E22" w:rsidP="00DE0E22">
            <w:pPr>
              <w:tabs>
                <w:tab w:val="clear" w:pos="567"/>
                <w:tab w:val="left" w:pos="741"/>
              </w:tabs>
              <w:spacing w:before="0"/>
              <w:rPr>
                <w:rFonts w:cstheme="minorHAnsi"/>
                <w:color w:val="000000" w:themeColor="text1"/>
                <w:lang w:val="fr-FR"/>
              </w:rPr>
            </w:pPr>
            <w:r w:rsidRPr="00867D72">
              <w:rPr>
                <w:rFonts w:cstheme="minorHAnsi"/>
                <w:color w:val="000000" w:themeColor="text1"/>
                <w:lang w:val="fr-FR"/>
              </w:rPr>
              <w:t>T</w:t>
            </w:r>
            <w:r>
              <w:rPr>
                <w:rFonts w:cstheme="minorHAnsi"/>
                <w:color w:val="000000" w:themeColor="text1"/>
                <w:lang w:val="fr-FR"/>
              </w:rPr>
              <w:t>é</w:t>
            </w:r>
            <w:r w:rsidRPr="00867D72">
              <w:rPr>
                <w:rFonts w:cstheme="minorHAnsi"/>
                <w:color w:val="000000" w:themeColor="text1"/>
                <w:lang w:val="fr-FR"/>
              </w:rPr>
              <w:t>l.:</w:t>
            </w:r>
            <w:r w:rsidRPr="00867D72">
              <w:rPr>
                <w:rFonts w:cstheme="minorHAnsi"/>
                <w:color w:val="000000" w:themeColor="text1"/>
                <w:lang w:val="fr-FR"/>
              </w:rPr>
              <w:tab/>
              <w:t>+359 882 413 822</w:t>
            </w:r>
          </w:p>
          <w:p w:rsidR="00DE0E22" w:rsidRPr="000442D9" w:rsidRDefault="00DE0E22" w:rsidP="00DE0E22">
            <w:pPr>
              <w:tabs>
                <w:tab w:val="clear" w:pos="567"/>
                <w:tab w:val="left" w:pos="741"/>
              </w:tabs>
              <w:spacing w:before="0"/>
              <w:rPr>
                <w:rFonts w:cstheme="minorHAnsi"/>
                <w:lang w:val="fr-FR"/>
              </w:rPr>
            </w:pPr>
            <w:r w:rsidRPr="00867D72">
              <w:rPr>
                <w:rFonts w:cstheme="minorHAnsi"/>
                <w:color w:val="000000" w:themeColor="text1"/>
                <w:lang w:val="fr-FR"/>
              </w:rPr>
              <w:t xml:space="preserve">E-mail: </w:t>
            </w:r>
            <w:r w:rsidRPr="00867D72">
              <w:rPr>
                <w:rFonts w:cstheme="minorHAnsi"/>
                <w:color w:val="000000" w:themeColor="text1"/>
                <w:lang w:val="fr-FR"/>
              </w:rPr>
              <w:tab/>
              <w:t>kiril.</w:t>
            </w:r>
            <w:r w:rsidRPr="000442D9">
              <w:rPr>
                <w:rFonts w:cstheme="minorHAnsi"/>
                <w:color w:val="000000" w:themeColor="text1"/>
                <w:lang w:val="es-CO"/>
              </w:rPr>
              <w:t>gueorguiev@gmail.com</w:t>
            </w:r>
          </w:p>
        </w:tc>
        <w:tc>
          <w:tcPr>
            <w:tcW w:w="1100" w:type="dxa"/>
            <w:tcBorders>
              <w:top w:val="single" w:sz="6" w:space="0" w:color="auto"/>
              <w:left w:val="single" w:sz="6" w:space="0" w:color="auto"/>
              <w:bottom w:val="single" w:sz="6" w:space="0" w:color="auto"/>
              <w:right w:val="single" w:sz="6" w:space="0" w:color="auto"/>
            </w:tcBorders>
          </w:tcPr>
          <w:p w:rsidR="00DE0E22" w:rsidRPr="00244634" w:rsidRDefault="00DE0E22" w:rsidP="00C12BE1">
            <w:pPr>
              <w:jc w:val="center"/>
              <w:rPr>
                <w:rFonts w:cstheme="minorHAnsi"/>
              </w:rPr>
            </w:pPr>
            <w:r>
              <w:rPr>
                <w:rFonts w:cstheme="minorHAnsi"/>
                <w:color w:val="000000" w:themeColor="text1"/>
              </w:rPr>
              <w:t>1.XII</w:t>
            </w:r>
            <w:r w:rsidRPr="00292610">
              <w:rPr>
                <w:rFonts w:cstheme="minorHAnsi"/>
                <w:color w:val="000000" w:themeColor="text1"/>
              </w:rPr>
              <w:t>.2019</w:t>
            </w:r>
          </w:p>
        </w:tc>
      </w:tr>
      <w:bookmarkEnd w:id="614"/>
      <w:bookmarkEnd w:id="615"/>
      <w:bookmarkEnd w:id="616"/>
      <w:bookmarkEnd w:id="617"/>
      <w:bookmarkEnd w:id="618"/>
    </w:tbl>
    <w:p w:rsidR="00DE0E22" w:rsidRPr="00A16FA9" w:rsidRDefault="00DE0E22" w:rsidP="00DE0E22">
      <w:pPr>
        <w:tabs>
          <w:tab w:val="left" w:pos="1560"/>
          <w:tab w:val="left" w:pos="2700"/>
        </w:tabs>
        <w:spacing w:before="240" w:after="120"/>
        <w:rPr>
          <w:rFonts w:cs="Arial"/>
          <w:b/>
          <w:bCs/>
          <w:lang w:val="es-ES"/>
        </w:rPr>
      </w:pPr>
    </w:p>
    <w:p w:rsidR="00E071FC" w:rsidRPr="007255A1" w:rsidRDefault="00E071FC" w:rsidP="00E071FC">
      <w:pPr>
        <w:pStyle w:val="Heading20"/>
      </w:pPr>
      <w:r w:rsidRPr="007255A1">
        <w:t xml:space="preserve">Liste des indicatifs de pays de la Recommandation UIT-T E.164 attribués (Complément à la Recommandation UIT-T E.164 (11/2010)) </w:t>
      </w:r>
    </w:p>
    <w:p w:rsidR="00E071FC" w:rsidRPr="007255A1" w:rsidRDefault="00E071FC" w:rsidP="00E071FC">
      <w:pPr>
        <w:pStyle w:val="Heading20"/>
      </w:pPr>
      <w:r w:rsidRPr="007255A1">
        <w:t>(Situation au 15 décembre 2016)</w:t>
      </w:r>
    </w:p>
    <w:p w:rsidR="00E071FC" w:rsidRPr="007255A1" w:rsidRDefault="00E071FC" w:rsidP="00E071FC">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cstheme="minorHAnsi"/>
          <w:lang w:val="fr-FR" w:eastAsia="zh-CN"/>
        </w:rPr>
      </w:pPr>
      <w:r w:rsidRPr="007255A1">
        <w:rPr>
          <w:rFonts w:asciiTheme="minorHAnsi" w:eastAsia="Arial" w:hAnsiTheme="minorHAnsi" w:cstheme="minorHAnsi"/>
          <w:color w:val="000000"/>
          <w:lang w:val="fr-FR" w:eastAsia="zh-CN"/>
        </w:rPr>
        <w:t xml:space="preserve">(Annexe au Bulletin d'exploitation de l'UIT </w:t>
      </w:r>
      <w:r w:rsidRPr="007255A1">
        <w:rPr>
          <w:rFonts w:asciiTheme="minorHAnsi" w:eastAsia="Calibri" w:hAnsiTheme="minorHAnsi" w:cstheme="minorHAnsi"/>
          <w:color w:val="000000"/>
          <w:lang w:val="fr-FR" w:eastAsia="zh-CN"/>
        </w:rPr>
        <w:t>N</w:t>
      </w:r>
      <w:r w:rsidRPr="007255A1">
        <w:rPr>
          <w:rFonts w:asciiTheme="minorHAnsi" w:eastAsia="Calibri" w:hAnsiTheme="minorHAnsi" w:cstheme="minorHAnsi"/>
          <w:color w:val="000000"/>
          <w:sz w:val="22"/>
          <w:lang w:val="fr-FR" w:eastAsia="zh-CN"/>
        </w:rPr>
        <w:t>°</w:t>
      </w:r>
      <w:r w:rsidRPr="007255A1">
        <w:rPr>
          <w:rFonts w:asciiTheme="minorHAnsi" w:eastAsia="Arial" w:hAnsiTheme="minorHAnsi" w:cstheme="minorHAnsi"/>
          <w:color w:val="000000"/>
          <w:lang w:val="fr-FR" w:eastAsia="zh-CN"/>
        </w:rPr>
        <w:t xml:space="preserve"> 1114 – 15.XII.2016)</w:t>
      </w:r>
    </w:p>
    <w:p w:rsidR="00E071FC" w:rsidRPr="007255A1" w:rsidRDefault="00E071FC" w:rsidP="00E071FC">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FR" w:eastAsia="zh-CN"/>
        </w:rPr>
      </w:pPr>
      <w:r w:rsidRPr="007255A1">
        <w:rPr>
          <w:rFonts w:asciiTheme="minorHAnsi" w:eastAsia="Arial" w:hAnsiTheme="minorHAnsi" w:cstheme="minorHAnsi"/>
          <w:color w:val="000000"/>
          <w:lang w:val="fr-FR" w:eastAsia="zh-CN"/>
        </w:rPr>
        <w:t xml:space="preserve">(Amendement </w:t>
      </w:r>
      <w:r w:rsidRPr="007255A1">
        <w:rPr>
          <w:rFonts w:asciiTheme="minorHAnsi" w:eastAsia="Calibri" w:hAnsiTheme="minorHAnsi" w:cstheme="minorHAnsi"/>
          <w:color w:val="000000"/>
          <w:lang w:val="fr-FR" w:eastAsia="zh-CN"/>
        </w:rPr>
        <w:t>N° 12</w:t>
      </w:r>
      <w:r w:rsidRPr="007255A1">
        <w:rPr>
          <w:rFonts w:asciiTheme="minorHAnsi" w:eastAsia="Arial" w:hAnsiTheme="minorHAnsi" w:cstheme="minorHAnsi"/>
          <w:color w:val="000000"/>
          <w:lang w:val="fr-FR" w:eastAsia="zh-CN"/>
        </w:rPr>
        <w:t>)</w:t>
      </w:r>
    </w:p>
    <w:p w:rsidR="00E071FC" w:rsidRPr="007255A1" w:rsidRDefault="00E071FC" w:rsidP="00E071FC">
      <w:pPr>
        <w:spacing w:before="0"/>
        <w:rPr>
          <w:rFonts w:asciiTheme="minorHAnsi" w:hAnsiTheme="minorHAnsi"/>
          <w:lang w:val="fr-FR"/>
        </w:rPr>
      </w:pPr>
    </w:p>
    <w:p w:rsidR="00E071FC" w:rsidRPr="006245F7" w:rsidRDefault="00E071FC" w:rsidP="00E071FC">
      <w:pPr>
        <w:spacing w:before="240" w:after="240"/>
        <w:jc w:val="left"/>
        <w:textAlignment w:val="auto"/>
        <w:rPr>
          <w:b/>
          <w:lang w:val="fr-FR"/>
        </w:rPr>
      </w:pPr>
      <w:r w:rsidRPr="007255A1">
        <w:rPr>
          <w:i/>
          <w:lang w:val="fr-FR"/>
        </w:rPr>
        <w:t>Indicatif de pays</w:t>
      </w:r>
      <w:r w:rsidRPr="006245F7">
        <w:rPr>
          <w:b/>
          <w:lang w:val="fr-FR"/>
        </w:rPr>
        <w:t xml:space="preserve"> </w:t>
      </w:r>
      <w:r w:rsidRPr="006245F7">
        <w:rPr>
          <w:b/>
          <w:lang w:val="fr-FR"/>
        </w:rPr>
        <w:tab/>
      </w:r>
      <w:r w:rsidRPr="006245F7">
        <w:rPr>
          <w:b/>
          <w:i/>
          <w:lang w:val="fr-FR"/>
        </w:rPr>
        <w:t>888</w:t>
      </w:r>
      <w:r w:rsidRPr="006245F7">
        <w:rPr>
          <w:b/>
          <w:lang w:val="fr-FR"/>
        </w:rPr>
        <w:t xml:space="preserve"> </w:t>
      </w:r>
      <w:r w:rsidRPr="007255A1">
        <w:rPr>
          <w:b/>
          <w:lang w:val="fr-FR"/>
        </w:rPr>
        <w:t xml:space="preserve">    </w:t>
      </w:r>
      <w:r w:rsidRPr="006245F7">
        <w:rPr>
          <w:b/>
          <w:lang w:val="fr-FR"/>
        </w:rPr>
        <w:t>LIR</w:t>
      </w:r>
    </w:p>
    <w:tbl>
      <w:tblPr>
        <w:tblW w:w="0" w:type="auto"/>
        <w:tblLook w:val="04A0" w:firstRow="1" w:lastRow="0" w:firstColumn="1" w:lastColumn="0" w:noHBand="0" w:noVBand="1"/>
      </w:tblPr>
      <w:tblGrid>
        <w:gridCol w:w="1714"/>
        <w:gridCol w:w="6106"/>
        <w:gridCol w:w="1206"/>
      </w:tblGrid>
      <w:tr w:rsidR="00E071FC" w:rsidRPr="006245F7" w:rsidTr="00C12BE1">
        <w:trPr>
          <w:tblHeader/>
        </w:trPr>
        <w:tc>
          <w:tcPr>
            <w:tcW w:w="1714" w:type="dxa"/>
            <w:tcBorders>
              <w:bottom w:val="single" w:sz="4" w:space="0" w:color="auto"/>
            </w:tcBorders>
          </w:tcPr>
          <w:p w:rsidR="00E071FC" w:rsidRPr="006245F7" w:rsidRDefault="00E071FC" w:rsidP="00C12BE1">
            <w:pPr>
              <w:widowControl w:val="0"/>
              <w:tabs>
                <w:tab w:val="clear" w:pos="567"/>
                <w:tab w:val="clear" w:pos="1276"/>
                <w:tab w:val="clear" w:pos="1843"/>
                <w:tab w:val="clear" w:pos="5387"/>
                <w:tab w:val="clear" w:pos="5954"/>
              </w:tabs>
              <w:spacing w:before="280"/>
              <w:jc w:val="center"/>
              <w:rPr>
                <w:rFonts w:eastAsia="SimSun" w:cs="Calibri"/>
                <w:i/>
                <w:iCs/>
                <w:lang w:val="fr-FR"/>
              </w:rPr>
            </w:pPr>
            <w:r w:rsidRPr="007255A1">
              <w:rPr>
                <w:rFonts w:eastAsia="SimSun" w:cs="Calibri"/>
                <w:b/>
                <w:bCs/>
                <w:i/>
                <w:iCs/>
                <w:color w:val="000000"/>
                <w:lang w:val="fr-FR"/>
              </w:rPr>
              <w:t>Indicatif de pays</w:t>
            </w:r>
          </w:p>
        </w:tc>
        <w:tc>
          <w:tcPr>
            <w:tcW w:w="6106" w:type="dxa"/>
            <w:tcBorders>
              <w:bottom w:val="single" w:sz="4" w:space="0" w:color="auto"/>
            </w:tcBorders>
          </w:tcPr>
          <w:p w:rsidR="00E071FC" w:rsidRPr="006245F7" w:rsidRDefault="00E071FC" w:rsidP="00C12BE1">
            <w:pPr>
              <w:widowControl w:val="0"/>
              <w:tabs>
                <w:tab w:val="clear" w:pos="567"/>
                <w:tab w:val="clear" w:pos="1276"/>
                <w:tab w:val="clear" w:pos="1843"/>
                <w:tab w:val="clear" w:pos="5387"/>
                <w:tab w:val="clear" w:pos="5954"/>
              </w:tabs>
              <w:spacing w:before="280"/>
              <w:jc w:val="left"/>
              <w:rPr>
                <w:rFonts w:eastAsia="SimSun" w:cs="Calibri"/>
                <w:i/>
                <w:iCs/>
                <w:lang w:val="fr-FR"/>
              </w:rPr>
            </w:pPr>
            <w:r w:rsidRPr="007255A1">
              <w:rPr>
                <w:rFonts w:eastAsia="SimSun" w:cs="Calibri"/>
                <w:b/>
                <w:bCs/>
                <w:i/>
                <w:iCs/>
                <w:color w:val="000000"/>
                <w:lang w:val="fr-FR"/>
              </w:rPr>
              <w:t>Pays, Zone géographique ou Service mondial</w:t>
            </w:r>
          </w:p>
        </w:tc>
        <w:tc>
          <w:tcPr>
            <w:tcW w:w="1206" w:type="dxa"/>
            <w:tcBorders>
              <w:bottom w:val="single" w:sz="4" w:space="0" w:color="auto"/>
            </w:tcBorders>
          </w:tcPr>
          <w:p w:rsidR="00E071FC" w:rsidRPr="006245F7" w:rsidRDefault="00E071FC" w:rsidP="00C12BE1">
            <w:pPr>
              <w:widowControl w:val="0"/>
              <w:tabs>
                <w:tab w:val="clear" w:pos="567"/>
                <w:tab w:val="clear" w:pos="1276"/>
                <w:tab w:val="clear" w:pos="1843"/>
                <w:tab w:val="clear" w:pos="5387"/>
                <w:tab w:val="clear" w:pos="5954"/>
              </w:tabs>
              <w:spacing w:before="280"/>
              <w:jc w:val="center"/>
              <w:rPr>
                <w:rFonts w:eastAsia="SimSun" w:cs="Calibri"/>
                <w:b/>
                <w:bCs/>
                <w:i/>
                <w:iCs/>
                <w:color w:val="000000"/>
                <w:lang w:val="fr-FR"/>
              </w:rPr>
            </w:pPr>
            <w:r w:rsidRPr="006245F7">
              <w:rPr>
                <w:rFonts w:eastAsia="SimSun" w:cs="Calibri"/>
                <w:b/>
                <w:bCs/>
                <w:i/>
                <w:iCs/>
                <w:color w:val="000000"/>
                <w:lang w:val="fr-FR"/>
              </w:rPr>
              <w:t>Note</w:t>
            </w:r>
          </w:p>
        </w:tc>
      </w:tr>
      <w:tr w:rsidR="00E071FC" w:rsidRPr="006245F7" w:rsidTr="00C12BE1">
        <w:tc>
          <w:tcPr>
            <w:tcW w:w="1714" w:type="dxa"/>
            <w:tcBorders>
              <w:top w:val="single" w:sz="4" w:space="0" w:color="auto"/>
            </w:tcBorders>
          </w:tcPr>
          <w:p w:rsidR="00E071FC" w:rsidRPr="006245F7" w:rsidRDefault="00E071FC" w:rsidP="00C12BE1">
            <w:pPr>
              <w:widowControl w:val="0"/>
              <w:tabs>
                <w:tab w:val="clear" w:pos="567"/>
                <w:tab w:val="clear" w:pos="1276"/>
                <w:tab w:val="clear" w:pos="1843"/>
                <w:tab w:val="clear" w:pos="5387"/>
                <w:tab w:val="clear" w:pos="5954"/>
              </w:tabs>
              <w:spacing w:before="80" w:after="40"/>
              <w:ind w:left="567"/>
              <w:jc w:val="left"/>
              <w:rPr>
                <w:rFonts w:eastAsia="SimSun" w:cs="Calibri"/>
                <w:color w:val="000000"/>
                <w:lang w:val="fr-FR"/>
              </w:rPr>
            </w:pPr>
            <w:r w:rsidRPr="006245F7">
              <w:rPr>
                <w:rFonts w:eastAsia="SimSun" w:cs="Calibri"/>
                <w:color w:val="000000"/>
                <w:lang w:val="fr-FR"/>
              </w:rPr>
              <w:t>888</w:t>
            </w:r>
          </w:p>
        </w:tc>
        <w:tc>
          <w:tcPr>
            <w:tcW w:w="6106" w:type="dxa"/>
            <w:tcBorders>
              <w:top w:val="single" w:sz="4" w:space="0" w:color="auto"/>
            </w:tcBorders>
          </w:tcPr>
          <w:p w:rsidR="00E071FC" w:rsidRPr="006245F7" w:rsidRDefault="00E071FC" w:rsidP="00C12BE1">
            <w:pPr>
              <w:widowControl w:val="0"/>
              <w:tabs>
                <w:tab w:val="clear" w:pos="567"/>
                <w:tab w:val="clear" w:pos="1276"/>
                <w:tab w:val="clear" w:pos="1843"/>
                <w:tab w:val="clear" w:pos="5387"/>
                <w:tab w:val="clear" w:pos="5954"/>
              </w:tabs>
              <w:spacing w:before="80" w:after="40"/>
              <w:jc w:val="left"/>
              <w:rPr>
                <w:rFonts w:eastAsia="SimSun" w:cs="Calibri"/>
                <w:color w:val="000000"/>
                <w:lang w:val="fr-FR"/>
              </w:rPr>
            </w:pPr>
            <w:r w:rsidRPr="007255A1">
              <w:rPr>
                <w:rFonts w:eastAsia="SimSun" w:cs="Calibri"/>
                <w:color w:val="000000"/>
                <w:lang w:val="fr-FR"/>
              </w:rPr>
              <w:t>Buts humanitaires</w:t>
            </w:r>
          </w:p>
        </w:tc>
        <w:tc>
          <w:tcPr>
            <w:tcW w:w="1206" w:type="dxa"/>
            <w:tcBorders>
              <w:top w:val="single" w:sz="4" w:space="0" w:color="auto"/>
            </w:tcBorders>
          </w:tcPr>
          <w:p w:rsidR="00E071FC" w:rsidRPr="006245F7" w:rsidRDefault="00E071FC" w:rsidP="00C12BE1">
            <w:pPr>
              <w:widowControl w:val="0"/>
              <w:tabs>
                <w:tab w:val="clear" w:pos="567"/>
                <w:tab w:val="clear" w:pos="1276"/>
                <w:tab w:val="clear" w:pos="1843"/>
                <w:tab w:val="clear" w:pos="5387"/>
                <w:tab w:val="clear" w:pos="5954"/>
              </w:tabs>
              <w:spacing w:before="80" w:after="40"/>
              <w:jc w:val="center"/>
              <w:rPr>
                <w:rFonts w:eastAsia="SimSun" w:cs="Calibri"/>
                <w:color w:val="000000"/>
                <w:lang w:val="fr-FR"/>
              </w:rPr>
            </w:pPr>
            <w:r w:rsidRPr="006245F7">
              <w:rPr>
                <w:rFonts w:eastAsia="SimSun" w:cs="Calibri"/>
                <w:color w:val="000000"/>
                <w:lang w:val="fr-FR"/>
              </w:rPr>
              <w:t>k, t</w:t>
            </w:r>
          </w:p>
        </w:tc>
      </w:tr>
    </w:tbl>
    <w:p w:rsidR="00E071FC" w:rsidRPr="006245F7" w:rsidRDefault="00E071FC" w:rsidP="00E071FC">
      <w:pPr>
        <w:spacing w:before="240"/>
        <w:textAlignment w:val="auto"/>
        <w:rPr>
          <w:b/>
          <w:lang w:val="fr-FR"/>
        </w:rPr>
      </w:pPr>
    </w:p>
    <w:p w:rsidR="00E071FC" w:rsidRPr="006245F7" w:rsidRDefault="00E071FC" w:rsidP="00E071FC">
      <w:pPr>
        <w:spacing w:before="240"/>
        <w:jc w:val="center"/>
        <w:textAlignment w:val="auto"/>
        <w:rPr>
          <w:b/>
          <w:lang w:val="fr-FR"/>
        </w:rPr>
      </w:pPr>
      <w:r w:rsidRPr="007255A1">
        <w:rPr>
          <w:b/>
          <w:lang w:val="fr-FR"/>
        </w:rPr>
        <w:t>Notes communes aux listes par ordre numérique et par ordre alphabétique des indicatifs de pays de la Recommandation UIT-T E.164 attribués</w:t>
      </w:r>
    </w:p>
    <w:p w:rsidR="00E071FC" w:rsidRPr="006245F7" w:rsidRDefault="00E071FC" w:rsidP="00E071FC">
      <w:pPr>
        <w:spacing w:before="240"/>
        <w:ind w:left="567" w:hanging="567"/>
        <w:textAlignment w:val="auto"/>
        <w:rPr>
          <w:lang w:val="fr-FR"/>
        </w:rPr>
      </w:pPr>
      <w:proofErr w:type="gramStart"/>
      <w:r w:rsidRPr="006245F7">
        <w:rPr>
          <w:color w:val="000000"/>
          <w:lang w:val="fr-FR"/>
        </w:rPr>
        <w:t>k</w:t>
      </w:r>
      <w:proofErr w:type="gramEnd"/>
      <w:r w:rsidRPr="006245F7">
        <w:rPr>
          <w:color w:val="000000"/>
          <w:lang w:val="fr-FR"/>
        </w:rPr>
        <w:tab/>
      </w:r>
      <w:r w:rsidRPr="007255A1">
        <w:rPr>
          <w:lang w:val="fr-FR"/>
        </w:rPr>
        <w:t>Bureau de la coordination des affaires humanitaires des Nations Unies (OCHA)</w:t>
      </w:r>
    </w:p>
    <w:p w:rsidR="00E071FC" w:rsidRPr="006245F7" w:rsidRDefault="00E071FC" w:rsidP="00AD46C2">
      <w:pPr>
        <w:spacing w:before="0"/>
        <w:ind w:left="567" w:hanging="567"/>
        <w:textAlignment w:val="auto"/>
        <w:rPr>
          <w:lang w:val="fr-FR"/>
        </w:rPr>
      </w:pPr>
      <w:proofErr w:type="gramStart"/>
      <w:r w:rsidRPr="006245F7">
        <w:rPr>
          <w:color w:val="000000"/>
          <w:lang w:val="fr-FR"/>
        </w:rPr>
        <w:t>t</w:t>
      </w:r>
      <w:proofErr w:type="gramEnd"/>
      <w:r w:rsidRPr="006245F7">
        <w:rPr>
          <w:color w:val="000000"/>
          <w:lang w:val="fr-FR"/>
        </w:rPr>
        <w:tab/>
      </w:r>
      <w:r w:rsidRPr="007255A1">
        <w:rPr>
          <w:lang w:val="fr-FR"/>
        </w:rPr>
        <w:t>Réservé dans l'attente d'études complémentaires</w:t>
      </w:r>
    </w:p>
    <w:p w:rsidR="00E071FC" w:rsidRPr="007255A1" w:rsidRDefault="00E071FC" w:rsidP="00E071FC">
      <w:pPr>
        <w:spacing w:before="240"/>
        <w:jc w:val="center"/>
        <w:rPr>
          <w:rFonts w:asciiTheme="minorHAnsi" w:hAnsiTheme="minorHAnsi"/>
          <w:b/>
          <w:lang w:val="fr-FR"/>
        </w:rPr>
      </w:pPr>
    </w:p>
    <w:p w:rsidR="00046AF7" w:rsidRDefault="00046AF7" w:rsidP="00AE1A3D">
      <w:pPr>
        <w:spacing w:before="0"/>
        <w:rPr>
          <w:rFonts w:eastAsia="SimSun"/>
          <w:noProof/>
          <w:lang w:val="fr-FR"/>
        </w:rPr>
      </w:pPr>
      <w:r>
        <w:rPr>
          <w:rFonts w:eastAsia="SimSun"/>
          <w:noProof/>
          <w:lang w:val="fr-FR"/>
        </w:rPr>
        <w:br w:type="page"/>
      </w:r>
    </w:p>
    <w:p w:rsidR="00AE1A3D" w:rsidRPr="00E071FC" w:rsidRDefault="00AE1A3D" w:rsidP="00AE1A3D">
      <w:pPr>
        <w:spacing w:before="0"/>
        <w:rPr>
          <w:rFonts w:eastAsia="SimSun"/>
          <w:noProof/>
          <w:lang w:val="fr-FR"/>
        </w:rPr>
      </w:pPr>
    </w:p>
    <w:p w:rsidR="00AD46C2" w:rsidRPr="00F02F92" w:rsidRDefault="00AD46C2" w:rsidP="00AD46C2">
      <w:pPr>
        <w:rPr>
          <w:sz w:val="0"/>
          <w:lang w:val="fr-FR"/>
        </w:rPr>
      </w:pPr>
    </w:p>
    <w:tbl>
      <w:tblPr>
        <w:tblW w:w="0" w:type="auto"/>
        <w:tblCellMar>
          <w:left w:w="0" w:type="dxa"/>
          <w:right w:w="0" w:type="dxa"/>
        </w:tblCellMar>
        <w:tblLook w:val="0000" w:firstRow="0" w:lastRow="0" w:firstColumn="0" w:lastColumn="0" w:noHBand="0" w:noVBand="0"/>
      </w:tblPr>
      <w:tblGrid>
        <w:gridCol w:w="39"/>
        <w:gridCol w:w="9356"/>
        <w:gridCol w:w="134"/>
      </w:tblGrid>
      <w:tr w:rsidR="00AD46C2" w:rsidRPr="00AC7B72" w:rsidTr="00C12BE1">
        <w:trPr>
          <w:trHeight w:val="379"/>
        </w:trPr>
        <w:tc>
          <w:tcPr>
            <w:tcW w:w="39" w:type="dxa"/>
          </w:tcPr>
          <w:p w:rsidR="00AD46C2" w:rsidRPr="00F02F92" w:rsidRDefault="00AD46C2" w:rsidP="00C12BE1">
            <w:pPr>
              <w:pStyle w:val="EmptyCellLayoutStyle"/>
              <w:spacing w:after="0" w:line="240" w:lineRule="auto"/>
              <w:rPr>
                <w:lang w:val="fr-FR"/>
              </w:rPr>
            </w:pPr>
          </w:p>
        </w:tc>
        <w:tc>
          <w:tcPr>
            <w:tcW w:w="8898" w:type="dxa"/>
          </w:tcPr>
          <w:p w:rsidR="00AD46C2" w:rsidRPr="00F02F92" w:rsidRDefault="00AD46C2" w:rsidP="00C12BE1">
            <w:pPr>
              <w:pStyle w:val="EmptyCellLayoutStyle"/>
              <w:spacing w:after="0" w:line="240" w:lineRule="auto"/>
              <w:rPr>
                <w:lang w:val="fr-FR"/>
              </w:rPr>
            </w:pPr>
          </w:p>
        </w:tc>
        <w:tc>
          <w:tcPr>
            <w:tcW w:w="134" w:type="dxa"/>
          </w:tcPr>
          <w:p w:rsidR="00AD46C2" w:rsidRPr="00F02F92" w:rsidRDefault="00AD46C2" w:rsidP="00C12BE1">
            <w:pPr>
              <w:pStyle w:val="EmptyCellLayoutStyle"/>
              <w:spacing w:after="0" w:line="240" w:lineRule="auto"/>
              <w:rPr>
                <w:lang w:val="fr-FR"/>
              </w:rPr>
            </w:pPr>
          </w:p>
        </w:tc>
      </w:tr>
      <w:tr w:rsidR="00AD46C2" w:rsidRPr="00AC7B72" w:rsidTr="00C12BE1">
        <w:trPr>
          <w:trHeight w:val="1076"/>
        </w:trPr>
        <w:tc>
          <w:tcPr>
            <w:tcW w:w="39" w:type="dxa"/>
          </w:tcPr>
          <w:p w:rsidR="00AD46C2" w:rsidRPr="00C77879" w:rsidRDefault="00AD46C2" w:rsidP="00C12BE1">
            <w:pPr>
              <w:pStyle w:val="EmptyCellLayoutStyle"/>
              <w:spacing w:after="0" w:line="240" w:lineRule="auto"/>
              <w:rPr>
                <w:rFonts w:asciiTheme="minorHAnsi" w:hAnsiTheme="minorHAnsi" w:cstheme="minorHAnsi"/>
                <w:lang w:val="fr-FR"/>
              </w:rPr>
            </w:pPr>
          </w:p>
        </w:tc>
        <w:tc>
          <w:tcPr>
            <w:tcW w:w="8898" w:type="dxa"/>
          </w:tcPr>
          <w:tbl>
            <w:tblPr>
              <w:tblW w:w="9311" w:type="dxa"/>
              <w:tblCellMar>
                <w:left w:w="0" w:type="dxa"/>
                <w:right w:w="0" w:type="dxa"/>
              </w:tblCellMar>
              <w:tblLook w:val="0000" w:firstRow="0" w:lastRow="0" w:firstColumn="0" w:lastColumn="0" w:noHBand="0" w:noVBand="0"/>
            </w:tblPr>
            <w:tblGrid>
              <w:gridCol w:w="9311"/>
            </w:tblGrid>
            <w:tr w:rsidR="00AD46C2" w:rsidRPr="00AC7B72" w:rsidTr="00C12BE1">
              <w:trPr>
                <w:trHeight w:val="998"/>
              </w:trPr>
              <w:tc>
                <w:tcPr>
                  <w:tcW w:w="9311" w:type="dxa"/>
                  <w:tcBorders>
                    <w:top w:val="nil"/>
                    <w:left w:val="nil"/>
                    <w:bottom w:val="nil"/>
                    <w:right w:val="nil"/>
                  </w:tcBorders>
                  <w:shd w:val="clear" w:color="auto" w:fill="D3D3D3"/>
                  <w:tcMar>
                    <w:top w:w="39" w:type="dxa"/>
                    <w:left w:w="39" w:type="dxa"/>
                    <w:bottom w:w="39" w:type="dxa"/>
                    <w:right w:w="39" w:type="dxa"/>
                  </w:tcMar>
                </w:tcPr>
                <w:p w:rsidR="00AD46C2" w:rsidRPr="00C77879" w:rsidRDefault="00AD46C2" w:rsidP="00C77879">
                  <w:pPr>
                    <w:pStyle w:val="Heading20"/>
                  </w:pPr>
                  <w:r w:rsidRPr="00C77879">
                    <w:t>Codes de réseau mobile (MNC) pour le plan d'identification international</w:t>
                  </w:r>
                  <w:r w:rsidRPr="00C77879">
                    <w:br/>
                    <w:t>pour les réseaux publics et les abonnements</w:t>
                  </w:r>
                  <w:r w:rsidRPr="00C77879">
                    <w:br/>
                    <w:t>(Selon la Recommandation UIT-T E.212 (09/2016))</w:t>
                  </w:r>
                  <w:r w:rsidRPr="00C77879">
                    <w:br/>
                    <w:t>(Situation au 15 décembre 2018 )</w:t>
                  </w:r>
                </w:p>
              </w:tc>
            </w:tr>
          </w:tbl>
          <w:p w:rsidR="00AD46C2" w:rsidRPr="00C77879" w:rsidRDefault="00AD46C2" w:rsidP="00C12BE1">
            <w:pPr>
              <w:rPr>
                <w:rFonts w:asciiTheme="minorHAnsi" w:hAnsiTheme="minorHAnsi" w:cstheme="minorHAnsi"/>
                <w:lang w:val="fr-FR"/>
              </w:rPr>
            </w:pPr>
          </w:p>
        </w:tc>
        <w:tc>
          <w:tcPr>
            <w:tcW w:w="134" w:type="dxa"/>
          </w:tcPr>
          <w:p w:rsidR="00AD46C2" w:rsidRPr="00C77879" w:rsidRDefault="00AD46C2" w:rsidP="00C12BE1">
            <w:pPr>
              <w:pStyle w:val="EmptyCellLayoutStyle"/>
              <w:spacing w:after="0" w:line="240" w:lineRule="auto"/>
              <w:rPr>
                <w:rFonts w:asciiTheme="minorHAnsi" w:hAnsiTheme="minorHAnsi" w:cstheme="minorHAnsi"/>
                <w:lang w:val="fr-FR"/>
              </w:rPr>
            </w:pPr>
          </w:p>
        </w:tc>
      </w:tr>
      <w:tr w:rsidR="00AD46C2" w:rsidRPr="00AC7B72" w:rsidTr="00C12BE1">
        <w:trPr>
          <w:trHeight w:val="172"/>
        </w:trPr>
        <w:tc>
          <w:tcPr>
            <w:tcW w:w="39" w:type="dxa"/>
          </w:tcPr>
          <w:p w:rsidR="00AD46C2" w:rsidRPr="00C77879" w:rsidRDefault="00AD46C2" w:rsidP="00C12BE1">
            <w:pPr>
              <w:pStyle w:val="EmptyCellLayoutStyle"/>
              <w:spacing w:after="0" w:line="240" w:lineRule="auto"/>
              <w:rPr>
                <w:rFonts w:asciiTheme="minorHAnsi" w:hAnsiTheme="minorHAnsi" w:cstheme="minorHAnsi"/>
                <w:lang w:val="fr-FR"/>
              </w:rPr>
            </w:pPr>
          </w:p>
        </w:tc>
        <w:tc>
          <w:tcPr>
            <w:tcW w:w="8898" w:type="dxa"/>
          </w:tcPr>
          <w:p w:rsidR="00AD46C2" w:rsidRPr="00C77879" w:rsidRDefault="00AD46C2" w:rsidP="00C12BE1">
            <w:pPr>
              <w:pStyle w:val="EmptyCellLayoutStyle"/>
              <w:spacing w:after="0" w:line="240" w:lineRule="auto"/>
              <w:rPr>
                <w:rFonts w:asciiTheme="minorHAnsi" w:hAnsiTheme="minorHAnsi" w:cstheme="minorHAnsi"/>
                <w:lang w:val="fr-FR"/>
              </w:rPr>
            </w:pPr>
          </w:p>
        </w:tc>
        <w:tc>
          <w:tcPr>
            <w:tcW w:w="134" w:type="dxa"/>
          </w:tcPr>
          <w:p w:rsidR="00AD46C2" w:rsidRPr="00C77879" w:rsidRDefault="00AD46C2" w:rsidP="00C12BE1">
            <w:pPr>
              <w:pStyle w:val="EmptyCellLayoutStyle"/>
              <w:spacing w:after="0" w:line="240" w:lineRule="auto"/>
              <w:rPr>
                <w:rFonts w:asciiTheme="minorHAnsi" w:hAnsiTheme="minorHAnsi" w:cstheme="minorHAnsi"/>
                <w:lang w:val="fr-FR"/>
              </w:rPr>
            </w:pPr>
          </w:p>
        </w:tc>
      </w:tr>
      <w:tr w:rsidR="00AD46C2" w:rsidRPr="00C77879" w:rsidTr="00C12BE1">
        <w:trPr>
          <w:trHeight w:val="434"/>
        </w:trPr>
        <w:tc>
          <w:tcPr>
            <w:tcW w:w="39" w:type="dxa"/>
          </w:tcPr>
          <w:p w:rsidR="00AD46C2" w:rsidRPr="00C77879" w:rsidRDefault="00AD46C2" w:rsidP="00C12BE1">
            <w:pPr>
              <w:pStyle w:val="EmptyCellLayoutStyle"/>
              <w:spacing w:after="0" w:line="240" w:lineRule="auto"/>
              <w:rPr>
                <w:rFonts w:asciiTheme="minorHAnsi" w:hAnsiTheme="minorHAnsi" w:cstheme="minorHAnsi"/>
                <w:lang w:val="fr-FR"/>
              </w:rPr>
            </w:pPr>
          </w:p>
        </w:tc>
        <w:tc>
          <w:tcPr>
            <w:tcW w:w="8898" w:type="dxa"/>
          </w:tcPr>
          <w:tbl>
            <w:tblPr>
              <w:tblW w:w="9356" w:type="dxa"/>
              <w:tblCellMar>
                <w:left w:w="0" w:type="dxa"/>
                <w:right w:w="0" w:type="dxa"/>
              </w:tblCellMar>
              <w:tblLook w:val="0000" w:firstRow="0" w:lastRow="0" w:firstColumn="0" w:lastColumn="0" w:noHBand="0" w:noVBand="0"/>
            </w:tblPr>
            <w:tblGrid>
              <w:gridCol w:w="9356"/>
            </w:tblGrid>
            <w:tr w:rsidR="00AD46C2" w:rsidRPr="00C77879" w:rsidTr="00C12BE1">
              <w:trPr>
                <w:trHeight w:val="356"/>
              </w:trPr>
              <w:tc>
                <w:tcPr>
                  <w:tcW w:w="9356" w:type="dxa"/>
                  <w:tcBorders>
                    <w:top w:val="nil"/>
                    <w:left w:val="nil"/>
                    <w:bottom w:val="nil"/>
                    <w:right w:val="nil"/>
                  </w:tcBorders>
                  <w:tcMar>
                    <w:top w:w="39" w:type="dxa"/>
                    <w:left w:w="39" w:type="dxa"/>
                    <w:bottom w:w="39" w:type="dxa"/>
                    <w:right w:w="39" w:type="dxa"/>
                  </w:tcMar>
                </w:tcPr>
                <w:p w:rsidR="00AD46C2" w:rsidRPr="00C77879" w:rsidRDefault="00AD46C2" w:rsidP="00C77879">
                  <w:pPr>
                    <w:spacing w:before="0"/>
                    <w:jc w:val="center"/>
                    <w:rPr>
                      <w:rFonts w:asciiTheme="minorHAnsi" w:hAnsiTheme="minorHAnsi" w:cstheme="minorHAnsi"/>
                      <w:lang w:val="fr-FR"/>
                    </w:rPr>
                  </w:pPr>
                  <w:r w:rsidRPr="00C77879">
                    <w:rPr>
                      <w:rFonts w:asciiTheme="minorHAnsi" w:eastAsia="Arial" w:hAnsiTheme="minorHAnsi" w:cstheme="minorHAnsi"/>
                      <w:color w:val="000000"/>
                      <w:lang w:val="fr-FR"/>
                    </w:rPr>
                    <w:t xml:space="preserve">(Annexe au Bulletin d'exploitation de l'UIT </w:t>
                  </w:r>
                  <w:r w:rsidRPr="00C77879">
                    <w:rPr>
                      <w:rFonts w:asciiTheme="minorHAnsi" w:eastAsia="Calibri" w:hAnsiTheme="minorHAnsi" w:cstheme="minorHAnsi"/>
                      <w:color w:val="000000"/>
                      <w:sz w:val="22"/>
                      <w:lang w:val="fr-FR"/>
                    </w:rPr>
                    <w:t>N°</w:t>
                  </w:r>
                  <w:r w:rsidRPr="00C77879">
                    <w:rPr>
                      <w:rFonts w:asciiTheme="minorHAnsi" w:eastAsia="Arial" w:hAnsiTheme="minorHAnsi" w:cstheme="minorHAnsi"/>
                      <w:color w:val="000000"/>
                      <w:lang w:val="fr-FR"/>
                    </w:rPr>
                    <w:t xml:space="preserve"> 1162 - 15.XII.2018)</w:t>
                  </w:r>
                </w:p>
                <w:p w:rsidR="00AD46C2" w:rsidRPr="00C77879" w:rsidRDefault="00AD46C2" w:rsidP="00C77879">
                  <w:pPr>
                    <w:spacing w:before="0"/>
                    <w:jc w:val="center"/>
                    <w:rPr>
                      <w:rFonts w:asciiTheme="minorHAnsi" w:hAnsiTheme="minorHAnsi" w:cstheme="minorHAnsi"/>
                      <w:lang w:val="fr-FR"/>
                    </w:rPr>
                  </w:pPr>
                  <w:r w:rsidRPr="00C77879">
                    <w:rPr>
                      <w:rFonts w:asciiTheme="minorHAnsi" w:eastAsia="Arial" w:hAnsiTheme="minorHAnsi" w:cstheme="minorHAnsi"/>
                      <w:color w:val="000000"/>
                      <w:lang w:val="fr-FR"/>
                    </w:rPr>
                    <w:t xml:space="preserve">(Amendement </w:t>
                  </w:r>
                  <w:r w:rsidRPr="00C77879">
                    <w:rPr>
                      <w:rFonts w:asciiTheme="minorHAnsi" w:eastAsia="Calibri" w:hAnsiTheme="minorHAnsi" w:cstheme="minorHAnsi"/>
                      <w:color w:val="000000"/>
                      <w:sz w:val="22"/>
                      <w:lang w:val="fr-FR"/>
                    </w:rPr>
                    <w:t xml:space="preserve">N° </w:t>
                  </w:r>
                  <w:r w:rsidRPr="00C77879">
                    <w:rPr>
                      <w:rFonts w:asciiTheme="minorHAnsi" w:eastAsia="Arial" w:hAnsiTheme="minorHAnsi" w:cstheme="minorHAnsi"/>
                      <w:color w:val="000000"/>
                      <w:lang w:val="fr-FR"/>
                    </w:rPr>
                    <w:t>22)</w:t>
                  </w:r>
                </w:p>
              </w:tc>
            </w:tr>
          </w:tbl>
          <w:p w:rsidR="00AD46C2" w:rsidRPr="00C77879" w:rsidRDefault="00AD46C2" w:rsidP="00C12BE1">
            <w:pPr>
              <w:rPr>
                <w:rFonts w:asciiTheme="minorHAnsi" w:hAnsiTheme="minorHAnsi" w:cstheme="minorHAnsi"/>
                <w:lang w:val="fr-FR"/>
              </w:rPr>
            </w:pPr>
          </w:p>
        </w:tc>
        <w:tc>
          <w:tcPr>
            <w:tcW w:w="134" w:type="dxa"/>
          </w:tcPr>
          <w:p w:rsidR="00AD46C2" w:rsidRPr="00C77879" w:rsidRDefault="00AD46C2" w:rsidP="00C12BE1">
            <w:pPr>
              <w:pStyle w:val="EmptyCellLayoutStyle"/>
              <w:spacing w:after="0" w:line="240" w:lineRule="auto"/>
              <w:rPr>
                <w:rFonts w:asciiTheme="minorHAnsi" w:hAnsiTheme="minorHAnsi" w:cstheme="minorHAnsi"/>
                <w:lang w:val="fr-FR"/>
              </w:rPr>
            </w:pPr>
          </w:p>
        </w:tc>
      </w:tr>
    </w:tbl>
    <w:p w:rsidR="00AD46C2" w:rsidRPr="00C77879" w:rsidRDefault="00AD46C2" w:rsidP="00AD46C2">
      <w:pPr>
        <w:rPr>
          <w:rFonts w:asciiTheme="minorHAnsi" w:hAnsiTheme="minorHAnsi" w:cstheme="minorHAnsi"/>
          <w:lang w:val="fr-FR"/>
        </w:rPr>
      </w:pPr>
    </w:p>
    <w:tbl>
      <w:tblPr>
        <w:tblW w:w="8922" w:type="dxa"/>
        <w:tblBorders>
          <w:top w:val="nil"/>
          <w:left w:val="nil"/>
          <w:bottom w:val="nil"/>
          <w:right w:val="nil"/>
        </w:tblBorders>
        <w:tblCellMar>
          <w:left w:w="0" w:type="dxa"/>
          <w:right w:w="0" w:type="dxa"/>
        </w:tblCellMar>
        <w:tblLook w:val="0000" w:firstRow="0" w:lastRow="0" w:firstColumn="0" w:lastColumn="0" w:noHBand="0" w:noVBand="0"/>
      </w:tblPr>
      <w:tblGrid>
        <w:gridCol w:w="2685"/>
        <w:gridCol w:w="1559"/>
        <w:gridCol w:w="4678"/>
      </w:tblGrid>
      <w:tr w:rsidR="00AD46C2" w:rsidRPr="00C77879" w:rsidTr="00C12BE1">
        <w:trPr>
          <w:trHeight w:val="466"/>
        </w:trPr>
        <w:tc>
          <w:tcPr>
            <w:tcW w:w="268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r w:rsidRPr="00C77879">
              <w:rPr>
                <w:rFonts w:asciiTheme="minorHAnsi" w:eastAsia="Calibri" w:hAnsiTheme="minorHAnsi" w:cstheme="minorHAnsi"/>
                <w:b/>
                <w:i/>
                <w:color w:val="000000"/>
                <w:lang w:val="fr-FR"/>
              </w:rPr>
              <w:t>Pays ou Zone géographique</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r w:rsidRPr="00C77879">
              <w:rPr>
                <w:rFonts w:asciiTheme="minorHAnsi" w:eastAsia="Calibri" w:hAnsiTheme="minorHAnsi" w:cstheme="minorHAnsi"/>
                <w:b/>
                <w:i/>
                <w:color w:val="000000"/>
                <w:lang w:val="fr-FR"/>
              </w:rPr>
              <w:t>MCC+MNC *</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r w:rsidRPr="00C77879">
              <w:rPr>
                <w:rFonts w:asciiTheme="minorHAnsi" w:eastAsia="Calibri" w:hAnsiTheme="minorHAnsi" w:cstheme="minorHAnsi"/>
                <w:b/>
                <w:i/>
                <w:color w:val="000000"/>
                <w:lang w:val="fr-FR"/>
              </w:rPr>
              <w:t>Nom de Réseau/Opérateur</w:t>
            </w:r>
          </w:p>
        </w:tc>
      </w:tr>
      <w:tr w:rsidR="00AD46C2" w:rsidRPr="00C77879" w:rsidTr="00C12BE1">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r w:rsidRPr="00C77879">
              <w:rPr>
                <w:rFonts w:asciiTheme="minorHAnsi" w:eastAsia="Calibri" w:hAnsiTheme="minorHAnsi" w:cstheme="minorHAnsi"/>
                <w:b/>
                <w:color w:val="000000"/>
                <w:lang w:val="fr-FR"/>
              </w:rPr>
              <w:t>Canada ADD</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rPr>
                <w:rFonts w:asciiTheme="minorHAnsi" w:hAnsiTheme="minorHAnsi" w:cstheme="minorHAnsi"/>
                <w:lang w:val="fr-FR"/>
              </w:rPr>
            </w:pP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rPr>
                <w:rFonts w:asciiTheme="minorHAnsi" w:hAnsiTheme="minorHAnsi" w:cstheme="minorHAnsi"/>
                <w:lang w:val="fr-FR"/>
              </w:rPr>
            </w:pPr>
          </w:p>
        </w:tc>
      </w:tr>
      <w:tr w:rsidR="00AD46C2" w:rsidRPr="00C77879" w:rsidTr="00C12BE1">
        <w:trPr>
          <w:trHeight w:val="262"/>
        </w:trPr>
        <w:tc>
          <w:tcPr>
            <w:tcW w:w="2685" w:type="dxa"/>
            <w:vMerge/>
            <w:tcBorders>
              <w:top w:val="nil"/>
              <w:left w:val="single" w:sz="7" w:space="0" w:color="D3D3D3"/>
              <w:bottom w:val="nil"/>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jc w:val="center"/>
              <w:rPr>
                <w:rFonts w:asciiTheme="minorHAnsi" w:hAnsiTheme="minorHAnsi" w:cstheme="minorHAnsi"/>
                <w:lang w:val="fr-FR"/>
              </w:rPr>
            </w:pPr>
            <w:r w:rsidRPr="00C77879">
              <w:rPr>
                <w:rFonts w:asciiTheme="minorHAnsi" w:eastAsia="Calibri" w:hAnsiTheme="minorHAnsi" w:cstheme="minorHAnsi"/>
                <w:color w:val="000000"/>
                <w:lang w:val="fr-FR"/>
              </w:rPr>
              <w:t>302 550</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r w:rsidRPr="00C77879">
              <w:rPr>
                <w:rFonts w:asciiTheme="minorHAnsi" w:eastAsia="Calibri" w:hAnsiTheme="minorHAnsi" w:cstheme="minorHAnsi"/>
                <w:color w:val="000000"/>
                <w:lang w:val="fr-FR"/>
              </w:rPr>
              <w:t>Star Solutions International Inc.</w:t>
            </w:r>
          </w:p>
        </w:tc>
      </w:tr>
      <w:tr w:rsidR="00AD46C2" w:rsidRPr="00C77879" w:rsidTr="00C12BE1">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jc w:val="center"/>
              <w:rPr>
                <w:rFonts w:asciiTheme="minorHAnsi" w:hAnsiTheme="minorHAnsi" w:cstheme="minorHAnsi"/>
                <w:lang w:val="fr-FR"/>
              </w:rPr>
            </w:pPr>
            <w:r w:rsidRPr="00C77879">
              <w:rPr>
                <w:rFonts w:asciiTheme="minorHAnsi" w:eastAsia="Calibri" w:hAnsiTheme="minorHAnsi" w:cstheme="minorHAnsi"/>
                <w:color w:val="000000"/>
                <w:lang w:val="fr-FR"/>
              </w:rPr>
              <w:t>302 721</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r w:rsidRPr="00C77879">
              <w:rPr>
                <w:rFonts w:asciiTheme="minorHAnsi" w:eastAsia="Calibri" w:hAnsiTheme="minorHAnsi" w:cstheme="minorHAnsi"/>
                <w:color w:val="000000"/>
                <w:lang w:val="fr-FR"/>
              </w:rPr>
              <w:t>Rogers Communications Canada Inc. (Wireless)</w:t>
            </w:r>
          </w:p>
        </w:tc>
      </w:tr>
      <w:tr w:rsidR="00AD46C2" w:rsidRPr="00AC7B72" w:rsidTr="00C12BE1">
        <w:tblPrEx>
          <w:tblLook w:val="04A0" w:firstRow="1" w:lastRow="0" w:firstColumn="1" w:lastColumn="0" w:noHBand="0" w:noVBand="1"/>
        </w:tblPrEx>
        <w:trPr>
          <w:trHeight w:val="262"/>
        </w:trPr>
        <w:tc>
          <w:tcPr>
            <w:tcW w:w="2685"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rsidR="00AD46C2" w:rsidRPr="00C77879" w:rsidRDefault="00AD46C2" w:rsidP="00C77879">
            <w:pPr>
              <w:jc w:val="left"/>
              <w:rPr>
                <w:rFonts w:asciiTheme="minorHAnsi" w:hAnsiTheme="minorHAnsi" w:cstheme="minorHAnsi"/>
                <w:lang w:val="fr-FR"/>
              </w:rPr>
            </w:pPr>
            <w:r w:rsidRPr="00C77879">
              <w:rPr>
                <w:rFonts w:asciiTheme="minorHAnsi" w:eastAsia="Calibri" w:hAnsiTheme="minorHAnsi" w:cstheme="minorHAnsi"/>
                <w:b/>
                <w:color w:val="000000"/>
                <w:lang w:val="fr-FR"/>
              </w:rPr>
              <w:t xml:space="preserve">Mobile international, </w:t>
            </w:r>
            <w:r w:rsidRPr="00C77879">
              <w:rPr>
                <w:rFonts w:asciiTheme="minorHAnsi" w:eastAsia="Calibri" w:hAnsiTheme="minorHAnsi" w:cstheme="minorHAnsi"/>
                <w:b/>
                <w:color w:val="000000"/>
                <w:lang w:val="fr-FR"/>
              </w:rPr>
              <w:br/>
              <w:t>indicatif partagé,    LIR</w:t>
            </w: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rPr>
                <w:rFonts w:asciiTheme="minorHAnsi" w:hAnsiTheme="minorHAnsi" w:cstheme="minorHAnsi"/>
                <w:sz w:val="0"/>
                <w:lang w:val="fr-FR"/>
              </w:rPr>
            </w:pP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rPr>
                <w:rFonts w:asciiTheme="minorHAnsi" w:hAnsiTheme="minorHAnsi" w:cstheme="minorHAnsi"/>
                <w:sz w:val="0"/>
                <w:lang w:val="fr-FR"/>
              </w:rPr>
            </w:pPr>
          </w:p>
        </w:tc>
      </w:tr>
      <w:tr w:rsidR="00AD46C2" w:rsidRPr="00C77879" w:rsidTr="00C12BE1">
        <w:tblPrEx>
          <w:tblLook w:val="04A0" w:firstRow="1" w:lastRow="0" w:firstColumn="1" w:lastColumn="0" w:noHBand="0" w:noVBand="1"/>
        </w:tblPrEx>
        <w:trPr>
          <w:trHeight w:val="262"/>
        </w:trPr>
        <w:tc>
          <w:tcPr>
            <w:tcW w:w="2685"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lang w:val="fr-FR"/>
              </w:rPr>
            </w:pPr>
          </w:p>
        </w:tc>
        <w:tc>
          <w:tcPr>
            <w:tcW w:w="155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rsidR="00AD46C2" w:rsidRPr="00C77879" w:rsidRDefault="00AD46C2" w:rsidP="00C12BE1">
            <w:pPr>
              <w:jc w:val="center"/>
              <w:rPr>
                <w:rFonts w:asciiTheme="minorHAnsi" w:hAnsiTheme="minorHAnsi" w:cstheme="minorHAnsi"/>
                <w:lang w:val="fr-FR"/>
              </w:rPr>
            </w:pPr>
            <w:r w:rsidRPr="00C77879">
              <w:rPr>
                <w:rFonts w:asciiTheme="minorHAnsi" w:eastAsia="Calibri" w:hAnsiTheme="minorHAnsi" w:cstheme="minorHAnsi"/>
                <w:color w:val="000000"/>
                <w:lang w:val="fr-FR"/>
              </w:rPr>
              <w:t>901 88</w:t>
            </w:r>
          </w:p>
        </w:tc>
        <w:tc>
          <w:tcPr>
            <w:tcW w:w="46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rsidR="00AD46C2" w:rsidRPr="00C77879" w:rsidRDefault="00AD46C2" w:rsidP="00C12BE1">
            <w:pPr>
              <w:rPr>
                <w:rFonts w:asciiTheme="minorHAnsi" w:hAnsiTheme="minorHAnsi" w:cstheme="minorHAnsi"/>
              </w:rPr>
            </w:pPr>
            <w:r w:rsidRPr="00C77879">
              <w:rPr>
                <w:rFonts w:asciiTheme="minorHAnsi" w:eastAsia="Calibri" w:hAnsiTheme="minorHAnsi" w:cstheme="minorHAnsi"/>
                <w:color w:val="000000"/>
              </w:rPr>
              <w:t>UN Office for the Coordination of Humanitarian Affairs (OCHA) - Réservé</w:t>
            </w:r>
          </w:p>
        </w:tc>
      </w:tr>
    </w:tbl>
    <w:p w:rsidR="00AD46C2" w:rsidRPr="00C77879" w:rsidRDefault="00AD46C2" w:rsidP="00AD46C2">
      <w:pPr>
        <w:rPr>
          <w:rFonts w:asciiTheme="minorHAnsi" w:hAnsiTheme="minorHAnsi" w:cstheme="minorHAnsi"/>
          <w:lang w:val="fr-FR"/>
        </w:rPr>
      </w:pPr>
      <w:r w:rsidRPr="00C77879">
        <w:rPr>
          <w:rFonts w:asciiTheme="minorHAnsi" w:eastAsia="Arial" w:hAnsiTheme="minorHAnsi" w:cstheme="minorHAnsi"/>
          <w:color w:val="000000"/>
          <w:sz w:val="16"/>
          <w:lang w:val="fr-FR"/>
        </w:rPr>
        <w:t>____________</w:t>
      </w:r>
    </w:p>
    <w:p w:rsidR="00AD46C2" w:rsidRPr="00C77879" w:rsidRDefault="00AD46C2" w:rsidP="00AD46C2">
      <w:pPr>
        <w:rPr>
          <w:rFonts w:asciiTheme="minorHAnsi" w:hAnsiTheme="minorHAnsi" w:cstheme="minorHAnsi"/>
          <w:lang w:val="fr-FR"/>
        </w:rPr>
      </w:pPr>
      <w:r w:rsidRPr="00C77879">
        <w:rPr>
          <w:rFonts w:asciiTheme="minorHAnsi" w:eastAsia="Calibri" w:hAnsiTheme="minorHAnsi" w:cstheme="minorHAnsi"/>
          <w:color w:val="000000"/>
          <w:sz w:val="16"/>
          <w:lang w:val="fr-FR"/>
        </w:rPr>
        <w:t>*</w:t>
      </w:r>
      <w:r w:rsidRPr="00C77879">
        <w:rPr>
          <w:rFonts w:asciiTheme="minorHAnsi" w:eastAsia="Calibri" w:hAnsiTheme="minorHAnsi" w:cstheme="minorHAnsi"/>
          <w:color w:val="000000"/>
          <w:sz w:val="18"/>
          <w:lang w:val="fr-FR"/>
        </w:rPr>
        <w:t>                  MCC:  Mobile Country Code / Indicatif de pays du mobile / Indicativo de país para el servicio móvil</w:t>
      </w:r>
    </w:p>
    <w:p w:rsidR="00AD46C2" w:rsidRPr="00C77879" w:rsidRDefault="00AD46C2" w:rsidP="00C77879">
      <w:pPr>
        <w:spacing w:before="0"/>
        <w:rPr>
          <w:rFonts w:asciiTheme="minorHAnsi" w:hAnsiTheme="minorHAnsi" w:cstheme="minorHAnsi"/>
          <w:lang w:val="fr-FR"/>
        </w:rPr>
      </w:pPr>
      <w:r w:rsidRPr="00C77879">
        <w:rPr>
          <w:rFonts w:asciiTheme="minorHAnsi" w:eastAsia="Calibri" w:hAnsiTheme="minorHAnsi" w:cstheme="minorHAnsi"/>
          <w:color w:val="000000"/>
          <w:sz w:val="18"/>
          <w:lang w:val="fr-FR"/>
        </w:rPr>
        <w:t>                    MNC:  Mobile Network Code / Code de réseau mobile / Indicativo de red para el servicio móvil</w:t>
      </w:r>
    </w:p>
    <w:p w:rsidR="00AD46C2" w:rsidRPr="00F02F92" w:rsidRDefault="00AD46C2" w:rsidP="00AD46C2">
      <w:pPr>
        <w:rPr>
          <w:lang w:val="fr-FR"/>
        </w:rPr>
      </w:pPr>
    </w:p>
    <w:p w:rsidR="00C77879" w:rsidRDefault="00C77879">
      <w:pPr>
        <w:rPr>
          <w:lang w:val="fr-FR"/>
        </w:rPr>
      </w:pPr>
      <w:r>
        <w:rPr>
          <w:lang w:val="fr-FR"/>
        </w:rPr>
        <w:br w:type="page"/>
      </w:r>
    </w:p>
    <w:p w:rsidR="00C77879" w:rsidRPr="00C77879" w:rsidRDefault="00C77879" w:rsidP="00C77879">
      <w:pPr>
        <w:keepNext/>
        <w:shd w:val="clear" w:color="auto" w:fill="D9D9D9"/>
        <w:spacing w:before="0"/>
        <w:jc w:val="center"/>
        <w:outlineLvl w:val="1"/>
        <w:rPr>
          <w:rFonts w:cs="Calibri"/>
          <w:b/>
          <w:bCs/>
          <w:sz w:val="28"/>
          <w:szCs w:val="28"/>
          <w:lang w:val="fr-FR"/>
        </w:rPr>
      </w:pPr>
      <w:bookmarkStart w:id="619" w:name="_Toc402878819"/>
      <w:bookmarkStart w:id="620" w:name="_Toc436994436"/>
      <w:bookmarkStart w:id="621" w:name="_Toc458670027"/>
      <w:bookmarkStart w:id="622" w:name="_Toc458670620"/>
      <w:r w:rsidRPr="00C77879">
        <w:rPr>
          <w:rFonts w:cs="Calibri"/>
          <w:b/>
          <w:bCs/>
          <w:sz w:val="28"/>
          <w:szCs w:val="28"/>
          <w:lang w:val="fr-FR"/>
        </w:rPr>
        <w:t>Liste des codes de transporteur de l'UIT</w:t>
      </w:r>
      <w:r w:rsidRPr="00C77879">
        <w:rPr>
          <w:rFonts w:cs="Calibri"/>
          <w:b/>
          <w:bCs/>
          <w:sz w:val="28"/>
          <w:szCs w:val="28"/>
          <w:lang w:val="fr-FR"/>
        </w:rPr>
        <w:br/>
        <w:t>(Selon la Recommandation UIT-T M.1400 ((03/2013))</w:t>
      </w:r>
      <w:r w:rsidRPr="00C77879">
        <w:rPr>
          <w:rFonts w:cs="Calibri"/>
          <w:b/>
          <w:bCs/>
          <w:sz w:val="28"/>
          <w:szCs w:val="28"/>
          <w:lang w:val="fr-FR"/>
        </w:rPr>
        <w:br/>
        <w:t>(Situation au 15 septembre 2014)</w:t>
      </w:r>
      <w:bookmarkEnd w:id="619"/>
      <w:bookmarkEnd w:id="620"/>
      <w:bookmarkEnd w:id="621"/>
      <w:bookmarkEnd w:id="622"/>
    </w:p>
    <w:p w:rsidR="00C77879" w:rsidRPr="00C77879" w:rsidRDefault="00C77879" w:rsidP="00C7787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C77879">
        <w:rPr>
          <w:rFonts w:eastAsia="SimSun" w:cs="Arial"/>
          <w:lang w:val="fr-CH" w:eastAsia="zh-CN"/>
        </w:rPr>
        <w:t>(Annexe au Bulletin d'exploitation de l'UIT N° 1060 – 15.IX.2014)</w:t>
      </w:r>
      <w:r w:rsidRPr="00C77879">
        <w:rPr>
          <w:rFonts w:eastAsia="SimSun" w:cs="Arial"/>
          <w:lang w:val="fr-CH" w:eastAsia="zh-CN"/>
        </w:rPr>
        <w:br/>
        <w:t>(Amendement N° 89)</w:t>
      </w:r>
    </w:p>
    <w:p w:rsidR="00C77879" w:rsidRPr="00C77879" w:rsidRDefault="00C77879" w:rsidP="00C77879">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969"/>
        <w:gridCol w:w="2268"/>
        <w:gridCol w:w="3261"/>
      </w:tblGrid>
      <w:tr w:rsidR="00C77879" w:rsidRPr="00C77879" w:rsidTr="00C12BE1">
        <w:trPr>
          <w:cantSplit/>
          <w:tblHeader/>
        </w:trPr>
        <w:tc>
          <w:tcPr>
            <w:tcW w:w="3969" w:type="dxa"/>
            <w:hideMark/>
          </w:tcPr>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C77879">
              <w:rPr>
                <w:rFonts w:eastAsia="SimSun" w:cs="Arial"/>
                <w:b/>
                <w:bCs/>
                <w:i/>
                <w:iCs/>
                <w:lang w:val="fr-FR" w:eastAsia="zh-CN"/>
              </w:rPr>
              <w:t>Pays ou zone/code ISO</w:t>
            </w:r>
          </w:p>
        </w:tc>
        <w:tc>
          <w:tcPr>
            <w:tcW w:w="2268" w:type="dxa"/>
            <w:hideMark/>
          </w:tcPr>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C77879">
              <w:rPr>
                <w:rFonts w:eastAsia="SimSun" w:cs="Arial"/>
                <w:b/>
                <w:bCs/>
                <w:i/>
                <w:iCs/>
                <w:lang w:val="fr-FR" w:eastAsia="zh-CN"/>
              </w:rPr>
              <w:t>Code de la Société</w:t>
            </w:r>
          </w:p>
        </w:tc>
        <w:tc>
          <w:tcPr>
            <w:tcW w:w="3261" w:type="dxa"/>
            <w:hideMark/>
          </w:tcPr>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C77879">
              <w:rPr>
                <w:rFonts w:eastAsia="SimSun" w:cs="Arial"/>
                <w:b/>
                <w:bCs/>
                <w:i/>
                <w:iCs/>
              </w:rPr>
              <w:t>Contact</w:t>
            </w:r>
          </w:p>
        </w:tc>
      </w:tr>
      <w:tr w:rsidR="00C77879" w:rsidRPr="00C77879" w:rsidTr="00C12BE1">
        <w:trPr>
          <w:cantSplit/>
          <w:tblHeader/>
        </w:trPr>
        <w:tc>
          <w:tcPr>
            <w:tcW w:w="3969" w:type="dxa"/>
            <w:tcBorders>
              <w:top w:val="nil"/>
              <w:left w:val="nil"/>
              <w:bottom w:val="single" w:sz="4" w:space="0" w:color="auto"/>
              <w:right w:val="nil"/>
            </w:tcBorders>
            <w:hideMark/>
          </w:tcPr>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C77879">
              <w:rPr>
                <w:rFonts w:eastAsia="SimSun" w:cs="Arial"/>
                <w:b/>
                <w:bCs/>
                <w:i/>
                <w:iCs/>
                <w:lang w:val="fr-FR" w:eastAsia="zh-CN"/>
              </w:rPr>
              <w:t>Nom de la société/Adresse</w:t>
            </w:r>
          </w:p>
        </w:tc>
        <w:tc>
          <w:tcPr>
            <w:tcW w:w="2268" w:type="dxa"/>
            <w:tcBorders>
              <w:top w:val="nil"/>
              <w:left w:val="nil"/>
              <w:bottom w:val="single" w:sz="4" w:space="0" w:color="auto"/>
              <w:right w:val="nil"/>
            </w:tcBorders>
            <w:hideMark/>
          </w:tcPr>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C77879">
              <w:rPr>
                <w:rFonts w:eastAsia="SimSun" w:cs="Arial"/>
                <w:b/>
                <w:bCs/>
                <w:i/>
                <w:iCs/>
              </w:rPr>
              <w:t>(code de l'exploitant)</w:t>
            </w:r>
          </w:p>
        </w:tc>
        <w:tc>
          <w:tcPr>
            <w:tcW w:w="3261" w:type="dxa"/>
            <w:tcBorders>
              <w:top w:val="nil"/>
              <w:left w:val="nil"/>
              <w:bottom w:val="single" w:sz="4" w:space="0" w:color="auto"/>
              <w:right w:val="nil"/>
            </w:tcBorders>
          </w:tcPr>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r w:rsidRPr="00C77879">
        <w:rPr>
          <w:rFonts w:eastAsia="SimSun" w:cs="Arial"/>
          <w:b/>
          <w:bCs/>
          <w:i/>
          <w:iCs/>
          <w:color w:val="000000"/>
          <w:lang w:val="fr-FR" w:eastAsia="zh-CN"/>
        </w:rPr>
        <w:t>Allemagne (République fédérale d</w:t>
      </w:r>
      <w:proofErr w:type="gramStart"/>
      <w:r w:rsidRPr="00C77879">
        <w:rPr>
          <w:rFonts w:eastAsia="SimSun" w:cs="Arial"/>
          <w:b/>
          <w:bCs/>
          <w:i/>
          <w:iCs/>
          <w:color w:val="000000"/>
          <w:lang w:val="fr-FR" w:eastAsia="zh-CN"/>
        </w:rPr>
        <w:t>')/</w:t>
      </w:r>
      <w:proofErr w:type="gramEnd"/>
      <w:r w:rsidRPr="00C77879">
        <w:rPr>
          <w:rFonts w:eastAsia="SimSun" w:cs="Arial"/>
          <w:b/>
          <w:bCs/>
          <w:i/>
          <w:iCs/>
          <w:color w:val="000000"/>
          <w:lang w:val="fr-FR" w:eastAsia="zh-CN"/>
        </w:rPr>
        <w:t>DEU</w:t>
      </w:r>
      <w:r w:rsidRPr="00C77879">
        <w:rPr>
          <w:rFonts w:eastAsia="SimSun" w:cs="Arial"/>
          <w:b/>
          <w:bCs/>
          <w:i/>
          <w:iCs/>
          <w:color w:val="000000"/>
          <w:lang w:val="fr-FR" w:eastAsia="zh-CN"/>
        </w:rPr>
        <w:tab/>
      </w:r>
      <w:r w:rsidRPr="00C77879">
        <w:rPr>
          <w:rFonts w:eastAsia="SimSun" w:cs="Arial"/>
          <w:b/>
          <w:bCs/>
          <w:color w:val="000000"/>
          <w:lang w:val="fr-FR" w:eastAsia="zh-CN"/>
        </w:rPr>
        <w:t>ADD</w:t>
      </w:r>
    </w:p>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969"/>
        <w:gridCol w:w="2268"/>
        <w:gridCol w:w="3969"/>
      </w:tblGrid>
      <w:tr w:rsidR="00C77879" w:rsidRPr="00AC7B72" w:rsidTr="00C12BE1">
        <w:trPr>
          <w:trHeight w:val="1014"/>
        </w:trPr>
        <w:tc>
          <w:tcPr>
            <w:tcW w:w="3969" w:type="dxa"/>
          </w:tcPr>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 xml:space="preserve">ELBFIBER Netzwerkinfrastrukturen </w:t>
            </w:r>
            <w:r w:rsidRPr="00C77879">
              <w:rPr>
                <w:rFonts w:eastAsia="SimSun" w:cs="Arial"/>
                <w:noProof/>
                <w:szCs w:val="22"/>
                <w:lang w:val="de-CH" w:eastAsia="zh-CN"/>
              </w:rPr>
              <w:br/>
              <w:t>UG (haftungsbeschränkt)</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 xml:space="preserve">Kirchenstegel 4 </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C77879">
              <w:rPr>
                <w:rFonts w:eastAsia="SimSun" w:cs="Arial"/>
                <w:noProof/>
                <w:szCs w:val="22"/>
                <w:lang w:val="de-CH" w:eastAsia="zh-CN"/>
              </w:rPr>
              <w:t>D-21039 HAMBURG</w:t>
            </w:r>
          </w:p>
        </w:tc>
        <w:tc>
          <w:tcPr>
            <w:tcW w:w="2268" w:type="dxa"/>
          </w:tcPr>
          <w:p w:rsidR="00C77879" w:rsidRPr="00C77879" w:rsidRDefault="00C77879" w:rsidP="00C7787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C77879">
              <w:rPr>
                <w:rFonts w:eastAsia="SimSun" w:cs="Arial"/>
                <w:b/>
                <w:bCs/>
                <w:color w:val="000000"/>
                <w:szCs w:val="22"/>
                <w:lang w:eastAsia="zh-CN"/>
              </w:rPr>
              <w:t>ELBFIB</w:t>
            </w:r>
          </w:p>
        </w:tc>
        <w:tc>
          <w:tcPr>
            <w:tcW w:w="3969" w:type="dxa"/>
          </w:tcPr>
          <w:p w:rsidR="00C77879" w:rsidRPr="00C77879" w:rsidRDefault="00C77879" w:rsidP="00C77879">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Mr Fabian Alexander Hars</w:t>
            </w:r>
          </w:p>
          <w:p w:rsidR="00C77879" w:rsidRPr="00C77879"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 xml:space="preserve">Tél.: </w:t>
            </w:r>
            <w:r w:rsidR="00C12BE1">
              <w:rPr>
                <w:rFonts w:eastAsia="SimSun" w:cs="Arial"/>
                <w:noProof/>
                <w:szCs w:val="22"/>
                <w:lang w:eastAsia="zh-CN"/>
              </w:rPr>
              <w:tab/>
            </w:r>
            <w:r w:rsidRPr="00C77879">
              <w:rPr>
                <w:rFonts w:eastAsia="SimSun" w:cs="Arial"/>
                <w:noProof/>
                <w:szCs w:val="22"/>
                <w:lang w:eastAsia="zh-CN"/>
              </w:rPr>
              <w:t>+49 40 3346936 0</w:t>
            </w:r>
          </w:p>
          <w:p w:rsidR="00C77879" w:rsidRPr="00AC7B72"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val="fr-CH" w:eastAsia="zh-CN"/>
              </w:rPr>
            </w:pPr>
            <w:r w:rsidRPr="00AC7B72">
              <w:rPr>
                <w:rFonts w:eastAsia="SimSun" w:cs="Arial"/>
                <w:noProof/>
                <w:szCs w:val="22"/>
                <w:lang w:val="fr-CH" w:eastAsia="zh-CN"/>
              </w:rPr>
              <w:t xml:space="preserve">Fax: </w:t>
            </w:r>
            <w:r w:rsidR="00C12BE1" w:rsidRPr="00AC7B72">
              <w:rPr>
                <w:rFonts w:eastAsia="SimSun" w:cs="Arial"/>
                <w:noProof/>
                <w:szCs w:val="22"/>
                <w:lang w:val="fr-CH" w:eastAsia="zh-CN"/>
              </w:rPr>
              <w:tab/>
            </w:r>
            <w:r w:rsidRPr="00AC7B72">
              <w:rPr>
                <w:rFonts w:eastAsia="SimSun" w:cs="Arial"/>
                <w:noProof/>
                <w:szCs w:val="22"/>
                <w:lang w:val="fr-CH" w:eastAsia="zh-CN"/>
              </w:rPr>
              <w:t>+49 40 3346936 99</w:t>
            </w:r>
          </w:p>
          <w:p w:rsidR="00C77879" w:rsidRPr="00AC7B72"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color w:val="000000"/>
                <w:szCs w:val="22"/>
                <w:lang w:val="fr-CH" w:eastAsia="zh-CN"/>
              </w:rPr>
            </w:pPr>
            <w:r w:rsidRPr="00AC7B72">
              <w:rPr>
                <w:rFonts w:eastAsia="SimSun" w:cs="Arial"/>
                <w:noProof/>
                <w:szCs w:val="22"/>
                <w:lang w:val="fr-CH" w:eastAsia="zh-CN"/>
              </w:rPr>
              <w:t xml:space="preserve">Email: </w:t>
            </w:r>
            <w:r w:rsidR="00C12BE1" w:rsidRPr="00AC7B72">
              <w:rPr>
                <w:rFonts w:eastAsia="SimSun" w:cs="Arial"/>
                <w:noProof/>
                <w:szCs w:val="22"/>
                <w:lang w:val="fr-CH" w:eastAsia="zh-CN"/>
              </w:rPr>
              <w:tab/>
            </w:r>
            <w:r w:rsidRPr="00AC7B72">
              <w:rPr>
                <w:rFonts w:eastAsia="SimSun" w:cs="Arial"/>
                <w:noProof/>
                <w:szCs w:val="22"/>
                <w:lang w:val="fr-CH" w:eastAsia="zh-CN"/>
              </w:rPr>
              <w:t>info@elbfiber.com</w:t>
            </w:r>
          </w:p>
        </w:tc>
      </w:tr>
    </w:tbl>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969"/>
        <w:gridCol w:w="2268"/>
        <w:gridCol w:w="3969"/>
      </w:tblGrid>
      <w:tr w:rsidR="00C77879" w:rsidRPr="00C77879" w:rsidTr="00C12BE1">
        <w:trPr>
          <w:trHeight w:val="1014"/>
        </w:trPr>
        <w:tc>
          <w:tcPr>
            <w:tcW w:w="3969" w:type="dxa"/>
          </w:tcPr>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 xml:space="preserve">HDone GmbH </w:t>
            </w:r>
            <w:r w:rsidRPr="00C77879">
              <w:rPr>
                <w:rFonts w:eastAsia="SimSun" w:cs="Arial"/>
                <w:noProof/>
                <w:szCs w:val="22"/>
                <w:lang w:val="de-CH" w:eastAsia="zh-CN"/>
              </w:rPr>
              <w:br/>
              <w:t>Cloud Services</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 xml:space="preserve">Schmelzofenvorstadt 33 </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C77879">
              <w:rPr>
                <w:rFonts w:eastAsia="SimSun" w:cs="Arial"/>
                <w:noProof/>
                <w:szCs w:val="22"/>
                <w:lang w:val="de-CH" w:eastAsia="zh-CN"/>
              </w:rPr>
              <w:t>D-89520 HEIDENHEIM</w:t>
            </w:r>
          </w:p>
        </w:tc>
        <w:tc>
          <w:tcPr>
            <w:tcW w:w="2268" w:type="dxa"/>
          </w:tcPr>
          <w:p w:rsidR="00C77879" w:rsidRPr="00C77879" w:rsidRDefault="00C77879" w:rsidP="00C7787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C77879">
              <w:rPr>
                <w:rFonts w:eastAsia="SimSun" w:cs="Arial"/>
                <w:b/>
                <w:bCs/>
                <w:color w:val="000000"/>
                <w:szCs w:val="22"/>
                <w:lang w:eastAsia="zh-CN"/>
              </w:rPr>
              <w:t>HDONE</w:t>
            </w:r>
          </w:p>
        </w:tc>
        <w:tc>
          <w:tcPr>
            <w:tcW w:w="3969" w:type="dxa"/>
          </w:tcPr>
          <w:p w:rsidR="00C77879" w:rsidRPr="00C77879" w:rsidRDefault="00C77879" w:rsidP="00C77879">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Mr Alexander Bechtold</w:t>
            </w:r>
          </w:p>
          <w:p w:rsidR="00C77879" w:rsidRPr="00C77879"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 xml:space="preserve">Tél.: </w:t>
            </w:r>
            <w:r w:rsidR="00C12BE1">
              <w:rPr>
                <w:rFonts w:eastAsia="SimSun" w:cs="Arial"/>
                <w:noProof/>
                <w:szCs w:val="22"/>
                <w:lang w:eastAsia="zh-CN"/>
              </w:rPr>
              <w:tab/>
            </w:r>
            <w:r w:rsidRPr="00C77879">
              <w:rPr>
                <w:rFonts w:eastAsia="SimSun" w:cs="Arial"/>
                <w:noProof/>
                <w:szCs w:val="22"/>
                <w:lang w:eastAsia="zh-CN"/>
              </w:rPr>
              <w:t>+49 7321 91197 0</w:t>
            </w:r>
          </w:p>
          <w:p w:rsidR="00C77879" w:rsidRPr="00C77879"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 xml:space="preserve">Fax: </w:t>
            </w:r>
            <w:r w:rsidR="00C12BE1">
              <w:rPr>
                <w:rFonts w:eastAsia="SimSun" w:cs="Arial"/>
                <w:noProof/>
                <w:szCs w:val="22"/>
                <w:lang w:eastAsia="zh-CN"/>
              </w:rPr>
              <w:tab/>
            </w:r>
            <w:r w:rsidRPr="00C77879">
              <w:rPr>
                <w:rFonts w:eastAsia="SimSun" w:cs="Arial"/>
                <w:noProof/>
                <w:szCs w:val="22"/>
                <w:lang w:eastAsia="zh-CN"/>
              </w:rPr>
              <w:t>+49 7321 91197 99</w:t>
            </w:r>
          </w:p>
          <w:p w:rsidR="00C77879" w:rsidRPr="00C77879"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color w:val="000000"/>
                <w:szCs w:val="22"/>
                <w:lang w:eastAsia="zh-CN"/>
              </w:rPr>
            </w:pPr>
            <w:r w:rsidRPr="00C77879">
              <w:rPr>
                <w:rFonts w:eastAsia="SimSun" w:cs="Arial"/>
                <w:noProof/>
                <w:szCs w:val="22"/>
                <w:lang w:eastAsia="zh-CN"/>
              </w:rPr>
              <w:t xml:space="preserve">Email: </w:t>
            </w:r>
            <w:r w:rsidR="00C12BE1">
              <w:rPr>
                <w:rFonts w:eastAsia="SimSun" w:cs="Arial"/>
                <w:noProof/>
                <w:szCs w:val="22"/>
                <w:lang w:eastAsia="zh-CN"/>
              </w:rPr>
              <w:tab/>
            </w:r>
            <w:r w:rsidRPr="00C77879">
              <w:rPr>
                <w:rFonts w:eastAsia="SimSun" w:cs="Arial"/>
                <w:noProof/>
                <w:szCs w:val="22"/>
                <w:lang w:eastAsia="zh-CN"/>
              </w:rPr>
              <w:t>info@hdone.com</w:t>
            </w:r>
          </w:p>
        </w:tc>
      </w:tr>
    </w:tbl>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969"/>
        <w:gridCol w:w="2268"/>
        <w:gridCol w:w="3969"/>
      </w:tblGrid>
      <w:tr w:rsidR="00C77879" w:rsidRPr="00C77879" w:rsidTr="00C12BE1">
        <w:trPr>
          <w:trHeight w:val="1014"/>
        </w:trPr>
        <w:tc>
          <w:tcPr>
            <w:tcW w:w="3969" w:type="dxa"/>
          </w:tcPr>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 xml:space="preserve">Timo Jung </w:t>
            </w:r>
            <w:r w:rsidRPr="00C77879">
              <w:rPr>
                <w:rFonts w:eastAsia="SimSun" w:cs="Arial"/>
                <w:noProof/>
                <w:szCs w:val="22"/>
                <w:lang w:val="de-CH" w:eastAsia="zh-CN"/>
              </w:rPr>
              <w:br/>
              <w:t>Streamworx</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Edisonstrasse 63</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C77879">
              <w:rPr>
                <w:rFonts w:eastAsia="SimSun" w:cs="Arial"/>
                <w:noProof/>
                <w:szCs w:val="22"/>
                <w:lang w:val="de-CH" w:eastAsia="zh-CN"/>
              </w:rPr>
              <w:t>D-12459 BERLIN</w:t>
            </w:r>
          </w:p>
        </w:tc>
        <w:tc>
          <w:tcPr>
            <w:tcW w:w="2268" w:type="dxa"/>
          </w:tcPr>
          <w:p w:rsidR="00C77879" w:rsidRPr="00C77879" w:rsidRDefault="00C77879" w:rsidP="00C7787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C77879">
              <w:rPr>
                <w:rFonts w:eastAsia="SimSun" w:cs="Arial"/>
                <w:b/>
                <w:bCs/>
                <w:color w:val="000000"/>
                <w:szCs w:val="22"/>
                <w:lang w:eastAsia="zh-CN"/>
              </w:rPr>
              <w:t>STWX</w:t>
            </w:r>
          </w:p>
        </w:tc>
        <w:tc>
          <w:tcPr>
            <w:tcW w:w="3969" w:type="dxa"/>
          </w:tcPr>
          <w:p w:rsidR="00C77879" w:rsidRPr="00C77879" w:rsidRDefault="00C77879" w:rsidP="00C77879">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Mr. Timo Jung</w:t>
            </w:r>
          </w:p>
          <w:p w:rsidR="00C77879" w:rsidRPr="00AC7B72"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AC7B72">
              <w:rPr>
                <w:rFonts w:eastAsia="SimSun" w:cs="Arial"/>
                <w:noProof/>
                <w:szCs w:val="22"/>
                <w:lang w:eastAsia="zh-CN"/>
              </w:rPr>
              <w:t xml:space="preserve">Tél.: </w:t>
            </w:r>
            <w:r w:rsidR="00C12BE1" w:rsidRPr="00AC7B72">
              <w:rPr>
                <w:rFonts w:eastAsia="SimSun" w:cs="Arial"/>
                <w:noProof/>
                <w:szCs w:val="22"/>
                <w:lang w:eastAsia="zh-CN"/>
              </w:rPr>
              <w:tab/>
            </w:r>
            <w:r w:rsidRPr="00AC7B72">
              <w:rPr>
                <w:rFonts w:eastAsia="SimSun" w:cs="Arial"/>
                <w:noProof/>
                <w:szCs w:val="22"/>
                <w:lang w:eastAsia="zh-CN"/>
              </w:rPr>
              <w:t>+49 30 863221 380</w:t>
            </w:r>
          </w:p>
          <w:p w:rsidR="00C77879" w:rsidRPr="00AC7B72"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AC7B72">
              <w:rPr>
                <w:rFonts w:eastAsia="SimSun" w:cs="Arial"/>
                <w:noProof/>
                <w:szCs w:val="22"/>
                <w:lang w:eastAsia="zh-CN"/>
              </w:rPr>
              <w:t xml:space="preserve">Fax: </w:t>
            </w:r>
            <w:r w:rsidR="00C12BE1" w:rsidRPr="00AC7B72">
              <w:rPr>
                <w:rFonts w:eastAsia="SimSun" w:cs="Arial"/>
                <w:noProof/>
                <w:szCs w:val="22"/>
                <w:lang w:eastAsia="zh-CN"/>
              </w:rPr>
              <w:tab/>
            </w:r>
            <w:r w:rsidRPr="00AC7B72">
              <w:rPr>
                <w:rFonts w:eastAsia="SimSun" w:cs="Arial"/>
                <w:noProof/>
                <w:szCs w:val="22"/>
                <w:lang w:eastAsia="zh-CN"/>
              </w:rPr>
              <w:t>+49 30 863221 381</w:t>
            </w:r>
          </w:p>
          <w:p w:rsidR="00C77879" w:rsidRPr="00C77879"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color w:val="000000"/>
                <w:szCs w:val="22"/>
                <w:lang w:val="fr-FR" w:eastAsia="zh-CN"/>
              </w:rPr>
            </w:pPr>
            <w:r w:rsidRPr="00C77879">
              <w:rPr>
                <w:rFonts w:eastAsia="SimSun" w:cs="Arial"/>
                <w:noProof/>
                <w:szCs w:val="22"/>
                <w:lang w:val="fr-CH" w:eastAsia="zh-CN"/>
              </w:rPr>
              <w:t xml:space="preserve">Email: </w:t>
            </w:r>
            <w:r w:rsidR="00C12BE1">
              <w:rPr>
                <w:rFonts w:eastAsia="SimSun" w:cs="Arial"/>
                <w:noProof/>
                <w:szCs w:val="22"/>
                <w:lang w:val="fr-CH" w:eastAsia="zh-CN"/>
              </w:rPr>
              <w:tab/>
            </w:r>
            <w:r w:rsidRPr="00C77879">
              <w:rPr>
                <w:rFonts w:eastAsia="SimSun" w:cs="Arial"/>
                <w:noProof/>
                <w:szCs w:val="22"/>
                <w:lang w:val="fr-CH" w:eastAsia="zh-CN"/>
              </w:rPr>
              <w:t>numbering@streamworx.net</w:t>
            </w:r>
          </w:p>
        </w:tc>
      </w:tr>
    </w:tbl>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fr-FR" w:eastAsia="zh-CN"/>
        </w:rPr>
      </w:pPr>
    </w:p>
    <w:p w:rsidR="00C77879" w:rsidRPr="00C77879" w:rsidRDefault="00C77879" w:rsidP="00C77879">
      <w:pPr>
        <w:tabs>
          <w:tab w:val="clear" w:pos="567"/>
          <w:tab w:val="clear" w:pos="1276"/>
          <w:tab w:val="clear" w:pos="1843"/>
          <w:tab w:val="clear" w:pos="5387"/>
          <w:tab w:val="clear" w:pos="5954"/>
          <w:tab w:val="left" w:pos="3686"/>
        </w:tabs>
        <w:overflowPunct/>
        <w:autoSpaceDE/>
        <w:autoSpaceDN/>
        <w:adjustRightInd/>
        <w:jc w:val="left"/>
        <w:textAlignment w:val="auto"/>
        <w:rPr>
          <w:rFonts w:eastAsia="SimSun" w:cs="Calibri"/>
          <w:b/>
          <w:i/>
          <w:szCs w:val="22"/>
          <w:lang w:val="fr-FR" w:eastAsia="zh-CN"/>
        </w:rPr>
      </w:pPr>
      <w:r w:rsidRPr="00C77879">
        <w:rPr>
          <w:rFonts w:eastAsia="SimSun" w:cs="Arial"/>
          <w:b/>
          <w:bCs/>
          <w:i/>
          <w:iCs/>
          <w:color w:val="000000"/>
          <w:lang w:val="fr-FR" w:eastAsia="zh-CN"/>
        </w:rPr>
        <w:t>Allemagne (République fédérale d</w:t>
      </w:r>
      <w:proofErr w:type="gramStart"/>
      <w:r w:rsidRPr="00C77879">
        <w:rPr>
          <w:rFonts w:eastAsia="SimSun" w:cs="Arial"/>
          <w:b/>
          <w:bCs/>
          <w:i/>
          <w:iCs/>
          <w:color w:val="000000"/>
          <w:lang w:val="fr-FR" w:eastAsia="zh-CN"/>
        </w:rPr>
        <w:t>')/</w:t>
      </w:r>
      <w:proofErr w:type="gramEnd"/>
      <w:r w:rsidRPr="00C77879">
        <w:rPr>
          <w:rFonts w:eastAsia="SimSun" w:cs="Arial"/>
          <w:b/>
          <w:bCs/>
          <w:i/>
          <w:iCs/>
          <w:color w:val="000000"/>
          <w:lang w:val="fr-FR" w:eastAsia="zh-CN"/>
        </w:rPr>
        <w:t>DEU</w:t>
      </w:r>
      <w:r w:rsidRPr="00C77879">
        <w:rPr>
          <w:rFonts w:eastAsia="SimSun" w:cs="Calibri"/>
          <w:b/>
          <w:i/>
          <w:color w:val="00B050"/>
          <w:szCs w:val="22"/>
          <w:lang w:val="fr-FR" w:eastAsia="zh-CN"/>
        </w:rPr>
        <w:tab/>
      </w:r>
      <w:r w:rsidRPr="00C77879">
        <w:rPr>
          <w:rFonts w:eastAsia="SimSun" w:cs="Calibri"/>
          <w:b/>
          <w:szCs w:val="22"/>
          <w:lang w:val="fr-FR" w:eastAsia="zh-CN"/>
        </w:rPr>
        <w:t>LIR</w:t>
      </w:r>
    </w:p>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10206" w:type="dxa"/>
        <w:tblLayout w:type="fixed"/>
        <w:tblLook w:val="04A0" w:firstRow="1" w:lastRow="0" w:firstColumn="1" w:lastColumn="0" w:noHBand="0" w:noVBand="1"/>
      </w:tblPr>
      <w:tblGrid>
        <w:gridCol w:w="3969"/>
        <w:gridCol w:w="2268"/>
        <w:gridCol w:w="3969"/>
      </w:tblGrid>
      <w:tr w:rsidR="00C77879" w:rsidRPr="00AC7B72" w:rsidTr="00C12BE1">
        <w:trPr>
          <w:trHeight w:val="1014"/>
        </w:trPr>
        <w:tc>
          <w:tcPr>
            <w:tcW w:w="3969" w:type="dxa"/>
          </w:tcPr>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Kabelfernsehen München ServiCenter GmbH</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C77879">
              <w:rPr>
                <w:rFonts w:eastAsia="SimSun" w:cs="Arial"/>
                <w:noProof/>
                <w:szCs w:val="22"/>
                <w:lang w:val="de-CH" w:eastAsia="zh-CN"/>
              </w:rPr>
              <w:t>Dieselstrasse 1</w:t>
            </w:r>
          </w:p>
          <w:p w:rsidR="00C77879" w:rsidRPr="00C77879" w:rsidRDefault="00C77879" w:rsidP="00C77879">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C77879">
              <w:rPr>
                <w:rFonts w:eastAsia="SimSun" w:cs="Arial"/>
                <w:noProof/>
                <w:szCs w:val="22"/>
                <w:lang w:val="de-CH" w:eastAsia="zh-CN"/>
              </w:rPr>
              <w:t>D-85774 UNTERFOEHRING</w:t>
            </w:r>
          </w:p>
        </w:tc>
        <w:tc>
          <w:tcPr>
            <w:tcW w:w="2268" w:type="dxa"/>
          </w:tcPr>
          <w:p w:rsidR="00C77879" w:rsidRPr="00C77879" w:rsidRDefault="00C77879" w:rsidP="00C77879">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C77879">
              <w:rPr>
                <w:rFonts w:eastAsia="SimSun" w:cs="Arial"/>
                <w:b/>
                <w:bCs/>
                <w:color w:val="000000"/>
                <w:szCs w:val="22"/>
                <w:lang w:val="fr-CH" w:eastAsia="zh-CN"/>
              </w:rPr>
              <w:t>TCK</w:t>
            </w:r>
            <w:r w:rsidRPr="00C77879">
              <w:rPr>
                <w:rFonts w:eastAsia="SimSun" w:cs="Arial"/>
                <w:b/>
                <w:bCs/>
                <w:color w:val="000000"/>
                <w:szCs w:val="22"/>
                <w:lang w:eastAsia="zh-CN"/>
              </w:rPr>
              <w:t>MSG</w:t>
            </w:r>
          </w:p>
        </w:tc>
        <w:tc>
          <w:tcPr>
            <w:tcW w:w="3969" w:type="dxa"/>
          </w:tcPr>
          <w:p w:rsidR="00C77879" w:rsidRPr="00C77879" w:rsidRDefault="00C77879" w:rsidP="00C77879">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eastAsia="zh-CN"/>
              </w:rPr>
            </w:pPr>
            <w:r w:rsidRPr="00C77879">
              <w:rPr>
                <w:rFonts w:eastAsia="SimSun" w:cs="Arial"/>
                <w:noProof/>
                <w:szCs w:val="22"/>
                <w:lang w:eastAsia="zh-CN"/>
              </w:rPr>
              <w:t>Mr Andreas Gaertig</w:t>
            </w:r>
          </w:p>
          <w:p w:rsidR="00C77879" w:rsidRPr="00AC7B72"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AC7B72">
              <w:rPr>
                <w:rFonts w:eastAsia="SimSun" w:cs="Arial"/>
                <w:noProof/>
                <w:szCs w:val="22"/>
                <w:lang w:eastAsia="zh-CN"/>
              </w:rPr>
              <w:t xml:space="preserve">Tél: </w:t>
            </w:r>
            <w:r w:rsidR="00C12BE1" w:rsidRPr="00AC7B72">
              <w:rPr>
                <w:rFonts w:eastAsia="SimSun" w:cs="Arial"/>
                <w:noProof/>
                <w:szCs w:val="22"/>
                <w:lang w:eastAsia="zh-CN"/>
              </w:rPr>
              <w:tab/>
            </w:r>
            <w:r w:rsidRPr="00AC7B72">
              <w:rPr>
                <w:rFonts w:eastAsia="SimSun" w:cs="Arial"/>
                <w:noProof/>
                <w:szCs w:val="22"/>
                <w:lang w:eastAsia="zh-CN"/>
              </w:rPr>
              <w:t>+49 341 60 952 445</w:t>
            </w:r>
          </w:p>
          <w:p w:rsidR="00C77879" w:rsidRPr="00AC7B72"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noProof/>
                <w:szCs w:val="22"/>
                <w:lang w:eastAsia="zh-CN"/>
              </w:rPr>
            </w:pPr>
            <w:r w:rsidRPr="00AC7B72">
              <w:rPr>
                <w:rFonts w:eastAsia="SimSun" w:cs="Arial"/>
                <w:noProof/>
                <w:szCs w:val="22"/>
                <w:lang w:eastAsia="zh-CN"/>
              </w:rPr>
              <w:t xml:space="preserve">Fax: </w:t>
            </w:r>
            <w:r w:rsidR="00C12BE1" w:rsidRPr="00AC7B72">
              <w:rPr>
                <w:rFonts w:eastAsia="SimSun" w:cs="Arial"/>
                <w:noProof/>
                <w:szCs w:val="22"/>
                <w:lang w:eastAsia="zh-CN"/>
              </w:rPr>
              <w:tab/>
            </w:r>
            <w:r w:rsidRPr="00AC7B72">
              <w:rPr>
                <w:rFonts w:eastAsia="SimSun" w:cs="Arial"/>
                <w:noProof/>
                <w:szCs w:val="22"/>
                <w:lang w:eastAsia="zh-CN"/>
              </w:rPr>
              <w:t>+49 341 60 952 903</w:t>
            </w:r>
          </w:p>
          <w:p w:rsidR="00C77879" w:rsidRPr="00C77879" w:rsidRDefault="00C77879" w:rsidP="00C12BE1">
            <w:pPr>
              <w:tabs>
                <w:tab w:val="clear" w:pos="567"/>
                <w:tab w:val="clear" w:pos="1276"/>
                <w:tab w:val="clear" w:pos="1843"/>
                <w:tab w:val="clear" w:pos="5387"/>
                <w:tab w:val="clear" w:pos="5954"/>
                <w:tab w:val="left" w:pos="606"/>
                <w:tab w:val="center" w:pos="2480"/>
              </w:tabs>
              <w:overflowPunct/>
              <w:autoSpaceDE/>
              <w:autoSpaceDN/>
              <w:adjustRightInd/>
              <w:spacing w:before="0"/>
              <w:jc w:val="left"/>
              <w:textAlignment w:val="auto"/>
              <w:rPr>
                <w:rFonts w:eastAsia="SimSun" w:cs="Arial"/>
                <w:color w:val="000000"/>
                <w:szCs w:val="22"/>
                <w:lang w:val="fr-FR" w:eastAsia="zh-CN"/>
              </w:rPr>
            </w:pPr>
            <w:r w:rsidRPr="00C77879">
              <w:rPr>
                <w:rFonts w:eastAsia="SimSun" w:cs="Arial"/>
                <w:noProof/>
                <w:szCs w:val="22"/>
                <w:lang w:val="fr-FR" w:eastAsia="zh-CN"/>
              </w:rPr>
              <w:t xml:space="preserve">E-mail: </w:t>
            </w:r>
            <w:r w:rsidR="00C12BE1">
              <w:rPr>
                <w:rFonts w:eastAsia="SimSun" w:cs="Arial"/>
                <w:noProof/>
                <w:szCs w:val="22"/>
                <w:lang w:val="fr-FR" w:eastAsia="zh-CN"/>
              </w:rPr>
              <w:tab/>
            </w:r>
            <w:r w:rsidRPr="00C77879">
              <w:rPr>
                <w:rFonts w:eastAsia="SimSun" w:cs="Arial"/>
                <w:noProof/>
                <w:szCs w:val="22"/>
                <w:lang w:val="fr-CH" w:eastAsia="zh-CN"/>
              </w:rPr>
              <w:t>andreas</w:t>
            </w:r>
            <w:r w:rsidRPr="00C77879">
              <w:rPr>
                <w:rFonts w:eastAsia="SimSun" w:cs="Arial"/>
                <w:noProof/>
                <w:szCs w:val="22"/>
                <w:lang w:val="fr-FR" w:eastAsia="zh-CN"/>
              </w:rPr>
              <w:t>.gaertig@pyur.com</w:t>
            </w:r>
          </w:p>
        </w:tc>
      </w:tr>
    </w:tbl>
    <w:p w:rsidR="00C77879" w:rsidRPr="00C77879" w:rsidRDefault="00C77879" w:rsidP="00C7787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val="fr-FR" w:eastAsia="zh-CN"/>
        </w:rPr>
      </w:pPr>
    </w:p>
    <w:p w:rsidR="001C5B55" w:rsidRDefault="001C5B55">
      <w:pPr>
        <w:rPr>
          <w:lang w:val="fr-FR"/>
        </w:rPr>
      </w:pPr>
      <w:r>
        <w:rPr>
          <w:lang w:val="fr-FR"/>
        </w:rPr>
        <w:br w:type="page"/>
      </w:r>
    </w:p>
    <w:p w:rsidR="001C5B55" w:rsidRPr="007406C6" w:rsidRDefault="001C5B55" w:rsidP="001C5B55">
      <w:pPr>
        <w:pStyle w:val="Heading2"/>
        <w:spacing w:before="0"/>
        <w:rPr>
          <w:rFonts w:asciiTheme="minorHAnsi" w:hAnsiTheme="minorHAnsi" w:cs="Arial"/>
          <w:sz w:val="26"/>
          <w:szCs w:val="26"/>
          <w:lang w:val="fr-FR"/>
        </w:rPr>
      </w:pPr>
      <w:bookmarkStart w:id="623"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623"/>
    </w:p>
    <w:p w:rsidR="001C5B55" w:rsidRPr="0014039D" w:rsidRDefault="001C5B55" w:rsidP="001C5B55">
      <w:pPr>
        <w:jc w:val="center"/>
        <w:rPr>
          <w:rFonts w:asciiTheme="minorHAnsi" w:hAnsiTheme="minorHAnsi"/>
        </w:rPr>
      </w:pPr>
      <w:bookmarkStart w:id="624" w:name="_Toc36875244"/>
      <w:r w:rsidRPr="0014039D">
        <w:rPr>
          <w:rFonts w:asciiTheme="minorHAnsi" w:hAnsiTheme="minorHAnsi"/>
        </w:rPr>
        <w:t>Web: www.itu.int/itu-t/inr/nnp/index.html</w:t>
      </w:r>
    </w:p>
    <w:bookmarkEnd w:id="624"/>
    <w:p w:rsidR="001C5B55" w:rsidRPr="0014039D" w:rsidRDefault="001C5B55" w:rsidP="001C5B55">
      <w:pPr>
        <w:rPr>
          <w:rFonts w:asciiTheme="minorHAnsi" w:hAnsiTheme="minorHAnsi"/>
        </w:rPr>
      </w:pPr>
    </w:p>
    <w:p w:rsidR="001C5B55" w:rsidRPr="007406C6" w:rsidRDefault="001C5B55" w:rsidP="001C5B55">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1C5B55" w:rsidRPr="007406C6" w:rsidRDefault="001C5B55" w:rsidP="001C5B55">
      <w:pPr>
        <w:pStyle w:val="Normalaftertitle"/>
        <w:spacing w:before="0"/>
        <w:rPr>
          <w:rFonts w:asciiTheme="minorHAnsi" w:hAnsiTheme="minorHAnsi" w:cs="Arial"/>
          <w:lang w:val="fr-FR"/>
        </w:rPr>
      </w:pPr>
    </w:p>
    <w:p w:rsidR="001C5B55" w:rsidRPr="007406C6" w:rsidRDefault="001C5B55" w:rsidP="001C5B55">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1C5B55" w:rsidRPr="007406C6" w:rsidRDefault="001C5B55" w:rsidP="001C5B55">
      <w:pPr>
        <w:rPr>
          <w:rFonts w:asciiTheme="minorHAnsi" w:hAnsiTheme="minorHAnsi" w:cs="Arial"/>
          <w:lang w:val="fr-FR"/>
        </w:rPr>
      </w:pPr>
    </w:p>
    <w:p w:rsidR="001C5B55" w:rsidRPr="007406C6" w:rsidRDefault="001C5B55" w:rsidP="001C5B55">
      <w:pPr>
        <w:rPr>
          <w:rFonts w:asciiTheme="minorHAnsi" w:hAnsiTheme="minorHAnsi" w:cs="Arial"/>
          <w:lang w:val="fr-FR"/>
        </w:rPr>
      </w:pPr>
      <w:r w:rsidRPr="007406C6">
        <w:rPr>
          <w:rFonts w:asciiTheme="minorHAnsi" w:hAnsiTheme="minorHAnsi" w:cs="Arial"/>
          <w:lang w:val="fr-FR"/>
        </w:rPr>
        <w:t>Le 1</w:t>
      </w:r>
      <w:r>
        <w:rPr>
          <w:rFonts w:asciiTheme="minorHAnsi" w:hAnsiTheme="minorHAnsi" w:cs="Arial"/>
          <w:lang w:val="fr-FR"/>
        </w:rPr>
        <w:t>5</w:t>
      </w:r>
      <w:r w:rsidRPr="007406C6">
        <w:rPr>
          <w:rFonts w:asciiTheme="minorHAnsi" w:hAnsiTheme="minorHAnsi" w:cs="Arial"/>
          <w:lang w:val="fr-FR"/>
        </w:rPr>
        <w:t>.</w:t>
      </w:r>
      <w:r>
        <w:rPr>
          <w:rFonts w:asciiTheme="minorHAnsi" w:hAnsiTheme="minorHAnsi" w:cs="Arial"/>
          <w:lang w:val="fr-FR"/>
        </w:rPr>
        <w:t>XI</w:t>
      </w:r>
      <w:r w:rsidRPr="007406C6">
        <w:rPr>
          <w:rFonts w:asciiTheme="minorHAnsi" w:hAnsiTheme="minorHAnsi" w:cs="Arial"/>
          <w:lang w:val="fr-FR"/>
        </w:rPr>
        <w:t>.201</w:t>
      </w:r>
      <w:r>
        <w:rPr>
          <w:rFonts w:asciiTheme="minorHAnsi" w:hAnsiTheme="minorHAnsi" w:cs="Arial"/>
          <w:lang w:val="fr-FR"/>
        </w:rPr>
        <w:t>9</w:t>
      </w:r>
      <w:r w:rsidRPr="007406C6">
        <w:rPr>
          <w:rFonts w:asciiTheme="minorHAnsi" w:hAnsiTheme="minorHAnsi" w:cs="Arial"/>
          <w:lang w:val="fr-FR"/>
        </w:rPr>
        <w:t>, les pays/z</w:t>
      </w:r>
      <w:r w:rsidRPr="007406C6">
        <w:rPr>
          <w:rFonts w:eastAsia="Calibri"/>
          <w:color w:val="000000"/>
          <w:lang w:val="fr-FR"/>
        </w:rPr>
        <w:t>ones géographique</w:t>
      </w:r>
      <w:r>
        <w:rPr>
          <w:rFonts w:asciiTheme="minorHAnsi" w:hAnsiTheme="minorHAnsi" w:cs="Arial"/>
          <w:lang w:val="fr-FR"/>
        </w:rPr>
        <w:t xml:space="preserve"> </w:t>
      </w:r>
      <w:r w:rsidRPr="007406C6">
        <w:rPr>
          <w:rFonts w:asciiTheme="minorHAnsi" w:hAnsiTheme="minorHAnsi" w:cs="Arial"/>
          <w:lang w:val="fr-FR"/>
        </w:rPr>
        <w:t>suivants ont actualisé leur plan de numérotage national sur le site:</w:t>
      </w:r>
    </w:p>
    <w:p w:rsidR="001C5B55" w:rsidRPr="007406C6" w:rsidRDefault="001C5B55" w:rsidP="001C5B55">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90"/>
        <w:gridCol w:w="2443"/>
      </w:tblGrid>
      <w:tr w:rsidR="001C5B55" w:rsidRPr="007406C6" w:rsidTr="00AC5159">
        <w:trPr>
          <w:jc w:val="center"/>
        </w:trPr>
        <w:tc>
          <w:tcPr>
            <w:tcW w:w="4390" w:type="dxa"/>
            <w:tcBorders>
              <w:top w:val="single" w:sz="4" w:space="0" w:color="auto"/>
              <w:bottom w:val="single" w:sz="4" w:space="0" w:color="auto"/>
              <w:right w:val="single" w:sz="4" w:space="0" w:color="auto"/>
            </w:tcBorders>
            <w:hideMark/>
          </w:tcPr>
          <w:p w:rsidR="001C5B55" w:rsidRPr="007406C6" w:rsidRDefault="001C5B55" w:rsidP="00AC5159">
            <w:pPr>
              <w:pStyle w:val="Default"/>
              <w:jc w:val="center"/>
              <w:rPr>
                <w:rFonts w:asciiTheme="minorHAnsi" w:hAnsiTheme="minorHAnsi" w:cs="Arial"/>
                <w:i/>
                <w:iCs/>
                <w:sz w:val="20"/>
                <w:szCs w:val="20"/>
              </w:rPr>
            </w:pPr>
            <w:r w:rsidRPr="007406C6">
              <w:rPr>
                <w:i/>
                <w:iCs/>
                <w:sz w:val="20"/>
                <w:szCs w:val="20"/>
              </w:rPr>
              <w:t xml:space="preserve">Pays / </w:t>
            </w:r>
            <w:r w:rsidRPr="007406C6">
              <w:rPr>
                <w:rFonts w:eastAsia="Calibri"/>
                <w:i/>
                <w:sz w:val="20"/>
                <w:szCs w:val="20"/>
              </w:rPr>
              <w:t>Zone géographique</w:t>
            </w:r>
          </w:p>
        </w:tc>
        <w:tc>
          <w:tcPr>
            <w:tcW w:w="2443" w:type="dxa"/>
            <w:tcBorders>
              <w:top w:val="single" w:sz="4" w:space="0" w:color="auto"/>
              <w:left w:val="single" w:sz="4" w:space="0" w:color="auto"/>
              <w:bottom w:val="single" w:sz="4" w:space="0" w:color="auto"/>
            </w:tcBorders>
            <w:hideMark/>
          </w:tcPr>
          <w:p w:rsidR="001C5B55" w:rsidRPr="007406C6" w:rsidRDefault="001C5B55" w:rsidP="00AC5159">
            <w:pPr>
              <w:pStyle w:val="Default"/>
              <w:jc w:val="center"/>
              <w:rPr>
                <w:rFonts w:asciiTheme="minorHAnsi" w:hAnsiTheme="minorHAnsi" w:cs="Arial"/>
                <w:i/>
                <w:iCs/>
                <w:sz w:val="20"/>
                <w:szCs w:val="20"/>
              </w:rPr>
            </w:pPr>
            <w:r w:rsidRPr="007406C6">
              <w:rPr>
                <w:i/>
                <w:iCs/>
                <w:sz w:val="20"/>
                <w:szCs w:val="20"/>
              </w:rPr>
              <w:t xml:space="preserve">Indicatif de pays (CC) </w:t>
            </w:r>
          </w:p>
        </w:tc>
      </w:tr>
      <w:tr w:rsidR="001C5B55" w:rsidRPr="007406C6" w:rsidTr="00AC5159">
        <w:trPr>
          <w:jc w:val="center"/>
        </w:trPr>
        <w:tc>
          <w:tcPr>
            <w:tcW w:w="4390" w:type="dxa"/>
            <w:tcBorders>
              <w:top w:val="single" w:sz="4" w:space="0" w:color="auto"/>
              <w:left w:val="single" w:sz="4" w:space="0" w:color="auto"/>
              <w:bottom w:val="single" w:sz="4" w:space="0" w:color="auto"/>
              <w:right w:val="single" w:sz="4" w:space="0" w:color="auto"/>
            </w:tcBorders>
          </w:tcPr>
          <w:p w:rsidR="001C5B55" w:rsidRPr="000704FF" w:rsidRDefault="001C5B55" w:rsidP="00AC5159">
            <w:pPr>
              <w:spacing w:before="40" w:after="40"/>
              <w:rPr>
                <w:rFonts w:asciiTheme="minorHAnsi" w:hAnsiTheme="minorHAnsi" w:cstheme="minorHAnsi"/>
              </w:rPr>
            </w:pPr>
            <w:r w:rsidRPr="00797168">
              <w:rPr>
                <w:rFonts w:asciiTheme="minorHAnsi" w:hAnsiTheme="minorHAnsi" w:cstheme="minorHAnsi"/>
              </w:rPr>
              <w:t>Burkina Faso</w:t>
            </w:r>
          </w:p>
        </w:tc>
        <w:tc>
          <w:tcPr>
            <w:tcW w:w="2443" w:type="dxa"/>
            <w:tcBorders>
              <w:top w:val="single" w:sz="4" w:space="0" w:color="auto"/>
              <w:left w:val="single" w:sz="4" w:space="0" w:color="auto"/>
              <w:bottom w:val="single" w:sz="4" w:space="0" w:color="auto"/>
              <w:right w:val="single" w:sz="4" w:space="0" w:color="auto"/>
            </w:tcBorders>
          </w:tcPr>
          <w:p w:rsidR="001C5B55" w:rsidRPr="00EC0D0D" w:rsidRDefault="001C5B55" w:rsidP="00AC5159">
            <w:pPr>
              <w:spacing w:before="40" w:after="40"/>
              <w:jc w:val="center"/>
            </w:pPr>
            <w:r>
              <w:t>+226</w:t>
            </w:r>
          </w:p>
        </w:tc>
      </w:tr>
      <w:tr w:rsidR="001C5B55" w:rsidRPr="007406C6" w:rsidTr="00AC5159">
        <w:trPr>
          <w:jc w:val="center"/>
        </w:trPr>
        <w:tc>
          <w:tcPr>
            <w:tcW w:w="4390" w:type="dxa"/>
            <w:tcBorders>
              <w:top w:val="single" w:sz="4" w:space="0" w:color="auto"/>
              <w:left w:val="single" w:sz="4" w:space="0" w:color="auto"/>
              <w:bottom w:val="single" w:sz="4" w:space="0" w:color="auto"/>
              <w:right w:val="single" w:sz="4" w:space="0" w:color="auto"/>
            </w:tcBorders>
          </w:tcPr>
          <w:p w:rsidR="001C5B55" w:rsidRPr="000704FF" w:rsidRDefault="001C5B55" w:rsidP="00AC5159">
            <w:pPr>
              <w:spacing w:before="40" w:after="40"/>
              <w:rPr>
                <w:rFonts w:asciiTheme="minorHAnsi" w:hAnsiTheme="minorHAnsi" w:cstheme="minorHAnsi"/>
              </w:rPr>
            </w:pPr>
            <w:r w:rsidRPr="00797168">
              <w:rPr>
                <w:rFonts w:asciiTheme="minorHAnsi" w:hAnsiTheme="minorHAnsi" w:cstheme="minorHAnsi"/>
              </w:rPr>
              <w:t>Maroc</w:t>
            </w:r>
          </w:p>
        </w:tc>
        <w:tc>
          <w:tcPr>
            <w:tcW w:w="2443" w:type="dxa"/>
            <w:tcBorders>
              <w:top w:val="single" w:sz="4" w:space="0" w:color="auto"/>
              <w:left w:val="single" w:sz="4" w:space="0" w:color="auto"/>
              <w:bottom w:val="single" w:sz="4" w:space="0" w:color="auto"/>
              <w:right w:val="single" w:sz="4" w:space="0" w:color="auto"/>
            </w:tcBorders>
          </w:tcPr>
          <w:p w:rsidR="001C5B55" w:rsidRPr="00F32A36" w:rsidRDefault="001C5B55" w:rsidP="00AC5159">
            <w:pPr>
              <w:spacing w:before="40" w:after="40"/>
              <w:jc w:val="center"/>
            </w:pPr>
            <w:r>
              <w:t>+212</w:t>
            </w:r>
          </w:p>
        </w:tc>
      </w:tr>
      <w:tr w:rsidR="001C5B55" w:rsidRPr="007406C6" w:rsidTr="00AC5159">
        <w:trPr>
          <w:jc w:val="center"/>
        </w:trPr>
        <w:tc>
          <w:tcPr>
            <w:tcW w:w="4390" w:type="dxa"/>
            <w:tcBorders>
              <w:top w:val="single" w:sz="4" w:space="0" w:color="auto"/>
              <w:left w:val="single" w:sz="4" w:space="0" w:color="auto"/>
              <w:bottom w:val="single" w:sz="4" w:space="0" w:color="auto"/>
              <w:right w:val="single" w:sz="4" w:space="0" w:color="auto"/>
            </w:tcBorders>
          </w:tcPr>
          <w:p w:rsidR="001C5B55" w:rsidRPr="000704FF" w:rsidRDefault="001C5B55" w:rsidP="00AC5159">
            <w:pPr>
              <w:spacing w:before="40" w:after="40"/>
              <w:rPr>
                <w:rFonts w:asciiTheme="minorHAnsi" w:hAnsiTheme="minorHAnsi" w:cstheme="minorHAnsi"/>
              </w:rPr>
            </w:pPr>
            <w:r w:rsidRPr="00797168">
              <w:rPr>
                <w:rFonts w:asciiTheme="minorHAnsi" w:hAnsiTheme="minorHAnsi" w:cstheme="minorHAnsi"/>
              </w:rPr>
              <w:t>Trinité-et-Tobago</w:t>
            </w:r>
          </w:p>
        </w:tc>
        <w:tc>
          <w:tcPr>
            <w:tcW w:w="2443" w:type="dxa"/>
            <w:tcBorders>
              <w:top w:val="single" w:sz="4" w:space="0" w:color="auto"/>
              <w:left w:val="single" w:sz="4" w:space="0" w:color="auto"/>
              <w:bottom w:val="single" w:sz="4" w:space="0" w:color="auto"/>
              <w:right w:val="single" w:sz="4" w:space="0" w:color="auto"/>
            </w:tcBorders>
          </w:tcPr>
          <w:p w:rsidR="001C5B55" w:rsidRDefault="001C5B55" w:rsidP="00AC5159">
            <w:pPr>
              <w:spacing w:before="40" w:after="40"/>
              <w:jc w:val="center"/>
            </w:pPr>
            <w:r>
              <w:t>+1 868</w:t>
            </w:r>
          </w:p>
        </w:tc>
      </w:tr>
    </w:tbl>
    <w:p w:rsidR="001C5B55" w:rsidRDefault="001C5B55" w:rsidP="001C5B55">
      <w:pPr>
        <w:rPr>
          <w:noProof/>
        </w:rPr>
      </w:pPr>
    </w:p>
    <w:p w:rsidR="00AE1A3D" w:rsidRPr="00AD46C2" w:rsidRDefault="00AE1A3D">
      <w:pPr>
        <w:rPr>
          <w:lang w:val="fr-FR"/>
        </w:rPr>
      </w:pPr>
    </w:p>
    <w:sectPr w:rsidR="00AE1A3D" w:rsidRPr="00AD46C2" w:rsidSect="007D610B">
      <w:footerReference w:type="first" r:id="rId13"/>
      <w:pgSz w:w="11901" w:h="16840" w:code="9"/>
      <w:pgMar w:top="1134" w:right="1134" w:bottom="1134" w:left="1134"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BE1" w:rsidRPr="00346A28" w:rsidRDefault="00C12BE1" w:rsidP="00346A28">
      <w:pPr>
        <w:pStyle w:val="Footer"/>
      </w:pPr>
    </w:p>
  </w:endnote>
  <w:endnote w:type="continuationSeparator" w:id="0">
    <w:p w:rsidR="00C12BE1" w:rsidRPr="00346A28" w:rsidRDefault="00C12BE1" w:rsidP="00346A28">
      <w:pPr>
        <w:pStyle w:val="Footer"/>
      </w:pPr>
    </w:p>
  </w:endnote>
  <w:endnote w:type="continuationNotice" w:id="1">
    <w:p w:rsidR="00C12BE1" w:rsidRDefault="00C12B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12BE1" w:rsidRPr="007F091C" w:rsidTr="008149B6">
      <w:trPr>
        <w:cantSplit/>
        <w:trHeight w:val="900"/>
      </w:trPr>
      <w:tc>
        <w:tcPr>
          <w:tcW w:w="8147" w:type="dxa"/>
          <w:tcBorders>
            <w:top w:val="nil"/>
            <w:bottom w:val="nil"/>
          </w:tcBorders>
          <w:shd w:val="clear" w:color="auto" w:fill="FFFFFF"/>
          <w:vAlign w:val="center"/>
        </w:tcPr>
        <w:p w:rsidR="00C12BE1" w:rsidRDefault="00C12BE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C12BE1" w:rsidRPr="007F091C" w:rsidRDefault="00C12BE1" w:rsidP="00520156">
          <w:pPr>
            <w:pStyle w:val="Firstfooter"/>
            <w:spacing w:before="0"/>
            <w:ind w:left="142"/>
            <w:jc w:val="right"/>
            <w:rPr>
              <w:rFonts w:ascii="Calibri" w:hAnsi="Calibri"/>
              <w:sz w:val="22"/>
              <w:szCs w:val="22"/>
              <w:lang w:val="fr-FR"/>
            </w:rPr>
          </w:pPr>
          <w:r>
            <w:rPr>
              <w:noProof/>
              <w:lang w:eastAsia="en-GB"/>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C12BE1" w:rsidRDefault="00C12BE1" w:rsidP="00940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12BE1" w:rsidRPr="007F091C" w:rsidTr="00E9722C">
      <w:trPr>
        <w:cantSplit/>
      </w:trPr>
      <w:tc>
        <w:tcPr>
          <w:tcW w:w="1761" w:type="dxa"/>
          <w:shd w:val="clear" w:color="auto" w:fill="4C4C4C"/>
        </w:tcPr>
        <w:p w:rsidR="00C12BE1" w:rsidRPr="007F091C" w:rsidRDefault="00C12BE1"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6D4B">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86D4B">
            <w:rPr>
              <w:noProof/>
              <w:color w:val="FFFFFF"/>
              <w:lang w:val="en-US"/>
            </w:rPr>
            <w:t>20</w:t>
          </w:r>
          <w:r w:rsidRPr="007F091C">
            <w:rPr>
              <w:color w:val="FFFFFF"/>
              <w:lang w:val="en-US"/>
            </w:rPr>
            <w:fldChar w:fldCharType="end"/>
          </w:r>
        </w:p>
      </w:tc>
      <w:tc>
        <w:tcPr>
          <w:tcW w:w="7292" w:type="dxa"/>
          <w:shd w:val="clear" w:color="auto" w:fill="A6A6A6"/>
        </w:tcPr>
        <w:p w:rsidR="00C12BE1" w:rsidRPr="007F091C" w:rsidRDefault="00C12BE1"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C12BE1" w:rsidRDefault="00C12BE1" w:rsidP="009D4941">
    <w:pPr>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12BE1" w:rsidRPr="007F091C" w:rsidTr="002D135B">
      <w:trPr>
        <w:cantSplit/>
        <w:jc w:val="right"/>
      </w:trPr>
      <w:tc>
        <w:tcPr>
          <w:tcW w:w="7378" w:type="dxa"/>
          <w:shd w:val="clear" w:color="auto" w:fill="A6A6A6"/>
        </w:tcPr>
        <w:p w:rsidR="00C12BE1" w:rsidRPr="007F091C" w:rsidRDefault="00C12BE1"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C12BE1" w:rsidRPr="007F091C" w:rsidRDefault="00C12BE1"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6D4B">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86D4B">
            <w:rPr>
              <w:noProof/>
              <w:color w:val="FFFFFF"/>
              <w:lang w:val="en-US"/>
            </w:rPr>
            <w:t>21</w:t>
          </w:r>
          <w:r w:rsidRPr="007F091C">
            <w:rPr>
              <w:color w:val="FFFFFF"/>
              <w:lang w:val="en-US"/>
            </w:rPr>
            <w:fldChar w:fldCharType="end"/>
          </w:r>
          <w:r w:rsidRPr="007F091C">
            <w:rPr>
              <w:color w:val="FFFFFF"/>
              <w:lang w:val="es-ES_tradnl"/>
            </w:rPr>
            <w:t>  </w:t>
          </w:r>
        </w:p>
      </w:tc>
    </w:tr>
  </w:tbl>
  <w:p w:rsidR="00C12BE1" w:rsidRPr="009D4941" w:rsidRDefault="00C12BE1" w:rsidP="009D49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12BE1" w:rsidRPr="007F091C" w:rsidTr="00C8229B">
      <w:trPr>
        <w:cantSplit/>
        <w:jc w:val="center"/>
      </w:trPr>
      <w:tc>
        <w:tcPr>
          <w:tcW w:w="1761" w:type="dxa"/>
          <w:shd w:val="clear" w:color="auto" w:fill="4C4C4C"/>
        </w:tcPr>
        <w:p w:rsidR="00C12BE1" w:rsidRPr="007F091C" w:rsidRDefault="00C12BE1" w:rsidP="00940694">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86D4B">
            <w:rPr>
              <w:noProof/>
              <w:color w:val="FFFFFF"/>
              <w:lang w:val="es-ES_tradnl"/>
            </w:rPr>
            <w:t>1186</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86D4B">
            <w:rPr>
              <w:noProof/>
              <w:color w:val="FFFFFF"/>
              <w:lang w:val="en-US"/>
            </w:rPr>
            <w:t>11</w:t>
          </w:r>
          <w:r w:rsidRPr="007F091C">
            <w:rPr>
              <w:color w:val="FFFFFF"/>
              <w:lang w:val="en-US"/>
            </w:rPr>
            <w:fldChar w:fldCharType="end"/>
          </w:r>
        </w:p>
      </w:tc>
      <w:tc>
        <w:tcPr>
          <w:tcW w:w="7292" w:type="dxa"/>
          <w:shd w:val="clear" w:color="auto" w:fill="A6A6A6"/>
        </w:tcPr>
        <w:p w:rsidR="00C12BE1" w:rsidRPr="007F091C" w:rsidRDefault="00C12BE1" w:rsidP="00940694">
          <w:pPr>
            <w:pStyle w:val="Footer"/>
            <w:spacing w:before="20" w:after="20"/>
            <w:ind w:right="141"/>
            <w:jc w:val="right"/>
            <w:rPr>
              <w:color w:val="FFFFFF"/>
              <w:lang w:val="es-ES_tradnl"/>
            </w:rPr>
          </w:pPr>
          <w:r w:rsidRPr="007F091C">
            <w:rPr>
              <w:color w:val="FFFFFF"/>
              <w:lang w:val="fr-CH"/>
            </w:rPr>
            <w:t>Bulletin d'exploitation de l'UIT</w:t>
          </w:r>
        </w:p>
      </w:tc>
    </w:tr>
  </w:tbl>
  <w:p w:rsidR="00C12BE1" w:rsidRPr="00940694" w:rsidRDefault="00C12BE1" w:rsidP="00940694">
    <w:pP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BE1" w:rsidRPr="00E464FA" w:rsidRDefault="00C12BE1" w:rsidP="00E464FA">
      <w:pPr>
        <w:pStyle w:val="Footer"/>
      </w:pPr>
    </w:p>
  </w:footnote>
  <w:footnote w:type="continuationSeparator" w:id="0">
    <w:p w:rsidR="00C12BE1" w:rsidRPr="006D67B6" w:rsidRDefault="00C12BE1" w:rsidP="006D67B6">
      <w:pPr>
        <w:pStyle w:val="Footer"/>
      </w:pPr>
    </w:p>
  </w:footnote>
  <w:footnote w:type="continuationNotice" w:id="1">
    <w:p w:rsidR="00C12BE1" w:rsidRDefault="00C12BE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BE1" w:rsidRPr="00580107" w:rsidRDefault="00C12BE1" w:rsidP="00580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0"/>
  <w:activeWritingStyle w:appName="MSWord" w:lang="en-AU" w:vendorID="64" w:dllVersion="131078" w:nlCheck="1" w:checkStyle="1"/>
  <w:activeWritingStyle w:appName="MSWord" w:lang="fr-BE" w:vendorID="64" w:dllVersion="131078"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429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63F"/>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C66"/>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3D0"/>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B7F1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D036F"/>
    <w:rsid w:val="000D0974"/>
    <w:rsid w:val="000D0A27"/>
    <w:rsid w:val="000D154E"/>
    <w:rsid w:val="000D1F85"/>
    <w:rsid w:val="000D2051"/>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004"/>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07"/>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6DD"/>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6D4B"/>
    <w:rsid w:val="001871A2"/>
    <w:rsid w:val="001872BF"/>
    <w:rsid w:val="00187B59"/>
    <w:rsid w:val="00187DDF"/>
    <w:rsid w:val="00187E21"/>
    <w:rsid w:val="001907BC"/>
    <w:rsid w:val="00190837"/>
    <w:rsid w:val="001909E4"/>
    <w:rsid w:val="00190D01"/>
    <w:rsid w:val="00190D96"/>
    <w:rsid w:val="001910EF"/>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B55"/>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02D"/>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4E"/>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157"/>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0D2C"/>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18A"/>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E41"/>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205"/>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4FC3"/>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2D6"/>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084"/>
    <w:rsid w:val="004347F8"/>
    <w:rsid w:val="004349E5"/>
    <w:rsid w:val="00434E78"/>
    <w:rsid w:val="0043517C"/>
    <w:rsid w:val="004353A2"/>
    <w:rsid w:val="00435990"/>
    <w:rsid w:val="00435A7F"/>
    <w:rsid w:val="00435B7D"/>
    <w:rsid w:val="00436CDF"/>
    <w:rsid w:val="0043730F"/>
    <w:rsid w:val="0043798E"/>
    <w:rsid w:val="00437BB9"/>
    <w:rsid w:val="0044004E"/>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B65"/>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223B"/>
    <w:rsid w:val="004725BF"/>
    <w:rsid w:val="00472929"/>
    <w:rsid w:val="00472CFA"/>
    <w:rsid w:val="00472D9E"/>
    <w:rsid w:val="00472F7D"/>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5DA"/>
    <w:rsid w:val="004E0DC7"/>
    <w:rsid w:val="004E0F48"/>
    <w:rsid w:val="004E140F"/>
    <w:rsid w:val="004E1543"/>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0F1A"/>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3534"/>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763"/>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560"/>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18"/>
    <w:rsid w:val="006204CB"/>
    <w:rsid w:val="00620687"/>
    <w:rsid w:val="00620943"/>
    <w:rsid w:val="00620955"/>
    <w:rsid w:val="00620A5E"/>
    <w:rsid w:val="006217B9"/>
    <w:rsid w:val="00621E7B"/>
    <w:rsid w:val="00621F48"/>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0F17"/>
    <w:rsid w:val="006314DF"/>
    <w:rsid w:val="00631F28"/>
    <w:rsid w:val="00631FC2"/>
    <w:rsid w:val="00632381"/>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30"/>
    <w:rsid w:val="00675783"/>
    <w:rsid w:val="00675941"/>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57F"/>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3A01"/>
    <w:rsid w:val="006C3A14"/>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282"/>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905"/>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169"/>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10B"/>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D66"/>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A43"/>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6857"/>
    <w:rsid w:val="008975E1"/>
    <w:rsid w:val="0089761A"/>
    <w:rsid w:val="00897940"/>
    <w:rsid w:val="00897F59"/>
    <w:rsid w:val="00897FE5"/>
    <w:rsid w:val="008A0AEC"/>
    <w:rsid w:val="008A0BD5"/>
    <w:rsid w:val="008A11A1"/>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694"/>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0C"/>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2286"/>
    <w:rsid w:val="00953FBF"/>
    <w:rsid w:val="00953FE0"/>
    <w:rsid w:val="00954B51"/>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4F91"/>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8BD"/>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1FC"/>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E62"/>
    <w:rsid w:val="009F2F62"/>
    <w:rsid w:val="009F335B"/>
    <w:rsid w:val="009F3398"/>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984"/>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59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AB3"/>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4A0"/>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B72"/>
    <w:rsid w:val="00AC7DCE"/>
    <w:rsid w:val="00AC7FF8"/>
    <w:rsid w:val="00AD02BB"/>
    <w:rsid w:val="00AD03B0"/>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6BF"/>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99"/>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7F5"/>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3830"/>
    <w:rsid w:val="00BB3C45"/>
    <w:rsid w:val="00BB3F81"/>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2BE1"/>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363F"/>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151"/>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50A7"/>
    <w:rsid w:val="00C753CD"/>
    <w:rsid w:val="00C75B31"/>
    <w:rsid w:val="00C75B67"/>
    <w:rsid w:val="00C766C9"/>
    <w:rsid w:val="00C76A56"/>
    <w:rsid w:val="00C77683"/>
    <w:rsid w:val="00C777E2"/>
    <w:rsid w:val="00C77840"/>
    <w:rsid w:val="00C77879"/>
    <w:rsid w:val="00C77E1D"/>
    <w:rsid w:val="00C80B55"/>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C56"/>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84A"/>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0D1"/>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33"/>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C19"/>
    <w:rsid w:val="00DD7C62"/>
    <w:rsid w:val="00DD7D4E"/>
    <w:rsid w:val="00DD7E64"/>
    <w:rsid w:val="00DE01B3"/>
    <w:rsid w:val="00DE01F4"/>
    <w:rsid w:val="00DE0240"/>
    <w:rsid w:val="00DE0272"/>
    <w:rsid w:val="00DE0568"/>
    <w:rsid w:val="00DE09ED"/>
    <w:rsid w:val="00DE0B48"/>
    <w:rsid w:val="00DE0B77"/>
    <w:rsid w:val="00DE0E22"/>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1FC"/>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177"/>
    <w:rsid w:val="00E16263"/>
    <w:rsid w:val="00E163F4"/>
    <w:rsid w:val="00E16A30"/>
    <w:rsid w:val="00E16AA7"/>
    <w:rsid w:val="00E170B9"/>
    <w:rsid w:val="00E17197"/>
    <w:rsid w:val="00E172B0"/>
    <w:rsid w:val="00E17CA9"/>
    <w:rsid w:val="00E208F4"/>
    <w:rsid w:val="00E20A88"/>
    <w:rsid w:val="00E21431"/>
    <w:rsid w:val="00E218A9"/>
    <w:rsid w:val="00E21AD3"/>
    <w:rsid w:val="00E21B2B"/>
    <w:rsid w:val="00E21E4B"/>
    <w:rsid w:val="00E2243F"/>
    <w:rsid w:val="00E225AF"/>
    <w:rsid w:val="00E22A98"/>
    <w:rsid w:val="00E22AA4"/>
    <w:rsid w:val="00E22D05"/>
    <w:rsid w:val="00E22DE6"/>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2F0"/>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689"/>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67D"/>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01C"/>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A6A"/>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17E6"/>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29057"/>
    <o:shapelayout v:ext="edit">
      <o:idmap v:ext="edit" data="1"/>
    </o:shapelayout>
  </w:shapeDefaults>
  <w:decimalSymbol w:val="."/>
  <w:listSeparator w:val=","/>
  <w14:docId w14:val="576E22CE"/>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uiPriority w:val="9"/>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uiPriority w:val="9"/>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uiPriority w:val="39"/>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uiPriority w:val="99"/>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7A12FD"/>
  </w:style>
  <w:style w:type="table" w:customStyle="1" w:styleId="TableGrid212">
    <w:name w:val="Table Grid212"/>
    <w:basedOn w:val="TableNormal"/>
    <w:next w:val="TableGrid"/>
    <w:uiPriority w:val="3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3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uiPriority w:val="99"/>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uiPriority w:val="3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uiPriority w:val="1"/>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uiPriority w:val="59"/>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9733A"/>
    <w:rPr>
      <w:color w:val="605E5C"/>
      <w:shd w:val="clear" w:color="auto" w:fill="E1DFDD"/>
    </w:rPr>
  </w:style>
  <w:style w:type="numbering" w:customStyle="1" w:styleId="NoList37">
    <w:name w:val="No List37"/>
    <w:next w:val="NoList"/>
    <w:uiPriority w:val="99"/>
    <w:semiHidden/>
    <w:unhideWhenUsed/>
    <w:rsid w:val="00DA1239"/>
  </w:style>
  <w:style w:type="numbering" w:customStyle="1" w:styleId="NoList38">
    <w:name w:val="No List38"/>
    <w:next w:val="NoList"/>
    <w:uiPriority w:val="99"/>
    <w:semiHidden/>
    <w:unhideWhenUsed/>
    <w:rsid w:val="00DA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263B9-AB15-4112-AF68-178F5ABD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25</Pages>
  <Words>4550</Words>
  <Characters>30898</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35308</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140</cp:revision>
  <cp:lastPrinted>2020-01-14T09:19:00Z</cp:lastPrinted>
  <dcterms:created xsi:type="dcterms:W3CDTF">2019-08-06T08:04:00Z</dcterms:created>
  <dcterms:modified xsi:type="dcterms:W3CDTF">2020-01-14T09:19:00Z</dcterms:modified>
</cp:coreProperties>
</file>