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173" w:rsidRPr="00507D30" w:rsidRDefault="00A67173"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435A7F"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435A7F" w:rsidTr="00215F63">
        <w:tc>
          <w:tcPr>
            <w:tcW w:w="1507" w:type="dxa"/>
            <w:tcBorders>
              <w:top w:val="nil"/>
              <w:left w:val="single" w:sz="8" w:space="0" w:color="333333"/>
              <w:bottom w:val="nil"/>
            </w:tcBorders>
            <w:shd w:val="clear" w:color="auto" w:fill="4C4C4C"/>
            <w:vAlign w:val="center"/>
          </w:tcPr>
          <w:p w:rsidR="00BF6D6B" w:rsidRPr="00F462DE" w:rsidRDefault="00BF6D6B" w:rsidP="00FD1A99">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F9482B">
              <w:rPr>
                <w:rStyle w:val="Foot"/>
                <w:rFonts w:ascii="Arial" w:hAnsi="Arial" w:cs="Arial"/>
                <w:b/>
                <w:bCs/>
                <w:color w:val="FFFFFF"/>
                <w:sz w:val="28"/>
                <w:szCs w:val="28"/>
                <w:lang w:val="fr-FR"/>
              </w:rPr>
              <w:t>7</w:t>
            </w:r>
            <w:r w:rsidR="00FD1A99">
              <w:rPr>
                <w:rStyle w:val="Foot"/>
                <w:rFonts w:ascii="Arial" w:hAnsi="Arial" w:cs="Arial"/>
                <w:b/>
                <w:bCs/>
                <w:color w:val="FFFFFF"/>
                <w:sz w:val="28"/>
                <w:szCs w:val="28"/>
                <w:lang w:val="fr-FR"/>
              </w:rPr>
              <w:t>7</w:t>
            </w:r>
          </w:p>
        </w:tc>
        <w:tc>
          <w:tcPr>
            <w:tcW w:w="1359" w:type="dxa"/>
            <w:tcBorders>
              <w:top w:val="nil"/>
              <w:bottom w:val="nil"/>
            </w:tcBorders>
            <w:shd w:val="clear" w:color="auto" w:fill="A6A6A6"/>
            <w:vAlign w:val="center"/>
          </w:tcPr>
          <w:p w:rsidR="00BF6D6B" w:rsidRPr="004E21DC" w:rsidRDefault="000917DF" w:rsidP="00FD1A99">
            <w:pPr>
              <w:framePr w:hSpace="181" w:wrap="around" w:vAnchor="text" w:hAnchor="margin" w:xAlign="center" w:y="1"/>
              <w:jc w:val="left"/>
              <w:rPr>
                <w:rFonts w:ascii="Arial" w:hAnsi="Arial" w:cs="Arial"/>
                <w:color w:val="FFFFFF"/>
                <w:lang w:val="fr-FR"/>
              </w:rPr>
            </w:pPr>
            <w:r>
              <w:rPr>
                <w:color w:val="FFFFFF"/>
                <w:lang w:val="fr-FR"/>
              </w:rPr>
              <w:t>1</w:t>
            </w:r>
            <w:r w:rsidR="00BF6D6B">
              <w:rPr>
                <w:color w:val="FFFFFF"/>
                <w:lang w:val="fr-FR"/>
              </w:rPr>
              <w:t>.</w:t>
            </w:r>
            <w:r w:rsidR="00F9482B">
              <w:rPr>
                <w:color w:val="FFFFFF"/>
                <w:lang w:val="fr-FR"/>
              </w:rPr>
              <w:t>V</w:t>
            </w:r>
            <w:r w:rsidR="00ED75DE">
              <w:rPr>
                <w:color w:val="FFFFFF"/>
                <w:lang w:val="fr-FR"/>
              </w:rPr>
              <w:t>I</w:t>
            </w:r>
            <w:r w:rsidR="00462B65">
              <w:rPr>
                <w:color w:val="FFFFFF"/>
                <w:lang w:val="fr-FR"/>
              </w:rPr>
              <w:t>I</w:t>
            </w:r>
            <w:r w:rsidR="00FD1A99">
              <w:rPr>
                <w:color w:val="FFFFFF"/>
                <w:lang w:val="fr-FR"/>
              </w:rPr>
              <w:t>I</w:t>
            </w:r>
            <w:r w:rsidR="00BF6D6B">
              <w:rPr>
                <w:color w:val="FFFFFF"/>
                <w:lang w:val="fr-FR"/>
              </w:rPr>
              <w:t>.</w:t>
            </w:r>
            <w:r w:rsidR="00BF6D6B" w:rsidRPr="004E21DC">
              <w:rPr>
                <w:color w:val="FFFFFF"/>
                <w:lang w:val="fr-FR"/>
              </w:rPr>
              <w:t>201</w:t>
            </w:r>
            <w:r w:rsidR="004B4F92">
              <w:rPr>
                <w:color w:val="FFFFFF"/>
                <w:lang w:val="fr-FR"/>
              </w:rPr>
              <w:t>9</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FD1A99">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FD1A99">
              <w:rPr>
                <w:color w:val="FFFFFF"/>
                <w:lang w:val="fr-FR"/>
              </w:rPr>
              <w:t>17</w:t>
            </w:r>
            <w:r w:rsidR="00871CF0">
              <w:rPr>
                <w:color w:val="FFFFFF"/>
                <w:lang w:val="fr-FR"/>
              </w:rPr>
              <w:t xml:space="preserve"> </w:t>
            </w:r>
            <w:r w:rsidR="00ED75DE">
              <w:rPr>
                <w:color w:val="FFFFFF"/>
                <w:lang w:val="fr-FR"/>
              </w:rPr>
              <w:t>ju</w:t>
            </w:r>
            <w:r w:rsidR="00FD1A99">
              <w:rPr>
                <w:color w:val="FFFFFF"/>
                <w:lang w:val="fr-FR"/>
              </w:rPr>
              <w:t>illet</w:t>
            </w:r>
            <w:r w:rsidR="00F9482B">
              <w:rPr>
                <w:color w:val="FFFFFF"/>
                <w:lang w:val="fr-FR"/>
              </w:rPr>
              <w:t xml:space="preserve"> </w:t>
            </w:r>
            <w:r>
              <w:rPr>
                <w:color w:val="FFFFFF"/>
                <w:lang w:val="fr-FR"/>
              </w:rPr>
              <w:t>201</w:t>
            </w:r>
            <w:r w:rsidR="004B214D">
              <w:rPr>
                <w:color w:val="FFFFFF"/>
                <w:lang w:val="fr-FR"/>
              </w:rPr>
              <w:t>9</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435A7F"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3" w:name="_Toc419901106"/>
            <w:bookmarkStart w:id="64" w:name="_Toc423525450"/>
            <w:bookmarkStart w:id="65" w:name="_Toc424821405"/>
            <w:bookmarkStart w:id="66" w:name="_Toc429043948"/>
            <w:bookmarkStart w:id="67" w:name="_Toc430351610"/>
            <w:bookmarkStart w:id="68" w:name="_Toc435101736"/>
            <w:bookmarkStart w:id="69" w:name="_Toc436994414"/>
            <w:bookmarkStart w:id="70" w:name="_Toc437951326"/>
            <w:bookmarkStart w:id="71" w:name="_Toc439770081"/>
            <w:bookmarkStart w:id="72" w:name="_Toc442697165"/>
            <w:bookmarkStart w:id="73" w:name="_Toc443314395"/>
            <w:bookmarkStart w:id="74" w:name="_Toc451159940"/>
            <w:bookmarkStart w:id="75" w:name="_Toc452042282"/>
            <w:bookmarkStart w:id="76" w:name="_Toc453246382"/>
            <w:bookmarkStart w:id="77" w:name="_Toc455568905"/>
            <w:bookmarkStart w:id="78" w:name="_Toc458763331"/>
            <w:bookmarkStart w:id="79" w:name="_Toc461613919"/>
            <w:bookmarkStart w:id="80" w:name="_Toc464028552"/>
            <w:bookmarkStart w:id="81" w:name="_Toc466292711"/>
            <w:bookmarkStart w:id="82" w:name="_Toc467229208"/>
            <w:bookmarkStart w:id="83" w:name="_Toc468199508"/>
            <w:bookmarkStart w:id="84" w:name="_Toc469058077"/>
            <w:bookmarkStart w:id="85" w:name="_Toc472413645"/>
            <w:bookmarkStart w:id="86" w:name="_Toc473107256"/>
            <w:bookmarkStart w:id="87" w:name="_Toc474850427"/>
            <w:bookmarkStart w:id="88" w:name="_Toc476061805"/>
            <w:bookmarkStart w:id="89" w:name="_Toc477355858"/>
            <w:bookmarkStart w:id="90" w:name="_Toc478045194"/>
            <w:bookmarkStart w:id="91" w:name="_Toc479170884"/>
            <w:bookmarkStart w:id="92" w:name="_Toc481736912"/>
            <w:bookmarkStart w:id="93" w:name="_Toc483991758"/>
            <w:bookmarkStart w:id="94" w:name="_Toc484612680"/>
            <w:bookmarkStart w:id="95" w:name="_Toc486861815"/>
            <w:bookmarkStart w:id="96" w:name="_Toc489604239"/>
            <w:bookmarkStart w:id="97" w:name="_Toc490733846"/>
            <w:bookmarkStart w:id="98" w:name="_Toc492473912"/>
            <w:bookmarkStart w:id="99" w:name="_Toc493239106"/>
            <w:bookmarkStart w:id="100" w:name="_Toc494706559"/>
            <w:bookmarkStart w:id="101" w:name="_Toc496867147"/>
            <w:bookmarkStart w:id="102" w:name="_Toc497466140"/>
            <w:bookmarkStart w:id="103" w:name="_Toc498510152"/>
            <w:bookmarkStart w:id="104" w:name="_Toc499892914"/>
            <w:bookmarkStart w:id="105" w:name="_Toc500928320"/>
            <w:bookmarkStart w:id="106" w:name="_Toc503278432"/>
            <w:bookmarkStart w:id="107" w:name="_Toc508115956"/>
            <w:bookmarkStart w:id="108" w:name="_Toc509306684"/>
            <w:bookmarkStart w:id="109" w:name="_Toc510616269"/>
            <w:bookmarkStart w:id="110" w:name="_Toc512954041"/>
            <w:bookmarkStart w:id="111" w:name="_Toc513554835"/>
            <w:bookmarkStart w:id="112" w:name="_Toc514942257"/>
            <w:bookmarkStart w:id="113" w:name="_Toc516152548"/>
            <w:bookmarkStart w:id="114" w:name="_Toc517084119"/>
            <w:bookmarkStart w:id="115" w:name="_Toc517962987"/>
            <w:bookmarkStart w:id="116" w:name="_Toc525139684"/>
            <w:bookmarkStart w:id="117" w:name="_Toc526173594"/>
            <w:bookmarkStart w:id="118" w:name="_Toc527641978"/>
            <w:bookmarkStart w:id="119" w:name="_Toc528154637"/>
            <w:bookmarkStart w:id="120" w:name="_Toc530564026"/>
            <w:bookmarkStart w:id="121" w:name="_Toc535414803"/>
            <w:bookmarkStart w:id="122" w:name="_Toc536450184"/>
            <w:bookmarkStart w:id="123" w:name="_Toc7430870"/>
            <w:bookmarkStart w:id="124" w:name="_Toc11673091"/>
            <w:bookmarkStart w:id="125" w:name="_Toc11942196"/>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26" w:name="_Toc526173595"/>
            <w:bookmarkStart w:id="127" w:name="_Toc527641979"/>
            <w:bookmarkStart w:id="128" w:name="_Toc528154638"/>
            <w:bookmarkStart w:id="129" w:name="_Toc530564027"/>
            <w:bookmarkStart w:id="130" w:name="_Toc535414804"/>
            <w:bookmarkStart w:id="131" w:name="_Toc536450185"/>
            <w:bookmarkStart w:id="132" w:name="_Toc7430871"/>
            <w:bookmarkStart w:id="133" w:name="_Toc11673092"/>
            <w:bookmarkStart w:id="134" w:name="_Toc11942197"/>
            <w:bookmarkStart w:id="135" w:name="_Toc419901107"/>
            <w:bookmarkStart w:id="136" w:name="_Toc423525451"/>
            <w:bookmarkStart w:id="137" w:name="_Toc424821406"/>
            <w:bookmarkStart w:id="138" w:name="_Toc429043949"/>
            <w:bookmarkStart w:id="139" w:name="_Toc430351611"/>
            <w:bookmarkStart w:id="140" w:name="_Toc435101737"/>
            <w:bookmarkStart w:id="141" w:name="_Toc436994415"/>
            <w:bookmarkStart w:id="142" w:name="_Toc437951327"/>
            <w:bookmarkStart w:id="143" w:name="_Toc439770082"/>
            <w:bookmarkStart w:id="144" w:name="_Toc442697166"/>
            <w:bookmarkStart w:id="145" w:name="_Toc443314396"/>
            <w:bookmarkStart w:id="146" w:name="_Toc451159941"/>
            <w:bookmarkStart w:id="147" w:name="_Toc452042283"/>
            <w:bookmarkStart w:id="148" w:name="_Toc453246383"/>
            <w:bookmarkStart w:id="149" w:name="_Toc455568906"/>
            <w:bookmarkStart w:id="150" w:name="_Toc458763332"/>
            <w:bookmarkStart w:id="151" w:name="_Toc461613920"/>
            <w:bookmarkStart w:id="152" w:name="_Toc464028553"/>
            <w:bookmarkStart w:id="153" w:name="_Toc466292712"/>
            <w:bookmarkStart w:id="154" w:name="_Toc467229209"/>
            <w:bookmarkStart w:id="155" w:name="_Toc468199509"/>
            <w:bookmarkStart w:id="156" w:name="_Toc469058078"/>
            <w:bookmarkStart w:id="157" w:name="_Toc472413646"/>
            <w:bookmarkStart w:id="158" w:name="_Toc473107257"/>
            <w:bookmarkStart w:id="159" w:name="_Toc474850428"/>
            <w:bookmarkStart w:id="160" w:name="_Toc476061806"/>
            <w:bookmarkStart w:id="161" w:name="_Toc477355859"/>
            <w:bookmarkStart w:id="162" w:name="_Toc478045195"/>
            <w:bookmarkStart w:id="163" w:name="_Toc479170885"/>
            <w:bookmarkStart w:id="164" w:name="_Toc481736913"/>
            <w:bookmarkStart w:id="165" w:name="_Toc483991759"/>
            <w:bookmarkStart w:id="166" w:name="_Toc484612681"/>
            <w:bookmarkStart w:id="167" w:name="_Toc486861816"/>
            <w:bookmarkStart w:id="168" w:name="_Toc489604240"/>
            <w:bookmarkStart w:id="169" w:name="_Toc490733847"/>
            <w:bookmarkStart w:id="170" w:name="_Toc492473913"/>
            <w:bookmarkStart w:id="171" w:name="_Toc493239107"/>
            <w:bookmarkStart w:id="172" w:name="_Toc494706560"/>
            <w:bookmarkStart w:id="173" w:name="_Toc496867148"/>
            <w:bookmarkStart w:id="174" w:name="_Toc497466141"/>
            <w:bookmarkStart w:id="175" w:name="_Toc498510153"/>
            <w:bookmarkStart w:id="176" w:name="_Toc499892915"/>
            <w:bookmarkStart w:id="177" w:name="_Toc500928321"/>
            <w:bookmarkStart w:id="178" w:name="_Toc503278433"/>
            <w:bookmarkStart w:id="179" w:name="_Toc508115957"/>
            <w:bookmarkStart w:id="180" w:name="_Toc509306685"/>
            <w:bookmarkStart w:id="181" w:name="_Toc510616270"/>
            <w:bookmarkStart w:id="182" w:name="_Toc512954042"/>
            <w:bookmarkStart w:id="183" w:name="_Toc513554836"/>
            <w:bookmarkStart w:id="184" w:name="_Toc514942258"/>
            <w:bookmarkStart w:id="185" w:name="_Toc516152549"/>
            <w:bookmarkStart w:id="186" w:name="_Toc517084120"/>
            <w:bookmarkStart w:id="187" w:name="_Toc517962988"/>
            <w:bookmarkStart w:id="188"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26"/>
              <w:bookmarkEnd w:id="127"/>
              <w:bookmarkEnd w:id="128"/>
              <w:bookmarkEnd w:id="129"/>
              <w:bookmarkEnd w:id="130"/>
              <w:bookmarkEnd w:id="131"/>
              <w:bookmarkEnd w:id="132"/>
              <w:bookmarkEnd w:id="133"/>
              <w:bookmarkEnd w:id="134"/>
            </w:hyperlink>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89" w:name="_Toc419901108"/>
      <w:bookmarkStart w:id="190" w:name="_Toc423525452"/>
      <w:bookmarkStart w:id="191" w:name="_Toc424821407"/>
      <w:bookmarkStart w:id="192" w:name="_Toc428366200"/>
      <w:bookmarkStart w:id="193" w:name="_Toc429043950"/>
      <w:bookmarkStart w:id="194" w:name="_Toc430351612"/>
      <w:bookmarkStart w:id="195" w:name="_Toc435101738"/>
      <w:bookmarkStart w:id="196" w:name="_Toc436994416"/>
      <w:bookmarkStart w:id="197" w:name="_Toc437951328"/>
      <w:bookmarkStart w:id="198" w:name="_Toc439770083"/>
      <w:bookmarkStart w:id="199" w:name="_Toc442697167"/>
      <w:bookmarkStart w:id="200" w:name="_Toc443314397"/>
      <w:bookmarkStart w:id="201" w:name="_Toc451159942"/>
      <w:bookmarkStart w:id="202" w:name="_Toc452042284"/>
      <w:bookmarkStart w:id="203" w:name="_Toc453246384"/>
      <w:bookmarkStart w:id="204" w:name="_Toc455568907"/>
      <w:bookmarkStart w:id="205" w:name="_Toc458763333"/>
      <w:bookmarkStart w:id="206" w:name="_Toc461613921"/>
      <w:bookmarkStart w:id="207" w:name="_Toc464028554"/>
      <w:bookmarkStart w:id="208" w:name="_Toc466292713"/>
      <w:bookmarkStart w:id="209" w:name="_Toc467229210"/>
      <w:bookmarkStart w:id="210" w:name="_Toc468199510"/>
      <w:bookmarkStart w:id="211" w:name="_Toc469058079"/>
      <w:bookmarkStart w:id="212" w:name="_Toc472413647"/>
      <w:bookmarkStart w:id="213" w:name="_Toc473107258"/>
      <w:bookmarkStart w:id="214" w:name="_Toc474850429"/>
      <w:bookmarkStart w:id="215" w:name="_Toc476061807"/>
      <w:bookmarkStart w:id="216" w:name="_Toc477355860"/>
      <w:bookmarkStart w:id="217" w:name="_Toc478045196"/>
      <w:bookmarkStart w:id="218" w:name="_Toc479170886"/>
      <w:bookmarkStart w:id="219" w:name="_Toc481736914"/>
      <w:bookmarkStart w:id="220" w:name="_Toc483991760"/>
      <w:bookmarkStart w:id="221" w:name="_Toc484612682"/>
      <w:bookmarkStart w:id="222" w:name="_Toc486861817"/>
      <w:bookmarkStart w:id="223" w:name="_Toc489604241"/>
      <w:bookmarkStart w:id="224" w:name="_Toc490733848"/>
      <w:bookmarkStart w:id="225" w:name="_Toc492473914"/>
      <w:bookmarkStart w:id="226" w:name="_Toc493239108"/>
      <w:bookmarkStart w:id="227" w:name="_Toc494706561"/>
      <w:bookmarkStart w:id="228" w:name="_Toc496867149"/>
      <w:bookmarkStart w:id="229" w:name="_Toc497466142"/>
      <w:bookmarkStart w:id="230" w:name="_Toc498510154"/>
      <w:bookmarkStart w:id="231" w:name="_Toc499892916"/>
      <w:bookmarkStart w:id="232" w:name="_Toc500928322"/>
      <w:bookmarkStart w:id="233" w:name="_Toc503278434"/>
      <w:bookmarkStart w:id="234" w:name="_Toc508115958"/>
      <w:bookmarkStart w:id="235" w:name="_Toc509306686"/>
      <w:bookmarkStart w:id="236" w:name="_Toc510616271"/>
      <w:bookmarkStart w:id="237" w:name="_Toc512954043"/>
      <w:bookmarkStart w:id="238" w:name="_Toc513554837"/>
      <w:bookmarkStart w:id="239" w:name="_Toc514942259"/>
      <w:bookmarkStart w:id="240" w:name="_Toc516152550"/>
      <w:bookmarkStart w:id="241" w:name="_Toc517084121"/>
      <w:bookmarkStart w:id="242" w:name="_Toc517962989"/>
      <w:bookmarkStart w:id="243" w:name="_Toc525139686"/>
      <w:bookmarkStart w:id="244" w:name="_Toc526173596"/>
      <w:bookmarkStart w:id="245" w:name="_Toc527641980"/>
      <w:bookmarkStart w:id="246" w:name="_Toc528154639"/>
      <w:bookmarkStart w:id="247" w:name="_Toc530564028"/>
      <w:bookmarkStart w:id="248" w:name="_Toc535414805"/>
      <w:bookmarkStart w:id="249" w:name="_Toc536450186"/>
      <w:bookmarkStart w:id="250" w:name="_Toc169235"/>
      <w:bookmarkStart w:id="251" w:name="_Toc6472167"/>
      <w:bookmarkStart w:id="252" w:name="_Toc7430872"/>
      <w:bookmarkStart w:id="253" w:name="_Toc11673093"/>
      <w:bookmarkStart w:id="254" w:name="_Toc11942198"/>
      <w:bookmarkStart w:id="255" w:name="_Toc16076846"/>
      <w:bookmarkStart w:id="256" w:name="_Toc16521656"/>
      <w:r w:rsidRPr="00A61AFB">
        <w:rPr>
          <w:lang w:val="fr-FR"/>
        </w:rPr>
        <w:t>Table des matières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4A2F83" w:rsidRPr="004A2F83" w:rsidRDefault="00486A74">
      <w:pPr>
        <w:pStyle w:val="TOC1"/>
        <w:rPr>
          <w:rFonts w:asciiTheme="minorHAnsi" w:eastAsiaTheme="minorEastAsia" w:hAnsiTheme="minorHAnsi" w:cstheme="minorBidi"/>
          <w:b/>
          <w:sz w:val="22"/>
          <w:szCs w:val="22"/>
          <w:lang w:val="en-GB" w:eastAsia="en-GB"/>
        </w:rPr>
      </w:pPr>
      <w:r>
        <w:fldChar w:fldCharType="begin"/>
      </w:r>
      <w:r>
        <w:instrText xml:space="preserve"> TOC \h \z \t "Heading 1,1,Heading 2,1,Heading_2,1,Country,2,Heading 2 + Before:  0 pt,1" </w:instrText>
      </w:r>
      <w:r>
        <w:fldChar w:fldCharType="separate"/>
      </w:r>
      <w:hyperlink w:anchor="_Toc16521657" w:history="1">
        <w:r w:rsidR="004A2F83" w:rsidRPr="004A2F83">
          <w:rPr>
            <w:rStyle w:val="Hyperlink"/>
            <w:b/>
          </w:rPr>
          <w:t>INFORMATION GÉNÉRALE</w:t>
        </w:r>
      </w:hyperlink>
    </w:p>
    <w:p w:rsidR="004A2F83" w:rsidRDefault="004A2F83">
      <w:pPr>
        <w:pStyle w:val="TOC1"/>
        <w:rPr>
          <w:rFonts w:asciiTheme="minorHAnsi" w:eastAsiaTheme="minorEastAsia" w:hAnsiTheme="minorHAnsi" w:cstheme="minorBidi"/>
          <w:sz w:val="22"/>
          <w:szCs w:val="22"/>
          <w:lang w:val="en-GB" w:eastAsia="en-GB"/>
        </w:rPr>
      </w:pPr>
      <w:hyperlink w:anchor="_Toc16521658" w:history="1">
        <w:r w:rsidRPr="00FE6371">
          <w:rPr>
            <w:rStyle w:val="Hyperlink"/>
          </w:rPr>
          <w:t>Listes annexées au Bulletin d'exploitation de l'UIT</w:t>
        </w:r>
        <w:r>
          <w:rPr>
            <w:webHidden/>
          </w:rPr>
          <w:tab/>
        </w:r>
        <w:r>
          <w:rPr>
            <w:webHidden/>
          </w:rPr>
          <w:tab/>
        </w:r>
        <w:r>
          <w:rPr>
            <w:webHidden/>
          </w:rPr>
          <w:fldChar w:fldCharType="begin"/>
        </w:r>
        <w:r>
          <w:rPr>
            <w:webHidden/>
          </w:rPr>
          <w:instrText xml:space="preserve"> PAGEREF _Toc16521658 \h </w:instrText>
        </w:r>
        <w:r>
          <w:rPr>
            <w:webHidden/>
          </w:rPr>
        </w:r>
        <w:r>
          <w:rPr>
            <w:webHidden/>
          </w:rPr>
          <w:fldChar w:fldCharType="separate"/>
        </w:r>
        <w:r w:rsidR="0081312B">
          <w:rPr>
            <w:webHidden/>
          </w:rPr>
          <w:t>3</w:t>
        </w:r>
        <w:r>
          <w:rPr>
            <w:webHidden/>
          </w:rPr>
          <w:fldChar w:fldCharType="end"/>
        </w:r>
      </w:hyperlink>
    </w:p>
    <w:p w:rsidR="004A2F83" w:rsidRDefault="004A2F83">
      <w:pPr>
        <w:pStyle w:val="TOC1"/>
        <w:rPr>
          <w:rFonts w:asciiTheme="minorHAnsi" w:eastAsiaTheme="minorEastAsia" w:hAnsiTheme="minorHAnsi" w:cstheme="minorBidi"/>
          <w:sz w:val="22"/>
          <w:szCs w:val="22"/>
          <w:lang w:val="en-GB" w:eastAsia="en-GB"/>
        </w:rPr>
      </w:pPr>
      <w:hyperlink w:anchor="_Toc16521659" w:history="1">
        <w:r w:rsidRPr="00FE6371">
          <w:rPr>
            <w:rStyle w:val="Hyperlink"/>
          </w:rPr>
          <w:t>Approbation de Recommandations UIT-T</w:t>
        </w:r>
        <w:r>
          <w:rPr>
            <w:webHidden/>
          </w:rPr>
          <w:tab/>
        </w:r>
        <w:r>
          <w:rPr>
            <w:webHidden/>
          </w:rPr>
          <w:tab/>
        </w:r>
        <w:r>
          <w:rPr>
            <w:webHidden/>
          </w:rPr>
          <w:fldChar w:fldCharType="begin"/>
        </w:r>
        <w:r>
          <w:rPr>
            <w:webHidden/>
          </w:rPr>
          <w:instrText xml:space="preserve"> PAGEREF _Toc16521659 \h </w:instrText>
        </w:r>
        <w:r>
          <w:rPr>
            <w:webHidden/>
          </w:rPr>
        </w:r>
        <w:r>
          <w:rPr>
            <w:webHidden/>
          </w:rPr>
          <w:fldChar w:fldCharType="separate"/>
        </w:r>
        <w:r w:rsidR="0081312B">
          <w:rPr>
            <w:webHidden/>
          </w:rPr>
          <w:t>4</w:t>
        </w:r>
        <w:r>
          <w:rPr>
            <w:webHidden/>
          </w:rPr>
          <w:fldChar w:fldCharType="end"/>
        </w:r>
      </w:hyperlink>
    </w:p>
    <w:p w:rsidR="004A2F83" w:rsidRPr="004A2F83" w:rsidRDefault="004A2F83">
      <w:pPr>
        <w:pStyle w:val="TOC1"/>
        <w:rPr>
          <w:rFonts w:asciiTheme="minorHAnsi" w:eastAsiaTheme="minorEastAsia" w:hAnsiTheme="minorHAnsi" w:cstheme="minorBidi"/>
          <w:sz w:val="22"/>
          <w:szCs w:val="22"/>
          <w:lang w:val="en-US" w:eastAsia="en-GB"/>
        </w:rPr>
      </w:pPr>
      <w:hyperlink w:anchor="_Toc16521660" w:history="1">
        <w:r w:rsidRPr="00FE6371">
          <w:rPr>
            <w:rStyle w:val="Hyperlink"/>
          </w:rPr>
          <w:t>Service téléphonique</w:t>
        </w:r>
        <w:r>
          <w:rPr>
            <w:rStyle w:val="Hyperlink"/>
          </w:rPr>
          <w:t>:</w:t>
        </w:r>
        <w:r w:rsidRPr="00FE6371">
          <w:rPr>
            <w:rStyle w:val="Hyperlink"/>
          </w:rPr>
          <w:t xml:space="preserve">  </w:t>
        </w:r>
      </w:hyperlink>
    </w:p>
    <w:p w:rsidR="004A2F83" w:rsidRDefault="004A2F83">
      <w:pPr>
        <w:pStyle w:val="TOC2"/>
        <w:rPr>
          <w:rFonts w:asciiTheme="minorHAnsi" w:eastAsiaTheme="minorEastAsia" w:hAnsiTheme="minorHAnsi" w:cstheme="minorBidi"/>
          <w:noProof/>
          <w:sz w:val="22"/>
          <w:szCs w:val="22"/>
          <w:lang w:eastAsia="en-GB"/>
        </w:rPr>
      </w:pPr>
      <w:hyperlink w:anchor="_Toc16521661" w:history="1">
        <w:r w:rsidRPr="00FE6371">
          <w:rPr>
            <w:rStyle w:val="Hyperlink"/>
            <w:noProof/>
            <w:lang w:val="fr-CH"/>
          </w:rPr>
          <w:t>Danemark (</w:t>
        </w:r>
        <w:r w:rsidRPr="004A2F83">
          <w:rPr>
            <w:rStyle w:val="Hyperlink"/>
            <w:i/>
            <w:noProof/>
            <w:lang w:val="fr-CH"/>
          </w:rPr>
          <w:t>Danish Energy Agency, Copenhagen</w:t>
        </w:r>
        <w:r w:rsidRPr="00FE6371">
          <w:rPr>
            <w:rStyle w:val="Hyperlink"/>
            <w:noProof/>
            <w:lang w:val="fr-CH"/>
          </w:rPr>
          <w:t>)</w:t>
        </w:r>
        <w:r>
          <w:rPr>
            <w:noProof/>
            <w:webHidden/>
          </w:rPr>
          <w:tab/>
        </w:r>
        <w:r>
          <w:rPr>
            <w:noProof/>
            <w:webHidden/>
          </w:rPr>
          <w:tab/>
        </w:r>
        <w:r>
          <w:rPr>
            <w:noProof/>
            <w:webHidden/>
          </w:rPr>
          <w:fldChar w:fldCharType="begin"/>
        </w:r>
        <w:r>
          <w:rPr>
            <w:noProof/>
            <w:webHidden/>
          </w:rPr>
          <w:instrText xml:space="preserve"> PAGEREF _Toc16521661 \h </w:instrText>
        </w:r>
        <w:r>
          <w:rPr>
            <w:noProof/>
            <w:webHidden/>
          </w:rPr>
        </w:r>
        <w:r>
          <w:rPr>
            <w:noProof/>
            <w:webHidden/>
          </w:rPr>
          <w:fldChar w:fldCharType="separate"/>
        </w:r>
        <w:r w:rsidR="0081312B">
          <w:rPr>
            <w:noProof/>
            <w:webHidden/>
          </w:rPr>
          <w:t>5</w:t>
        </w:r>
        <w:r>
          <w:rPr>
            <w:noProof/>
            <w:webHidden/>
          </w:rPr>
          <w:fldChar w:fldCharType="end"/>
        </w:r>
      </w:hyperlink>
    </w:p>
    <w:p w:rsidR="004A2F83" w:rsidRDefault="004A2F83">
      <w:pPr>
        <w:pStyle w:val="TOC1"/>
        <w:rPr>
          <w:rFonts w:asciiTheme="minorHAnsi" w:eastAsiaTheme="minorEastAsia" w:hAnsiTheme="minorHAnsi" w:cstheme="minorBidi"/>
          <w:sz w:val="22"/>
          <w:szCs w:val="22"/>
          <w:lang w:val="en-GB" w:eastAsia="en-GB"/>
        </w:rPr>
      </w:pPr>
      <w:hyperlink w:anchor="_Toc16521662" w:history="1">
        <w:r w:rsidRPr="00FE6371">
          <w:rPr>
            <w:rStyle w:val="Hyperlink"/>
          </w:rPr>
          <w:t>Restrictions de service</w:t>
        </w:r>
        <w:r>
          <w:rPr>
            <w:webHidden/>
          </w:rPr>
          <w:tab/>
        </w:r>
        <w:r>
          <w:rPr>
            <w:webHidden/>
          </w:rPr>
          <w:tab/>
        </w:r>
        <w:r>
          <w:rPr>
            <w:webHidden/>
          </w:rPr>
          <w:fldChar w:fldCharType="begin"/>
        </w:r>
        <w:r>
          <w:rPr>
            <w:webHidden/>
          </w:rPr>
          <w:instrText xml:space="preserve"> PAGEREF _Toc16521662 \h </w:instrText>
        </w:r>
        <w:r>
          <w:rPr>
            <w:webHidden/>
          </w:rPr>
        </w:r>
        <w:r>
          <w:rPr>
            <w:webHidden/>
          </w:rPr>
          <w:fldChar w:fldCharType="separate"/>
        </w:r>
        <w:r w:rsidR="0081312B">
          <w:rPr>
            <w:webHidden/>
          </w:rPr>
          <w:t>6</w:t>
        </w:r>
        <w:r>
          <w:rPr>
            <w:webHidden/>
          </w:rPr>
          <w:fldChar w:fldCharType="end"/>
        </w:r>
      </w:hyperlink>
    </w:p>
    <w:p w:rsidR="004A2F83" w:rsidRDefault="004A2F83">
      <w:pPr>
        <w:pStyle w:val="TOC1"/>
        <w:rPr>
          <w:rFonts w:asciiTheme="minorHAnsi" w:eastAsiaTheme="minorEastAsia" w:hAnsiTheme="minorHAnsi" w:cstheme="minorBidi"/>
          <w:sz w:val="22"/>
          <w:szCs w:val="22"/>
          <w:lang w:val="en-GB" w:eastAsia="en-GB"/>
        </w:rPr>
      </w:pPr>
      <w:hyperlink w:anchor="_Toc16521663" w:history="1">
        <w:r w:rsidRPr="00FE6371">
          <w:rPr>
            <w:rStyle w:val="Hyperlink"/>
          </w:rPr>
          <w:t>Systèmes de rappel (Call-Back) et procédures d'appel alternatives (Rés. 21 Rév. PP-2006)</w:t>
        </w:r>
        <w:r>
          <w:rPr>
            <w:webHidden/>
          </w:rPr>
          <w:tab/>
        </w:r>
        <w:r>
          <w:rPr>
            <w:webHidden/>
          </w:rPr>
          <w:tab/>
        </w:r>
        <w:r>
          <w:rPr>
            <w:webHidden/>
          </w:rPr>
          <w:fldChar w:fldCharType="begin"/>
        </w:r>
        <w:r>
          <w:rPr>
            <w:webHidden/>
          </w:rPr>
          <w:instrText xml:space="preserve"> PAGEREF _Toc16521663 \h </w:instrText>
        </w:r>
        <w:r>
          <w:rPr>
            <w:webHidden/>
          </w:rPr>
        </w:r>
        <w:r>
          <w:rPr>
            <w:webHidden/>
          </w:rPr>
          <w:fldChar w:fldCharType="separate"/>
        </w:r>
        <w:r w:rsidR="0081312B">
          <w:rPr>
            <w:webHidden/>
          </w:rPr>
          <w:t>6</w:t>
        </w:r>
        <w:r>
          <w:rPr>
            <w:webHidden/>
          </w:rPr>
          <w:fldChar w:fldCharType="end"/>
        </w:r>
      </w:hyperlink>
    </w:p>
    <w:p w:rsidR="004A2F83" w:rsidRPr="004A2F83" w:rsidRDefault="004A2F83" w:rsidP="004A2F83">
      <w:pPr>
        <w:pStyle w:val="TOC1"/>
        <w:spacing w:before="360"/>
        <w:rPr>
          <w:rFonts w:asciiTheme="minorHAnsi" w:eastAsiaTheme="minorEastAsia" w:hAnsiTheme="minorHAnsi" w:cstheme="minorBidi"/>
          <w:b/>
          <w:sz w:val="22"/>
          <w:szCs w:val="22"/>
          <w:lang w:val="en-GB" w:eastAsia="en-GB"/>
        </w:rPr>
      </w:pPr>
      <w:hyperlink w:anchor="_Toc16521664" w:history="1">
        <w:r w:rsidRPr="004A2F83">
          <w:rPr>
            <w:rStyle w:val="Hyperlink"/>
            <w:b/>
          </w:rPr>
          <w:t>AMENDEMENTS  AUX  PUBLICATIONS  DE  SERVICE</w:t>
        </w:r>
      </w:hyperlink>
    </w:p>
    <w:p w:rsidR="004A2F83" w:rsidRDefault="004A2F83">
      <w:pPr>
        <w:pStyle w:val="TOC1"/>
        <w:rPr>
          <w:rFonts w:asciiTheme="minorHAnsi" w:eastAsiaTheme="minorEastAsia" w:hAnsiTheme="minorHAnsi" w:cstheme="minorBidi"/>
          <w:sz w:val="22"/>
          <w:szCs w:val="22"/>
          <w:lang w:val="en-GB" w:eastAsia="en-GB"/>
        </w:rPr>
      </w:pPr>
      <w:hyperlink w:anchor="_Toc16521665" w:history="1">
        <w:r w:rsidRPr="00FE6371">
          <w:rPr>
            <w:rStyle w:val="Hyperlink"/>
          </w:rPr>
          <w:t xml:space="preserve">Liste des numéros identificateurs d'entités émettrices pour  les cartes internationales de facturation </w:t>
        </w:r>
        <w:r w:rsidR="009C4615">
          <w:rPr>
            <w:rStyle w:val="Hyperlink"/>
          </w:rPr>
          <w:br/>
        </w:r>
        <w:r w:rsidRPr="00FE6371">
          <w:rPr>
            <w:rStyle w:val="Hyperlink"/>
          </w:rPr>
          <w:t xml:space="preserve">des télécommunications  </w:t>
        </w:r>
        <w:r>
          <w:rPr>
            <w:webHidden/>
          </w:rPr>
          <w:tab/>
        </w:r>
        <w:r w:rsidR="009C4615">
          <w:rPr>
            <w:webHidden/>
          </w:rPr>
          <w:tab/>
        </w:r>
        <w:r>
          <w:rPr>
            <w:webHidden/>
          </w:rPr>
          <w:fldChar w:fldCharType="begin"/>
        </w:r>
        <w:r>
          <w:rPr>
            <w:webHidden/>
          </w:rPr>
          <w:instrText xml:space="preserve"> PAGEREF _Toc16521665 \h </w:instrText>
        </w:r>
        <w:r>
          <w:rPr>
            <w:webHidden/>
          </w:rPr>
        </w:r>
        <w:r>
          <w:rPr>
            <w:webHidden/>
          </w:rPr>
          <w:fldChar w:fldCharType="separate"/>
        </w:r>
        <w:r w:rsidR="0081312B">
          <w:rPr>
            <w:webHidden/>
          </w:rPr>
          <w:t>7</w:t>
        </w:r>
        <w:r>
          <w:rPr>
            <w:webHidden/>
          </w:rPr>
          <w:fldChar w:fldCharType="end"/>
        </w:r>
      </w:hyperlink>
    </w:p>
    <w:p w:rsidR="004A2F83" w:rsidRDefault="004A2F83">
      <w:pPr>
        <w:pStyle w:val="TOC1"/>
        <w:rPr>
          <w:rFonts w:asciiTheme="minorHAnsi" w:eastAsiaTheme="minorEastAsia" w:hAnsiTheme="minorHAnsi" w:cstheme="minorBidi"/>
          <w:sz w:val="22"/>
          <w:szCs w:val="22"/>
          <w:lang w:val="en-GB" w:eastAsia="en-GB"/>
        </w:rPr>
      </w:pPr>
      <w:hyperlink w:anchor="_Toc16521666" w:history="1">
        <w:r w:rsidRPr="00FE6371">
          <w:rPr>
            <w:rStyle w:val="Hyperlink"/>
            <w:lang w:val="en-GB"/>
          </w:rPr>
          <w:t xml:space="preserve">Codes de réseau mobile (MNC) pour le plan d'identification international pour les réseaux publics et </w:t>
        </w:r>
        <w:r w:rsidR="009C4615">
          <w:rPr>
            <w:rStyle w:val="Hyperlink"/>
            <w:lang w:val="en-GB"/>
          </w:rPr>
          <w:br/>
        </w:r>
        <w:r w:rsidRPr="00FE6371">
          <w:rPr>
            <w:rStyle w:val="Hyperlink"/>
            <w:lang w:val="en-GB"/>
          </w:rPr>
          <w:t>les abonnements</w:t>
        </w:r>
        <w:r>
          <w:rPr>
            <w:webHidden/>
          </w:rPr>
          <w:tab/>
        </w:r>
        <w:r w:rsidR="009C4615">
          <w:rPr>
            <w:webHidden/>
          </w:rPr>
          <w:tab/>
        </w:r>
        <w:r>
          <w:rPr>
            <w:webHidden/>
          </w:rPr>
          <w:fldChar w:fldCharType="begin"/>
        </w:r>
        <w:r>
          <w:rPr>
            <w:webHidden/>
          </w:rPr>
          <w:instrText xml:space="preserve"> PAGEREF _Toc16521666 \h </w:instrText>
        </w:r>
        <w:r>
          <w:rPr>
            <w:webHidden/>
          </w:rPr>
        </w:r>
        <w:r>
          <w:rPr>
            <w:webHidden/>
          </w:rPr>
          <w:fldChar w:fldCharType="separate"/>
        </w:r>
        <w:r w:rsidR="0081312B">
          <w:rPr>
            <w:webHidden/>
          </w:rPr>
          <w:t>8</w:t>
        </w:r>
        <w:r>
          <w:rPr>
            <w:webHidden/>
          </w:rPr>
          <w:fldChar w:fldCharType="end"/>
        </w:r>
      </w:hyperlink>
    </w:p>
    <w:p w:rsidR="004A2F83" w:rsidRDefault="004A2F83">
      <w:pPr>
        <w:pStyle w:val="TOC1"/>
        <w:rPr>
          <w:rFonts w:asciiTheme="minorHAnsi" w:eastAsiaTheme="minorEastAsia" w:hAnsiTheme="minorHAnsi" w:cstheme="minorBidi"/>
          <w:sz w:val="22"/>
          <w:szCs w:val="22"/>
          <w:lang w:val="en-GB" w:eastAsia="en-GB"/>
        </w:rPr>
      </w:pPr>
      <w:hyperlink w:anchor="_Toc16521667" w:history="1">
        <w:r w:rsidRPr="00FE6371">
          <w:rPr>
            <w:rStyle w:val="Hyperlink"/>
          </w:rPr>
          <w:t>Liste des codes de transporteur de l'UIT</w:t>
        </w:r>
        <w:r>
          <w:rPr>
            <w:webHidden/>
          </w:rPr>
          <w:tab/>
        </w:r>
        <w:r w:rsidR="009C4615">
          <w:rPr>
            <w:webHidden/>
          </w:rPr>
          <w:tab/>
        </w:r>
        <w:r>
          <w:rPr>
            <w:webHidden/>
          </w:rPr>
          <w:fldChar w:fldCharType="begin"/>
        </w:r>
        <w:r>
          <w:rPr>
            <w:webHidden/>
          </w:rPr>
          <w:instrText xml:space="preserve"> PAGEREF _Toc16521667 \h </w:instrText>
        </w:r>
        <w:r>
          <w:rPr>
            <w:webHidden/>
          </w:rPr>
        </w:r>
        <w:r>
          <w:rPr>
            <w:webHidden/>
          </w:rPr>
          <w:fldChar w:fldCharType="separate"/>
        </w:r>
        <w:r w:rsidR="0081312B">
          <w:rPr>
            <w:webHidden/>
          </w:rPr>
          <w:t>9</w:t>
        </w:r>
        <w:r>
          <w:rPr>
            <w:webHidden/>
          </w:rPr>
          <w:fldChar w:fldCharType="end"/>
        </w:r>
      </w:hyperlink>
    </w:p>
    <w:p w:rsidR="004A2F83" w:rsidRDefault="004A2F83">
      <w:pPr>
        <w:pStyle w:val="TOC1"/>
        <w:rPr>
          <w:rFonts w:asciiTheme="minorHAnsi" w:eastAsiaTheme="minorEastAsia" w:hAnsiTheme="minorHAnsi" w:cstheme="minorBidi"/>
          <w:sz w:val="22"/>
          <w:szCs w:val="22"/>
          <w:lang w:val="en-GB" w:eastAsia="en-GB"/>
        </w:rPr>
      </w:pPr>
      <w:hyperlink w:anchor="_Toc16521668" w:history="1">
        <w:r w:rsidRPr="00FE6371">
          <w:rPr>
            <w:rStyle w:val="Hyperlink"/>
          </w:rPr>
          <w:t>Liste des codes de points sémaphores internationaux (ISPC)</w:t>
        </w:r>
        <w:r>
          <w:rPr>
            <w:webHidden/>
          </w:rPr>
          <w:tab/>
        </w:r>
        <w:r w:rsidR="009C4615">
          <w:rPr>
            <w:webHidden/>
          </w:rPr>
          <w:tab/>
        </w:r>
        <w:r>
          <w:rPr>
            <w:webHidden/>
          </w:rPr>
          <w:fldChar w:fldCharType="begin"/>
        </w:r>
        <w:r>
          <w:rPr>
            <w:webHidden/>
          </w:rPr>
          <w:instrText xml:space="preserve"> PAGEREF _Toc16521668 \h </w:instrText>
        </w:r>
        <w:r>
          <w:rPr>
            <w:webHidden/>
          </w:rPr>
        </w:r>
        <w:r>
          <w:rPr>
            <w:webHidden/>
          </w:rPr>
          <w:fldChar w:fldCharType="separate"/>
        </w:r>
        <w:r w:rsidR="0081312B">
          <w:rPr>
            <w:webHidden/>
          </w:rPr>
          <w:t>10</w:t>
        </w:r>
        <w:r>
          <w:rPr>
            <w:webHidden/>
          </w:rPr>
          <w:fldChar w:fldCharType="end"/>
        </w:r>
      </w:hyperlink>
    </w:p>
    <w:p w:rsidR="004A2F83" w:rsidRDefault="004A2F83">
      <w:pPr>
        <w:pStyle w:val="TOC1"/>
        <w:rPr>
          <w:rFonts w:asciiTheme="minorHAnsi" w:eastAsiaTheme="minorEastAsia" w:hAnsiTheme="minorHAnsi" w:cstheme="minorBidi"/>
          <w:sz w:val="22"/>
          <w:szCs w:val="22"/>
          <w:lang w:val="en-GB" w:eastAsia="en-GB"/>
        </w:rPr>
      </w:pPr>
      <w:hyperlink w:anchor="_Toc16521669" w:history="1">
        <w:r w:rsidRPr="00FE6371">
          <w:rPr>
            <w:rStyle w:val="Hyperlink"/>
            <w:rFonts w:cs="Arial"/>
          </w:rPr>
          <w:t>Plan de numérotage national</w:t>
        </w:r>
        <w:r>
          <w:rPr>
            <w:webHidden/>
          </w:rPr>
          <w:tab/>
        </w:r>
        <w:r w:rsidR="009C4615">
          <w:rPr>
            <w:webHidden/>
          </w:rPr>
          <w:tab/>
        </w:r>
        <w:r>
          <w:rPr>
            <w:webHidden/>
          </w:rPr>
          <w:fldChar w:fldCharType="begin"/>
        </w:r>
        <w:r>
          <w:rPr>
            <w:webHidden/>
          </w:rPr>
          <w:instrText xml:space="preserve"> PAGEREF _Toc16521669 \h </w:instrText>
        </w:r>
        <w:r>
          <w:rPr>
            <w:webHidden/>
          </w:rPr>
        </w:r>
        <w:r>
          <w:rPr>
            <w:webHidden/>
          </w:rPr>
          <w:fldChar w:fldCharType="separate"/>
        </w:r>
        <w:r w:rsidR="0081312B">
          <w:rPr>
            <w:webHidden/>
          </w:rPr>
          <w:t>12</w:t>
        </w:r>
        <w:r>
          <w:rPr>
            <w:webHidden/>
          </w:rPr>
          <w:fldChar w:fldCharType="end"/>
        </w:r>
      </w:hyperlink>
    </w:p>
    <w:p w:rsidR="004B4F92" w:rsidRPr="004B4F92" w:rsidRDefault="00486A74" w:rsidP="004B4F92">
      <w:pPr>
        <w:rPr>
          <w:rFonts w:eastAsiaTheme="minorEastAsia"/>
          <w:lang w:val="fr-CH"/>
        </w:rPr>
      </w:pPr>
      <w:r>
        <w:rPr>
          <w:noProof/>
          <w:szCs w:val="32"/>
          <w:lang w:val="fr-FR"/>
        </w:rPr>
        <w:fldChar w:fldCharType="end"/>
      </w:r>
    </w:p>
    <w:p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9631AB" w:rsidRPr="009631AB" w:rsidRDefault="009631AB" w:rsidP="009631AB">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631AB" w:rsidRPr="00435A7F" w:rsidTr="009631A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Comprenant les renseignements reçus au:</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1178</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31.VII.2019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1179</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1180</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30.VIII.2019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1181</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16.IX.2019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1182</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2.XII.2019</w:t>
            </w:r>
          </w:p>
        </w:tc>
      </w:tr>
    </w:tbl>
    <w:p w:rsidR="009631AB" w:rsidRPr="000C70B7" w:rsidRDefault="009631AB" w:rsidP="000C70B7">
      <w:pPr>
        <w:tabs>
          <w:tab w:val="clear" w:pos="567"/>
          <w:tab w:val="clear" w:pos="5387"/>
          <w:tab w:val="clear" w:pos="5954"/>
          <w:tab w:val="left" w:pos="426"/>
          <w:tab w:val="left" w:pos="992"/>
          <w:tab w:val="left" w:pos="1418"/>
          <w:tab w:val="left" w:pos="2268"/>
        </w:tabs>
        <w:ind w:left="992" w:hanging="992"/>
        <w:rPr>
          <w:rFonts w:asciiTheme="minorHAnsi" w:hAnsiTheme="minorHAnsi"/>
        </w:rPr>
      </w:pPr>
      <w:r w:rsidRPr="000C70B7">
        <w:rPr>
          <w:rFonts w:asciiTheme="minorHAnsi" w:hAnsiTheme="minorHAnsi"/>
        </w:rPr>
        <w:t>*</w:t>
      </w:r>
      <w:r w:rsidRPr="000C70B7">
        <w:rPr>
          <w:rFonts w:asciiTheme="minorHAnsi" w:hAnsiTheme="minorHAnsi"/>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57" w:name="_Toc417551655"/>
      <w:bookmarkStart w:id="258" w:name="_Toc418172323"/>
      <w:bookmarkStart w:id="259" w:name="_Toc418590386"/>
      <w:bookmarkStart w:id="260" w:name="_Toc421025955"/>
      <w:bookmarkStart w:id="261" w:name="_Toc422401203"/>
      <w:bookmarkStart w:id="262" w:name="_Toc423525453"/>
      <w:bookmarkStart w:id="263" w:name="_Toc424821408"/>
      <w:bookmarkStart w:id="264" w:name="_Toc428366201"/>
      <w:bookmarkStart w:id="265" w:name="_Toc429043951"/>
      <w:bookmarkStart w:id="266" w:name="_Toc430351613"/>
      <w:bookmarkStart w:id="267" w:name="_Toc435101739"/>
      <w:bookmarkStart w:id="268" w:name="_Toc436994417"/>
      <w:bookmarkStart w:id="269" w:name="_Toc437951329"/>
      <w:bookmarkStart w:id="270" w:name="_Toc439770084"/>
      <w:bookmarkStart w:id="271" w:name="_Toc442697168"/>
      <w:bookmarkStart w:id="272" w:name="_Toc443314398"/>
      <w:bookmarkStart w:id="273" w:name="_Toc451159943"/>
      <w:bookmarkStart w:id="274" w:name="_Toc452042285"/>
      <w:bookmarkStart w:id="275" w:name="_Toc453246385"/>
      <w:bookmarkStart w:id="276" w:name="_Toc455568908"/>
      <w:bookmarkStart w:id="277" w:name="_Toc458763334"/>
      <w:bookmarkStart w:id="278" w:name="_Toc461613922"/>
      <w:bookmarkStart w:id="279" w:name="_Toc464028555"/>
      <w:bookmarkStart w:id="280" w:name="_Toc466292714"/>
      <w:bookmarkStart w:id="281" w:name="_Toc467229211"/>
      <w:bookmarkStart w:id="282" w:name="_Toc468199511"/>
      <w:bookmarkStart w:id="283" w:name="_Toc469058080"/>
      <w:bookmarkStart w:id="284" w:name="_Toc472413648"/>
      <w:bookmarkStart w:id="285" w:name="_Toc473107259"/>
      <w:bookmarkStart w:id="286" w:name="_Toc474850430"/>
      <w:bookmarkStart w:id="287" w:name="_Toc476061808"/>
      <w:bookmarkStart w:id="288" w:name="_Toc477355861"/>
      <w:bookmarkStart w:id="289" w:name="_Toc478045197"/>
      <w:bookmarkStart w:id="290" w:name="_Toc479170887"/>
      <w:bookmarkStart w:id="291" w:name="_Toc481736915"/>
      <w:bookmarkStart w:id="292" w:name="_Toc483991761"/>
      <w:bookmarkStart w:id="293" w:name="_Toc484612683"/>
      <w:bookmarkStart w:id="294" w:name="_Toc486861818"/>
      <w:bookmarkStart w:id="295" w:name="_Toc489604242"/>
      <w:bookmarkStart w:id="296" w:name="_Toc490733849"/>
      <w:bookmarkStart w:id="297" w:name="_Toc492473915"/>
      <w:bookmarkStart w:id="298" w:name="_Toc493239109"/>
      <w:bookmarkStart w:id="299" w:name="_Toc494706562"/>
      <w:bookmarkStart w:id="300" w:name="_Toc496867150"/>
      <w:bookmarkStart w:id="301" w:name="_Toc497466143"/>
      <w:bookmarkStart w:id="302" w:name="_Toc498510155"/>
      <w:bookmarkStart w:id="303" w:name="_Toc499892917"/>
      <w:bookmarkStart w:id="304" w:name="_Toc500928323"/>
      <w:bookmarkStart w:id="305" w:name="_Toc503278435"/>
      <w:bookmarkStart w:id="306" w:name="_Toc508115959"/>
      <w:bookmarkStart w:id="307" w:name="_Toc509306687"/>
      <w:bookmarkStart w:id="308" w:name="_Toc510616272"/>
      <w:bookmarkStart w:id="309" w:name="_Toc512954044"/>
      <w:bookmarkStart w:id="310" w:name="_Toc513554838"/>
      <w:bookmarkStart w:id="311" w:name="_Toc514942260"/>
      <w:bookmarkStart w:id="312" w:name="_Toc516152551"/>
      <w:bookmarkStart w:id="313" w:name="_Toc517084122"/>
      <w:bookmarkStart w:id="314" w:name="_Toc517962990"/>
      <w:bookmarkStart w:id="315" w:name="_Toc525139687"/>
      <w:bookmarkStart w:id="316" w:name="_Toc526173597"/>
      <w:bookmarkStart w:id="317" w:name="_Toc527641981"/>
      <w:bookmarkStart w:id="318" w:name="_Toc528154640"/>
      <w:bookmarkStart w:id="319" w:name="_Toc530564029"/>
      <w:bookmarkStart w:id="320" w:name="_Toc535414806"/>
      <w:bookmarkStart w:id="321" w:name="_Toc536450187"/>
      <w:bookmarkStart w:id="322" w:name="_Toc169236"/>
      <w:bookmarkStart w:id="323" w:name="_Toc6472168"/>
      <w:bookmarkStart w:id="324" w:name="_Toc7430873"/>
      <w:bookmarkStart w:id="325" w:name="_Toc11673094"/>
      <w:bookmarkStart w:id="326" w:name="_Toc11942199"/>
      <w:bookmarkStart w:id="327" w:name="_Toc16521657"/>
      <w:r w:rsidRPr="00A61AFB">
        <w:rPr>
          <w:lang w:val="fr-FR"/>
        </w:rPr>
        <w:lastRenderedPageBreak/>
        <w:t>INFORMATION GÉNÉRALE</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A61AFB" w:rsidRPr="003D52C3" w:rsidRDefault="00A61AFB" w:rsidP="00937135">
      <w:pPr>
        <w:pStyle w:val="Heading20"/>
      </w:pPr>
      <w:bookmarkStart w:id="328" w:name="_Toc417551656"/>
      <w:bookmarkStart w:id="329" w:name="_Toc418172324"/>
      <w:bookmarkStart w:id="330" w:name="_Toc418590387"/>
      <w:bookmarkStart w:id="331" w:name="_Toc421025956"/>
      <w:bookmarkStart w:id="332" w:name="_Toc422401204"/>
      <w:bookmarkStart w:id="333" w:name="_Toc423525454"/>
      <w:bookmarkStart w:id="334" w:name="_Toc424821409"/>
      <w:bookmarkStart w:id="335" w:name="_Toc428366202"/>
      <w:bookmarkStart w:id="336" w:name="_Toc429043952"/>
      <w:bookmarkStart w:id="337" w:name="_Toc430351614"/>
      <w:bookmarkStart w:id="338" w:name="_Toc435101740"/>
      <w:bookmarkStart w:id="339" w:name="_Toc436994418"/>
      <w:bookmarkStart w:id="340" w:name="_Toc437951330"/>
      <w:bookmarkStart w:id="341" w:name="_Toc439770085"/>
      <w:bookmarkStart w:id="342" w:name="_Toc442697169"/>
      <w:bookmarkStart w:id="343" w:name="_Toc443314399"/>
      <w:bookmarkStart w:id="344" w:name="_Toc451159944"/>
      <w:bookmarkStart w:id="345" w:name="_Toc452042286"/>
      <w:bookmarkStart w:id="346" w:name="_Toc453246386"/>
      <w:bookmarkStart w:id="347" w:name="_Toc455568909"/>
      <w:bookmarkStart w:id="348" w:name="_Toc458763335"/>
      <w:bookmarkStart w:id="349" w:name="_Toc461613923"/>
      <w:bookmarkStart w:id="350" w:name="_Toc464028556"/>
      <w:bookmarkStart w:id="351" w:name="_Toc466292715"/>
      <w:bookmarkStart w:id="352" w:name="_Toc467229212"/>
      <w:bookmarkStart w:id="353" w:name="_Toc468199512"/>
      <w:bookmarkStart w:id="354" w:name="_Toc469058081"/>
      <w:bookmarkStart w:id="355" w:name="_Toc472413649"/>
      <w:bookmarkStart w:id="356" w:name="_Toc473107260"/>
      <w:bookmarkStart w:id="357" w:name="_Toc474850431"/>
      <w:bookmarkStart w:id="358" w:name="_Toc476061809"/>
      <w:bookmarkStart w:id="359" w:name="_Toc477355862"/>
      <w:bookmarkStart w:id="360" w:name="_Toc478045198"/>
      <w:bookmarkStart w:id="361" w:name="_Toc479170888"/>
      <w:bookmarkStart w:id="362" w:name="_Toc481736916"/>
      <w:bookmarkStart w:id="363" w:name="_Toc483991762"/>
      <w:bookmarkStart w:id="364" w:name="_Toc484612684"/>
      <w:bookmarkStart w:id="365" w:name="_Toc486861819"/>
      <w:bookmarkStart w:id="366" w:name="_Toc489604243"/>
      <w:bookmarkStart w:id="367" w:name="_Toc490733850"/>
      <w:bookmarkStart w:id="368" w:name="_Toc492473916"/>
      <w:bookmarkStart w:id="369" w:name="_Toc493239110"/>
      <w:bookmarkStart w:id="370" w:name="_Toc494706563"/>
      <w:bookmarkStart w:id="371" w:name="_Toc496867151"/>
      <w:bookmarkStart w:id="372" w:name="_Toc497466144"/>
      <w:bookmarkStart w:id="373" w:name="_Toc498510156"/>
      <w:bookmarkStart w:id="374" w:name="_Toc499892918"/>
      <w:bookmarkStart w:id="375" w:name="_Toc500928324"/>
      <w:bookmarkStart w:id="376" w:name="_Toc503278436"/>
      <w:bookmarkStart w:id="377" w:name="_Toc508115960"/>
      <w:bookmarkStart w:id="378" w:name="_Toc509306688"/>
      <w:bookmarkStart w:id="379" w:name="_Toc510616273"/>
      <w:bookmarkStart w:id="380" w:name="_Toc512954045"/>
      <w:bookmarkStart w:id="381" w:name="_Toc513554839"/>
      <w:bookmarkStart w:id="382" w:name="_Toc514942261"/>
      <w:bookmarkStart w:id="383" w:name="_Toc516152552"/>
      <w:bookmarkStart w:id="384" w:name="_Toc517084123"/>
      <w:bookmarkStart w:id="385" w:name="_Toc517962991"/>
      <w:bookmarkStart w:id="386" w:name="_Toc525139688"/>
      <w:bookmarkStart w:id="387" w:name="_Toc526173598"/>
      <w:bookmarkStart w:id="388" w:name="_Toc527641982"/>
      <w:bookmarkStart w:id="389" w:name="_Toc528154641"/>
      <w:bookmarkStart w:id="390" w:name="_Toc530564030"/>
      <w:bookmarkStart w:id="391" w:name="_Toc535414807"/>
      <w:bookmarkStart w:id="392" w:name="_Toc536450188"/>
      <w:bookmarkStart w:id="393" w:name="_Toc169237"/>
      <w:bookmarkStart w:id="394" w:name="_Toc6472169"/>
      <w:bookmarkStart w:id="395" w:name="_Toc7430874"/>
      <w:bookmarkStart w:id="396" w:name="_Toc11673095"/>
      <w:bookmarkStart w:id="397" w:name="_Toc11942200"/>
      <w:bookmarkStart w:id="398" w:name="_Toc16521658"/>
      <w:r w:rsidRPr="003D52C3">
        <w:t>Listes annexées au Bulletin d'exploitation de l'UIT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399" w:name="_Toc262631799"/>
      <w:bookmarkStart w:id="400" w:name="_Toc253407143"/>
      <w:r>
        <w:rPr>
          <w:lang w:val="fr-CH"/>
        </w:rPr>
        <w:br w:type="page"/>
      </w:r>
    </w:p>
    <w:p w:rsidR="00101D08" w:rsidRPr="00101D08" w:rsidRDefault="00101D08" w:rsidP="00F0671F">
      <w:pPr>
        <w:pStyle w:val="Heading20"/>
      </w:pPr>
      <w:bookmarkStart w:id="401" w:name="_Toc7430875"/>
      <w:bookmarkStart w:id="402" w:name="_Toc11673096"/>
      <w:bookmarkStart w:id="403" w:name="_Toc11942201"/>
      <w:bookmarkStart w:id="404" w:name="_Toc16521659"/>
      <w:r w:rsidRPr="00101D08">
        <w:lastRenderedPageBreak/>
        <w:t>Approbation de Recommandations UIT-T</w:t>
      </w:r>
      <w:bookmarkEnd w:id="401"/>
      <w:bookmarkEnd w:id="402"/>
      <w:bookmarkEnd w:id="403"/>
      <w:bookmarkEnd w:id="404"/>
    </w:p>
    <w:p w:rsidR="00466A79" w:rsidRPr="007756BD" w:rsidRDefault="00466A79" w:rsidP="00466A79">
      <w:pPr>
        <w:spacing w:before="240"/>
        <w:jc w:val="left"/>
        <w:rPr>
          <w:lang w:val="fr-FR"/>
        </w:rPr>
      </w:pPr>
      <w:bookmarkStart w:id="405" w:name="_Toc514942263"/>
      <w:r w:rsidRPr="007756BD">
        <w:rPr>
          <w:lang w:val="fr-FR"/>
        </w:rPr>
        <w:t>Par AAP-62, il a été annoncé l’approbation des Recommandations UIT-T suivantes, conformément à la procédure définie dans la Recommandation UIT-T A.8:</w:t>
      </w:r>
    </w:p>
    <w:p w:rsidR="00466A79" w:rsidRPr="007756BD" w:rsidRDefault="00466A79" w:rsidP="00466A79">
      <w:pPr>
        <w:pStyle w:val="enumlev1"/>
        <w:tabs>
          <w:tab w:val="clear" w:pos="992"/>
          <w:tab w:val="left" w:pos="567"/>
        </w:tabs>
        <w:ind w:left="567" w:hanging="567"/>
        <w:rPr>
          <w:lang w:val="fr-FR"/>
        </w:rPr>
      </w:pPr>
      <w:r w:rsidRPr="007756BD">
        <w:rPr>
          <w:lang w:val="fr-FR"/>
        </w:rPr>
        <w:t>–</w:t>
      </w:r>
      <w:r>
        <w:rPr>
          <w:lang w:val="fr-FR"/>
        </w:rPr>
        <w:tab/>
      </w:r>
      <w:r w:rsidRPr="007756BD">
        <w:rPr>
          <w:lang w:val="fr-FR"/>
        </w:rPr>
        <w:t>ITU-T H.265 (V6) (06/2019): Codage vidéo à haute efficacité</w:t>
      </w:r>
    </w:p>
    <w:p w:rsidR="00466A79" w:rsidRPr="007756BD" w:rsidRDefault="00466A79" w:rsidP="00466A79">
      <w:pPr>
        <w:pStyle w:val="enumlev1"/>
        <w:tabs>
          <w:tab w:val="clear" w:pos="992"/>
          <w:tab w:val="left" w:pos="567"/>
        </w:tabs>
        <w:ind w:left="567" w:hanging="567"/>
        <w:rPr>
          <w:lang w:val="fr-FR"/>
        </w:rPr>
      </w:pPr>
      <w:r w:rsidRPr="007756BD">
        <w:rPr>
          <w:lang w:val="fr-FR"/>
        </w:rPr>
        <w:t xml:space="preserve">– </w:t>
      </w:r>
      <w:r>
        <w:rPr>
          <w:lang w:val="fr-FR"/>
        </w:rPr>
        <w:tab/>
      </w:r>
      <w:r w:rsidRPr="007756BD">
        <w:rPr>
          <w:lang w:val="fr-FR"/>
        </w:rPr>
        <w:t>ITU-T K.20 (07/2019): Immunité des équipements de télécommunication des centres de télécommunication aux surtensions et aux surintensités</w:t>
      </w:r>
    </w:p>
    <w:p w:rsidR="00466A79" w:rsidRPr="007756BD" w:rsidRDefault="00466A79" w:rsidP="00466A79">
      <w:pPr>
        <w:pStyle w:val="enumlev1"/>
        <w:tabs>
          <w:tab w:val="clear" w:pos="992"/>
          <w:tab w:val="left" w:pos="567"/>
        </w:tabs>
        <w:ind w:left="567" w:hanging="567"/>
        <w:rPr>
          <w:lang w:val="fr-FR"/>
        </w:rPr>
      </w:pPr>
      <w:r w:rsidRPr="007756BD">
        <w:rPr>
          <w:lang w:val="fr-FR"/>
        </w:rPr>
        <w:t xml:space="preserve">– </w:t>
      </w:r>
      <w:r>
        <w:rPr>
          <w:lang w:val="fr-FR"/>
        </w:rPr>
        <w:tab/>
      </w:r>
      <w:r w:rsidRPr="007756BD">
        <w:rPr>
          <w:lang w:val="fr-FR"/>
        </w:rPr>
        <w:t>ITU-T K.21 (07/2019): Immunité des équipements de télécommunication installés dans les locaux d'abonné aux surtensions et aux surintensités</w:t>
      </w:r>
    </w:p>
    <w:p w:rsidR="00466A79" w:rsidRPr="007756BD" w:rsidRDefault="00466A79" w:rsidP="00466A79">
      <w:pPr>
        <w:pStyle w:val="enumlev1"/>
        <w:tabs>
          <w:tab w:val="clear" w:pos="992"/>
          <w:tab w:val="left" w:pos="567"/>
        </w:tabs>
        <w:ind w:left="567" w:hanging="567"/>
        <w:rPr>
          <w:lang w:val="fr-FR"/>
        </w:rPr>
      </w:pPr>
      <w:r w:rsidRPr="007756BD">
        <w:rPr>
          <w:lang w:val="fr-FR"/>
        </w:rPr>
        <w:t>–</w:t>
      </w:r>
      <w:r>
        <w:rPr>
          <w:lang w:val="fr-FR"/>
        </w:rPr>
        <w:tab/>
      </w:r>
      <w:r w:rsidRPr="007756BD">
        <w:rPr>
          <w:lang w:val="fr-FR"/>
        </w:rPr>
        <w:t>ITU-T K.77 (07/2019): Caractéristiques des varistances oxymétalliques pour la protection des installations de télécommunication</w:t>
      </w:r>
    </w:p>
    <w:p w:rsidR="00466A79" w:rsidRPr="007756BD" w:rsidRDefault="00466A79" w:rsidP="00466A79">
      <w:pPr>
        <w:pStyle w:val="enumlev1"/>
        <w:tabs>
          <w:tab w:val="clear" w:pos="992"/>
          <w:tab w:val="left" w:pos="567"/>
        </w:tabs>
        <w:ind w:left="567" w:hanging="567"/>
        <w:rPr>
          <w:lang w:val="fr-FR"/>
        </w:rPr>
      </w:pPr>
      <w:r w:rsidRPr="007756BD">
        <w:rPr>
          <w:lang w:val="fr-FR"/>
        </w:rPr>
        <w:t xml:space="preserve">– </w:t>
      </w:r>
      <w:r>
        <w:rPr>
          <w:lang w:val="fr-FR"/>
        </w:rPr>
        <w:tab/>
      </w:r>
      <w:r w:rsidRPr="007756BD">
        <w:rPr>
          <w:lang w:val="fr-FR"/>
        </w:rPr>
        <w:t xml:space="preserve">ITU-T K.100 (07/2019): Mesure des champs électromagnétiques radiofréquence pour déterminer si les limites d'exposition des personnes sont respectées lorsqu'une station de base est mise en service </w:t>
      </w:r>
    </w:p>
    <w:p w:rsidR="00466A79" w:rsidRPr="007756BD" w:rsidRDefault="00466A79" w:rsidP="00466A79">
      <w:pPr>
        <w:pStyle w:val="enumlev1"/>
        <w:tabs>
          <w:tab w:val="clear" w:pos="992"/>
          <w:tab w:val="left" w:pos="567"/>
        </w:tabs>
        <w:ind w:left="567" w:hanging="567"/>
        <w:rPr>
          <w:lang w:val="fr-FR"/>
        </w:rPr>
      </w:pPr>
      <w:r w:rsidRPr="007756BD">
        <w:rPr>
          <w:lang w:val="fr-FR"/>
        </w:rPr>
        <w:t xml:space="preserve">– </w:t>
      </w:r>
      <w:r>
        <w:rPr>
          <w:lang w:val="fr-FR"/>
        </w:rPr>
        <w:tab/>
      </w:r>
      <w:r w:rsidRPr="007756BD">
        <w:rPr>
          <w:lang w:val="fr-FR"/>
        </w:rPr>
        <w:t>ITU-T K.112 (07/2019): Protection contre la foudre, mise à la terre et mise à la masse: Procédures pratiques pour les stations de base radioélectriques</w:t>
      </w:r>
    </w:p>
    <w:p w:rsidR="00466A79" w:rsidRPr="007756BD" w:rsidRDefault="00466A79" w:rsidP="00466A79">
      <w:pPr>
        <w:pStyle w:val="enumlev1"/>
        <w:tabs>
          <w:tab w:val="clear" w:pos="992"/>
          <w:tab w:val="left" w:pos="567"/>
        </w:tabs>
        <w:ind w:left="567" w:hanging="567"/>
        <w:rPr>
          <w:lang w:val="fr-FR"/>
        </w:rPr>
      </w:pPr>
      <w:r w:rsidRPr="007756BD">
        <w:rPr>
          <w:lang w:val="fr-FR"/>
        </w:rPr>
        <w:t xml:space="preserve">– </w:t>
      </w:r>
      <w:r>
        <w:rPr>
          <w:lang w:val="fr-FR"/>
        </w:rPr>
        <w:tab/>
      </w:r>
      <w:r w:rsidRPr="007756BD">
        <w:rPr>
          <w:lang w:val="fr-FR"/>
        </w:rPr>
        <w:t xml:space="preserve">ITU-T K.116 (07/2019): Exigences de compatibilité électromagnétique et méthodes de test pour les équipements terminaux de radio télécommunication </w:t>
      </w:r>
    </w:p>
    <w:p w:rsidR="00466A79" w:rsidRPr="007756BD" w:rsidRDefault="00466A79" w:rsidP="00466A79">
      <w:pPr>
        <w:pStyle w:val="enumlev1"/>
        <w:tabs>
          <w:tab w:val="clear" w:pos="992"/>
          <w:tab w:val="left" w:pos="567"/>
        </w:tabs>
        <w:ind w:left="567" w:hanging="567"/>
        <w:rPr>
          <w:lang w:val="fr-FR"/>
        </w:rPr>
      </w:pPr>
      <w:r w:rsidRPr="007756BD">
        <w:rPr>
          <w:lang w:val="fr-FR"/>
        </w:rPr>
        <w:t xml:space="preserve">– </w:t>
      </w:r>
      <w:r>
        <w:rPr>
          <w:lang w:val="fr-FR"/>
        </w:rPr>
        <w:tab/>
      </w:r>
      <w:r w:rsidRPr="007756BD">
        <w:rPr>
          <w:lang w:val="fr-FR"/>
        </w:rPr>
        <w:t>ITU-T K.123 (07/2019): Exigences en matière de compatibilité électromagnétique applicables aux équipements électriques dans les installations de télécommunication</w:t>
      </w:r>
    </w:p>
    <w:p w:rsidR="00466A79" w:rsidRPr="007756BD" w:rsidRDefault="00466A79" w:rsidP="00466A79">
      <w:pPr>
        <w:pStyle w:val="enumlev1"/>
        <w:tabs>
          <w:tab w:val="clear" w:pos="992"/>
          <w:tab w:val="left" w:pos="567"/>
        </w:tabs>
        <w:ind w:left="567" w:hanging="567"/>
        <w:rPr>
          <w:lang w:val="fr-FR"/>
        </w:rPr>
      </w:pPr>
      <w:r w:rsidRPr="007756BD">
        <w:rPr>
          <w:lang w:val="fr-FR"/>
        </w:rPr>
        <w:t xml:space="preserve">– </w:t>
      </w:r>
      <w:r>
        <w:rPr>
          <w:lang w:val="fr-FR"/>
        </w:rPr>
        <w:tab/>
      </w:r>
      <w:r w:rsidRPr="007756BD">
        <w:rPr>
          <w:lang w:val="fr-FR"/>
        </w:rPr>
        <w:t>ITU-T K.140 (07/2019)</w:t>
      </w:r>
    </w:p>
    <w:p w:rsidR="00466A79" w:rsidRPr="007756BD" w:rsidRDefault="00466A79" w:rsidP="00466A79">
      <w:pPr>
        <w:pStyle w:val="enumlev1"/>
        <w:tabs>
          <w:tab w:val="clear" w:pos="992"/>
          <w:tab w:val="left" w:pos="567"/>
        </w:tabs>
        <w:ind w:left="567" w:hanging="567"/>
        <w:rPr>
          <w:lang w:val="fr-FR"/>
        </w:rPr>
      </w:pPr>
      <w:r w:rsidRPr="007756BD">
        <w:rPr>
          <w:lang w:val="fr-FR"/>
        </w:rPr>
        <w:t>–</w:t>
      </w:r>
      <w:r>
        <w:rPr>
          <w:lang w:val="fr-FR"/>
        </w:rPr>
        <w:tab/>
      </w:r>
      <w:r w:rsidRPr="007756BD">
        <w:rPr>
          <w:lang w:val="fr-FR"/>
        </w:rPr>
        <w:t xml:space="preserve">ITU-T K.141 (07/2019): </w:t>
      </w:r>
      <w:r w:rsidRPr="009015B3">
        <w:rPr>
          <w:rFonts w:cs="Arial"/>
          <w:i/>
          <w:iCs/>
          <w:lang w:val="fr-CH"/>
        </w:rPr>
        <w:t>Traduction non disponible – Nouveau texte</w:t>
      </w:r>
    </w:p>
    <w:p w:rsidR="00466A79" w:rsidRPr="007756BD" w:rsidRDefault="00466A79" w:rsidP="00466A79">
      <w:pPr>
        <w:pStyle w:val="enumlev1"/>
        <w:tabs>
          <w:tab w:val="clear" w:pos="992"/>
          <w:tab w:val="left" w:pos="567"/>
        </w:tabs>
        <w:ind w:left="567" w:hanging="567"/>
        <w:rPr>
          <w:lang w:val="fr-FR"/>
        </w:rPr>
      </w:pPr>
      <w:r w:rsidRPr="007756BD">
        <w:rPr>
          <w:lang w:val="fr-FR"/>
        </w:rPr>
        <w:t xml:space="preserve">– </w:t>
      </w:r>
      <w:r>
        <w:rPr>
          <w:lang w:val="fr-FR"/>
        </w:rPr>
        <w:tab/>
      </w:r>
      <w:r w:rsidRPr="007756BD">
        <w:rPr>
          <w:lang w:val="fr-FR"/>
        </w:rPr>
        <w:t>ITU-T L.1000 (07/2019): Solution universelle d'adaptateur de puissance et de chargeur pour les terminaux mobiles et les autres dispositifs portables des TIC</w:t>
      </w:r>
    </w:p>
    <w:p w:rsidR="00466A79" w:rsidRPr="007756BD" w:rsidRDefault="00466A79" w:rsidP="00466A79">
      <w:pPr>
        <w:pStyle w:val="enumlev1"/>
        <w:tabs>
          <w:tab w:val="clear" w:pos="992"/>
          <w:tab w:val="left" w:pos="567"/>
        </w:tabs>
        <w:ind w:left="567" w:hanging="567"/>
        <w:rPr>
          <w:lang w:val="fr-FR"/>
        </w:rPr>
      </w:pPr>
      <w:r w:rsidRPr="007756BD">
        <w:rPr>
          <w:lang w:val="fr-FR"/>
        </w:rPr>
        <w:t xml:space="preserve">– </w:t>
      </w:r>
      <w:r>
        <w:rPr>
          <w:lang w:val="fr-FR"/>
        </w:rPr>
        <w:tab/>
      </w:r>
      <w:r w:rsidRPr="007756BD">
        <w:rPr>
          <w:lang w:val="fr-FR"/>
        </w:rPr>
        <w:t xml:space="preserve">ITU-T L.1507 (07/2019): </w:t>
      </w:r>
      <w:r w:rsidRPr="009015B3">
        <w:rPr>
          <w:rFonts w:cs="Arial"/>
          <w:i/>
          <w:iCs/>
          <w:lang w:val="fr-CH"/>
        </w:rPr>
        <w:t>Traduction non disponible – Nouveau texte</w:t>
      </w:r>
    </w:p>
    <w:p w:rsidR="00466A79" w:rsidRPr="007756BD" w:rsidRDefault="00466A79" w:rsidP="00466A79">
      <w:pPr>
        <w:pStyle w:val="enumlev1"/>
        <w:tabs>
          <w:tab w:val="clear" w:pos="992"/>
          <w:tab w:val="left" w:pos="567"/>
        </w:tabs>
        <w:ind w:left="567" w:hanging="567"/>
        <w:rPr>
          <w:lang w:val="fr-FR"/>
        </w:rPr>
      </w:pPr>
      <w:r w:rsidRPr="007756BD">
        <w:rPr>
          <w:lang w:val="fr-FR"/>
        </w:rPr>
        <w:t xml:space="preserve">– </w:t>
      </w:r>
      <w:r>
        <w:rPr>
          <w:lang w:val="fr-FR"/>
        </w:rPr>
        <w:tab/>
      </w:r>
      <w:r w:rsidRPr="007756BD">
        <w:rPr>
          <w:lang w:val="fr-FR"/>
        </w:rPr>
        <w:t xml:space="preserve">ITU-T T.832 (V4) (06/2019): Technologies de l'information – Système de codage d'image JPEG XR – Spécification du codage des images </w:t>
      </w:r>
    </w:p>
    <w:p w:rsidR="00466A79" w:rsidRPr="007756BD" w:rsidRDefault="00466A79" w:rsidP="00466A79">
      <w:pPr>
        <w:pStyle w:val="enumlev1"/>
        <w:tabs>
          <w:tab w:val="clear" w:pos="992"/>
          <w:tab w:val="left" w:pos="567"/>
        </w:tabs>
        <w:ind w:left="567" w:hanging="567"/>
        <w:rPr>
          <w:lang w:val="fr-FR"/>
        </w:rPr>
      </w:pPr>
      <w:r w:rsidRPr="007756BD">
        <w:rPr>
          <w:lang w:val="fr-FR"/>
        </w:rPr>
        <w:t xml:space="preserve">– </w:t>
      </w:r>
      <w:r>
        <w:rPr>
          <w:lang w:val="fr-FR"/>
        </w:rPr>
        <w:tab/>
      </w:r>
      <w:r w:rsidRPr="007756BD">
        <w:rPr>
          <w:lang w:val="fr-FR"/>
        </w:rPr>
        <w:t xml:space="preserve">ITU-T Y.4051 (07/2019): </w:t>
      </w:r>
      <w:r w:rsidRPr="009015B3">
        <w:rPr>
          <w:rFonts w:cs="Arial"/>
          <w:i/>
          <w:iCs/>
          <w:lang w:val="fr-CH"/>
        </w:rPr>
        <w:t>Traduction non disponible – Nouveau texte</w:t>
      </w:r>
    </w:p>
    <w:p w:rsidR="00466A79" w:rsidRDefault="00466A79" w:rsidP="00466A79">
      <w:pPr>
        <w:pStyle w:val="enumlev1"/>
        <w:tabs>
          <w:tab w:val="clear" w:pos="992"/>
          <w:tab w:val="left" w:pos="567"/>
        </w:tabs>
        <w:ind w:left="567" w:hanging="567"/>
        <w:rPr>
          <w:lang w:val="fr-FR"/>
        </w:rPr>
      </w:pPr>
      <w:r w:rsidRPr="007756BD">
        <w:rPr>
          <w:lang w:val="fr-FR"/>
        </w:rPr>
        <w:t xml:space="preserve">– </w:t>
      </w:r>
      <w:r>
        <w:rPr>
          <w:lang w:val="fr-FR"/>
        </w:rPr>
        <w:tab/>
      </w:r>
      <w:r w:rsidRPr="007756BD">
        <w:rPr>
          <w:lang w:val="fr-FR"/>
        </w:rPr>
        <w:t xml:space="preserve">ITU-T Y.4906 (07/2019): </w:t>
      </w:r>
      <w:r w:rsidRPr="009015B3">
        <w:rPr>
          <w:rFonts w:cs="Arial"/>
          <w:i/>
          <w:iCs/>
          <w:lang w:val="fr-CH"/>
        </w:rPr>
        <w:t>Traduction non disponible – Nouveau texte</w:t>
      </w:r>
    </w:p>
    <w:p w:rsidR="006C16C7" w:rsidRDefault="006C16C7" w:rsidP="003E5E3E">
      <w:pPr>
        <w:ind w:left="567" w:hanging="567"/>
        <w:jc w:val="left"/>
        <w:rPr>
          <w:lang w:val="fr-FR"/>
        </w:rPr>
      </w:pPr>
      <w:r>
        <w:rPr>
          <w:lang w:val="fr-FR"/>
        </w:rPr>
        <w:br w:type="page"/>
      </w:r>
    </w:p>
    <w:p w:rsidR="00BB3830" w:rsidRPr="00BB3830" w:rsidRDefault="00BB3830" w:rsidP="00BB3830">
      <w:pPr>
        <w:pStyle w:val="Heading20"/>
      </w:pPr>
      <w:bookmarkStart w:id="406" w:name="_Toc467767049"/>
      <w:bookmarkStart w:id="407" w:name="_Toc477169047"/>
      <w:bookmarkStart w:id="408" w:name="_Toc478464749"/>
      <w:bookmarkStart w:id="409" w:name="_Toc479170890"/>
      <w:bookmarkStart w:id="410" w:name="_Toc11942204"/>
      <w:bookmarkStart w:id="411" w:name="_Toc215907216"/>
      <w:bookmarkStart w:id="412" w:name="_Toc16521660"/>
      <w:bookmarkEnd w:id="405"/>
      <w:r w:rsidRPr="00BB3830">
        <w:lastRenderedPageBreak/>
        <w:t xml:space="preserve">Service téléphonique </w:t>
      </w:r>
      <w:r w:rsidRPr="00BB3830">
        <w:br/>
        <w:t>(Recommandation UIT-T E.164)</w:t>
      </w:r>
      <w:bookmarkEnd w:id="406"/>
      <w:bookmarkEnd w:id="407"/>
      <w:bookmarkEnd w:id="408"/>
      <w:bookmarkEnd w:id="409"/>
      <w:bookmarkEnd w:id="410"/>
      <w:bookmarkEnd w:id="412"/>
    </w:p>
    <w:p w:rsidR="00BB3830" w:rsidRDefault="00BB3830" w:rsidP="00BB3830">
      <w:pPr>
        <w:tabs>
          <w:tab w:val="left" w:pos="794"/>
          <w:tab w:val="left" w:pos="1191"/>
          <w:tab w:val="left" w:pos="1588"/>
          <w:tab w:val="left" w:pos="1985"/>
          <w:tab w:val="left" w:pos="2160"/>
          <w:tab w:val="left" w:pos="2430"/>
        </w:tabs>
        <w:spacing w:before="0"/>
        <w:jc w:val="center"/>
      </w:pPr>
      <w:proofErr w:type="gramStart"/>
      <w:r w:rsidRPr="00BB3830">
        <w:t>url</w:t>
      </w:r>
      <w:proofErr w:type="gramEnd"/>
      <w:r w:rsidRPr="00BB3830">
        <w:t xml:space="preserve">: </w:t>
      </w:r>
      <w:r w:rsidR="00EA667D" w:rsidRPr="00414FC3">
        <w:t>www.itu.int/itu-t/inr/nnp</w:t>
      </w:r>
    </w:p>
    <w:p w:rsidR="00EA667D" w:rsidRDefault="00EA667D" w:rsidP="00BB3830">
      <w:pPr>
        <w:tabs>
          <w:tab w:val="left" w:pos="794"/>
          <w:tab w:val="left" w:pos="1191"/>
          <w:tab w:val="left" w:pos="1588"/>
          <w:tab w:val="left" w:pos="1985"/>
          <w:tab w:val="left" w:pos="2160"/>
          <w:tab w:val="left" w:pos="2430"/>
        </w:tabs>
        <w:spacing w:before="0"/>
        <w:jc w:val="center"/>
      </w:pPr>
    </w:p>
    <w:p w:rsidR="00EA667D" w:rsidRPr="00213F42" w:rsidRDefault="00EA667D" w:rsidP="00EA667D">
      <w:pPr>
        <w:pStyle w:val="Country"/>
        <w:rPr>
          <w:lang w:val="fr-CH"/>
        </w:rPr>
      </w:pPr>
      <w:bookmarkStart w:id="413" w:name="_Toc14769331"/>
      <w:bookmarkStart w:id="414" w:name="_Toc262052116"/>
      <w:bookmarkStart w:id="415" w:name="_Toc16521661"/>
      <w:r w:rsidRPr="00213F42">
        <w:rPr>
          <w:color w:val="000000"/>
          <w:lang w:val="fr-CH"/>
        </w:rPr>
        <w:t>Danemark (indicatif de pays +45)</w:t>
      </w:r>
      <w:bookmarkEnd w:id="413"/>
      <w:bookmarkEnd w:id="415"/>
    </w:p>
    <w:p w:rsidR="00EA667D" w:rsidRPr="00213F42" w:rsidRDefault="00EA667D" w:rsidP="00414FC3">
      <w:pPr>
        <w:tabs>
          <w:tab w:val="clear" w:pos="1276"/>
          <w:tab w:val="clear" w:pos="1843"/>
          <w:tab w:val="left" w:pos="1560"/>
          <w:tab w:val="left" w:pos="2127"/>
        </w:tabs>
        <w:spacing w:after="120"/>
        <w:jc w:val="left"/>
        <w:outlineLvl w:val="4"/>
        <w:rPr>
          <w:rFonts w:cs="Arial"/>
          <w:lang w:val="fr-CH"/>
        </w:rPr>
      </w:pPr>
      <w:r w:rsidRPr="00213F42">
        <w:rPr>
          <w:rFonts w:cs="Arial"/>
          <w:lang w:val="fr-CH"/>
        </w:rPr>
        <w:t>Communication</w:t>
      </w:r>
      <w:r>
        <w:rPr>
          <w:rFonts w:cs="Arial"/>
          <w:lang w:val="fr-CH"/>
        </w:rPr>
        <w:t>s</w:t>
      </w:r>
      <w:r w:rsidRPr="00213F42">
        <w:rPr>
          <w:rFonts w:cs="Arial"/>
          <w:lang w:val="fr-CH"/>
        </w:rPr>
        <w:t xml:space="preserve"> du 16.VII.2019 </w:t>
      </w:r>
      <w:r>
        <w:rPr>
          <w:rFonts w:cs="Arial"/>
          <w:lang w:val="fr-CH"/>
        </w:rPr>
        <w:t xml:space="preserve">et du </w:t>
      </w:r>
      <w:r w:rsidRPr="00213F42">
        <w:rPr>
          <w:rFonts w:cs="Arial"/>
          <w:lang w:val="fr-CH"/>
        </w:rPr>
        <w:t>17.VII.2019:</w:t>
      </w:r>
    </w:p>
    <w:p w:rsidR="00EA667D" w:rsidRPr="00213F42" w:rsidRDefault="00EA667D" w:rsidP="00EA667D">
      <w:pPr>
        <w:tabs>
          <w:tab w:val="clear" w:pos="567"/>
          <w:tab w:val="clear" w:pos="1276"/>
          <w:tab w:val="clear" w:pos="1843"/>
          <w:tab w:val="clear" w:pos="5387"/>
          <w:tab w:val="clear" w:pos="5954"/>
        </w:tabs>
        <w:rPr>
          <w:rFonts w:cs="Arial"/>
          <w:lang w:val="fr-CH"/>
        </w:rPr>
      </w:pPr>
      <w:r w:rsidRPr="00213F42">
        <w:rPr>
          <w:color w:val="000000"/>
          <w:lang w:val="fr-CH"/>
        </w:rPr>
        <w:t xml:space="preserve">La </w:t>
      </w:r>
      <w:r w:rsidRPr="009954E5">
        <w:rPr>
          <w:i/>
          <w:iCs/>
          <w:color w:val="000000"/>
          <w:lang w:val="fr-CH"/>
        </w:rPr>
        <w:t>Danish Energy Agency</w:t>
      </w:r>
      <w:r w:rsidRPr="00213F42">
        <w:rPr>
          <w:color w:val="000000"/>
          <w:lang w:val="fr-CH"/>
        </w:rPr>
        <w:t>, Copenhague, annonce les mises à jour suivantes du plan national de numérotage du Danemark:</w:t>
      </w:r>
    </w:p>
    <w:p w:rsidR="00EA667D" w:rsidRPr="00213F42" w:rsidRDefault="00EA667D" w:rsidP="00EA667D">
      <w:pPr>
        <w:numPr>
          <w:ilvl w:val="0"/>
          <w:numId w:val="6"/>
        </w:numPr>
        <w:tabs>
          <w:tab w:val="clear" w:pos="567"/>
          <w:tab w:val="clear" w:pos="1276"/>
          <w:tab w:val="clear" w:pos="1843"/>
          <w:tab w:val="clear" w:pos="5387"/>
          <w:tab w:val="clear" w:pos="5954"/>
          <w:tab w:val="left" w:pos="794"/>
          <w:tab w:val="left" w:pos="1191"/>
          <w:tab w:val="left" w:pos="1588"/>
          <w:tab w:val="left" w:pos="1985"/>
        </w:tabs>
        <w:spacing w:before="240" w:after="120" w:line="280" w:lineRule="exact"/>
        <w:ind w:left="0" w:firstLine="0"/>
        <w:jc w:val="left"/>
        <w:textAlignment w:val="auto"/>
        <w:rPr>
          <w:rFonts w:cs="Arial"/>
          <w:iCs/>
          <w:lang w:val="fr-CH"/>
        </w:rPr>
      </w:pPr>
      <w:r w:rsidRPr="00213F42">
        <w:rPr>
          <w:color w:val="000000"/>
          <w:lang w:val="fr-CH"/>
        </w:rPr>
        <w:t>Attribution – Services de communication 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45"/>
        <w:gridCol w:w="5233"/>
        <w:gridCol w:w="1845"/>
      </w:tblGrid>
      <w:tr w:rsidR="00EA667D" w:rsidRPr="00EA667D" w:rsidTr="00C2363F">
        <w:trPr>
          <w:cantSplit/>
          <w:jc w:val="center"/>
        </w:trPr>
        <w:tc>
          <w:tcPr>
            <w:tcW w:w="2545" w:type="dxa"/>
            <w:hideMark/>
          </w:tcPr>
          <w:p w:rsidR="00EA667D" w:rsidRPr="00EA667D" w:rsidRDefault="00EA667D" w:rsidP="00C2363F">
            <w:pPr>
              <w:tabs>
                <w:tab w:val="clear" w:pos="567"/>
                <w:tab w:val="clear" w:pos="1276"/>
                <w:tab w:val="clear" w:pos="1843"/>
                <w:tab w:val="clear" w:pos="5387"/>
                <w:tab w:val="clear" w:pos="5954"/>
              </w:tabs>
              <w:spacing w:before="0" w:line="276" w:lineRule="auto"/>
              <w:jc w:val="center"/>
              <w:rPr>
                <w:rFonts w:cs="Arial"/>
                <w:i/>
                <w:lang w:val="es-ES_tradnl"/>
              </w:rPr>
            </w:pPr>
            <w:r w:rsidRPr="00EA667D">
              <w:rPr>
                <w:i/>
                <w:color w:val="000000"/>
              </w:rPr>
              <w:t>Fournisseur</w:t>
            </w:r>
          </w:p>
        </w:tc>
        <w:tc>
          <w:tcPr>
            <w:tcW w:w="5233" w:type="dxa"/>
            <w:hideMark/>
          </w:tcPr>
          <w:p w:rsidR="00EA667D" w:rsidRPr="00EA667D" w:rsidRDefault="00EA667D" w:rsidP="00C2363F">
            <w:pPr>
              <w:numPr>
                <w:ilvl w:val="12"/>
                <w:numId w:val="0"/>
              </w:numPr>
              <w:tabs>
                <w:tab w:val="clear" w:pos="567"/>
                <w:tab w:val="clear" w:pos="1276"/>
                <w:tab w:val="clear" w:pos="1843"/>
                <w:tab w:val="clear" w:pos="5387"/>
                <w:tab w:val="clear" w:pos="5954"/>
              </w:tabs>
              <w:spacing w:before="0" w:line="276" w:lineRule="auto"/>
              <w:jc w:val="center"/>
              <w:rPr>
                <w:rFonts w:cs="Arial"/>
                <w:i/>
                <w:lang w:val="es-ES_tradnl"/>
              </w:rPr>
            </w:pPr>
            <w:r w:rsidRPr="00EA667D">
              <w:rPr>
                <w:i/>
                <w:color w:val="000000"/>
              </w:rPr>
              <w:t xml:space="preserve">Série de numéros </w:t>
            </w:r>
            <w:r w:rsidRPr="00EA667D">
              <w:rPr>
                <w:rFonts w:cs="Arial"/>
                <w:bCs/>
                <w:i/>
                <w:lang w:val="es-ES_tradnl"/>
              </w:rPr>
              <w:t xml:space="preserve"> </w:t>
            </w:r>
          </w:p>
        </w:tc>
        <w:tc>
          <w:tcPr>
            <w:tcW w:w="1845" w:type="dxa"/>
            <w:hideMark/>
          </w:tcPr>
          <w:p w:rsidR="00EA667D" w:rsidRPr="00EA667D" w:rsidRDefault="00EA667D" w:rsidP="00414FC3">
            <w:pPr>
              <w:numPr>
                <w:ilvl w:val="12"/>
                <w:numId w:val="0"/>
              </w:numPr>
              <w:tabs>
                <w:tab w:val="clear" w:pos="567"/>
                <w:tab w:val="clear" w:pos="1276"/>
                <w:tab w:val="clear" w:pos="1843"/>
                <w:tab w:val="clear" w:pos="5387"/>
                <w:tab w:val="clear" w:pos="5954"/>
              </w:tabs>
              <w:spacing w:before="0" w:line="276" w:lineRule="auto"/>
              <w:jc w:val="center"/>
              <w:rPr>
                <w:rFonts w:cs="Arial"/>
                <w:i/>
                <w:lang w:val="es-ES_tradnl"/>
              </w:rPr>
            </w:pPr>
            <w:r w:rsidRPr="00EA667D">
              <w:rPr>
                <w:i/>
                <w:color w:val="000000"/>
              </w:rPr>
              <w:t>Date d'attribution</w:t>
            </w:r>
          </w:p>
        </w:tc>
      </w:tr>
      <w:tr w:rsidR="00EA667D" w:rsidRPr="003409F5" w:rsidTr="00C2363F">
        <w:trPr>
          <w:cantSplit/>
          <w:jc w:val="center"/>
        </w:trPr>
        <w:tc>
          <w:tcPr>
            <w:tcW w:w="2545" w:type="dxa"/>
          </w:tcPr>
          <w:p w:rsidR="00EA667D" w:rsidRPr="003409F5" w:rsidRDefault="00EA667D" w:rsidP="00C2363F">
            <w:pPr>
              <w:numPr>
                <w:ilvl w:val="12"/>
                <w:numId w:val="0"/>
              </w:numPr>
              <w:tabs>
                <w:tab w:val="clear" w:pos="567"/>
                <w:tab w:val="clear" w:pos="1276"/>
                <w:tab w:val="clear" w:pos="1843"/>
                <w:tab w:val="clear" w:pos="5387"/>
                <w:tab w:val="clear" w:pos="5954"/>
                <w:tab w:val="center" w:pos="1642"/>
              </w:tabs>
              <w:spacing w:before="40"/>
              <w:jc w:val="left"/>
              <w:rPr>
                <w:rFonts w:cs="Arial"/>
                <w:lang w:val="es-ES_tradnl"/>
              </w:rPr>
            </w:pPr>
            <w:r w:rsidRPr="003409F5">
              <w:rPr>
                <w:rFonts w:cs="Arial"/>
                <w:lang w:val="es-ES_tradnl"/>
              </w:rPr>
              <w:t>Telenor Connexion AB</w:t>
            </w:r>
          </w:p>
        </w:tc>
        <w:tc>
          <w:tcPr>
            <w:tcW w:w="5233" w:type="dxa"/>
          </w:tcPr>
          <w:p w:rsidR="00EA667D" w:rsidRPr="003409F5" w:rsidRDefault="00EA667D" w:rsidP="00C2363F">
            <w:pPr>
              <w:numPr>
                <w:ilvl w:val="12"/>
                <w:numId w:val="0"/>
              </w:numPr>
              <w:tabs>
                <w:tab w:val="clear" w:pos="567"/>
                <w:tab w:val="clear" w:pos="1276"/>
                <w:tab w:val="clear" w:pos="1843"/>
                <w:tab w:val="clear" w:pos="5387"/>
                <w:tab w:val="clear" w:pos="5954"/>
                <w:tab w:val="center" w:pos="1642"/>
              </w:tabs>
              <w:spacing w:before="40"/>
              <w:jc w:val="left"/>
              <w:rPr>
                <w:rFonts w:cs="Arial"/>
                <w:lang w:val="es-ES_tradnl"/>
              </w:rPr>
            </w:pPr>
            <w:r w:rsidRPr="003409F5">
              <w:rPr>
                <w:rFonts w:cs="Arial"/>
                <w:lang w:val="es-ES_tradnl"/>
              </w:rPr>
              <w:t xml:space="preserve">597defgh </w:t>
            </w:r>
            <w:r>
              <w:rPr>
                <w:rFonts w:cs="Arial"/>
                <w:lang w:val="es-ES_tradnl"/>
              </w:rPr>
              <w:t xml:space="preserve">et </w:t>
            </w:r>
            <w:r w:rsidRPr="003409F5">
              <w:rPr>
                <w:rFonts w:cs="Arial"/>
                <w:lang w:val="es-ES_tradnl"/>
              </w:rPr>
              <w:t>598defgh</w:t>
            </w:r>
          </w:p>
        </w:tc>
        <w:tc>
          <w:tcPr>
            <w:tcW w:w="1845" w:type="dxa"/>
          </w:tcPr>
          <w:p w:rsidR="00EA667D" w:rsidRPr="003409F5" w:rsidRDefault="00EA667D" w:rsidP="00C2363F">
            <w:pPr>
              <w:numPr>
                <w:ilvl w:val="12"/>
                <w:numId w:val="0"/>
              </w:numPr>
              <w:tabs>
                <w:tab w:val="clear" w:pos="567"/>
                <w:tab w:val="clear" w:pos="1276"/>
                <w:tab w:val="clear" w:pos="1843"/>
                <w:tab w:val="clear" w:pos="5387"/>
                <w:tab w:val="clear" w:pos="5954"/>
              </w:tabs>
              <w:spacing w:before="40"/>
              <w:jc w:val="center"/>
              <w:rPr>
                <w:rFonts w:cs="Arial"/>
              </w:rPr>
            </w:pPr>
            <w:r w:rsidRPr="003409F5">
              <w:rPr>
                <w:rFonts w:cs="Arial"/>
              </w:rPr>
              <w:t>9.VII.2019</w:t>
            </w:r>
          </w:p>
        </w:tc>
      </w:tr>
    </w:tbl>
    <w:p w:rsidR="00EA667D" w:rsidRPr="00213F42" w:rsidRDefault="00EA667D" w:rsidP="00EA667D">
      <w:pPr>
        <w:numPr>
          <w:ilvl w:val="0"/>
          <w:numId w:val="6"/>
        </w:numPr>
        <w:tabs>
          <w:tab w:val="clear" w:pos="567"/>
          <w:tab w:val="clear" w:pos="1276"/>
          <w:tab w:val="clear" w:pos="1843"/>
          <w:tab w:val="clear" w:pos="5387"/>
          <w:tab w:val="clear" w:pos="5954"/>
          <w:tab w:val="left" w:pos="794"/>
          <w:tab w:val="left" w:pos="1191"/>
          <w:tab w:val="left" w:pos="1588"/>
          <w:tab w:val="left" w:pos="1985"/>
        </w:tabs>
        <w:spacing w:before="240" w:after="120" w:line="280" w:lineRule="exact"/>
        <w:ind w:left="0" w:firstLine="0"/>
        <w:jc w:val="left"/>
        <w:textAlignment w:val="auto"/>
        <w:rPr>
          <w:rFonts w:cs="Arial"/>
          <w:iCs/>
          <w:lang w:val="fr-CH"/>
        </w:rPr>
      </w:pPr>
      <w:r w:rsidRPr="00213F42">
        <w:rPr>
          <w:color w:val="000000"/>
          <w:lang w:val="fr-CH"/>
        </w:rPr>
        <w:t>Attribution – Services de communication fixes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45"/>
        <w:gridCol w:w="5233"/>
        <w:gridCol w:w="1845"/>
      </w:tblGrid>
      <w:tr w:rsidR="00EA667D" w:rsidRPr="00EA667D" w:rsidTr="00C2363F">
        <w:trPr>
          <w:cantSplit/>
          <w:jc w:val="center"/>
        </w:trPr>
        <w:tc>
          <w:tcPr>
            <w:tcW w:w="2547" w:type="dxa"/>
            <w:hideMark/>
          </w:tcPr>
          <w:p w:rsidR="00EA667D" w:rsidRPr="00EA667D" w:rsidRDefault="00EA667D" w:rsidP="00C2363F">
            <w:pPr>
              <w:tabs>
                <w:tab w:val="clear" w:pos="567"/>
                <w:tab w:val="clear" w:pos="1276"/>
                <w:tab w:val="clear" w:pos="1843"/>
                <w:tab w:val="clear" w:pos="5387"/>
                <w:tab w:val="clear" w:pos="5954"/>
              </w:tabs>
              <w:spacing w:before="0" w:line="276" w:lineRule="auto"/>
              <w:jc w:val="center"/>
              <w:rPr>
                <w:rFonts w:cs="Arial"/>
                <w:i/>
              </w:rPr>
            </w:pPr>
            <w:r w:rsidRPr="00EA667D">
              <w:rPr>
                <w:i/>
                <w:color w:val="000000"/>
              </w:rPr>
              <w:t>Fournisseur</w:t>
            </w:r>
            <w:r w:rsidRPr="00EA667D">
              <w:rPr>
                <w:rFonts w:cs="Arial"/>
                <w:i/>
              </w:rPr>
              <w:t xml:space="preserve">  </w:t>
            </w:r>
          </w:p>
        </w:tc>
        <w:tc>
          <w:tcPr>
            <w:tcW w:w="5236" w:type="dxa"/>
            <w:hideMark/>
          </w:tcPr>
          <w:p w:rsidR="00EA667D" w:rsidRPr="00EA667D" w:rsidRDefault="00EA667D" w:rsidP="00C2363F">
            <w:pPr>
              <w:numPr>
                <w:ilvl w:val="12"/>
                <w:numId w:val="0"/>
              </w:numPr>
              <w:tabs>
                <w:tab w:val="clear" w:pos="567"/>
                <w:tab w:val="clear" w:pos="1276"/>
                <w:tab w:val="clear" w:pos="1843"/>
                <w:tab w:val="clear" w:pos="5387"/>
                <w:tab w:val="clear" w:pos="5954"/>
              </w:tabs>
              <w:spacing w:before="0" w:line="276" w:lineRule="auto"/>
              <w:jc w:val="center"/>
              <w:rPr>
                <w:rFonts w:cs="Arial"/>
                <w:i/>
              </w:rPr>
            </w:pPr>
            <w:r w:rsidRPr="00EA667D">
              <w:rPr>
                <w:i/>
                <w:color w:val="000000"/>
              </w:rPr>
              <w:t xml:space="preserve">Série de numéros </w:t>
            </w:r>
            <w:r w:rsidRPr="00EA667D">
              <w:rPr>
                <w:rFonts w:cs="Arial"/>
                <w:bCs/>
                <w:i/>
                <w:lang w:val="es-ES_tradnl"/>
              </w:rPr>
              <w:t xml:space="preserve"> </w:t>
            </w:r>
          </w:p>
        </w:tc>
        <w:tc>
          <w:tcPr>
            <w:tcW w:w="1846" w:type="dxa"/>
            <w:hideMark/>
          </w:tcPr>
          <w:p w:rsidR="00EA667D" w:rsidRPr="00EA667D" w:rsidRDefault="00EA667D" w:rsidP="00414FC3">
            <w:pPr>
              <w:numPr>
                <w:ilvl w:val="12"/>
                <w:numId w:val="0"/>
              </w:numPr>
              <w:tabs>
                <w:tab w:val="clear" w:pos="567"/>
                <w:tab w:val="clear" w:pos="1276"/>
                <w:tab w:val="clear" w:pos="1843"/>
                <w:tab w:val="clear" w:pos="5387"/>
                <w:tab w:val="clear" w:pos="5954"/>
              </w:tabs>
              <w:spacing w:before="0" w:line="276" w:lineRule="auto"/>
              <w:jc w:val="center"/>
              <w:rPr>
                <w:rFonts w:cs="Arial"/>
                <w:i/>
              </w:rPr>
            </w:pPr>
            <w:r w:rsidRPr="00EA667D">
              <w:rPr>
                <w:i/>
                <w:color w:val="000000"/>
              </w:rPr>
              <w:t>Date d'attribution</w:t>
            </w:r>
          </w:p>
        </w:tc>
      </w:tr>
      <w:tr w:rsidR="00EA667D" w:rsidRPr="003409F5" w:rsidTr="00C2363F">
        <w:trPr>
          <w:cantSplit/>
          <w:jc w:val="center"/>
        </w:trPr>
        <w:tc>
          <w:tcPr>
            <w:tcW w:w="2547" w:type="dxa"/>
          </w:tcPr>
          <w:p w:rsidR="00EA667D" w:rsidRPr="003409F5" w:rsidRDefault="00EA667D" w:rsidP="00C2363F">
            <w:pPr>
              <w:numPr>
                <w:ilvl w:val="12"/>
                <w:numId w:val="0"/>
              </w:numPr>
              <w:tabs>
                <w:tab w:val="clear" w:pos="567"/>
                <w:tab w:val="clear" w:pos="1276"/>
                <w:tab w:val="clear" w:pos="1843"/>
                <w:tab w:val="clear" w:pos="5387"/>
                <w:tab w:val="clear" w:pos="5954"/>
                <w:tab w:val="center" w:pos="1642"/>
              </w:tabs>
              <w:spacing w:before="40"/>
              <w:jc w:val="left"/>
              <w:rPr>
                <w:rFonts w:cs="Arial"/>
              </w:rPr>
            </w:pPr>
            <w:r w:rsidRPr="003409F5">
              <w:rPr>
                <w:rFonts w:cs="Arial"/>
              </w:rPr>
              <w:t>Ipnordic A/S</w:t>
            </w:r>
          </w:p>
        </w:tc>
        <w:tc>
          <w:tcPr>
            <w:tcW w:w="5236" w:type="dxa"/>
          </w:tcPr>
          <w:p w:rsidR="00EA667D" w:rsidRPr="003409F5" w:rsidRDefault="00EA667D" w:rsidP="00C2363F">
            <w:pPr>
              <w:numPr>
                <w:ilvl w:val="12"/>
                <w:numId w:val="0"/>
              </w:numPr>
              <w:tabs>
                <w:tab w:val="clear" w:pos="567"/>
                <w:tab w:val="clear" w:pos="1276"/>
                <w:tab w:val="clear" w:pos="1843"/>
                <w:tab w:val="clear" w:pos="5387"/>
                <w:tab w:val="clear" w:pos="5954"/>
                <w:tab w:val="center" w:pos="1642"/>
              </w:tabs>
              <w:spacing w:before="40"/>
              <w:jc w:val="left"/>
              <w:rPr>
                <w:rFonts w:cs="Arial"/>
              </w:rPr>
            </w:pPr>
            <w:r w:rsidRPr="003409F5">
              <w:rPr>
                <w:rFonts w:cs="Arial"/>
              </w:rPr>
              <w:t>73111fgh</w:t>
            </w:r>
          </w:p>
        </w:tc>
        <w:tc>
          <w:tcPr>
            <w:tcW w:w="1846" w:type="dxa"/>
          </w:tcPr>
          <w:p w:rsidR="00EA667D" w:rsidRPr="003409F5" w:rsidRDefault="00EA667D" w:rsidP="00C2363F">
            <w:pPr>
              <w:numPr>
                <w:ilvl w:val="12"/>
                <w:numId w:val="0"/>
              </w:numPr>
              <w:tabs>
                <w:tab w:val="clear" w:pos="567"/>
                <w:tab w:val="clear" w:pos="1276"/>
                <w:tab w:val="clear" w:pos="1843"/>
                <w:tab w:val="clear" w:pos="5387"/>
                <w:tab w:val="clear" w:pos="5954"/>
              </w:tabs>
              <w:spacing w:before="40"/>
              <w:jc w:val="center"/>
              <w:rPr>
                <w:rFonts w:cs="Arial"/>
              </w:rPr>
            </w:pPr>
            <w:r w:rsidRPr="003409F5">
              <w:rPr>
                <w:rFonts w:cs="Arial"/>
              </w:rPr>
              <w:t>10.VII.2019</w:t>
            </w:r>
          </w:p>
        </w:tc>
      </w:tr>
    </w:tbl>
    <w:p w:rsidR="00EA667D" w:rsidRDefault="00EA667D" w:rsidP="00EA667D">
      <w:pPr>
        <w:tabs>
          <w:tab w:val="clear" w:pos="567"/>
          <w:tab w:val="clear" w:pos="1276"/>
          <w:tab w:val="clear" w:pos="1843"/>
          <w:tab w:val="clear" w:pos="5387"/>
          <w:tab w:val="clear" w:pos="5954"/>
          <w:tab w:val="left" w:pos="1800"/>
        </w:tabs>
        <w:spacing w:before="0"/>
        <w:jc w:val="left"/>
        <w:rPr>
          <w:rFonts w:cs="Arial"/>
          <w:bCs/>
        </w:rPr>
      </w:pPr>
    </w:p>
    <w:p w:rsidR="00EA667D" w:rsidRPr="00213F42" w:rsidRDefault="00EA667D" w:rsidP="00EA667D">
      <w:pPr>
        <w:numPr>
          <w:ilvl w:val="0"/>
          <w:numId w:val="6"/>
        </w:numPr>
        <w:tabs>
          <w:tab w:val="clear" w:pos="567"/>
          <w:tab w:val="clear" w:pos="1276"/>
          <w:tab w:val="clear" w:pos="1843"/>
          <w:tab w:val="clear" w:pos="5387"/>
          <w:tab w:val="clear" w:pos="5954"/>
          <w:tab w:val="left" w:pos="794"/>
          <w:tab w:val="left" w:pos="1191"/>
          <w:tab w:val="left" w:pos="1588"/>
          <w:tab w:val="left" w:pos="1985"/>
        </w:tabs>
        <w:spacing w:before="0" w:after="120"/>
        <w:ind w:left="0" w:firstLine="0"/>
        <w:jc w:val="left"/>
        <w:textAlignment w:val="auto"/>
        <w:rPr>
          <w:rFonts w:cs="Arial"/>
          <w:iCs/>
          <w:lang w:val="fr-CH"/>
        </w:rPr>
      </w:pPr>
      <w:r w:rsidRPr="00213F42">
        <w:rPr>
          <w:color w:val="000000"/>
          <w:lang w:val="fr-CH"/>
        </w:rPr>
        <w:t>Attribution – numéro de service à 4 chiffres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545"/>
        <w:gridCol w:w="5233"/>
        <w:gridCol w:w="1845"/>
      </w:tblGrid>
      <w:tr w:rsidR="00EA667D" w:rsidRPr="00EA667D" w:rsidTr="00C2363F">
        <w:trPr>
          <w:cantSplit/>
          <w:jc w:val="center"/>
        </w:trPr>
        <w:tc>
          <w:tcPr>
            <w:tcW w:w="2547" w:type="dxa"/>
            <w:hideMark/>
          </w:tcPr>
          <w:p w:rsidR="00EA667D" w:rsidRPr="00EA667D" w:rsidRDefault="00EA667D" w:rsidP="00C2363F">
            <w:pPr>
              <w:tabs>
                <w:tab w:val="clear" w:pos="567"/>
                <w:tab w:val="clear" w:pos="1276"/>
                <w:tab w:val="clear" w:pos="1843"/>
                <w:tab w:val="clear" w:pos="5387"/>
                <w:tab w:val="clear" w:pos="5954"/>
              </w:tabs>
              <w:spacing w:before="0" w:line="276" w:lineRule="auto"/>
              <w:jc w:val="center"/>
              <w:rPr>
                <w:rFonts w:cs="Arial"/>
                <w:i/>
              </w:rPr>
            </w:pPr>
            <w:r w:rsidRPr="00EA667D">
              <w:rPr>
                <w:i/>
                <w:color w:val="000000"/>
              </w:rPr>
              <w:t>Fournisseur</w:t>
            </w:r>
          </w:p>
        </w:tc>
        <w:tc>
          <w:tcPr>
            <w:tcW w:w="5236" w:type="dxa"/>
            <w:hideMark/>
          </w:tcPr>
          <w:p w:rsidR="00EA667D" w:rsidRPr="00EA667D" w:rsidRDefault="00EA667D" w:rsidP="00C2363F">
            <w:pPr>
              <w:numPr>
                <w:ilvl w:val="12"/>
                <w:numId w:val="0"/>
              </w:numPr>
              <w:tabs>
                <w:tab w:val="clear" w:pos="567"/>
                <w:tab w:val="clear" w:pos="1276"/>
                <w:tab w:val="clear" w:pos="1843"/>
                <w:tab w:val="clear" w:pos="5387"/>
                <w:tab w:val="clear" w:pos="5954"/>
              </w:tabs>
              <w:spacing w:before="0" w:line="276" w:lineRule="auto"/>
              <w:jc w:val="center"/>
              <w:rPr>
                <w:rFonts w:cs="Arial"/>
                <w:i/>
              </w:rPr>
            </w:pPr>
            <w:r w:rsidRPr="00EA667D">
              <w:rPr>
                <w:i/>
                <w:color w:val="000000"/>
              </w:rPr>
              <w:t xml:space="preserve">Série de numéros </w:t>
            </w:r>
            <w:r w:rsidRPr="00EA667D">
              <w:rPr>
                <w:rFonts w:cs="Arial"/>
                <w:bCs/>
                <w:i/>
                <w:lang w:val="es-ES_tradnl"/>
              </w:rPr>
              <w:t xml:space="preserve"> </w:t>
            </w:r>
          </w:p>
        </w:tc>
        <w:tc>
          <w:tcPr>
            <w:tcW w:w="1846" w:type="dxa"/>
            <w:hideMark/>
          </w:tcPr>
          <w:p w:rsidR="00EA667D" w:rsidRPr="00EA667D" w:rsidRDefault="00EA667D" w:rsidP="00414FC3">
            <w:pPr>
              <w:numPr>
                <w:ilvl w:val="12"/>
                <w:numId w:val="0"/>
              </w:numPr>
              <w:tabs>
                <w:tab w:val="clear" w:pos="567"/>
                <w:tab w:val="clear" w:pos="1276"/>
                <w:tab w:val="clear" w:pos="1843"/>
                <w:tab w:val="clear" w:pos="5387"/>
                <w:tab w:val="clear" w:pos="5954"/>
              </w:tabs>
              <w:spacing w:before="0" w:line="276" w:lineRule="auto"/>
              <w:jc w:val="center"/>
              <w:rPr>
                <w:rFonts w:cs="Arial"/>
                <w:i/>
              </w:rPr>
            </w:pPr>
            <w:r w:rsidRPr="00EA667D">
              <w:rPr>
                <w:i/>
                <w:color w:val="000000"/>
              </w:rPr>
              <w:t>Date d'attribution</w:t>
            </w:r>
          </w:p>
        </w:tc>
      </w:tr>
      <w:tr w:rsidR="00EA667D" w:rsidRPr="00AE4311" w:rsidTr="00C2363F">
        <w:trPr>
          <w:cantSplit/>
          <w:jc w:val="center"/>
        </w:trPr>
        <w:tc>
          <w:tcPr>
            <w:tcW w:w="2547" w:type="dxa"/>
          </w:tcPr>
          <w:p w:rsidR="00EA667D" w:rsidRPr="00AE4311" w:rsidRDefault="00EA667D" w:rsidP="00C2363F">
            <w:pPr>
              <w:numPr>
                <w:ilvl w:val="12"/>
                <w:numId w:val="0"/>
              </w:numPr>
              <w:tabs>
                <w:tab w:val="clear" w:pos="567"/>
                <w:tab w:val="clear" w:pos="1276"/>
                <w:tab w:val="clear" w:pos="1843"/>
                <w:tab w:val="clear" w:pos="5387"/>
                <w:tab w:val="clear" w:pos="5954"/>
                <w:tab w:val="center" w:pos="1642"/>
              </w:tabs>
              <w:spacing w:before="40"/>
              <w:jc w:val="left"/>
              <w:rPr>
                <w:rFonts w:cs="Arial"/>
              </w:rPr>
            </w:pPr>
            <w:r w:rsidRPr="00AE4311">
              <w:rPr>
                <w:rFonts w:cs="Arial"/>
              </w:rPr>
              <w:t>Ipvision A/S</w:t>
            </w:r>
          </w:p>
        </w:tc>
        <w:tc>
          <w:tcPr>
            <w:tcW w:w="5236" w:type="dxa"/>
          </w:tcPr>
          <w:p w:rsidR="00EA667D" w:rsidRPr="00AE4311" w:rsidRDefault="00EA667D" w:rsidP="00C2363F">
            <w:pPr>
              <w:numPr>
                <w:ilvl w:val="12"/>
                <w:numId w:val="0"/>
              </w:numPr>
              <w:tabs>
                <w:tab w:val="clear" w:pos="567"/>
                <w:tab w:val="clear" w:pos="1276"/>
                <w:tab w:val="clear" w:pos="1843"/>
                <w:tab w:val="clear" w:pos="5387"/>
                <w:tab w:val="clear" w:pos="5954"/>
                <w:tab w:val="center" w:pos="1642"/>
              </w:tabs>
              <w:spacing w:before="40"/>
              <w:jc w:val="left"/>
              <w:rPr>
                <w:rFonts w:cs="Arial"/>
              </w:rPr>
            </w:pPr>
            <w:r w:rsidRPr="00AE4311">
              <w:rPr>
                <w:rFonts w:cs="Arial"/>
              </w:rPr>
              <w:t>1819</w:t>
            </w:r>
          </w:p>
        </w:tc>
        <w:tc>
          <w:tcPr>
            <w:tcW w:w="1846" w:type="dxa"/>
          </w:tcPr>
          <w:p w:rsidR="00EA667D" w:rsidRPr="00AE4311" w:rsidRDefault="00EA667D" w:rsidP="00C2363F">
            <w:pPr>
              <w:numPr>
                <w:ilvl w:val="12"/>
                <w:numId w:val="0"/>
              </w:numPr>
              <w:tabs>
                <w:tab w:val="clear" w:pos="567"/>
                <w:tab w:val="clear" w:pos="1276"/>
                <w:tab w:val="clear" w:pos="1843"/>
                <w:tab w:val="clear" w:pos="5387"/>
                <w:tab w:val="clear" w:pos="5954"/>
              </w:tabs>
              <w:spacing w:before="40"/>
              <w:jc w:val="center"/>
              <w:rPr>
                <w:rFonts w:cs="Arial"/>
              </w:rPr>
            </w:pPr>
            <w:r w:rsidRPr="00AE4311">
              <w:rPr>
                <w:rFonts w:cs="Arial"/>
              </w:rPr>
              <w:t>12.VII.2019</w:t>
            </w:r>
          </w:p>
        </w:tc>
      </w:tr>
    </w:tbl>
    <w:p w:rsidR="00EA667D" w:rsidRDefault="00EA667D" w:rsidP="00EA667D">
      <w:pPr>
        <w:tabs>
          <w:tab w:val="clear" w:pos="567"/>
          <w:tab w:val="clear" w:pos="1276"/>
          <w:tab w:val="clear" w:pos="1843"/>
          <w:tab w:val="clear" w:pos="5387"/>
          <w:tab w:val="clear" w:pos="5954"/>
          <w:tab w:val="left" w:pos="1800"/>
        </w:tabs>
        <w:spacing w:before="0"/>
        <w:ind w:left="1077" w:hanging="1077"/>
        <w:jc w:val="left"/>
        <w:rPr>
          <w:rFonts w:cs="Arial"/>
          <w:bCs/>
        </w:rPr>
      </w:pPr>
    </w:p>
    <w:p w:rsidR="00414FC3" w:rsidRDefault="00414FC3" w:rsidP="00EA667D">
      <w:pPr>
        <w:tabs>
          <w:tab w:val="clear" w:pos="567"/>
          <w:tab w:val="clear" w:pos="1276"/>
          <w:tab w:val="clear" w:pos="1843"/>
          <w:tab w:val="clear" w:pos="5387"/>
          <w:tab w:val="clear" w:pos="5954"/>
          <w:tab w:val="left" w:pos="1800"/>
        </w:tabs>
        <w:spacing w:before="0"/>
        <w:ind w:left="1077" w:hanging="1077"/>
        <w:jc w:val="left"/>
        <w:rPr>
          <w:rFonts w:cs="Arial"/>
          <w:bCs/>
        </w:rPr>
      </w:pPr>
    </w:p>
    <w:p w:rsidR="00414FC3" w:rsidRPr="00AE4311" w:rsidRDefault="00414FC3" w:rsidP="00EA667D">
      <w:pPr>
        <w:tabs>
          <w:tab w:val="clear" w:pos="567"/>
          <w:tab w:val="clear" w:pos="1276"/>
          <w:tab w:val="clear" w:pos="1843"/>
          <w:tab w:val="clear" w:pos="5387"/>
          <w:tab w:val="clear" w:pos="5954"/>
          <w:tab w:val="left" w:pos="1800"/>
        </w:tabs>
        <w:spacing w:before="0"/>
        <w:ind w:left="1077" w:hanging="1077"/>
        <w:jc w:val="left"/>
        <w:rPr>
          <w:rFonts w:cs="Arial"/>
          <w:bCs/>
        </w:rPr>
      </w:pPr>
    </w:p>
    <w:p w:rsidR="00EA667D" w:rsidRPr="003409F5" w:rsidRDefault="00EA667D" w:rsidP="00EA667D">
      <w:pPr>
        <w:tabs>
          <w:tab w:val="clear" w:pos="567"/>
          <w:tab w:val="clear" w:pos="1276"/>
          <w:tab w:val="clear" w:pos="1843"/>
          <w:tab w:val="clear" w:pos="5387"/>
          <w:tab w:val="clear" w:pos="5954"/>
          <w:tab w:val="left" w:pos="1800"/>
        </w:tabs>
        <w:spacing w:before="0"/>
        <w:ind w:left="1077" w:hanging="1077"/>
        <w:jc w:val="left"/>
        <w:rPr>
          <w:rFonts w:cs="Arial"/>
        </w:rPr>
      </w:pPr>
      <w:r w:rsidRPr="003409F5">
        <w:rPr>
          <w:rFonts w:cs="Arial"/>
        </w:rPr>
        <w:t>Contact:</w:t>
      </w:r>
    </w:p>
    <w:p w:rsidR="00EA667D" w:rsidRPr="003409F5" w:rsidRDefault="00EA667D" w:rsidP="00EA667D">
      <w:pPr>
        <w:tabs>
          <w:tab w:val="clear" w:pos="1276"/>
          <w:tab w:val="clear" w:pos="1843"/>
          <w:tab w:val="clear" w:pos="5387"/>
          <w:tab w:val="clear" w:pos="5954"/>
          <w:tab w:val="left" w:pos="1701"/>
        </w:tabs>
        <w:spacing w:before="0"/>
        <w:jc w:val="left"/>
        <w:rPr>
          <w:rFonts w:cs="Arial"/>
        </w:rPr>
      </w:pPr>
      <w:r w:rsidRPr="003409F5">
        <w:rPr>
          <w:rFonts w:cs="Arial"/>
        </w:rPr>
        <w:tab/>
        <w:t>Danish Energy Agency</w:t>
      </w:r>
    </w:p>
    <w:p w:rsidR="00EA667D" w:rsidRPr="003409F5" w:rsidRDefault="00EA667D" w:rsidP="00EA667D">
      <w:pPr>
        <w:tabs>
          <w:tab w:val="clear" w:pos="1276"/>
          <w:tab w:val="clear" w:pos="1843"/>
          <w:tab w:val="clear" w:pos="5387"/>
          <w:tab w:val="clear" w:pos="5954"/>
          <w:tab w:val="left" w:pos="1701"/>
        </w:tabs>
        <w:spacing w:before="0"/>
        <w:jc w:val="left"/>
        <w:rPr>
          <w:rFonts w:cs="Arial"/>
        </w:rPr>
      </w:pPr>
      <w:r w:rsidRPr="003409F5">
        <w:rPr>
          <w:rFonts w:cs="Arial"/>
        </w:rPr>
        <w:tab/>
        <w:t>43 Carsten Niebuhrs Gade</w:t>
      </w:r>
    </w:p>
    <w:p w:rsidR="00EA667D" w:rsidRPr="003409F5" w:rsidRDefault="00EA667D" w:rsidP="00EA667D">
      <w:pPr>
        <w:tabs>
          <w:tab w:val="clear" w:pos="1276"/>
          <w:tab w:val="clear" w:pos="1843"/>
          <w:tab w:val="clear" w:pos="5387"/>
          <w:tab w:val="clear" w:pos="5954"/>
          <w:tab w:val="left" w:pos="1701"/>
        </w:tabs>
        <w:spacing w:before="0"/>
        <w:jc w:val="left"/>
        <w:rPr>
          <w:rFonts w:cs="Arial"/>
        </w:rPr>
      </w:pPr>
      <w:r w:rsidRPr="003409F5">
        <w:rPr>
          <w:rFonts w:cs="Arial"/>
        </w:rPr>
        <w:tab/>
        <w:t>1577</w:t>
      </w:r>
      <w:r>
        <w:rPr>
          <w:rFonts w:cs="Arial"/>
        </w:rPr>
        <w:t xml:space="preserve"> COPENHAGEN V</w:t>
      </w:r>
    </w:p>
    <w:p w:rsidR="00EA667D" w:rsidRPr="00213F42" w:rsidRDefault="00EA667D" w:rsidP="00EA667D">
      <w:pPr>
        <w:tabs>
          <w:tab w:val="clear" w:pos="1276"/>
          <w:tab w:val="clear" w:pos="1843"/>
          <w:tab w:val="clear" w:pos="5387"/>
          <w:tab w:val="clear" w:pos="5954"/>
          <w:tab w:val="left" w:pos="1701"/>
        </w:tabs>
        <w:spacing w:before="0"/>
        <w:ind w:left="567"/>
        <w:jc w:val="left"/>
        <w:rPr>
          <w:rFonts w:cs="Arial"/>
          <w:lang w:val="fr-CH"/>
        </w:rPr>
      </w:pPr>
      <w:r w:rsidRPr="00213F42">
        <w:rPr>
          <w:color w:val="000000"/>
          <w:lang w:val="fr-CH"/>
        </w:rPr>
        <w:t>Danemark</w:t>
      </w:r>
      <w:r w:rsidRPr="00213F42">
        <w:rPr>
          <w:rFonts w:cs="Arial"/>
          <w:lang w:val="fr-CH"/>
        </w:rPr>
        <w:br/>
        <w:t>Tél</w:t>
      </w:r>
      <w:r>
        <w:rPr>
          <w:rFonts w:cs="Arial"/>
          <w:lang w:val="fr-CH"/>
        </w:rPr>
        <w:t>.</w:t>
      </w:r>
      <w:r w:rsidRPr="00213F42">
        <w:rPr>
          <w:rFonts w:cs="Arial"/>
          <w:lang w:val="fr-CH"/>
        </w:rPr>
        <w:t>:</w:t>
      </w:r>
      <w:r w:rsidRPr="00213F42">
        <w:rPr>
          <w:rFonts w:cs="Arial"/>
          <w:lang w:val="fr-CH"/>
        </w:rPr>
        <w:tab/>
        <w:t xml:space="preserve">+45 33 92 67 00 </w:t>
      </w:r>
      <w:r w:rsidRPr="00213F42">
        <w:rPr>
          <w:rFonts w:cs="Arial"/>
          <w:lang w:val="fr-CH"/>
        </w:rPr>
        <w:br/>
      </w:r>
      <w:r>
        <w:rPr>
          <w:rFonts w:cs="Arial"/>
          <w:lang w:val="fr-CH"/>
        </w:rPr>
        <w:t>Télécopie</w:t>
      </w:r>
      <w:r w:rsidRPr="00213F42">
        <w:rPr>
          <w:rFonts w:cs="Arial"/>
          <w:lang w:val="fr-CH"/>
        </w:rPr>
        <w:t>:</w:t>
      </w:r>
      <w:r w:rsidRPr="00213F42">
        <w:rPr>
          <w:rFonts w:cs="Arial"/>
          <w:lang w:val="fr-CH"/>
        </w:rPr>
        <w:tab/>
        <w:t>+45 33 11 47 43</w:t>
      </w:r>
      <w:r w:rsidRPr="00213F42">
        <w:rPr>
          <w:rFonts w:cs="Arial"/>
          <w:lang w:val="fr-CH"/>
        </w:rPr>
        <w:br/>
      </w:r>
      <w:r>
        <w:rPr>
          <w:rFonts w:cs="Arial"/>
          <w:lang w:val="fr-CH"/>
        </w:rPr>
        <w:t>E</w:t>
      </w:r>
      <w:r>
        <w:rPr>
          <w:rFonts w:cs="Arial"/>
          <w:lang w:val="en-US"/>
        </w:rPr>
        <w:t>-mail</w:t>
      </w:r>
      <w:r w:rsidRPr="00213F42">
        <w:rPr>
          <w:rFonts w:cs="Arial"/>
          <w:lang w:val="fr-CH"/>
        </w:rPr>
        <w:t>:</w:t>
      </w:r>
      <w:r w:rsidRPr="00213F42">
        <w:rPr>
          <w:rFonts w:cs="Arial"/>
          <w:lang w:val="fr-CH"/>
        </w:rPr>
        <w:tab/>
        <w:t xml:space="preserve">ens@ens.dk </w:t>
      </w:r>
      <w:r w:rsidRPr="00213F42">
        <w:rPr>
          <w:rFonts w:cs="Arial"/>
          <w:lang w:val="fr-CH"/>
        </w:rPr>
        <w:br/>
        <w:t>URL:</w:t>
      </w:r>
      <w:r w:rsidRPr="00213F42">
        <w:rPr>
          <w:rFonts w:cs="Arial"/>
          <w:lang w:val="fr-CH"/>
        </w:rPr>
        <w:tab/>
        <w:t xml:space="preserve">www.ens.dk </w:t>
      </w:r>
      <w:bookmarkEnd w:id="414"/>
    </w:p>
    <w:p w:rsidR="00EA667D" w:rsidRPr="00EA667D" w:rsidRDefault="00EA667D" w:rsidP="00EA667D">
      <w:pPr>
        <w:rPr>
          <w:lang w:val="fr-CH"/>
        </w:rPr>
      </w:pPr>
    </w:p>
    <w:bookmarkEnd w:id="411"/>
    <w:p w:rsidR="007D610B" w:rsidRPr="003C434C" w:rsidRDefault="007D610B" w:rsidP="007D610B">
      <w:pPr>
        <w:ind w:left="567" w:hanging="567"/>
        <w:jc w:val="left"/>
        <w:rPr>
          <w:lang w:val="en-US"/>
        </w:rPr>
      </w:pPr>
    </w:p>
    <w:p w:rsidR="007D610B" w:rsidRDefault="007D610B" w:rsidP="009E31FC">
      <w:pPr>
        <w:pStyle w:val="Heading20"/>
        <w:sectPr w:rsidR="007D610B" w:rsidSect="00940694">
          <w:headerReference w:type="even" r:id="rId10"/>
          <w:footerReference w:type="even" r:id="rId11"/>
          <w:footerReference w:type="default" r:id="rId12"/>
          <w:type w:val="continuous"/>
          <w:pgSz w:w="11901" w:h="16840" w:code="9"/>
          <w:pgMar w:top="1134" w:right="1134" w:bottom="1134" w:left="1134" w:header="720" w:footer="720" w:gutter="0"/>
          <w:paperSrc w:first="15" w:other="15"/>
          <w:cols w:space="720"/>
          <w:titlePg/>
          <w:docGrid w:linePitch="360"/>
        </w:sectPr>
      </w:pPr>
      <w:bookmarkStart w:id="416" w:name="_Toc500841779"/>
      <w:bookmarkStart w:id="417" w:name="_Toc500842103"/>
    </w:p>
    <w:p w:rsidR="009D76D1" w:rsidRPr="002A6185" w:rsidRDefault="009D76D1" w:rsidP="00937135">
      <w:pPr>
        <w:pStyle w:val="Heading20"/>
      </w:pPr>
      <w:bookmarkStart w:id="418" w:name="_Toc417551684"/>
      <w:bookmarkStart w:id="419" w:name="_Toc418172334"/>
      <w:bookmarkStart w:id="420" w:name="_Toc418590416"/>
      <w:bookmarkStart w:id="421" w:name="_Toc421025977"/>
      <w:bookmarkStart w:id="422" w:name="_Toc422401214"/>
      <w:bookmarkStart w:id="423" w:name="_Toc423525459"/>
      <w:bookmarkStart w:id="424" w:name="_Toc424821420"/>
      <w:bookmarkStart w:id="425" w:name="_Toc428366209"/>
      <w:bookmarkStart w:id="426" w:name="_Toc429043969"/>
      <w:bookmarkStart w:id="427" w:name="_Toc430351629"/>
      <w:bookmarkStart w:id="428" w:name="_Toc435101744"/>
      <w:bookmarkStart w:id="429" w:name="_Toc436994431"/>
      <w:bookmarkStart w:id="430" w:name="_Toc437951348"/>
      <w:bookmarkStart w:id="431" w:name="_Toc439770098"/>
      <w:bookmarkStart w:id="432" w:name="_Toc442697183"/>
      <w:bookmarkStart w:id="433" w:name="_Toc443314403"/>
      <w:bookmarkStart w:id="434" w:name="_Toc451159962"/>
      <w:bookmarkStart w:id="435" w:name="_Toc452042297"/>
      <w:bookmarkStart w:id="436" w:name="_Toc453246397"/>
      <w:bookmarkStart w:id="437" w:name="_Toc455568929"/>
      <w:bookmarkStart w:id="438" w:name="_Toc458763347"/>
      <w:bookmarkStart w:id="439" w:name="_Toc461613929"/>
      <w:bookmarkStart w:id="440" w:name="_Toc464028571"/>
      <w:bookmarkStart w:id="441" w:name="_Toc466292736"/>
      <w:bookmarkStart w:id="442" w:name="_Toc467229228"/>
      <w:bookmarkStart w:id="443" w:name="_Toc468199537"/>
      <w:bookmarkStart w:id="444" w:name="_Toc469058093"/>
      <w:bookmarkStart w:id="445" w:name="_Toc472413666"/>
      <w:bookmarkStart w:id="446" w:name="_Toc473107267"/>
      <w:bookmarkStart w:id="447" w:name="_Toc474850439"/>
      <w:bookmarkStart w:id="448" w:name="_Toc476061821"/>
      <w:bookmarkStart w:id="449" w:name="_Toc477355879"/>
      <w:bookmarkStart w:id="450" w:name="_Toc478045212"/>
      <w:bookmarkStart w:id="451" w:name="_Toc479170905"/>
      <w:bookmarkStart w:id="452" w:name="_Toc481736935"/>
      <w:bookmarkStart w:id="453" w:name="_Toc483991774"/>
      <w:bookmarkStart w:id="454" w:name="_Toc484612706"/>
      <w:bookmarkStart w:id="455" w:name="_Toc486861831"/>
      <w:bookmarkStart w:id="456" w:name="_Toc489604268"/>
      <w:bookmarkStart w:id="457" w:name="_Toc490733865"/>
      <w:bookmarkStart w:id="458" w:name="_Toc492473929"/>
      <w:bookmarkStart w:id="459" w:name="_Toc493239117"/>
      <w:bookmarkStart w:id="460" w:name="_Toc494706577"/>
      <w:bookmarkStart w:id="461" w:name="_Toc496867161"/>
      <w:bookmarkStart w:id="462" w:name="_Toc497466152"/>
      <w:bookmarkStart w:id="463" w:name="_Toc498510163"/>
      <w:bookmarkStart w:id="464" w:name="_Toc499892935"/>
      <w:bookmarkStart w:id="465" w:name="_Toc500928331"/>
      <w:bookmarkStart w:id="466" w:name="_Toc503278447"/>
      <w:bookmarkStart w:id="467" w:name="_Toc508115976"/>
      <w:bookmarkStart w:id="468" w:name="_Toc509306707"/>
      <w:bookmarkStart w:id="469" w:name="_Toc510616292"/>
      <w:bookmarkStart w:id="470" w:name="_Toc512954056"/>
      <w:bookmarkStart w:id="471" w:name="_Toc513554846"/>
      <w:bookmarkStart w:id="472" w:name="_Toc514942276"/>
      <w:bookmarkStart w:id="473" w:name="_Toc516152566"/>
      <w:bookmarkStart w:id="474" w:name="_Toc517084132"/>
      <w:bookmarkStart w:id="475" w:name="_Toc517963000"/>
      <w:bookmarkStart w:id="476" w:name="_Toc525139697"/>
      <w:bookmarkStart w:id="477" w:name="_Toc526173614"/>
      <w:bookmarkStart w:id="478" w:name="_Toc527641996"/>
      <w:bookmarkStart w:id="479" w:name="_Toc528154648"/>
      <w:bookmarkStart w:id="480" w:name="_Toc530564043"/>
      <w:bookmarkStart w:id="481" w:name="_Toc535414819"/>
      <w:bookmarkStart w:id="482" w:name="_Toc536450198"/>
      <w:bookmarkStart w:id="483" w:name="_Toc169242"/>
      <w:bookmarkStart w:id="484" w:name="_Toc6472175"/>
      <w:bookmarkStart w:id="485" w:name="_Toc7430885"/>
      <w:bookmarkStart w:id="486" w:name="_Toc11673110"/>
      <w:bookmarkStart w:id="487" w:name="_Toc11942215"/>
      <w:bookmarkStart w:id="488" w:name="_Toc16521662"/>
      <w:bookmarkEnd w:id="399"/>
      <w:bookmarkEnd w:id="400"/>
      <w:bookmarkEnd w:id="416"/>
      <w:bookmarkEnd w:id="417"/>
      <w:r w:rsidRPr="002A6185">
        <w:lastRenderedPageBreak/>
        <w:t>Restrictions de service</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rsidTr="00070B7B">
        <w:trPr>
          <w:gridAfter w:val="2"/>
          <w:wAfter w:w="3617" w:type="dxa"/>
        </w:trPr>
        <w:tc>
          <w:tcPr>
            <w:tcW w:w="2904" w:type="dxa"/>
            <w:gridSpan w:val="2"/>
            <w:vAlign w:val="center"/>
          </w:tcPr>
          <w:p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37135">
      <w:pPr>
        <w:pStyle w:val="Heading20"/>
      </w:pPr>
      <w:bookmarkStart w:id="489" w:name="_Toc417551685"/>
      <w:bookmarkStart w:id="490" w:name="_Toc418172335"/>
      <w:bookmarkStart w:id="491" w:name="_Toc418590417"/>
      <w:bookmarkStart w:id="492" w:name="_Toc421025978"/>
      <w:bookmarkStart w:id="493" w:name="_Toc422401215"/>
      <w:bookmarkStart w:id="494" w:name="_Toc423525460"/>
      <w:bookmarkStart w:id="495" w:name="_Toc424821421"/>
      <w:bookmarkStart w:id="496" w:name="_Toc428366210"/>
      <w:bookmarkStart w:id="497" w:name="_Toc429043970"/>
      <w:bookmarkStart w:id="498" w:name="_Toc430351630"/>
      <w:bookmarkStart w:id="499" w:name="_Toc435101745"/>
      <w:bookmarkStart w:id="500" w:name="_Toc436994432"/>
      <w:bookmarkStart w:id="501" w:name="_Toc437951349"/>
      <w:bookmarkStart w:id="502" w:name="_Toc439770099"/>
      <w:bookmarkStart w:id="503" w:name="_Toc442697184"/>
      <w:bookmarkStart w:id="504" w:name="_Toc443314404"/>
      <w:bookmarkStart w:id="505" w:name="_Toc451159963"/>
      <w:bookmarkStart w:id="506" w:name="_Toc452042298"/>
      <w:bookmarkStart w:id="507" w:name="_Toc453246398"/>
      <w:bookmarkStart w:id="508" w:name="_Toc455568930"/>
      <w:bookmarkStart w:id="509" w:name="_Toc458763348"/>
      <w:bookmarkStart w:id="510" w:name="_Toc461613930"/>
      <w:bookmarkStart w:id="511" w:name="_Toc464028572"/>
      <w:bookmarkStart w:id="512" w:name="_Toc466292737"/>
      <w:bookmarkStart w:id="513" w:name="_Toc467229229"/>
      <w:bookmarkStart w:id="514" w:name="_Toc468199538"/>
      <w:bookmarkStart w:id="515" w:name="_Toc469058094"/>
      <w:bookmarkStart w:id="516" w:name="_Toc472413667"/>
      <w:bookmarkStart w:id="517" w:name="_Toc473107268"/>
      <w:bookmarkStart w:id="518" w:name="_Toc474850440"/>
      <w:bookmarkStart w:id="519" w:name="_Toc476061822"/>
      <w:bookmarkStart w:id="520" w:name="_Toc477355880"/>
      <w:bookmarkStart w:id="521" w:name="_Toc478045213"/>
      <w:bookmarkStart w:id="522" w:name="_Toc479170906"/>
      <w:bookmarkStart w:id="523" w:name="_Toc481736936"/>
      <w:bookmarkStart w:id="524" w:name="_Toc483991775"/>
      <w:bookmarkStart w:id="525" w:name="_Toc484612707"/>
      <w:bookmarkStart w:id="526" w:name="_Toc486861832"/>
      <w:bookmarkStart w:id="527" w:name="_Toc489604269"/>
      <w:bookmarkStart w:id="528" w:name="_Toc490733866"/>
      <w:bookmarkStart w:id="529" w:name="_Toc492473930"/>
      <w:bookmarkStart w:id="530" w:name="_Toc493239118"/>
      <w:bookmarkStart w:id="531" w:name="_Toc494706578"/>
      <w:bookmarkStart w:id="532" w:name="_Toc496867162"/>
      <w:bookmarkStart w:id="533" w:name="_Toc497466153"/>
      <w:bookmarkStart w:id="534" w:name="_Toc498510164"/>
      <w:bookmarkStart w:id="535" w:name="_Toc499892936"/>
      <w:bookmarkStart w:id="536" w:name="_Toc500928332"/>
      <w:bookmarkStart w:id="537" w:name="_Toc503278448"/>
      <w:bookmarkStart w:id="538" w:name="_Toc508115977"/>
      <w:bookmarkStart w:id="539" w:name="_Toc509306708"/>
      <w:bookmarkStart w:id="540" w:name="_Toc510616293"/>
      <w:bookmarkStart w:id="541" w:name="_Toc512954057"/>
      <w:bookmarkStart w:id="542" w:name="_Toc513554847"/>
      <w:bookmarkStart w:id="543" w:name="_Toc514942277"/>
      <w:bookmarkStart w:id="544" w:name="_Toc516152567"/>
      <w:bookmarkStart w:id="545" w:name="_Toc517084133"/>
      <w:bookmarkStart w:id="546" w:name="_Toc517963001"/>
      <w:bookmarkStart w:id="547" w:name="_Toc525139698"/>
      <w:bookmarkStart w:id="548" w:name="_Toc526173615"/>
      <w:bookmarkStart w:id="549" w:name="_Toc527641997"/>
      <w:bookmarkStart w:id="550" w:name="_Toc528154649"/>
      <w:bookmarkStart w:id="551" w:name="_Toc530564044"/>
      <w:bookmarkStart w:id="552" w:name="_Toc535414820"/>
      <w:bookmarkStart w:id="553" w:name="_Toc536450199"/>
      <w:bookmarkStart w:id="554" w:name="_Toc169243"/>
      <w:bookmarkStart w:id="555" w:name="_Toc6472176"/>
      <w:bookmarkStart w:id="556" w:name="_Toc7430886"/>
      <w:bookmarkStart w:id="557" w:name="_Toc11673111"/>
      <w:bookmarkStart w:id="558" w:name="_Toc11942216"/>
      <w:bookmarkStart w:id="559" w:name="_Toc16521663"/>
      <w:r w:rsidRPr="003D52C3">
        <w:t>Systèmes de rappel (Call-Back)</w:t>
      </w:r>
      <w:r w:rsidRPr="003D52C3">
        <w:br/>
        <w:t>et procédures d'appel alternatives (Rés. 21 Rév. PP-2006)</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560" w:name="_Toc451159964"/>
      <w:bookmarkStart w:id="561" w:name="_Toc452042299"/>
      <w:bookmarkStart w:id="562" w:name="_Toc453246399"/>
      <w:bookmarkStart w:id="563" w:name="_Toc455568931"/>
      <w:bookmarkStart w:id="564" w:name="_Toc458763349"/>
      <w:bookmarkStart w:id="565" w:name="_Toc461613931"/>
      <w:bookmarkStart w:id="566" w:name="_Toc464028573"/>
      <w:bookmarkStart w:id="567" w:name="_Toc466292738"/>
      <w:bookmarkStart w:id="568" w:name="_Toc467229230"/>
      <w:bookmarkStart w:id="569" w:name="_Toc468199539"/>
      <w:bookmarkStart w:id="570" w:name="_Toc469058095"/>
      <w:bookmarkStart w:id="571" w:name="_Toc472413668"/>
      <w:bookmarkStart w:id="572" w:name="_Toc473107269"/>
      <w:bookmarkStart w:id="573" w:name="_Toc474850441"/>
      <w:bookmarkStart w:id="574" w:name="_Toc476061823"/>
      <w:bookmarkStart w:id="575" w:name="_Toc477355881"/>
      <w:bookmarkStart w:id="576" w:name="_Toc478045214"/>
      <w:bookmarkStart w:id="577" w:name="_Toc479170907"/>
      <w:bookmarkStart w:id="578" w:name="_Toc481736937"/>
      <w:bookmarkStart w:id="579" w:name="_Toc483991776"/>
      <w:bookmarkStart w:id="580" w:name="_Toc484612708"/>
      <w:bookmarkStart w:id="581" w:name="_Toc486861833"/>
      <w:bookmarkStart w:id="582" w:name="_Toc489604270"/>
      <w:bookmarkStart w:id="583" w:name="_Toc490733867"/>
      <w:bookmarkStart w:id="584" w:name="_Toc492473931"/>
      <w:bookmarkStart w:id="585" w:name="_Toc493239119"/>
      <w:bookmarkStart w:id="586" w:name="_Toc494706579"/>
      <w:bookmarkStart w:id="587" w:name="_Toc496867163"/>
      <w:bookmarkStart w:id="588" w:name="_Toc497466154"/>
      <w:bookmarkStart w:id="589" w:name="_Toc498510165"/>
      <w:bookmarkStart w:id="590" w:name="_Toc499892937"/>
      <w:bookmarkStart w:id="591" w:name="_Toc500928333"/>
      <w:bookmarkStart w:id="592" w:name="_Toc503278449"/>
      <w:bookmarkStart w:id="593" w:name="_Toc508115978"/>
      <w:bookmarkStart w:id="594" w:name="_Toc509306709"/>
      <w:bookmarkStart w:id="595" w:name="_Toc510616294"/>
      <w:bookmarkStart w:id="596" w:name="_Toc512954058"/>
      <w:bookmarkStart w:id="597" w:name="_Toc513554848"/>
      <w:bookmarkStart w:id="598" w:name="_Toc514942278"/>
      <w:bookmarkStart w:id="599" w:name="_Toc516152568"/>
      <w:bookmarkStart w:id="600" w:name="_Toc517084134"/>
      <w:bookmarkStart w:id="601" w:name="_Toc517963002"/>
      <w:bookmarkStart w:id="602" w:name="_Toc525139699"/>
      <w:bookmarkStart w:id="603" w:name="_Toc526173616"/>
      <w:bookmarkStart w:id="604" w:name="_Toc527641998"/>
      <w:bookmarkStart w:id="605" w:name="_Toc528154650"/>
      <w:bookmarkStart w:id="606" w:name="_Toc530564045"/>
      <w:bookmarkStart w:id="607" w:name="_Toc535414821"/>
      <w:bookmarkStart w:id="608" w:name="_Toc536450200"/>
      <w:bookmarkStart w:id="609" w:name="_Toc169244"/>
      <w:bookmarkStart w:id="610" w:name="_Toc6472177"/>
      <w:bookmarkStart w:id="611" w:name="_Toc7430887"/>
      <w:bookmarkStart w:id="612" w:name="_Toc11673112"/>
      <w:bookmarkStart w:id="613" w:name="_Toc11942217"/>
      <w:bookmarkStart w:id="614" w:name="_Toc16521664"/>
      <w:proofErr w:type="gramStart"/>
      <w:r w:rsidRPr="007F41C3">
        <w:rPr>
          <w:lang w:val="fr-FR"/>
        </w:rPr>
        <w:lastRenderedPageBreak/>
        <w:t xml:space="preserve">AMENDEMENTS  </w:t>
      </w:r>
      <w:r w:rsidRPr="00872C86">
        <w:rPr>
          <w:lang w:val="fr-FR"/>
        </w:rPr>
        <w:t>AUX</w:t>
      </w:r>
      <w:proofErr w:type="gramEnd"/>
      <w:r w:rsidRPr="007F41C3">
        <w:rPr>
          <w:lang w:val="fr-FR"/>
        </w:rPr>
        <w:t xml:space="preserve">  PUBLICATIONS  DE  SERVICE</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rsidR="00347F83" w:rsidRPr="002826D5" w:rsidRDefault="00347F83" w:rsidP="00047110">
      <w:pPr>
        <w:tabs>
          <w:tab w:val="clear" w:pos="1276"/>
          <w:tab w:val="clear" w:pos="1843"/>
          <w:tab w:val="clear" w:pos="5387"/>
          <w:tab w:val="clear" w:pos="5954"/>
          <w:tab w:val="right" w:pos="1021"/>
          <w:tab w:val="left" w:pos="1701"/>
          <w:tab w:val="left" w:pos="2268"/>
        </w:tabs>
        <w:spacing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A40593" w:rsidRDefault="00A40593"/>
    <w:p w:rsidR="00C8229B" w:rsidRPr="004B7521" w:rsidRDefault="00C8229B" w:rsidP="00C8229B">
      <w:pPr>
        <w:widowControl w:val="0"/>
        <w:tabs>
          <w:tab w:val="left" w:pos="90"/>
        </w:tabs>
        <w:spacing w:before="0"/>
        <w:rPr>
          <w:rFonts w:ascii="Arial" w:hAnsi="Arial" w:cs="Arial"/>
          <w:color w:val="000000"/>
          <w:lang w:val="fr-CH"/>
        </w:rPr>
      </w:pPr>
    </w:p>
    <w:p w:rsidR="00730442" w:rsidRDefault="00730442" w:rsidP="00730442">
      <w:pPr>
        <w:widowControl w:val="0"/>
        <w:tabs>
          <w:tab w:val="left" w:pos="90"/>
        </w:tabs>
        <w:spacing w:before="0"/>
        <w:rPr>
          <w:rFonts w:ascii="Arial" w:hAnsi="Arial" w:cs="Arial"/>
          <w:color w:val="000000"/>
        </w:rPr>
      </w:pPr>
    </w:p>
    <w:p w:rsidR="00C2363F" w:rsidRPr="003B314E" w:rsidRDefault="00C2363F" w:rsidP="00C2363F">
      <w:pPr>
        <w:pStyle w:val="Heading20"/>
        <w:rPr>
          <w:rFonts w:asciiTheme="minorHAnsi" w:hAnsiTheme="minorHAnsi"/>
        </w:rPr>
      </w:pPr>
      <w:bookmarkStart w:id="615" w:name="_Toc16521665"/>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bookmarkEnd w:id="615"/>
    </w:p>
    <w:p w:rsidR="00C2363F" w:rsidRPr="00D63B9C" w:rsidRDefault="00C2363F" w:rsidP="00C2363F">
      <w:pPr>
        <w:tabs>
          <w:tab w:val="left" w:pos="720"/>
        </w:tabs>
        <w:jc w:val="center"/>
        <w:rPr>
          <w:lang w:val="fr-CH"/>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14</w:t>
      </w:r>
      <w:r w:rsidRPr="003B314E">
        <w:rPr>
          <w:rFonts w:cs="Arial"/>
          <w:lang w:val="fr-FR"/>
        </w:rPr>
        <w:t>)</w:t>
      </w:r>
    </w:p>
    <w:p w:rsidR="00C2363F" w:rsidRDefault="00C2363F" w:rsidP="00C2363F">
      <w:pPr>
        <w:tabs>
          <w:tab w:val="left" w:pos="1560"/>
          <w:tab w:val="left" w:pos="2700"/>
        </w:tabs>
        <w:spacing w:before="240" w:after="120"/>
        <w:rPr>
          <w:b/>
          <w:bCs/>
          <w:lang w:val="fr-CH"/>
        </w:rPr>
      </w:pPr>
      <w:r w:rsidRPr="004973B3">
        <w:rPr>
          <w:b/>
          <w:bCs/>
          <w:color w:val="000000"/>
          <w:lang w:val="fr-CH" w:eastAsia="fr-FR"/>
        </w:rPr>
        <w:t>Royaume-Uni</w:t>
      </w:r>
      <w:r>
        <w:rPr>
          <w:b/>
          <w:bCs/>
          <w:lang w:val="fr-CH"/>
        </w:rPr>
        <w:tab/>
        <w:t>ADD</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95"/>
        <w:gridCol w:w="2469"/>
        <w:gridCol w:w="1508"/>
        <w:gridCol w:w="3280"/>
        <w:gridCol w:w="1373"/>
      </w:tblGrid>
      <w:tr w:rsidR="00C2363F" w:rsidRPr="001159BD" w:rsidTr="00C2363F">
        <w:tc>
          <w:tcPr>
            <w:tcW w:w="1545" w:type="dxa"/>
            <w:tcBorders>
              <w:top w:val="single" w:sz="6" w:space="0" w:color="auto"/>
              <w:left w:val="single" w:sz="6" w:space="0" w:color="auto"/>
              <w:bottom w:val="single" w:sz="6" w:space="0" w:color="auto"/>
              <w:right w:val="single" w:sz="6" w:space="0" w:color="auto"/>
            </w:tcBorders>
            <w:vAlign w:val="center"/>
            <w:hideMark/>
          </w:tcPr>
          <w:p w:rsidR="00C2363F" w:rsidRPr="00113650" w:rsidRDefault="00C2363F" w:rsidP="00C2363F">
            <w:pPr>
              <w:tabs>
                <w:tab w:val="left" w:pos="426"/>
                <w:tab w:val="left" w:pos="4140"/>
                <w:tab w:val="left" w:pos="4230"/>
              </w:tabs>
              <w:jc w:val="center"/>
              <w:rPr>
                <w:rFonts w:cs="Arial"/>
                <w:i/>
                <w:iCs/>
                <w:lang w:val="fr-CH"/>
              </w:rPr>
            </w:pPr>
            <w:r w:rsidRPr="00113650">
              <w:rPr>
                <w:rFonts w:cs="Arial"/>
                <w:i/>
                <w:iCs/>
                <w:lang w:val="fr-FR"/>
              </w:rPr>
              <w:t>Pays/zone géographique</w:t>
            </w:r>
          </w:p>
        </w:tc>
        <w:tc>
          <w:tcPr>
            <w:tcW w:w="2558" w:type="dxa"/>
            <w:tcBorders>
              <w:top w:val="single" w:sz="6" w:space="0" w:color="auto"/>
              <w:left w:val="single" w:sz="6" w:space="0" w:color="auto"/>
              <w:bottom w:val="single" w:sz="6" w:space="0" w:color="auto"/>
              <w:right w:val="single" w:sz="6" w:space="0" w:color="auto"/>
            </w:tcBorders>
            <w:vAlign w:val="center"/>
            <w:hideMark/>
          </w:tcPr>
          <w:p w:rsidR="00C2363F" w:rsidRPr="00113650" w:rsidRDefault="00C2363F" w:rsidP="00C2363F">
            <w:pPr>
              <w:tabs>
                <w:tab w:val="left" w:pos="426"/>
                <w:tab w:val="left" w:pos="4140"/>
                <w:tab w:val="left" w:pos="4230"/>
              </w:tabs>
              <w:jc w:val="center"/>
              <w:rPr>
                <w:rFonts w:cs="Arial"/>
                <w:i/>
                <w:iCs/>
                <w:lang w:val="fr-FR"/>
              </w:rPr>
            </w:pPr>
            <w:r w:rsidRPr="00113650">
              <w:rPr>
                <w:rFonts w:cs="Arial"/>
                <w:i/>
                <w:iCs/>
                <w:lang w:val="fr-FR"/>
              </w:rPr>
              <w:t>Nom de la compagnie/</w:t>
            </w:r>
            <w:r w:rsidRPr="00113650">
              <w:rPr>
                <w:rFonts w:cs="Arial"/>
                <w:i/>
                <w:iCs/>
                <w:lang w:val="fr-FR"/>
              </w:rPr>
              <w:br/>
              <w:t>Adresse</w:t>
            </w:r>
          </w:p>
        </w:tc>
        <w:tc>
          <w:tcPr>
            <w:tcW w:w="1559" w:type="dxa"/>
            <w:tcBorders>
              <w:top w:val="single" w:sz="6" w:space="0" w:color="auto"/>
              <w:left w:val="single" w:sz="6" w:space="0" w:color="auto"/>
              <w:bottom w:val="single" w:sz="6" w:space="0" w:color="auto"/>
              <w:right w:val="single" w:sz="6" w:space="0" w:color="auto"/>
            </w:tcBorders>
            <w:vAlign w:val="center"/>
            <w:hideMark/>
          </w:tcPr>
          <w:p w:rsidR="00C2363F" w:rsidRPr="00113650" w:rsidRDefault="00C2363F" w:rsidP="00C2363F">
            <w:pPr>
              <w:tabs>
                <w:tab w:val="left" w:pos="426"/>
                <w:tab w:val="left" w:pos="4140"/>
                <w:tab w:val="left" w:pos="4230"/>
              </w:tabs>
              <w:jc w:val="center"/>
              <w:rPr>
                <w:rFonts w:cs="Arial"/>
                <w:i/>
                <w:iCs/>
                <w:lang w:val="fr-FR"/>
              </w:rPr>
            </w:pPr>
            <w:r w:rsidRPr="00113650">
              <w:rPr>
                <w:rFonts w:cs="Arial"/>
                <w:i/>
                <w:iCs/>
                <w:lang w:val="fr-FR"/>
              </w:rPr>
              <w:t>Identification d’entité émettrice</w:t>
            </w:r>
          </w:p>
        </w:tc>
        <w:tc>
          <w:tcPr>
            <w:tcW w:w="3402" w:type="dxa"/>
            <w:tcBorders>
              <w:top w:val="single" w:sz="6" w:space="0" w:color="auto"/>
              <w:left w:val="single" w:sz="6" w:space="0" w:color="auto"/>
              <w:bottom w:val="single" w:sz="6" w:space="0" w:color="auto"/>
              <w:right w:val="single" w:sz="6" w:space="0" w:color="auto"/>
            </w:tcBorders>
            <w:vAlign w:val="center"/>
            <w:hideMark/>
          </w:tcPr>
          <w:p w:rsidR="00C2363F" w:rsidRPr="00113650" w:rsidRDefault="00C2363F" w:rsidP="00C2363F">
            <w:pPr>
              <w:tabs>
                <w:tab w:val="left" w:pos="426"/>
                <w:tab w:val="left" w:pos="4140"/>
                <w:tab w:val="left" w:pos="4230"/>
              </w:tabs>
              <w:jc w:val="center"/>
              <w:rPr>
                <w:rFonts w:cs="Arial"/>
                <w:i/>
                <w:iCs/>
                <w:lang w:val="fr-FR"/>
              </w:rPr>
            </w:pPr>
            <w:r w:rsidRPr="00113650">
              <w:rPr>
                <w:rFonts w:cs="Arial"/>
                <w:i/>
                <w:iCs/>
                <w:lang w:val="fr-FR"/>
              </w:rPr>
              <w:t>Contact</w:t>
            </w:r>
          </w:p>
        </w:tc>
        <w:tc>
          <w:tcPr>
            <w:tcW w:w="1418" w:type="dxa"/>
            <w:tcBorders>
              <w:top w:val="single" w:sz="6" w:space="0" w:color="auto"/>
              <w:left w:val="single" w:sz="6" w:space="0" w:color="auto"/>
              <w:bottom w:val="single" w:sz="6" w:space="0" w:color="auto"/>
              <w:right w:val="single" w:sz="6" w:space="0" w:color="auto"/>
            </w:tcBorders>
            <w:vAlign w:val="center"/>
          </w:tcPr>
          <w:p w:rsidR="00C2363F" w:rsidRPr="00113650" w:rsidRDefault="00C2363F" w:rsidP="00C2363F">
            <w:pPr>
              <w:tabs>
                <w:tab w:val="left" w:pos="426"/>
                <w:tab w:val="left" w:pos="4140"/>
                <w:tab w:val="left" w:pos="4230"/>
              </w:tabs>
              <w:jc w:val="center"/>
              <w:rPr>
                <w:rFonts w:cs="Arial"/>
                <w:i/>
                <w:iCs/>
                <w:lang w:val="fr-FR"/>
              </w:rPr>
            </w:pPr>
            <w:r w:rsidRPr="00113650">
              <w:rPr>
                <w:rFonts w:cs="Arial"/>
                <w:i/>
                <w:iCs/>
                <w:lang w:val="fr-FR"/>
              </w:rPr>
              <w:t xml:space="preserve">Date de </w:t>
            </w:r>
            <w:r w:rsidRPr="00113650">
              <w:rPr>
                <w:rFonts w:cs="Arial"/>
                <w:i/>
                <w:iCs/>
                <w:lang w:val="fr-FR"/>
              </w:rPr>
              <w:br/>
              <w:t>mise en application</w:t>
            </w:r>
          </w:p>
        </w:tc>
      </w:tr>
      <w:tr w:rsidR="00C2363F" w:rsidRPr="004372E8" w:rsidTr="00C2363F">
        <w:trPr>
          <w:trHeight w:val="1588"/>
        </w:trPr>
        <w:tc>
          <w:tcPr>
            <w:tcW w:w="1545" w:type="dxa"/>
            <w:tcBorders>
              <w:top w:val="single" w:sz="6" w:space="0" w:color="auto"/>
              <w:left w:val="single" w:sz="6" w:space="0" w:color="auto"/>
              <w:bottom w:val="single" w:sz="6" w:space="0" w:color="auto"/>
              <w:right w:val="single" w:sz="6" w:space="0" w:color="auto"/>
            </w:tcBorders>
          </w:tcPr>
          <w:p w:rsidR="00C2363F" w:rsidRPr="004973B3" w:rsidRDefault="00C2363F" w:rsidP="00C2363F">
            <w:pPr>
              <w:tabs>
                <w:tab w:val="left" w:pos="426"/>
                <w:tab w:val="left" w:pos="4140"/>
                <w:tab w:val="left" w:pos="4230"/>
              </w:tabs>
              <w:spacing w:before="0"/>
              <w:rPr>
                <w:rFonts w:cs="Arial"/>
              </w:rPr>
            </w:pPr>
            <w:r w:rsidRPr="004973B3">
              <w:rPr>
                <w:bCs/>
                <w:color w:val="000000"/>
                <w:lang w:val="fr-CH" w:eastAsia="fr-FR"/>
              </w:rPr>
              <w:t>Royaume-Uni</w:t>
            </w:r>
          </w:p>
        </w:tc>
        <w:tc>
          <w:tcPr>
            <w:tcW w:w="2558" w:type="dxa"/>
            <w:tcBorders>
              <w:top w:val="single" w:sz="6" w:space="0" w:color="auto"/>
              <w:left w:val="single" w:sz="6" w:space="0" w:color="auto"/>
              <w:bottom w:val="single" w:sz="6" w:space="0" w:color="auto"/>
              <w:right w:val="single" w:sz="6" w:space="0" w:color="auto"/>
            </w:tcBorders>
          </w:tcPr>
          <w:p w:rsidR="00C2363F" w:rsidRPr="004973B3" w:rsidRDefault="00C2363F" w:rsidP="00C2363F">
            <w:pPr>
              <w:tabs>
                <w:tab w:val="left" w:pos="709"/>
              </w:tabs>
              <w:spacing w:before="0"/>
              <w:rPr>
                <w:rFonts w:cstheme="minorHAnsi"/>
                <w:b/>
                <w:color w:val="000000" w:themeColor="text1"/>
              </w:rPr>
            </w:pPr>
            <w:r w:rsidRPr="004973B3">
              <w:rPr>
                <w:rFonts w:cstheme="minorHAnsi"/>
                <w:b/>
                <w:color w:val="000000" w:themeColor="text1"/>
              </w:rPr>
              <w:t>Wavecrest Networks Ltd</w:t>
            </w:r>
          </w:p>
          <w:p w:rsidR="00C2363F" w:rsidRPr="004973B3" w:rsidRDefault="00C2363F" w:rsidP="00C2363F">
            <w:pPr>
              <w:tabs>
                <w:tab w:val="left" w:pos="709"/>
              </w:tabs>
              <w:spacing w:before="0"/>
              <w:rPr>
                <w:rFonts w:cstheme="minorHAnsi"/>
                <w:color w:val="000000" w:themeColor="text1"/>
              </w:rPr>
            </w:pPr>
            <w:r w:rsidRPr="004973B3">
              <w:rPr>
                <w:rFonts w:cstheme="minorHAnsi"/>
                <w:color w:val="000000" w:themeColor="text1"/>
              </w:rPr>
              <w:t>4-12 Norton Folgate</w:t>
            </w:r>
          </w:p>
          <w:p w:rsidR="00C2363F" w:rsidRPr="004973B3" w:rsidRDefault="00C2363F" w:rsidP="00C2363F">
            <w:pPr>
              <w:tabs>
                <w:tab w:val="left" w:pos="709"/>
              </w:tabs>
              <w:spacing w:before="0"/>
              <w:rPr>
                <w:rFonts w:cstheme="minorHAnsi"/>
                <w:b/>
              </w:rPr>
            </w:pPr>
            <w:r w:rsidRPr="004973B3">
              <w:rPr>
                <w:rFonts w:cstheme="minorHAnsi"/>
                <w:color w:val="000000" w:themeColor="text1"/>
              </w:rPr>
              <w:t>LONDON E1 6DB</w:t>
            </w:r>
          </w:p>
        </w:tc>
        <w:tc>
          <w:tcPr>
            <w:tcW w:w="1559" w:type="dxa"/>
            <w:tcBorders>
              <w:top w:val="single" w:sz="6" w:space="0" w:color="auto"/>
              <w:left w:val="single" w:sz="6" w:space="0" w:color="auto"/>
              <w:bottom w:val="single" w:sz="6" w:space="0" w:color="auto"/>
              <w:right w:val="single" w:sz="6" w:space="0" w:color="auto"/>
            </w:tcBorders>
          </w:tcPr>
          <w:p w:rsidR="00C2363F" w:rsidRPr="004973B3" w:rsidRDefault="00C2363F" w:rsidP="00C2363F">
            <w:pPr>
              <w:tabs>
                <w:tab w:val="left" w:pos="720"/>
              </w:tabs>
              <w:spacing w:before="0"/>
              <w:jc w:val="center"/>
              <w:rPr>
                <w:rFonts w:cstheme="minorHAnsi"/>
                <w:b/>
                <w:color w:val="212121"/>
              </w:rPr>
            </w:pPr>
            <w:r w:rsidRPr="004973B3">
              <w:rPr>
                <w:rFonts w:cstheme="minorHAnsi"/>
                <w:b/>
                <w:color w:val="212121"/>
              </w:rPr>
              <w:t>89 44 48</w:t>
            </w:r>
          </w:p>
        </w:tc>
        <w:tc>
          <w:tcPr>
            <w:tcW w:w="3402" w:type="dxa"/>
            <w:tcBorders>
              <w:top w:val="single" w:sz="6" w:space="0" w:color="auto"/>
              <w:left w:val="single" w:sz="6" w:space="0" w:color="auto"/>
              <w:bottom w:val="single" w:sz="6" w:space="0" w:color="auto"/>
              <w:right w:val="single" w:sz="6" w:space="0" w:color="auto"/>
            </w:tcBorders>
          </w:tcPr>
          <w:p w:rsidR="00C2363F" w:rsidRPr="004973B3" w:rsidRDefault="00C2363F" w:rsidP="00C2363F">
            <w:pPr>
              <w:spacing w:before="0"/>
              <w:rPr>
                <w:rFonts w:cstheme="minorHAnsi"/>
                <w:color w:val="000000" w:themeColor="text1"/>
              </w:rPr>
            </w:pPr>
            <w:r w:rsidRPr="004973B3">
              <w:rPr>
                <w:rFonts w:cstheme="minorHAnsi"/>
                <w:color w:val="000000" w:themeColor="text1"/>
              </w:rPr>
              <w:t>Rhys Williams</w:t>
            </w:r>
          </w:p>
          <w:p w:rsidR="00C2363F" w:rsidRPr="004973B3" w:rsidRDefault="00C2363F" w:rsidP="00C2363F">
            <w:pPr>
              <w:spacing w:before="0"/>
              <w:rPr>
                <w:rFonts w:cstheme="minorHAnsi"/>
                <w:color w:val="000000" w:themeColor="text1"/>
              </w:rPr>
            </w:pPr>
            <w:r w:rsidRPr="004973B3">
              <w:rPr>
                <w:rFonts w:cstheme="minorHAnsi"/>
                <w:color w:val="000000" w:themeColor="text1"/>
              </w:rPr>
              <w:t>4-12 Norton Folgate</w:t>
            </w:r>
          </w:p>
          <w:p w:rsidR="00C2363F" w:rsidRPr="004973B3" w:rsidRDefault="00C2363F" w:rsidP="00C2363F">
            <w:pPr>
              <w:spacing w:before="0"/>
              <w:rPr>
                <w:rFonts w:cstheme="minorHAnsi"/>
                <w:color w:val="000000" w:themeColor="text1"/>
              </w:rPr>
            </w:pPr>
            <w:r w:rsidRPr="004973B3">
              <w:rPr>
                <w:rFonts w:cstheme="minorHAnsi"/>
                <w:color w:val="000000" w:themeColor="text1"/>
              </w:rPr>
              <w:t>LONDON E1 6DB</w:t>
            </w:r>
          </w:p>
          <w:p w:rsidR="00C2363F" w:rsidRPr="004973B3" w:rsidRDefault="00C2363F" w:rsidP="00C2363F">
            <w:pPr>
              <w:spacing w:before="0"/>
              <w:rPr>
                <w:rFonts w:cstheme="minorHAnsi"/>
                <w:color w:val="000000" w:themeColor="text1"/>
                <w:lang w:val="fr-FR"/>
              </w:rPr>
            </w:pPr>
            <w:r w:rsidRPr="004973B3">
              <w:rPr>
                <w:rFonts w:cstheme="minorHAnsi"/>
                <w:color w:val="000000" w:themeColor="text1"/>
              </w:rPr>
              <w:t>T</w:t>
            </w:r>
            <w:r>
              <w:rPr>
                <w:rFonts w:cstheme="minorHAnsi"/>
                <w:color w:val="000000" w:themeColor="text1"/>
              </w:rPr>
              <w:t>é</w:t>
            </w:r>
            <w:r w:rsidRPr="004973B3">
              <w:rPr>
                <w:rFonts w:cstheme="minorHAnsi"/>
                <w:color w:val="000000" w:themeColor="text1"/>
              </w:rPr>
              <w:t>l.:</w:t>
            </w:r>
            <w:r w:rsidRPr="004973B3">
              <w:rPr>
                <w:rFonts w:cstheme="minorHAnsi"/>
                <w:color w:val="000000" w:themeColor="text1"/>
                <w:lang w:val="fr-FR"/>
              </w:rPr>
              <w:tab/>
              <w:t>+44 207 097 4000</w:t>
            </w:r>
          </w:p>
          <w:p w:rsidR="00C2363F" w:rsidRPr="004973B3" w:rsidRDefault="00C2363F" w:rsidP="00C2363F">
            <w:pPr>
              <w:spacing w:before="0"/>
              <w:rPr>
                <w:rFonts w:cstheme="minorHAnsi"/>
                <w:color w:val="000000" w:themeColor="text1"/>
                <w:lang w:val="fr-FR"/>
              </w:rPr>
            </w:pPr>
            <w:r w:rsidRPr="004973B3">
              <w:rPr>
                <w:rFonts w:cstheme="minorHAnsi"/>
                <w:color w:val="000000" w:themeColor="text1"/>
                <w:lang w:val="fr-FR"/>
              </w:rPr>
              <w:t xml:space="preserve">Fax : </w:t>
            </w:r>
            <w:r w:rsidRPr="004973B3">
              <w:rPr>
                <w:rFonts w:cstheme="minorHAnsi"/>
                <w:color w:val="000000" w:themeColor="text1"/>
                <w:lang w:val="fr-FR"/>
              </w:rPr>
              <w:tab/>
              <w:t>+44 207 097 4001</w:t>
            </w:r>
          </w:p>
          <w:p w:rsidR="00C2363F" w:rsidRPr="004973B3" w:rsidRDefault="00C2363F" w:rsidP="00C2363F">
            <w:pPr>
              <w:spacing w:before="0"/>
              <w:rPr>
                <w:rFonts w:cstheme="minorHAnsi"/>
                <w:lang w:val="fr-CH"/>
              </w:rPr>
            </w:pPr>
            <w:r w:rsidRPr="004973B3">
              <w:rPr>
                <w:rFonts w:cstheme="minorHAnsi"/>
                <w:color w:val="000000" w:themeColor="text1"/>
                <w:lang w:val="fr-FR"/>
              </w:rPr>
              <w:t>E-mail: rhys.williams@wavecrest.eu</w:t>
            </w:r>
          </w:p>
        </w:tc>
        <w:tc>
          <w:tcPr>
            <w:tcW w:w="1418" w:type="dxa"/>
            <w:tcBorders>
              <w:top w:val="single" w:sz="6" w:space="0" w:color="auto"/>
              <w:left w:val="single" w:sz="6" w:space="0" w:color="auto"/>
              <w:bottom w:val="single" w:sz="6" w:space="0" w:color="auto"/>
              <w:right w:val="single" w:sz="6" w:space="0" w:color="auto"/>
            </w:tcBorders>
          </w:tcPr>
          <w:p w:rsidR="00C2363F" w:rsidRPr="004973B3" w:rsidRDefault="00C2363F" w:rsidP="00C2363F">
            <w:pPr>
              <w:spacing w:before="0"/>
              <w:jc w:val="center"/>
              <w:rPr>
                <w:rFonts w:cstheme="minorHAnsi"/>
              </w:rPr>
            </w:pPr>
            <w:r w:rsidRPr="004973B3">
              <w:rPr>
                <w:rFonts w:cstheme="minorHAnsi"/>
                <w:color w:val="000000" w:themeColor="text1"/>
              </w:rPr>
              <w:t>1.VII.2019</w:t>
            </w:r>
          </w:p>
        </w:tc>
      </w:tr>
      <w:tr w:rsidR="00C2363F" w:rsidRPr="004372E8" w:rsidTr="00C2363F">
        <w:trPr>
          <w:trHeight w:val="1588"/>
        </w:trPr>
        <w:tc>
          <w:tcPr>
            <w:tcW w:w="1545" w:type="dxa"/>
            <w:tcBorders>
              <w:top w:val="single" w:sz="6" w:space="0" w:color="auto"/>
              <w:left w:val="single" w:sz="6" w:space="0" w:color="auto"/>
              <w:bottom w:val="single" w:sz="6" w:space="0" w:color="auto"/>
              <w:right w:val="single" w:sz="6" w:space="0" w:color="auto"/>
            </w:tcBorders>
          </w:tcPr>
          <w:p w:rsidR="00C2363F" w:rsidRPr="004973B3" w:rsidRDefault="00C2363F" w:rsidP="00C2363F">
            <w:pPr>
              <w:tabs>
                <w:tab w:val="left" w:pos="426"/>
                <w:tab w:val="left" w:pos="4140"/>
                <w:tab w:val="left" w:pos="4230"/>
              </w:tabs>
              <w:spacing w:before="0"/>
              <w:rPr>
                <w:rFonts w:cs="Arial"/>
              </w:rPr>
            </w:pPr>
            <w:r w:rsidRPr="004973B3">
              <w:rPr>
                <w:bCs/>
                <w:color w:val="000000"/>
                <w:lang w:val="fr-CH" w:eastAsia="fr-FR"/>
              </w:rPr>
              <w:t>Royaume-Uni</w:t>
            </w:r>
          </w:p>
        </w:tc>
        <w:tc>
          <w:tcPr>
            <w:tcW w:w="2558" w:type="dxa"/>
            <w:tcBorders>
              <w:top w:val="single" w:sz="6" w:space="0" w:color="auto"/>
              <w:left w:val="single" w:sz="6" w:space="0" w:color="auto"/>
              <w:bottom w:val="single" w:sz="6" w:space="0" w:color="auto"/>
              <w:right w:val="single" w:sz="6" w:space="0" w:color="auto"/>
            </w:tcBorders>
          </w:tcPr>
          <w:p w:rsidR="00C2363F" w:rsidRPr="004973B3" w:rsidRDefault="00C2363F" w:rsidP="00C2363F">
            <w:pPr>
              <w:tabs>
                <w:tab w:val="left" w:pos="709"/>
              </w:tabs>
              <w:spacing w:before="0"/>
              <w:rPr>
                <w:rFonts w:cstheme="minorHAnsi"/>
                <w:b/>
                <w:color w:val="000000" w:themeColor="text1"/>
              </w:rPr>
            </w:pPr>
            <w:r w:rsidRPr="004973B3">
              <w:rPr>
                <w:rFonts w:cstheme="minorHAnsi"/>
                <w:b/>
                <w:color w:val="000000" w:themeColor="text1"/>
              </w:rPr>
              <w:t>Bluewave Communications Limited</w:t>
            </w:r>
          </w:p>
          <w:p w:rsidR="00C2363F" w:rsidRPr="004973B3" w:rsidRDefault="00C2363F" w:rsidP="00C2363F">
            <w:pPr>
              <w:tabs>
                <w:tab w:val="left" w:pos="709"/>
              </w:tabs>
              <w:spacing w:before="0"/>
              <w:rPr>
                <w:rFonts w:cstheme="minorHAnsi"/>
                <w:color w:val="000000" w:themeColor="text1"/>
              </w:rPr>
            </w:pPr>
            <w:r w:rsidRPr="004973B3">
              <w:rPr>
                <w:rFonts w:cstheme="minorHAnsi"/>
                <w:color w:val="000000" w:themeColor="text1"/>
              </w:rPr>
              <w:t>Unit 6, Tower House</w:t>
            </w:r>
          </w:p>
          <w:p w:rsidR="00C2363F" w:rsidRPr="004973B3" w:rsidRDefault="00C2363F" w:rsidP="00C2363F">
            <w:pPr>
              <w:tabs>
                <w:tab w:val="left" w:pos="709"/>
              </w:tabs>
              <w:spacing w:before="0"/>
              <w:rPr>
                <w:rFonts w:cstheme="minorHAnsi"/>
                <w:b/>
              </w:rPr>
            </w:pPr>
            <w:r w:rsidRPr="004973B3">
              <w:rPr>
                <w:rFonts w:cstheme="minorHAnsi"/>
                <w:color w:val="000000" w:themeColor="text1"/>
              </w:rPr>
              <w:t xml:space="preserve">DOUGLAS, </w:t>
            </w:r>
            <w:r w:rsidRPr="004973B3">
              <w:rPr>
                <w:rFonts w:cstheme="minorHAnsi"/>
                <w:color w:val="000000" w:themeColor="text1"/>
              </w:rPr>
              <w:br/>
              <w:t>ISLE OF MAN IM1 2EZ</w:t>
            </w:r>
          </w:p>
        </w:tc>
        <w:tc>
          <w:tcPr>
            <w:tcW w:w="1559" w:type="dxa"/>
            <w:tcBorders>
              <w:top w:val="single" w:sz="6" w:space="0" w:color="auto"/>
              <w:left w:val="single" w:sz="6" w:space="0" w:color="auto"/>
              <w:bottom w:val="single" w:sz="6" w:space="0" w:color="auto"/>
              <w:right w:val="single" w:sz="6" w:space="0" w:color="auto"/>
            </w:tcBorders>
          </w:tcPr>
          <w:p w:rsidR="00C2363F" w:rsidRPr="004973B3" w:rsidRDefault="00C2363F" w:rsidP="00C2363F">
            <w:pPr>
              <w:tabs>
                <w:tab w:val="left" w:pos="720"/>
              </w:tabs>
              <w:spacing w:before="0"/>
              <w:jc w:val="center"/>
              <w:rPr>
                <w:rFonts w:cstheme="minorHAnsi"/>
                <w:b/>
                <w:color w:val="212121"/>
              </w:rPr>
            </w:pPr>
            <w:r w:rsidRPr="004973B3">
              <w:rPr>
                <w:rFonts w:cstheme="minorHAnsi"/>
                <w:b/>
                <w:color w:val="212121"/>
              </w:rPr>
              <w:t>89 44 49</w:t>
            </w:r>
          </w:p>
        </w:tc>
        <w:tc>
          <w:tcPr>
            <w:tcW w:w="3402" w:type="dxa"/>
            <w:tcBorders>
              <w:top w:val="single" w:sz="6" w:space="0" w:color="auto"/>
              <w:left w:val="single" w:sz="6" w:space="0" w:color="auto"/>
              <w:bottom w:val="single" w:sz="6" w:space="0" w:color="auto"/>
              <w:right w:val="single" w:sz="6" w:space="0" w:color="auto"/>
            </w:tcBorders>
          </w:tcPr>
          <w:p w:rsidR="00C2363F" w:rsidRPr="004973B3" w:rsidRDefault="00C2363F" w:rsidP="00C2363F">
            <w:pPr>
              <w:spacing w:before="0"/>
              <w:rPr>
                <w:rFonts w:cstheme="minorHAnsi"/>
                <w:color w:val="000000" w:themeColor="text1"/>
              </w:rPr>
            </w:pPr>
            <w:r w:rsidRPr="004973B3">
              <w:rPr>
                <w:rFonts w:cstheme="minorHAnsi"/>
                <w:color w:val="000000" w:themeColor="text1"/>
              </w:rPr>
              <w:t>Martin John</w:t>
            </w:r>
          </w:p>
          <w:p w:rsidR="00C2363F" w:rsidRPr="004973B3" w:rsidRDefault="00C2363F" w:rsidP="00C2363F">
            <w:pPr>
              <w:spacing w:before="0"/>
              <w:rPr>
                <w:rFonts w:cstheme="minorHAnsi"/>
                <w:color w:val="000000" w:themeColor="text1"/>
              </w:rPr>
            </w:pPr>
            <w:r w:rsidRPr="004973B3">
              <w:rPr>
                <w:rFonts w:cstheme="minorHAnsi"/>
                <w:color w:val="000000" w:themeColor="text1"/>
              </w:rPr>
              <w:t>Unit 6, Tower House</w:t>
            </w:r>
          </w:p>
          <w:p w:rsidR="00C2363F" w:rsidRPr="004973B3" w:rsidRDefault="00C2363F" w:rsidP="00C2363F">
            <w:pPr>
              <w:spacing w:before="0"/>
              <w:rPr>
                <w:rFonts w:cstheme="minorHAnsi"/>
                <w:color w:val="000000" w:themeColor="text1"/>
              </w:rPr>
            </w:pPr>
            <w:r w:rsidRPr="004973B3">
              <w:rPr>
                <w:rFonts w:cstheme="minorHAnsi"/>
                <w:color w:val="000000" w:themeColor="text1"/>
              </w:rPr>
              <w:t>DOUGLAS, ISLE OF MAN IM1 2EZ</w:t>
            </w:r>
          </w:p>
          <w:p w:rsidR="00C2363F" w:rsidRPr="004973B3" w:rsidRDefault="00C2363F" w:rsidP="00C2363F">
            <w:pPr>
              <w:spacing w:before="0"/>
              <w:rPr>
                <w:rFonts w:cstheme="minorHAnsi"/>
                <w:color w:val="000000" w:themeColor="text1"/>
              </w:rPr>
            </w:pPr>
            <w:r w:rsidRPr="004973B3">
              <w:rPr>
                <w:rFonts w:cstheme="minorHAnsi"/>
                <w:color w:val="000000" w:themeColor="text1"/>
              </w:rPr>
              <w:t>T</w:t>
            </w:r>
            <w:r>
              <w:rPr>
                <w:rFonts w:cstheme="minorHAnsi"/>
                <w:color w:val="000000" w:themeColor="text1"/>
              </w:rPr>
              <w:t>é</w:t>
            </w:r>
            <w:r w:rsidRPr="004973B3">
              <w:rPr>
                <w:rFonts w:cstheme="minorHAnsi"/>
                <w:color w:val="000000" w:themeColor="text1"/>
              </w:rPr>
              <w:t>l.:</w:t>
            </w:r>
            <w:r w:rsidRPr="004973B3">
              <w:rPr>
                <w:rFonts w:cstheme="minorHAnsi"/>
                <w:color w:val="000000" w:themeColor="text1"/>
              </w:rPr>
              <w:tab/>
              <w:t>+44 113 320 3040</w:t>
            </w:r>
          </w:p>
          <w:p w:rsidR="00C2363F" w:rsidRPr="004973B3" w:rsidRDefault="00C2363F" w:rsidP="00C2363F">
            <w:pPr>
              <w:spacing w:before="0"/>
              <w:rPr>
                <w:rFonts w:cstheme="minorHAnsi"/>
              </w:rPr>
            </w:pPr>
            <w:r w:rsidRPr="004973B3">
              <w:rPr>
                <w:rFonts w:cstheme="minorHAnsi"/>
                <w:color w:val="000000" w:themeColor="text1"/>
              </w:rPr>
              <w:t>E-mail: martin.john@bwc.im</w:t>
            </w:r>
          </w:p>
        </w:tc>
        <w:tc>
          <w:tcPr>
            <w:tcW w:w="1418" w:type="dxa"/>
            <w:tcBorders>
              <w:top w:val="single" w:sz="6" w:space="0" w:color="auto"/>
              <w:left w:val="single" w:sz="6" w:space="0" w:color="auto"/>
              <w:bottom w:val="single" w:sz="6" w:space="0" w:color="auto"/>
              <w:right w:val="single" w:sz="6" w:space="0" w:color="auto"/>
            </w:tcBorders>
          </w:tcPr>
          <w:p w:rsidR="00C2363F" w:rsidRPr="004973B3" w:rsidRDefault="00C2363F" w:rsidP="00C2363F">
            <w:pPr>
              <w:spacing w:before="0"/>
              <w:jc w:val="center"/>
              <w:rPr>
                <w:rFonts w:cstheme="minorHAnsi"/>
              </w:rPr>
            </w:pPr>
            <w:r w:rsidRPr="004973B3">
              <w:rPr>
                <w:rFonts w:cstheme="minorHAnsi"/>
                <w:color w:val="000000" w:themeColor="text1"/>
              </w:rPr>
              <w:t>1.VIII.2019</w:t>
            </w:r>
          </w:p>
        </w:tc>
      </w:tr>
    </w:tbl>
    <w:p w:rsidR="00C2363F" w:rsidRPr="004372E8" w:rsidRDefault="00C2363F" w:rsidP="00C2363F">
      <w:pPr>
        <w:tabs>
          <w:tab w:val="left" w:pos="1560"/>
          <w:tab w:val="left" w:pos="2700"/>
        </w:tabs>
        <w:spacing w:before="240" w:after="120"/>
        <w:rPr>
          <w:rFonts w:cs="Arial"/>
          <w:b/>
          <w:bCs/>
          <w:lang w:val="es-ES"/>
        </w:rPr>
      </w:pPr>
    </w:p>
    <w:p w:rsidR="00C2363F" w:rsidRDefault="00C2363F" w:rsidP="00E562F0"/>
    <w:p w:rsidR="00C2363F" w:rsidRDefault="00C2363F" w:rsidP="00E562F0">
      <w:r>
        <w:br w:type="page"/>
      </w:r>
    </w:p>
    <w:p w:rsidR="00C8229B" w:rsidRPr="00BB3830" w:rsidRDefault="00C8229B" w:rsidP="00C8229B">
      <w:pPr>
        <w:pStyle w:val="Heading20"/>
      </w:pPr>
      <w:bookmarkStart w:id="616" w:name="_Toc16521666"/>
      <w:r w:rsidRPr="00C8229B">
        <w:rPr>
          <w:lang w:val="en-GB"/>
        </w:rPr>
        <w:lastRenderedPageBreak/>
        <w:t>Codes de réseau mobile (MNC) pour le plan d'identification international</w:t>
      </w:r>
      <w:r w:rsidRPr="00C8229B">
        <w:rPr>
          <w:lang w:val="en-GB"/>
        </w:rPr>
        <w:br/>
        <w:t xml:space="preserve">pour les réseaux publics et les </w:t>
      </w:r>
      <w:proofErr w:type="gramStart"/>
      <w:r w:rsidRPr="00C8229B">
        <w:rPr>
          <w:lang w:val="en-GB"/>
        </w:rPr>
        <w:t>abonnements</w:t>
      </w:r>
      <w:proofErr w:type="gramEnd"/>
      <w:r w:rsidRPr="00C8229B">
        <w:rPr>
          <w:lang w:val="en-GB"/>
        </w:rPr>
        <w:br/>
        <w:t>(Selon la Recommandation UIT-T E.212 (09/2016))</w:t>
      </w:r>
      <w:r w:rsidRPr="00C8229B">
        <w:rPr>
          <w:lang w:val="en-GB"/>
        </w:rPr>
        <w:br/>
        <w:t>(Situation au 15 décembre 2018 )</w:t>
      </w:r>
      <w:bookmarkEnd w:id="616"/>
    </w:p>
    <w:p w:rsidR="00C8229B" w:rsidRPr="00C8229B" w:rsidRDefault="00C8229B" w:rsidP="00C8229B">
      <w:pPr>
        <w:jc w:val="center"/>
        <w:rPr>
          <w:rFonts w:asciiTheme="minorHAnsi" w:hAnsiTheme="minorHAnsi" w:cstheme="minorHAnsi"/>
        </w:rPr>
      </w:pPr>
      <w:r w:rsidRPr="00C8229B">
        <w:rPr>
          <w:rFonts w:asciiTheme="minorHAnsi" w:eastAsia="Arial" w:hAnsiTheme="minorHAnsi" w:cstheme="minorHAnsi"/>
          <w:color w:val="000000"/>
        </w:rPr>
        <w:t xml:space="preserve">(Annexe au Bulletin d'exploitation de l'UIT </w:t>
      </w:r>
      <w:r w:rsidRPr="00C8229B">
        <w:rPr>
          <w:rFonts w:asciiTheme="minorHAnsi" w:eastAsia="Calibri" w:hAnsiTheme="minorHAnsi" w:cstheme="minorHAnsi"/>
          <w:color w:val="000000"/>
          <w:sz w:val="22"/>
        </w:rPr>
        <w:t>N°</w:t>
      </w:r>
      <w:r w:rsidRPr="00C8229B">
        <w:rPr>
          <w:rFonts w:asciiTheme="minorHAnsi" w:eastAsia="Arial" w:hAnsiTheme="minorHAnsi" w:cstheme="minorHAnsi"/>
          <w:color w:val="000000"/>
        </w:rPr>
        <w:t xml:space="preserve"> 1162 - 15.XII.2018)</w:t>
      </w:r>
    </w:p>
    <w:p w:rsidR="00C8229B" w:rsidRDefault="00C8229B" w:rsidP="00C8229B">
      <w:pPr>
        <w:widowControl w:val="0"/>
        <w:tabs>
          <w:tab w:val="left" w:pos="90"/>
        </w:tabs>
        <w:spacing w:before="0"/>
        <w:jc w:val="center"/>
        <w:rPr>
          <w:rFonts w:asciiTheme="minorHAnsi" w:eastAsia="Arial" w:hAnsiTheme="minorHAnsi" w:cstheme="minorHAnsi"/>
          <w:color w:val="000000"/>
        </w:rPr>
      </w:pPr>
      <w:r w:rsidRPr="00C8229B">
        <w:rPr>
          <w:rFonts w:asciiTheme="minorHAnsi" w:eastAsia="Arial" w:hAnsiTheme="minorHAnsi" w:cstheme="minorHAnsi"/>
          <w:color w:val="000000"/>
        </w:rPr>
        <w:t xml:space="preserve">(Amendement </w:t>
      </w:r>
      <w:r w:rsidRPr="00C8229B">
        <w:rPr>
          <w:rFonts w:asciiTheme="minorHAnsi" w:eastAsia="Calibri" w:hAnsiTheme="minorHAnsi" w:cstheme="minorHAnsi"/>
          <w:color w:val="000000"/>
          <w:sz w:val="22"/>
        </w:rPr>
        <w:t xml:space="preserve">N° </w:t>
      </w:r>
      <w:r w:rsidRPr="00C8229B">
        <w:rPr>
          <w:rFonts w:asciiTheme="minorHAnsi" w:eastAsia="Arial" w:hAnsiTheme="minorHAnsi" w:cstheme="minorHAnsi"/>
          <w:color w:val="000000"/>
        </w:rPr>
        <w:t>1</w:t>
      </w:r>
      <w:r w:rsidR="007E3D66">
        <w:rPr>
          <w:rFonts w:asciiTheme="minorHAnsi" w:eastAsia="Arial" w:hAnsiTheme="minorHAnsi" w:cstheme="minorHAnsi"/>
          <w:color w:val="000000"/>
        </w:rPr>
        <w:t>3</w:t>
      </w:r>
      <w:r w:rsidRPr="00C8229B">
        <w:rPr>
          <w:rFonts w:asciiTheme="minorHAnsi" w:eastAsia="Arial" w:hAnsiTheme="minorHAnsi" w:cstheme="minorHAnsi"/>
          <w:color w:val="000000"/>
        </w:rPr>
        <w:t>)</w:t>
      </w:r>
    </w:p>
    <w:p w:rsidR="007E3D66" w:rsidRDefault="007E3D66" w:rsidP="00C8229B">
      <w:pPr>
        <w:widowControl w:val="0"/>
        <w:tabs>
          <w:tab w:val="left" w:pos="90"/>
        </w:tabs>
        <w:spacing w:before="0"/>
        <w:jc w:val="center"/>
        <w:rPr>
          <w:rFonts w:asciiTheme="minorHAnsi" w:eastAsia="Arial" w:hAnsiTheme="minorHAnsi" w:cstheme="minorHAnsi"/>
          <w:color w:val="000000"/>
        </w:rPr>
      </w:pPr>
    </w:p>
    <w:p w:rsidR="007E3D66" w:rsidRDefault="007E3D66" w:rsidP="00C8229B">
      <w:pPr>
        <w:widowControl w:val="0"/>
        <w:tabs>
          <w:tab w:val="left" w:pos="90"/>
        </w:tabs>
        <w:spacing w:before="0"/>
        <w:jc w:val="center"/>
        <w:rPr>
          <w:rFonts w:asciiTheme="minorHAnsi" w:eastAsia="Arial" w:hAnsiTheme="minorHAnsi" w:cstheme="minorHAnsi"/>
          <w:color w:val="000000"/>
        </w:rPr>
      </w:pPr>
    </w:p>
    <w:tbl>
      <w:tblPr>
        <w:tblW w:w="0" w:type="auto"/>
        <w:jc w:val="center"/>
        <w:tblCellMar>
          <w:left w:w="0" w:type="dxa"/>
          <w:right w:w="0" w:type="dxa"/>
        </w:tblCellMar>
        <w:tblLook w:val="0000" w:firstRow="0" w:lastRow="0" w:firstColumn="0" w:lastColumn="0" w:noHBand="0" w:noVBand="0"/>
      </w:tblPr>
      <w:tblGrid>
        <w:gridCol w:w="110"/>
        <w:gridCol w:w="8274"/>
        <w:gridCol w:w="410"/>
      </w:tblGrid>
      <w:tr w:rsidR="007E3D66" w:rsidTr="007E3D66">
        <w:trPr>
          <w:jc w:val="center"/>
        </w:trPr>
        <w:tc>
          <w:tcPr>
            <w:tcW w:w="110" w:type="dxa"/>
          </w:tcPr>
          <w:p w:rsidR="007E3D66" w:rsidRDefault="007E3D66" w:rsidP="009C4615">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11"/>
              <w:gridCol w:w="7788"/>
              <w:gridCol w:w="12"/>
              <w:gridCol w:w="261"/>
            </w:tblGrid>
            <w:tr w:rsidR="007E3D66" w:rsidRPr="001A3B44" w:rsidTr="009C4615">
              <w:trPr>
                <w:trHeight w:val="120"/>
              </w:trPr>
              <w:tc>
                <w:tcPr>
                  <w:tcW w:w="211" w:type="dxa"/>
                </w:tcPr>
                <w:p w:rsidR="007E3D66" w:rsidRPr="001A3B44" w:rsidRDefault="007E3D66" w:rsidP="009C4615">
                  <w:pPr>
                    <w:pStyle w:val="EmptyCellLayoutStyle"/>
                    <w:spacing w:after="0" w:line="240" w:lineRule="auto"/>
                    <w:rPr>
                      <w:lang w:val="fr-FR"/>
                    </w:rPr>
                  </w:pPr>
                </w:p>
              </w:tc>
              <w:tc>
                <w:tcPr>
                  <w:tcW w:w="7788" w:type="dxa"/>
                </w:tcPr>
                <w:p w:rsidR="007E3D66" w:rsidRPr="001A3B44" w:rsidRDefault="007E3D66" w:rsidP="009C4615">
                  <w:pPr>
                    <w:pStyle w:val="EmptyCellLayoutStyle"/>
                    <w:spacing w:after="0" w:line="240" w:lineRule="auto"/>
                    <w:rPr>
                      <w:lang w:val="fr-FR"/>
                    </w:rPr>
                  </w:pPr>
                </w:p>
              </w:tc>
              <w:tc>
                <w:tcPr>
                  <w:tcW w:w="12" w:type="dxa"/>
                </w:tcPr>
                <w:p w:rsidR="007E3D66" w:rsidRPr="001A3B44" w:rsidRDefault="007E3D66" w:rsidP="009C4615">
                  <w:pPr>
                    <w:pStyle w:val="EmptyCellLayoutStyle"/>
                    <w:spacing w:after="0" w:line="240" w:lineRule="auto"/>
                    <w:rPr>
                      <w:lang w:val="fr-FR"/>
                    </w:rPr>
                  </w:pPr>
                </w:p>
              </w:tc>
              <w:tc>
                <w:tcPr>
                  <w:tcW w:w="261" w:type="dxa"/>
                </w:tcPr>
                <w:p w:rsidR="007E3D66" w:rsidRPr="001A3B44" w:rsidRDefault="007E3D66" w:rsidP="009C4615">
                  <w:pPr>
                    <w:pStyle w:val="EmptyCellLayoutStyle"/>
                    <w:spacing w:after="0" w:line="240" w:lineRule="auto"/>
                    <w:rPr>
                      <w:lang w:val="fr-FR"/>
                    </w:rPr>
                  </w:pPr>
                </w:p>
              </w:tc>
            </w:tr>
            <w:tr w:rsidR="007E3D66" w:rsidRPr="001A3B44" w:rsidTr="009C4615">
              <w:tc>
                <w:tcPr>
                  <w:tcW w:w="211" w:type="dxa"/>
                </w:tcPr>
                <w:p w:rsidR="007E3D66" w:rsidRPr="001A3B44" w:rsidRDefault="007E3D66" w:rsidP="009C4615">
                  <w:pPr>
                    <w:pStyle w:val="EmptyCellLayoutStyle"/>
                    <w:spacing w:after="0" w:line="240" w:lineRule="auto"/>
                    <w:rPr>
                      <w:lang w:val="fr-FR"/>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698"/>
                    <w:gridCol w:w="1616"/>
                    <w:gridCol w:w="3456"/>
                  </w:tblGrid>
                  <w:tr w:rsidR="007E3D66" w:rsidRPr="001A3B44" w:rsidTr="009C4615">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E3D66" w:rsidRPr="001A3B44" w:rsidRDefault="007E3D66" w:rsidP="009C4615">
                        <w:pPr>
                          <w:rPr>
                            <w:lang w:val="fr-FR"/>
                          </w:rPr>
                        </w:pPr>
                        <w:r w:rsidRPr="001A3B44">
                          <w:rPr>
                            <w:rFonts w:eastAsia="Calibri"/>
                            <w:b/>
                            <w:i/>
                            <w:color w:val="000000"/>
                            <w:sz w:val="22"/>
                            <w:lang w:val="fr-FR"/>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E3D66" w:rsidRPr="001A3B44" w:rsidRDefault="007E3D66" w:rsidP="009C4615">
                        <w:pPr>
                          <w:rPr>
                            <w:lang w:val="fr-FR"/>
                          </w:rPr>
                        </w:pPr>
                        <w:r w:rsidRPr="001A3B44">
                          <w:rPr>
                            <w:rFonts w:eastAsia="Calibri"/>
                            <w:b/>
                            <w:i/>
                            <w:color w:val="000000"/>
                            <w:lang w:val="fr-FR"/>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E3D66" w:rsidRPr="001A3B44" w:rsidRDefault="007E3D66" w:rsidP="009C4615">
                        <w:pPr>
                          <w:rPr>
                            <w:lang w:val="fr-FR"/>
                          </w:rPr>
                        </w:pPr>
                        <w:r w:rsidRPr="001A3B44">
                          <w:rPr>
                            <w:rFonts w:eastAsia="Calibri"/>
                            <w:b/>
                            <w:i/>
                            <w:color w:val="000000"/>
                            <w:lang w:val="fr-FR"/>
                          </w:rPr>
                          <w:t>Nom de Réseau/Opérateur</w:t>
                        </w:r>
                      </w:p>
                    </w:tc>
                  </w:tr>
                  <w:tr w:rsidR="007E3D66" w:rsidRPr="001A3B44" w:rsidTr="009C4615">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7E3D66" w:rsidRPr="001A3B44" w:rsidRDefault="007E3D66" w:rsidP="009C4615">
                        <w:pPr>
                          <w:rPr>
                            <w:lang w:val="fr-FR"/>
                          </w:rPr>
                        </w:pPr>
                        <w:r w:rsidRPr="001A3B44">
                          <w:rPr>
                            <w:rFonts w:eastAsia="Calibri"/>
                            <w:b/>
                            <w:color w:val="000000"/>
                            <w:lang w:val="fr-FR"/>
                          </w:rPr>
                          <w:t>Espagne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E3D66" w:rsidRPr="001A3B44" w:rsidRDefault="007E3D66" w:rsidP="009C4615">
                        <w:pPr>
                          <w:rPr>
                            <w:sz w:val="0"/>
                            <w:lang w:val="fr-FR"/>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E3D66" w:rsidRPr="001A3B44" w:rsidRDefault="007E3D66" w:rsidP="009C4615">
                        <w:pPr>
                          <w:rPr>
                            <w:sz w:val="0"/>
                            <w:lang w:val="fr-FR"/>
                          </w:rPr>
                        </w:pPr>
                      </w:p>
                    </w:tc>
                  </w:tr>
                  <w:tr w:rsidR="007E3D66" w:rsidRPr="001A3B44" w:rsidTr="009C4615">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7E3D66" w:rsidRPr="001A3B44" w:rsidRDefault="007E3D66" w:rsidP="009C4615">
                        <w:pPr>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E3D66" w:rsidRPr="001A3B44" w:rsidRDefault="007E3D66" w:rsidP="009C4615">
                        <w:pPr>
                          <w:jc w:val="center"/>
                          <w:rPr>
                            <w:lang w:val="fr-FR"/>
                          </w:rPr>
                        </w:pPr>
                        <w:r w:rsidRPr="001A3B44">
                          <w:rPr>
                            <w:rFonts w:eastAsia="Calibri"/>
                            <w:color w:val="000000"/>
                            <w:lang w:val="fr-FR"/>
                          </w:rPr>
                          <w:t>214 23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E3D66" w:rsidRPr="001A3B44" w:rsidRDefault="007E3D66" w:rsidP="009C4615">
                        <w:pPr>
                          <w:rPr>
                            <w:lang w:val="fr-FR"/>
                          </w:rPr>
                        </w:pPr>
                        <w:r w:rsidRPr="001A3B44">
                          <w:rPr>
                            <w:rFonts w:eastAsia="Calibri"/>
                            <w:color w:val="000000"/>
                            <w:lang w:val="fr-FR"/>
                          </w:rPr>
                          <w:t>Xfera Móviles, S.A.U.</w:t>
                        </w:r>
                      </w:p>
                    </w:tc>
                  </w:tr>
                  <w:tr w:rsidR="007E3D66" w:rsidRPr="001A3B44" w:rsidTr="009C4615">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7E3D66" w:rsidRPr="001A3B44" w:rsidRDefault="007E3D66" w:rsidP="009C4615">
                        <w:pPr>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E3D66" w:rsidRPr="001A3B44" w:rsidRDefault="007E3D66" w:rsidP="009C4615">
                        <w:pPr>
                          <w:jc w:val="center"/>
                          <w:rPr>
                            <w:lang w:val="fr-FR"/>
                          </w:rPr>
                        </w:pPr>
                        <w:r w:rsidRPr="001A3B44">
                          <w:rPr>
                            <w:rFonts w:eastAsia="Calibri"/>
                            <w:color w:val="000000"/>
                            <w:lang w:val="fr-FR"/>
                          </w:rPr>
                          <w:t>214 38</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E3D66" w:rsidRPr="001A3B44" w:rsidRDefault="007E3D66" w:rsidP="009C4615">
                        <w:pPr>
                          <w:rPr>
                            <w:lang w:val="fr-FR"/>
                          </w:rPr>
                        </w:pPr>
                        <w:r w:rsidRPr="001A3B44">
                          <w:rPr>
                            <w:rFonts w:eastAsia="Calibri"/>
                            <w:color w:val="000000"/>
                            <w:lang w:val="fr-FR"/>
                          </w:rPr>
                          <w:t>Telefónica Móviles España, SAU</w:t>
                        </w:r>
                      </w:p>
                    </w:tc>
                  </w:tr>
                  <w:tr w:rsidR="007E3D66" w:rsidRPr="001A3B44" w:rsidTr="009C4615">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7E3D66" w:rsidRPr="001A3B44" w:rsidRDefault="007E3D66" w:rsidP="009C4615">
                        <w:pPr>
                          <w:rPr>
                            <w:lang w:val="fr-FR"/>
                          </w:rPr>
                        </w:pPr>
                        <w:r w:rsidRPr="001A3B44">
                          <w:rPr>
                            <w:rFonts w:eastAsia="Calibri"/>
                            <w:b/>
                            <w:color w:val="000000"/>
                            <w:lang w:val="fr-FR"/>
                          </w:rPr>
                          <w:t>Géorgie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E3D66" w:rsidRPr="001A3B44" w:rsidRDefault="007E3D66" w:rsidP="009C4615">
                        <w:pPr>
                          <w:rPr>
                            <w:sz w:val="0"/>
                            <w:lang w:val="fr-FR"/>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E3D66" w:rsidRPr="001A3B44" w:rsidRDefault="007E3D66" w:rsidP="009C4615">
                        <w:pPr>
                          <w:rPr>
                            <w:sz w:val="0"/>
                            <w:lang w:val="fr-FR"/>
                          </w:rPr>
                        </w:pPr>
                      </w:p>
                    </w:tc>
                  </w:tr>
                  <w:tr w:rsidR="007E3D66" w:rsidRPr="001A3B44" w:rsidTr="009C4615">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7E3D66" w:rsidRPr="001A3B44" w:rsidRDefault="007E3D66" w:rsidP="009C4615">
                        <w:pPr>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E3D66" w:rsidRPr="001A3B44" w:rsidRDefault="007E3D66" w:rsidP="009C4615">
                        <w:pPr>
                          <w:jc w:val="center"/>
                          <w:rPr>
                            <w:lang w:val="fr-FR"/>
                          </w:rPr>
                        </w:pPr>
                        <w:r w:rsidRPr="001A3B44">
                          <w:rPr>
                            <w:rFonts w:eastAsia="Calibri"/>
                            <w:color w:val="000000"/>
                            <w:lang w:val="fr-FR"/>
                          </w:rPr>
                          <w:t>282 13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E3D66" w:rsidRPr="001A3B44" w:rsidRDefault="007E3D66" w:rsidP="009C4615">
                        <w:pPr>
                          <w:rPr>
                            <w:lang w:val="fr-FR"/>
                          </w:rPr>
                        </w:pPr>
                        <w:r w:rsidRPr="001A3B44">
                          <w:rPr>
                            <w:rFonts w:eastAsia="Calibri"/>
                            <w:color w:val="000000"/>
                            <w:lang w:val="fr-FR"/>
                          </w:rPr>
                          <w:t>"Asanet" LTD</w:t>
                        </w:r>
                      </w:p>
                    </w:tc>
                  </w:tr>
                </w:tbl>
                <w:p w:rsidR="007E3D66" w:rsidRPr="001A3B44" w:rsidRDefault="007E3D66" w:rsidP="009C4615">
                  <w:pPr>
                    <w:rPr>
                      <w:lang w:val="fr-FR"/>
                    </w:rPr>
                  </w:pPr>
                </w:p>
              </w:tc>
              <w:tc>
                <w:tcPr>
                  <w:tcW w:w="12" w:type="dxa"/>
                </w:tcPr>
                <w:p w:rsidR="007E3D66" w:rsidRPr="001A3B44" w:rsidRDefault="007E3D66" w:rsidP="009C4615">
                  <w:pPr>
                    <w:pStyle w:val="EmptyCellLayoutStyle"/>
                    <w:spacing w:after="0" w:line="240" w:lineRule="auto"/>
                    <w:rPr>
                      <w:lang w:val="fr-FR"/>
                    </w:rPr>
                  </w:pPr>
                </w:p>
              </w:tc>
              <w:tc>
                <w:tcPr>
                  <w:tcW w:w="261" w:type="dxa"/>
                </w:tcPr>
                <w:p w:rsidR="007E3D66" w:rsidRPr="001A3B44" w:rsidRDefault="007E3D66" w:rsidP="009C4615">
                  <w:pPr>
                    <w:pStyle w:val="EmptyCellLayoutStyle"/>
                    <w:spacing w:after="0" w:line="240" w:lineRule="auto"/>
                    <w:rPr>
                      <w:lang w:val="fr-FR"/>
                    </w:rPr>
                  </w:pPr>
                </w:p>
              </w:tc>
            </w:tr>
            <w:tr w:rsidR="007E3D66" w:rsidRPr="001A3B44" w:rsidTr="009C4615">
              <w:trPr>
                <w:trHeight w:val="688"/>
              </w:trPr>
              <w:tc>
                <w:tcPr>
                  <w:tcW w:w="211" w:type="dxa"/>
                </w:tcPr>
                <w:p w:rsidR="007E3D66" w:rsidRPr="001A3B44" w:rsidRDefault="007E3D66" w:rsidP="009C4615">
                  <w:pPr>
                    <w:pStyle w:val="EmptyCellLayoutStyle"/>
                    <w:spacing w:after="0" w:line="240" w:lineRule="auto"/>
                    <w:rPr>
                      <w:lang w:val="fr-FR"/>
                    </w:rPr>
                  </w:pPr>
                </w:p>
              </w:tc>
              <w:tc>
                <w:tcPr>
                  <w:tcW w:w="7800" w:type="dxa"/>
                  <w:gridSpan w:val="2"/>
                </w:tcPr>
                <w:tbl>
                  <w:tblPr>
                    <w:tblW w:w="0" w:type="auto"/>
                    <w:tblCellMar>
                      <w:left w:w="0" w:type="dxa"/>
                      <w:right w:w="0" w:type="dxa"/>
                    </w:tblCellMar>
                    <w:tblLook w:val="0000" w:firstRow="0" w:lastRow="0" w:firstColumn="0" w:lastColumn="0" w:noHBand="0" w:noVBand="0"/>
                  </w:tblPr>
                  <w:tblGrid>
                    <w:gridCol w:w="7800"/>
                  </w:tblGrid>
                  <w:tr w:rsidR="007E3D66" w:rsidRPr="001A3B44" w:rsidTr="009C4615">
                    <w:trPr>
                      <w:trHeight w:val="610"/>
                    </w:trPr>
                    <w:tc>
                      <w:tcPr>
                        <w:tcW w:w="7801" w:type="dxa"/>
                        <w:tcBorders>
                          <w:top w:val="nil"/>
                          <w:left w:val="nil"/>
                          <w:bottom w:val="nil"/>
                          <w:right w:val="nil"/>
                        </w:tcBorders>
                        <w:tcMar>
                          <w:top w:w="39" w:type="dxa"/>
                          <w:left w:w="39" w:type="dxa"/>
                          <w:bottom w:w="39" w:type="dxa"/>
                          <w:right w:w="39" w:type="dxa"/>
                        </w:tcMar>
                      </w:tcPr>
                      <w:p w:rsidR="007E3D66" w:rsidRPr="001A3B44" w:rsidRDefault="007E3D66" w:rsidP="009C4615">
                        <w:pPr>
                          <w:rPr>
                            <w:lang w:val="fr-FR"/>
                          </w:rPr>
                        </w:pPr>
                        <w:r w:rsidRPr="001A3B44">
                          <w:rPr>
                            <w:rFonts w:ascii="Arial" w:eastAsia="Arial" w:hAnsi="Arial"/>
                            <w:color w:val="000000"/>
                            <w:sz w:val="16"/>
                            <w:lang w:val="fr-FR"/>
                          </w:rPr>
                          <w:t>____________</w:t>
                        </w:r>
                      </w:p>
                      <w:p w:rsidR="007E3D66" w:rsidRPr="001A3B44" w:rsidRDefault="007E3D66" w:rsidP="009C4615">
                        <w:pPr>
                          <w:rPr>
                            <w:lang w:val="fr-FR"/>
                          </w:rPr>
                        </w:pPr>
                        <w:r w:rsidRPr="001A3B44">
                          <w:rPr>
                            <w:rFonts w:eastAsia="Calibri"/>
                            <w:color w:val="000000"/>
                            <w:sz w:val="16"/>
                            <w:lang w:val="fr-FR"/>
                          </w:rPr>
                          <w:t>*</w:t>
                        </w:r>
                        <w:r w:rsidRPr="001A3B44">
                          <w:rPr>
                            <w:rFonts w:eastAsia="Calibri"/>
                            <w:color w:val="000000"/>
                            <w:sz w:val="18"/>
                            <w:lang w:val="fr-FR"/>
                          </w:rPr>
                          <w:t>        MCC:  Mobile Country Code / Indicatif de pays du mobile / Indicativo de país para el servicio móvil</w:t>
                        </w:r>
                      </w:p>
                      <w:p w:rsidR="007E3D66" w:rsidRPr="001A3B44" w:rsidRDefault="007E3D66" w:rsidP="009C4615">
                        <w:pPr>
                          <w:rPr>
                            <w:lang w:val="fr-FR"/>
                          </w:rPr>
                        </w:pPr>
                        <w:r w:rsidRPr="001A3B44">
                          <w:rPr>
                            <w:rFonts w:eastAsia="Calibri"/>
                            <w:color w:val="000000"/>
                            <w:sz w:val="18"/>
                            <w:lang w:val="fr-FR"/>
                          </w:rPr>
                          <w:t>          MNC:  Mobile Network Code / Code de réseau mobile / Indicativo de red para el servicio móvil</w:t>
                        </w:r>
                      </w:p>
                    </w:tc>
                  </w:tr>
                </w:tbl>
                <w:p w:rsidR="007E3D66" w:rsidRPr="001A3B44" w:rsidRDefault="007E3D66" w:rsidP="009C4615">
                  <w:pPr>
                    <w:rPr>
                      <w:lang w:val="fr-FR"/>
                    </w:rPr>
                  </w:pPr>
                </w:p>
              </w:tc>
              <w:tc>
                <w:tcPr>
                  <w:tcW w:w="261" w:type="dxa"/>
                </w:tcPr>
                <w:p w:rsidR="007E3D66" w:rsidRPr="001A3B44" w:rsidRDefault="007E3D66" w:rsidP="009C4615">
                  <w:pPr>
                    <w:pStyle w:val="EmptyCellLayoutStyle"/>
                    <w:spacing w:after="0" w:line="240" w:lineRule="auto"/>
                    <w:rPr>
                      <w:lang w:val="fr-FR"/>
                    </w:rPr>
                  </w:pPr>
                </w:p>
              </w:tc>
            </w:tr>
            <w:tr w:rsidR="007E3D66" w:rsidRPr="001A3B44" w:rsidTr="009C4615">
              <w:trPr>
                <w:trHeight w:val="48"/>
              </w:trPr>
              <w:tc>
                <w:tcPr>
                  <w:tcW w:w="211" w:type="dxa"/>
                </w:tcPr>
                <w:p w:rsidR="007E3D66" w:rsidRPr="001A3B44" w:rsidRDefault="007E3D66" w:rsidP="009C4615">
                  <w:pPr>
                    <w:pStyle w:val="EmptyCellLayoutStyle"/>
                    <w:spacing w:after="0" w:line="240" w:lineRule="auto"/>
                    <w:rPr>
                      <w:lang w:val="fr-FR"/>
                    </w:rPr>
                  </w:pPr>
                </w:p>
              </w:tc>
              <w:tc>
                <w:tcPr>
                  <w:tcW w:w="7788" w:type="dxa"/>
                </w:tcPr>
                <w:p w:rsidR="007E3D66" w:rsidRPr="001A3B44" w:rsidRDefault="007E3D66" w:rsidP="009C4615">
                  <w:pPr>
                    <w:pStyle w:val="EmptyCellLayoutStyle"/>
                    <w:spacing w:after="0" w:line="240" w:lineRule="auto"/>
                    <w:rPr>
                      <w:lang w:val="fr-FR"/>
                    </w:rPr>
                  </w:pPr>
                </w:p>
              </w:tc>
              <w:tc>
                <w:tcPr>
                  <w:tcW w:w="12" w:type="dxa"/>
                </w:tcPr>
                <w:p w:rsidR="007E3D66" w:rsidRPr="001A3B44" w:rsidRDefault="007E3D66" w:rsidP="009C4615">
                  <w:pPr>
                    <w:pStyle w:val="EmptyCellLayoutStyle"/>
                    <w:spacing w:after="0" w:line="240" w:lineRule="auto"/>
                    <w:rPr>
                      <w:lang w:val="fr-FR"/>
                    </w:rPr>
                  </w:pPr>
                </w:p>
              </w:tc>
              <w:tc>
                <w:tcPr>
                  <w:tcW w:w="261" w:type="dxa"/>
                </w:tcPr>
                <w:p w:rsidR="007E3D66" w:rsidRPr="001A3B44" w:rsidRDefault="007E3D66" w:rsidP="009C4615">
                  <w:pPr>
                    <w:pStyle w:val="EmptyCellLayoutStyle"/>
                    <w:spacing w:after="0" w:line="240" w:lineRule="auto"/>
                    <w:rPr>
                      <w:lang w:val="fr-FR"/>
                    </w:rPr>
                  </w:pPr>
                </w:p>
              </w:tc>
            </w:tr>
          </w:tbl>
          <w:p w:rsidR="007E3D66" w:rsidRPr="001A3B44" w:rsidRDefault="007E3D66" w:rsidP="009C4615">
            <w:pPr>
              <w:rPr>
                <w:lang w:val="fr-FR"/>
              </w:rPr>
            </w:pPr>
          </w:p>
        </w:tc>
        <w:tc>
          <w:tcPr>
            <w:tcW w:w="410" w:type="dxa"/>
          </w:tcPr>
          <w:p w:rsidR="007E3D66" w:rsidRDefault="007E3D66" w:rsidP="009C4615">
            <w:pPr>
              <w:pStyle w:val="EmptyCellLayoutStyle"/>
              <w:spacing w:after="0" w:line="240" w:lineRule="auto"/>
            </w:pPr>
          </w:p>
        </w:tc>
      </w:tr>
    </w:tbl>
    <w:p w:rsidR="00C8229B" w:rsidRDefault="00C8229B" w:rsidP="009E31FC">
      <w:pPr>
        <w:rPr>
          <w:lang w:val="fr-CH"/>
        </w:rPr>
      </w:pPr>
      <w:r>
        <w:rPr>
          <w:lang w:val="fr-CH"/>
        </w:rPr>
        <w:br w:type="page"/>
      </w:r>
    </w:p>
    <w:p w:rsidR="007E3D66" w:rsidRPr="007C1B11" w:rsidRDefault="007E3D66" w:rsidP="007E3D66">
      <w:pPr>
        <w:pStyle w:val="Heading20"/>
        <w:rPr>
          <w:rFonts w:asciiTheme="minorHAnsi" w:hAnsiTheme="minorHAnsi"/>
          <w:szCs w:val="28"/>
        </w:rPr>
      </w:pPr>
      <w:bookmarkStart w:id="617" w:name="_Toc16521667"/>
      <w:r w:rsidRPr="007C1B11">
        <w:rPr>
          <w:rFonts w:asciiTheme="minorHAnsi" w:hAnsiTheme="minorHAnsi"/>
          <w:szCs w:val="28"/>
        </w:rPr>
        <w:lastRenderedPageBreak/>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617"/>
    </w:p>
    <w:p w:rsidR="007E3D66" w:rsidRDefault="007E3D66" w:rsidP="007E3D66">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82</w:t>
      </w:r>
      <w:r w:rsidRPr="007B7B31">
        <w:rPr>
          <w:lang w:val="fr-CH"/>
        </w:rPr>
        <w:t>)</w:t>
      </w:r>
    </w:p>
    <w:p w:rsidR="007E3D66" w:rsidRPr="007B7B31" w:rsidRDefault="007E3D66" w:rsidP="007E3D66">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3544"/>
        <w:gridCol w:w="2410"/>
        <w:gridCol w:w="3544"/>
      </w:tblGrid>
      <w:tr w:rsidR="007E3D66" w:rsidRPr="007B7B31" w:rsidTr="009C4615">
        <w:trPr>
          <w:cantSplit/>
          <w:tblHeader/>
        </w:trPr>
        <w:tc>
          <w:tcPr>
            <w:tcW w:w="3544" w:type="dxa"/>
            <w:hideMark/>
          </w:tcPr>
          <w:p w:rsidR="007E3D66" w:rsidRPr="007B7B31" w:rsidRDefault="007E3D66" w:rsidP="009C4615">
            <w:pPr>
              <w:rPr>
                <w:lang w:val="fr-CH"/>
              </w:rPr>
            </w:pPr>
            <w:r w:rsidRPr="007B7B31">
              <w:rPr>
                <w:rFonts w:cs="Arial"/>
                <w:b/>
                <w:bCs/>
                <w:i/>
                <w:iCs/>
                <w:lang w:val="fr-FR"/>
              </w:rPr>
              <w:t>Pays ou zone/code ISO</w:t>
            </w:r>
          </w:p>
        </w:tc>
        <w:tc>
          <w:tcPr>
            <w:tcW w:w="2410" w:type="dxa"/>
            <w:hideMark/>
          </w:tcPr>
          <w:p w:rsidR="007E3D66" w:rsidRPr="007B7B31" w:rsidRDefault="007E3D66" w:rsidP="009C4615">
            <w:pPr>
              <w:jc w:val="center"/>
            </w:pPr>
            <w:r w:rsidRPr="007B7B31">
              <w:rPr>
                <w:rFonts w:cs="Arial"/>
                <w:b/>
                <w:bCs/>
                <w:i/>
                <w:iCs/>
                <w:lang w:val="fr-FR"/>
              </w:rPr>
              <w:t>Code de la Société</w:t>
            </w:r>
          </w:p>
        </w:tc>
        <w:tc>
          <w:tcPr>
            <w:tcW w:w="3544" w:type="dxa"/>
            <w:hideMark/>
          </w:tcPr>
          <w:p w:rsidR="007E3D66" w:rsidRPr="007B7B31" w:rsidRDefault="007E3D66" w:rsidP="009C4615">
            <w:pPr>
              <w:rPr>
                <w:b/>
                <w:bCs/>
                <w:i/>
                <w:iCs/>
              </w:rPr>
            </w:pPr>
            <w:r w:rsidRPr="007B7B31">
              <w:rPr>
                <w:b/>
                <w:bCs/>
                <w:i/>
                <w:iCs/>
              </w:rPr>
              <w:t>Contact</w:t>
            </w:r>
          </w:p>
        </w:tc>
      </w:tr>
      <w:tr w:rsidR="007E3D66" w:rsidRPr="007B7B31" w:rsidTr="009C4615">
        <w:trPr>
          <w:cantSplit/>
          <w:tblHeader/>
        </w:trPr>
        <w:tc>
          <w:tcPr>
            <w:tcW w:w="3544" w:type="dxa"/>
            <w:tcBorders>
              <w:top w:val="nil"/>
              <w:left w:val="nil"/>
              <w:bottom w:val="single" w:sz="4" w:space="0" w:color="auto"/>
              <w:right w:val="nil"/>
            </w:tcBorders>
            <w:hideMark/>
          </w:tcPr>
          <w:p w:rsidR="007E3D66" w:rsidRPr="007B7B31" w:rsidRDefault="007E3D66" w:rsidP="009C4615">
            <w:pPr>
              <w:rPr>
                <w:lang w:val="fr-CH"/>
              </w:rPr>
            </w:pPr>
            <w:r w:rsidRPr="007B7B31">
              <w:rPr>
                <w:rFonts w:cs="Arial"/>
                <w:b/>
                <w:bCs/>
                <w:i/>
                <w:iCs/>
                <w:lang w:val="fr-FR"/>
              </w:rPr>
              <w:t>Nom de la société/Adresse</w:t>
            </w:r>
          </w:p>
        </w:tc>
        <w:tc>
          <w:tcPr>
            <w:tcW w:w="2410" w:type="dxa"/>
            <w:tcBorders>
              <w:top w:val="nil"/>
              <w:left w:val="nil"/>
              <w:bottom w:val="single" w:sz="4" w:space="0" w:color="auto"/>
              <w:right w:val="nil"/>
            </w:tcBorders>
            <w:hideMark/>
          </w:tcPr>
          <w:p w:rsidR="007E3D66" w:rsidRPr="007B7B31" w:rsidRDefault="007E3D66" w:rsidP="009C4615">
            <w:pPr>
              <w:jc w:val="center"/>
              <w:rPr>
                <w:b/>
                <w:bCs/>
                <w:i/>
                <w:iCs/>
              </w:rPr>
            </w:pPr>
            <w:r w:rsidRPr="007B7B31">
              <w:rPr>
                <w:b/>
                <w:bCs/>
                <w:i/>
                <w:iCs/>
              </w:rPr>
              <w:t>(code de l'exploitant)</w:t>
            </w:r>
          </w:p>
        </w:tc>
        <w:tc>
          <w:tcPr>
            <w:tcW w:w="3544" w:type="dxa"/>
            <w:tcBorders>
              <w:top w:val="nil"/>
              <w:left w:val="nil"/>
              <w:bottom w:val="single" w:sz="4" w:space="0" w:color="auto"/>
              <w:right w:val="nil"/>
            </w:tcBorders>
          </w:tcPr>
          <w:p w:rsidR="007E3D66" w:rsidRPr="007B7B31" w:rsidRDefault="007E3D66" w:rsidP="009C4615"/>
        </w:tc>
      </w:tr>
    </w:tbl>
    <w:p w:rsidR="007E3D66" w:rsidRPr="007B7B31" w:rsidRDefault="007E3D66" w:rsidP="007E3D66"/>
    <w:p w:rsidR="007E3D66" w:rsidRDefault="007E3D66" w:rsidP="007E3D66">
      <w:pPr>
        <w:rPr>
          <w:rFonts w:eastAsia="SimSun" w:cs="Arial"/>
          <w:b/>
          <w:bCs/>
          <w:color w:val="000000"/>
          <w:lang w:val="fr-FR"/>
        </w:rPr>
      </w:pPr>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7B7B31">
        <w:rPr>
          <w:rFonts w:eastAsia="SimSun" w:cs="Arial"/>
          <w:b/>
          <w:bCs/>
          <w:i/>
          <w:iCs/>
          <w:color w:val="000000"/>
          <w:lang w:val="fr-FR"/>
        </w:rPr>
        <w:tab/>
      </w:r>
      <w:r>
        <w:rPr>
          <w:rFonts w:eastAsia="SimSun" w:cs="Arial"/>
          <w:b/>
          <w:bCs/>
          <w:color w:val="000000"/>
          <w:lang w:val="fr-FR"/>
        </w:rPr>
        <w:t>ADD</w:t>
      </w:r>
    </w:p>
    <w:p w:rsidR="007E3D66" w:rsidRDefault="007E3D66" w:rsidP="007E3D66">
      <w:pPr>
        <w:rPr>
          <w:rFonts w:cs="Calibri"/>
          <w:color w:val="000000"/>
          <w:lang w:val="pt-BR"/>
        </w:rPr>
      </w:pPr>
    </w:p>
    <w:tbl>
      <w:tblPr>
        <w:tblW w:w="9639" w:type="dxa"/>
        <w:tblLayout w:type="fixed"/>
        <w:tblLook w:val="04A0" w:firstRow="1" w:lastRow="0" w:firstColumn="1" w:lastColumn="0" w:noHBand="0" w:noVBand="1"/>
      </w:tblPr>
      <w:tblGrid>
        <w:gridCol w:w="3544"/>
        <w:gridCol w:w="2410"/>
        <w:gridCol w:w="3685"/>
      </w:tblGrid>
      <w:tr w:rsidR="007E3D66" w:rsidRPr="0087682D" w:rsidTr="009C4615">
        <w:trPr>
          <w:trHeight w:val="1014"/>
        </w:trPr>
        <w:tc>
          <w:tcPr>
            <w:tcW w:w="3544" w:type="dxa"/>
          </w:tcPr>
          <w:p w:rsidR="007E3D66" w:rsidRPr="0087682D" w:rsidRDefault="007E3D66" w:rsidP="007E3D66">
            <w:pPr>
              <w:tabs>
                <w:tab w:val="left" w:pos="426"/>
                <w:tab w:val="left" w:pos="4140"/>
                <w:tab w:val="left" w:pos="4230"/>
              </w:tabs>
              <w:spacing w:before="0"/>
              <w:rPr>
                <w:rFonts w:cs="Arial"/>
                <w:noProof/>
                <w:lang w:val="de-CH"/>
              </w:rPr>
            </w:pPr>
            <w:r w:rsidRPr="0087682D">
              <w:rPr>
                <w:rFonts w:cs="Arial"/>
                <w:noProof/>
                <w:lang w:val="de-CH"/>
              </w:rPr>
              <w:t>IDKOM Networks GmbH</w:t>
            </w:r>
          </w:p>
          <w:p w:rsidR="007E3D66" w:rsidRPr="0087682D" w:rsidRDefault="007E3D66" w:rsidP="007E3D66">
            <w:pPr>
              <w:tabs>
                <w:tab w:val="left" w:pos="426"/>
                <w:tab w:val="left" w:pos="4140"/>
                <w:tab w:val="left" w:pos="4230"/>
              </w:tabs>
              <w:spacing w:before="0"/>
              <w:rPr>
                <w:rFonts w:cs="Arial"/>
                <w:noProof/>
                <w:lang w:val="de-CH"/>
              </w:rPr>
            </w:pPr>
            <w:r w:rsidRPr="0087682D">
              <w:rPr>
                <w:rFonts w:cs="Arial"/>
                <w:noProof/>
                <w:lang w:val="de-CH"/>
              </w:rPr>
              <w:t>Dieselstrasse 1</w:t>
            </w:r>
          </w:p>
          <w:p w:rsidR="007E3D66" w:rsidRPr="0087682D" w:rsidRDefault="007E3D66" w:rsidP="007E3D66">
            <w:pPr>
              <w:tabs>
                <w:tab w:val="left" w:pos="426"/>
                <w:tab w:val="left" w:pos="4140"/>
                <w:tab w:val="left" w:pos="4230"/>
              </w:tabs>
              <w:spacing w:before="0"/>
              <w:rPr>
                <w:rFonts w:cs="Arial"/>
                <w:lang w:val="de-CH"/>
              </w:rPr>
            </w:pPr>
            <w:r w:rsidRPr="0087682D">
              <w:rPr>
                <w:rFonts w:cs="Arial"/>
                <w:noProof/>
                <w:lang w:val="de-CH"/>
              </w:rPr>
              <w:t>D-87437 KEMPTEN</w:t>
            </w:r>
          </w:p>
        </w:tc>
        <w:tc>
          <w:tcPr>
            <w:tcW w:w="2410" w:type="dxa"/>
          </w:tcPr>
          <w:p w:rsidR="007E3D66" w:rsidRPr="0087682D" w:rsidRDefault="007E3D66" w:rsidP="007E3D66">
            <w:pPr>
              <w:widowControl w:val="0"/>
              <w:spacing w:before="0"/>
              <w:jc w:val="center"/>
              <w:rPr>
                <w:rFonts w:eastAsia="SimSun" w:cs="Arial"/>
                <w:b/>
                <w:bCs/>
                <w:color w:val="000000"/>
              </w:rPr>
            </w:pPr>
            <w:r w:rsidRPr="0087682D">
              <w:rPr>
                <w:rFonts w:eastAsia="SimSun" w:cs="Arial"/>
                <w:b/>
                <w:bCs/>
                <w:color w:val="000000"/>
              </w:rPr>
              <w:t>IDKOM</w:t>
            </w:r>
          </w:p>
        </w:tc>
        <w:tc>
          <w:tcPr>
            <w:tcW w:w="3685" w:type="dxa"/>
          </w:tcPr>
          <w:p w:rsidR="007E3D66" w:rsidRPr="0087682D" w:rsidRDefault="007E3D66" w:rsidP="007E3D66">
            <w:pPr>
              <w:tabs>
                <w:tab w:val="left" w:pos="426"/>
                <w:tab w:val="center" w:pos="2480"/>
              </w:tabs>
              <w:spacing w:before="0"/>
              <w:rPr>
                <w:rFonts w:cs="Arial"/>
                <w:noProof/>
              </w:rPr>
            </w:pPr>
            <w:r>
              <w:rPr>
                <w:rFonts w:cs="Arial"/>
                <w:noProof/>
              </w:rPr>
              <w:t>Mr. Markus Trinl</w:t>
            </w:r>
            <w:r w:rsidRPr="0087682D">
              <w:rPr>
                <w:rFonts w:cs="Arial"/>
                <w:noProof/>
              </w:rPr>
              <w:t>er</w:t>
            </w:r>
          </w:p>
          <w:p w:rsidR="007E3D66" w:rsidRPr="0087682D" w:rsidRDefault="007E3D66" w:rsidP="007E3D66">
            <w:pPr>
              <w:widowControl w:val="0"/>
              <w:spacing w:before="0"/>
              <w:rPr>
                <w:rFonts w:cs="Arial"/>
                <w:noProof/>
              </w:rPr>
            </w:pPr>
            <w:r>
              <w:rPr>
                <w:rFonts w:cs="Arial"/>
                <w:noProof/>
              </w:rPr>
              <w:t>Té</w:t>
            </w:r>
            <w:r w:rsidRPr="0087682D">
              <w:rPr>
                <w:rFonts w:cs="Arial"/>
                <w:noProof/>
              </w:rPr>
              <w:t xml:space="preserve">l.: </w:t>
            </w:r>
            <w:r w:rsidRPr="0087682D">
              <w:rPr>
                <w:rFonts w:cs="Arial"/>
                <w:noProof/>
              </w:rPr>
              <w:tab/>
              <w:t>+</w:t>
            </w:r>
            <w:r w:rsidRPr="0087682D">
              <w:rPr>
                <w:rFonts w:cs="Arial"/>
                <w:noProof/>
                <w:lang w:val="de-CH"/>
              </w:rPr>
              <w:t>49</w:t>
            </w:r>
            <w:r w:rsidRPr="0087682D">
              <w:rPr>
                <w:rFonts w:cs="Arial"/>
                <w:noProof/>
              </w:rPr>
              <w:t xml:space="preserve"> 831 59090 200</w:t>
            </w:r>
          </w:p>
          <w:p w:rsidR="007E3D66" w:rsidRPr="0087682D" w:rsidRDefault="007E3D66" w:rsidP="007E3D66">
            <w:pPr>
              <w:widowControl w:val="0"/>
              <w:spacing w:before="0"/>
              <w:rPr>
                <w:rFonts w:cs="Arial"/>
                <w:noProof/>
              </w:rPr>
            </w:pPr>
            <w:r w:rsidRPr="0087682D">
              <w:rPr>
                <w:rFonts w:cs="Arial"/>
                <w:noProof/>
              </w:rPr>
              <w:t xml:space="preserve">Fax: </w:t>
            </w:r>
            <w:r w:rsidRPr="0087682D">
              <w:rPr>
                <w:rFonts w:cs="Arial"/>
                <w:noProof/>
              </w:rPr>
              <w:tab/>
              <w:t>+</w:t>
            </w:r>
            <w:r w:rsidRPr="0087682D">
              <w:rPr>
                <w:rFonts w:cs="Arial"/>
                <w:noProof/>
                <w:lang w:val="de-CH"/>
              </w:rPr>
              <w:t>49</w:t>
            </w:r>
            <w:r w:rsidRPr="0087682D">
              <w:rPr>
                <w:rFonts w:cs="Arial"/>
                <w:noProof/>
              </w:rPr>
              <w:t xml:space="preserve"> 831 59090 494</w:t>
            </w:r>
          </w:p>
          <w:p w:rsidR="007E3D66" w:rsidRPr="0087682D" w:rsidRDefault="007E3D66" w:rsidP="007E3D66">
            <w:pPr>
              <w:widowControl w:val="0"/>
              <w:spacing w:before="0"/>
              <w:rPr>
                <w:rFonts w:eastAsia="SimSun" w:cs="Arial"/>
                <w:color w:val="000000"/>
                <w:lang w:val="fr-FR"/>
              </w:rPr>
            </w:pPr>
            <w:r w:rsidRPr="0087682D">
              <w:rPr>
                <w:rFonts w:cs="Arial"/>
                <w:noProof/>
                <w:lang w:val="fr-FR"/>
              </w:rPr>
              <w:t xml:space="preserve">Email: </w:t>
            </w:r>
            <w:r w:rsidRPr="0087682D">
              <w:rPr>
                <w:rFonts w:cs="Arial"/>
                <w:noProof/>
                <w:lang w:val="fr-FR"/>
              </w:rPr>
              <w:tab/>
            </w:r>
            <w:r w:rsidRPr="0087682D">
              <w:rPr>
                <w:rFonts w:cs="Arial"/>
                <w:noProof/>
                <w:lang w:val="de-CH"/>
              </w:rPr>
              <w:t>portierung@idkom.de</w:t>
            </w:r>
          </w:p>
        </w:tc>
      </w:tr>
    </w:tbl>
    <w:p w:rsidR="007E3D66" w:rsidRDefault="007E3D66" w:rsidP="007E3D66">
      <w:pPr>
        <w:rPr>
          <w:rFonts w:cs="Calibri"/>
          <w:color w:val="000000"/>
          <w:lang w:val="pt-BR"/>
        </w:rPr>
      </w:pPr>
    </w:p>
    <w:tbl>
      <w:tblPr>
        <w:tblW w:w="9781" w:type="dxa"/>
        <w:tblLayout w:type="fixed"/>
        <w:tblLook w:val="04A0" w:firstRow="1" w:lastRow="0" w:firstColumn="1" w:lastColumn="0" w:noHBand="0" w:noVBand="1"/>
      </w:tblPr>
      <w:tblGrid>
        <w:gridCol w:w="3544"/>
        <w:gridCol w:w="2410"/>
        <w:gridCol w:w="3827"/>
      </w:tblGrid>
      <w:tr w:rsidR="007E3D66" w:rsidRPr="00B07BD4" w:rsidTr="009C4615">
        <w:trPr>
          <w:trHeight w:val="1014"/>
        </w:trPr>
        <w:tc>
          <w:tcPr>
            <w:tcW w:w="3544" w:type="dxa"/>
          </w:tcPr>
          <w:p w:rsidR="007E3D66" w:rsidRPr="00B07BD4" w:rsidRDefault="007E3D66" w:rsidP="007E3D66">
            <w:pPr>
              <w:tabs>
                <w:tab w:val="left" w:pos="426"/>
                <w:tab w:val="left" w:pos="4140"/>
                <w:tab w:val="left" w:pos="4230"/>
              </w:tabs>
              <w:spacing w:before="0"/>
              <w:rPr>
                <w:rFonts w:cs="Arial"/>
                <w:noProof/>
                <w:lang w:val="de-CH"/>
              </w:rPr>
            </w:pPr>
            <w:r w:rsidRPr="00B07BD4">
              <w:rPr>
                <w:rFonts w:cs="Arial"/>
                <w:noProof/>
                <w:lang w:val="de-CH"/>
              </w:rPr>
              <w:t>Media Sachsenwald GmbH</w:t>
            </w:r>
          </w:p>
          <w:p w:rsidR="007E3D66" w:rsidRPr="00B07BD4" w:rsidRDefault="007E3D66" w:rsidP="007E3D66">
            <w:pPr>
              <w:tabs>
                <w:tab w:val="left" w:pos="426"/>
                <w:tab w:val="left" w:pos="4140"/>
                <w:tab w:val="left" w:pos="4230"/>
              </w:tabs>
              <w:spacing w:before="0"/>
              <w:rPr>
                <w:rFonts w:cs="Arial"/>
                <w:noProof/>
                <w:lang w:val="de-CH"/>
              </w:rPr>
            </w:pPr>
            <w:r w:rsidRPr="00B07BD4">
              <w:rPr>
                <w:rFonts w:cs="Arial"/>
                <w:noProof/>
                <w:lang w:val="de-CH"/>
              </w:rPr>
              <w:t>Hermann-Koerner-Strasse 61-63</w:t>
            </w:r>
          </w:p>
          <w:p w:rsidR="007E3D66" w:rsidRPr="00B07BD4" w:rsidRDefault="007E3D66" w:rsidP="007E3D66">
            <w:pPr>
              <w:tabs>
                <w:tab w:val="left" w:pos="426"/>
                <w:tab w:val="left" w:pos="4140"/>
                <w:tab w:val="left" w:pos="4230"/>
              </w:tabs>
              <w:spacing w:before="0"/>
              <w:rPr>
                <w:rFonts w:cs="Arial"/>
                <w:lang w:val="de-CH"/>
              </w:rPr>
            </w:pPr>
            <w:r w:rsidRPr="00B07BD4">
              <w:rPr>
                <w:rFonts w:cs="Arial"/>
                <w:noProof/>
                <w:lang w:val="de-CH"/>
              </w:rPr>
              <w:t>D-21465 REINBEK</w:t>
            </w:r>
          </w:p>
        </w:tc>
        <w:tc>
          <w:tcPr>
            <w:tcW w:w="2410" w:type="dxa"/>
          </w:tcPr>
          <w:p w:rsidR="007E3D66" w:rsidRPr="00B07BD4" w:rsidRDefault="007E3D66" w:rsidP="007E3D66">
            <w:pPr>
              <w:widowControl w:val="0"/>
              <w:spacing w:before="0"/>
              <w:jc w:val="center"/>
              <w:rPr>
                <w:rFonts w:eastAsia="SimSun" w:cs="Arial"/>
                <w:b/>
                <w:bCs/>
                <w:color w:val="000000"/>
              </w:rPr>
            </w:pPr>
            <w:r w:rsidRPr="00B07BD4">
              <w:rPr>
                <w:rFonts w:eastAsia="SimSun" w:cs="Arial"/>
                <w:b/>
                <w:bCs/>
                <w:color w:val="000000"/>
              </w:rPr>
              <w:t>MSWG</w:t>
            </w:r>
          </w:p>
        </w:tc>
        <w:tc>
          <w:tcPr>
            <w:tcW w:w="3827" w:type="dxa"/>
          </w:tcPr>
          <w:p w:rsidR="007E3D66" w:rsidRPr="00B07BD4" w:rsidRDefault="007E3D66" w:rsidP="007E3D66">
            <w:pPr>
              <w:tabs>
                <w:tab w:val="left" w:pos="426"/>
                <w:tab w:val="center" w:pos="2480"/>
              </w:tabs>
              <w:spacing w:before="0"/>
              <w:rPr>
                <w:rFonts w:cs="Arial"/>
                <w:noProof/>
              </w:rPr>
            </w:pPr>
            <w:r w:rsidRPr="00B07BD4">
              <w:rPr>
                <w:rFonts w:cs="Arial"/>
                <w:noProof/>
              </w:rPr>
              <w:t>Mr. Matthias Schubert</w:t>
            </w:r>
          </w:p>
          <w:p w:rsidR="007E3D66" w:rsidRPr="00B07BD4" w:rsidRDefault="007E3D66" w:rsidP="007E3D66">
            <w:pPr>
              <w:widowControl w:val="0"/>
              <w:spacing w:before="0"/>
              <w:rPr>
                <w:rFonts w:cs="Arial"/>
                <w:noProof/>
              </w:rPr>
            </w:pPr>
            <w:r>
              <w:rPr>
                <w:rFonts w:cs="Arial"/>
                <w:noProof/>
              </w:rPr>
              <w:t>Té</w:t>
            </w:r>
            <w:r w:rsidRPr="00B07BD4">
              <w:rPr>
                <w:rFonts w:cs="Arial"/>
                <w:noProof/>
              </w:rPr>
              <w:t xml:space="preserve">l.: </w:t>
            </w:r>
            <w:r w:rsidRPr="00B07BD4">
              <w:rPr>
                <w:rFonts w:cs="Arial"/>
                <w:noProof/>
              </w:rPr>
              <w:tab/>
              <w:t>+</w:t>
            </w:r>
            <w:r w:rsidRPr="00B07BD4">
              <w:rPr>
                <w:rFonts w:cs="Arial"/>
                <w:noProof/>
                <w:lang w:val="de-CH"/>
              </w:rPr>
              <w:t>49</w:t>
            </w:r>
            <w:r w:rsidRPr="00B07BD4">
              <w:rPr>
                <w:rFonts w:cs="Arial"/>
                <w:noProof/>
              </w:rPr>
              <w:t xml:space="preserve"> 4541 807 171</w:t>
            </w:r>
          </w:p>
          <w:p w:rsidR="007E3D66" w:rsidRPr="00B07BD4" w:rsidRDefault="007E3D66" w:rsidP="007E3D66">
            <w:pPr>
              <w:widowControl w:val="0"/>
              <w:spacing w:before="0"/>
              <w:rPr>
                <w:rFonts w:cs="Arial"/>
                <w:noProof/>
              </w:rPr>
            </w:pPr>
            <w:r w:rsidRPr="00B07BD4">
              <w:rPr>
                <w:rFonts w:cs="Arial"/>
                <w:noProof/>
              </w:rPr>
              <w:t xml:space="preserve">Fax: </w:t>
            </w:r>
            <w:r w:rsidRPr="00B07BD4">
              <w:rPr>
                <w:rFonts w:cs="Arial"/>
                <w:noProof/>
              </w:rPr>
              <w:tab/>
              <w:t>+</w:t>
            </w:r>
            <w:r w:rsidRPr="00B07BD4">
              <w:rPr>
                <w:rFonts w:cs="Arial"/>
                <w:noProof/>
                <w:lang w:val="de-CH"/>
              </w:rPr>
              <w:t>49</w:t>
            </w:r>
            <w:r w:rsidRPr="00B07BD4">
              <w:rPr>
                <w:rFonts w:cs="Arial"/>
                <w:noProof/>
              </w:rPr>
              <w:t xml:space="preserve"> 4541 807 77171</w:t>
            </w:r>
          </w:p>
          <w:p w:rsidR="007E3D66" w:rsidRPr="00B07BD4" w:rsidRDefault="007E3D66" w:rsidP="007E3D66">
            <w:pPr>
              <w:widowControl w:val="0"/>
              <w:spacing w:before="0"/>
              <w:rPr>
                <w:rFonts w:eastAsia="SimSun" w:cs="Arial"/>
                <w:color w:val="000000"/>
                <w:lang w:val="fr-FR"/>
              </w:rPr>
            </w:pPr>
            <w:r w:rsidRPr="00B07BD4">
              <w:rPr>
                <w:rFonts w:cs="Arial"/>
                <w:noProof/>
                <w:lang w:val="fr-FR"/>
              </w:rPr>
              <w:t xml:space="preserve">Email: </w:t>
            </w:r>
            <w:r w:rsidRPr="00B07BD4">
              <w:rPr>
                <w:rFonts w:cs="Arial"/>
                <w:noProof/>
                <w:lang w:val="fr-FR"/>
              </w:rPr>
              <w:tab/>
            </w:r>
            <w:r w:rsidRPr="00B07BD4">
              <w:rPr>
                <w:rFonts w:cs="Arial"/>
                <w:noProof/>
                <w:lang w:val="de-CH"/>
              </w:rPr>
              <w:t>schubert@media-sachsenwald.de</w:t>
            </w:r>
          </w:p>
        </w:tc>
      </w:tr>
    </w:tbl>
    <w:p w:rsidR="007E3D66" w:rsidRDefault="007E3D66" w:rsidP="007E3D66">
      <w:pPr>
        <w:rPr>
          <w:rFonts w:cs="Calibri"/>
          <w:color w:val="000000"/>
          <w:lang w:val="pt-BR"/>
        </w:rPr>
      </w:pPr>
    </w:p>
    <w:p w:rsidR="007E3D66" w:rsidRPr="007E3D66" w:rsidRDefault="007E3D66" w:rsidP="009E31FC">
      <w:pPr>
        <w:rPr>
          <w:lang w:val="pt-BR"/>
        </w:rPr>
      </w:pPr>
    </w:p>
    <w:p w:rsidR="007E3D66" w:rsidRDefault="007E3D66" w:rsidP="009E31FC">
      <w:pPr>
        <w:rPr>
          <w:lang w:val="fr-CH"/>
        </w:rPr>
      </w:pPr>
      <w:r>
        <w:rPr>
          <w:lang w:val="fr-CH"/>
        </w:rPr>
        <w:br w:type="page"/>
      </w:r>
    </w:p>
    <w:p w:rsidR="007E3D66" w:rsidRPr="00542D9D" w:rsidRDefault="007E3D66" w:rsidP="007E3D66">
      <w:pPr>
        <w:pStyle w:val="Heading20"/>
      </w:pPr>
      <w:bookmarkStart w:id="618" w:name="_Toc16521668"/>
      <w:r w:rsidRPr="008149B6">
        <w:lastRenderedPageBreak/>
        <w:t>Liste des codes de points sémaphores internationaux (ISPC)</w:t>
      </w:r>
      <w:r w:rsidRPr="008149B6">
        <w:br/>
        <w:t>(Selon la Recommandation UIT-T Q.708 (03/1999))</w:t>
      </w:r>
      <w:r w:rsidRPr="008149B6">
        <w:br/>
        <w:t>(Situation au 1 octobre 2016)</w:t>
      </w:r>
      <w:bookmarkEnd w:id="618"/>
    </w:p>
    <w:p w:rsidR="007E3D66" w:rsidRPr="00924FDC" w:rsidRDefault="007E3D66" w:rsidP="007E3D66">
      <w:pPr>
        <w:pStyle w:val="Heading70"/>
        <w:keepNext/>
        <w:spacing w:before="240"/>
        <w:rPr>
          <w:b/>
          <w:lang w:val="fr-FR"/>
        </w:rPr>
      </w:pPr>
      <w:r w:rsidRPr="00924FDC">
        <w:rPr>
          <w:lang w:val="fr-FR"/>
        </w:rPr>
        <w:t>(Annexe au Bulletin d'exploitation de l'UIT No. 1109 - 1.X.2016)</w:t>
      </w:r>
      <w:r w:rsidRPr="00924FDC">
        <w:rPr>
          <w:lang w:val="fr-FR"/>
        </w:rPr>
        <w:br/>
        <w:t>(Amendement No. 60)</w:t>
      </w:r>
    </w:p>
    <w:p w:rsidR="007E3D66" w:rsidRPr="00924FDC" w:rsidRDefault="007E3D66" w:rsidP="007E3D66">
      <w:pPr>
        <w:keepNext/>
        <w:rPr>
          <w:lang w:val="fr-FR"/>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3793"/>
      </w:tblGrid>
      <w:tr w:rsidR="007E3D66" w:rsidRPr="00A46EBA" w:rsidTr="009C4615">
        <w:trPr>
          <w:cantSplit/>
          <w:trHeight w:val="227"/>
          <w:tblHeader/>
        </w:trPr>
        <w:tc>
          <w:tcPr>
            <w:tcW w:w="1818" w:type="dxa"/>
            <w:gridSpan w:val="2"/>
          </w:tcPr>
          <w:p w:rsidR="007E3D66" w:rsidRDefault="007E3D66" w:rsidP="009C4615">
            <w:pPr>
              <w:pStyle w:val="Tablehead0"/>
              <w:jc w:val="left"/>
            </w:pPr>
            <w:r w:rsidRPr="00870C6B">
              <w:t>Pays/ Zone Géographique</w:t>
            </w:r>
          </w:p>
        </w:tc>
        <w:tc>
          <w:tcPr>
            <w:tcW w:w="3461" w:type="dxa"/>
            <w:vMerge w:val="restart"/>
            <w:shd w:val="clear" w:color="auto" w:fill="auto"/>
            <w:vAlign w:val="bottom"/>
          </w:tcPr>
          <w:p w:rsidR="007E3D66" w:rsidRPr="00870C6B" w:rsidRDefault="007E3D66" w:rsidP="009C4615">
            <w:pPr>
              <w:pStyle w:val="Tablehead0"/>
              <w:jc w:val="left"/>
            </w:pPr>
            <w:r w:rsidRPr="00870C6B">
              <w:t>Nom unique du point sémaphore</w:t>
            </w:r>
          </w:p>
        </w:tc>
        <w:tc>
          <w:tcPr>
            <w:tcW w:w="3793" w:type="dxa"/>
            <w:vMerge w:val="restart"/>
            <w:shd w:val="clear" w:color="auto" w:fill="auto"/>
            <w:vAlign w:val="bottom"/>
          </w:tcPr>
          <w:p w:rsidR="007E3D66" w:rsidRPr="00870C6B" w:rsidRDefault="007E3D66" w:rsidP="009C4615">
            <w:pPr>
              <w:pStyle w:val="Tablehead0"/>
              <w:jc w:val="left"/>
            </w:pPr>
            <w:r w:rsidRPr="00870C6B">
              <w:t>Nom de l'opérateur du point sémaphore</w:t>
            </w:r>
          </w:p>
        </w:tc>
      </w:tr>
      <w:tr w:rsidR="007E3D66" w:rsidRPr="00B62253" w:rsidTr="009C4615">
        <w:trPr>
          <w:cantSplit/>
          <w:trHeight w:val="227"/>
          <w:tblHeader/>
        </w:trPr>
        <w:tc>
          <w:tcPr>
            <w:tcW w:w="909" w:type="dxa"/>
            <w:tcBorders>
              <w:bottom w:val="single" w:sz="4" w:space="0" w:color="auto"/>
            </w:tcBorders>
          </w:tcPr>
          <w:p w:rsidR="007E3D66" w:rsidRPr="00870C6B" w:rsidRDefault="007E3D66" w:rsidP="009C4615">
            <w:pPr>
              <w:pStyle w:val="Tablehead0"/>
              <w:jc w:val="left"/>
            </w:pPr>
            <w:r w:rsidRPr="00870C6B">
              <w:t>ISPC</w:t>
            </w:r>
          </w:p>
        </w:tc>
        <w:tc>
          <w:tcPr>
            <w:tcW w:w="909" w:type="dxa"/>
            <w:tcBorders>
              <w:bottom w:val="single" w:sz="4" w:space="0" w:color="auto"/>
            </w:tcBorders>
            <w:shd w:val="clear" w:color="auto" w:fill="auto"/>
          </w:tcPr>
          <w:p w:rsidR="007E3D66" w:rsidRDefault="007E3D66" w:rsidP="009C4615">
            <w:pPr>
              <w:pStyle w:val="Tablehead0"/>
              <w:jc w:val="left"/>
            </w:pPr>
            <w:r>
              <w:t>DEC</w:t>
            </w:r>
          </w:p>
        </w:tc>
        <w:tc>
          <w:tcPr>
            <w:tcW w:w="3461" w:type="dxa"/>
            <w:vMerge/>
            <w:tcBorders>
              <w:bottom w:val="single" w:sz="4" w:space="0" w:color="auto"/>
            </w:tcBorders>
            <w:shd w:val="clear" w:color="auto" w:fill="auto"/>
          </w:tcPr>
          <w:p w:rsidR="007E3D66" w:rsidRPr="00870C6B" w:rsidRDefault="007E3D66" w:rsidP="009C4615">
            <w:pPr>
              <w:pStyle w:val="Tablehead0"/>
              <w:jc w:val="left"/>
            </w:pPr>
          </w:p>
        </w:tc>
        <w:tc>
          <w:tcPr>
            <w:tcW w:w="3793" w:type="dxa"/>
            <w:vMerge/>
            <w:tcBorders>
              <w:bottom w:val="single" w:sz="4" w:space="0" w:color="auto"/>
            </w:tcBorders>
            <w:shd w:val="clear" w:color="auto" w:fill="auto"/>
          </w:tcPr>
          <w:p w:rsidR="007E3D66" w:rsidRPr="00870C6B" w:rsidRDefault="007E3D66" w:rsidP="009C4615">
            <w:pPr>
              <w:pStyle w:val="Tablehead0"/>
              <w:jc w:val="left"/>
            </w:pPr>
          </w:p>
        </w:tc>
      </w:tr>
      <w:tr w:rsidR="007E3D66" w:rsidRPr="00870C6B" w:rsidTr="009C4615">
        <w:trPr>
          <w:cantSplit/>
          <w:trHeight w:val="240"/>
        </w:trPr>
        <w:tc>
          <w:tcPr>
            <w:tcW w:w="9072" w:type="dxa"/>
            <w:gridSpan w:val="4"/>
            <w:tcBorders>
              <w:top w:val="single" w:sz="4" w:space="0" w:color="auto"/>
            </w:tcBorders>
            <w:shd w:val="clear" w:color="auto" w:fill="auto"/>
          </w:tcPr>
          <w:p w:rsidR="007E3D66" w:rsidRPr="007E3D66" w:rsidRDefault="007E3D66" w:rsidP="009C4615">
            <w:pPr>
              <w:pStyle w:val="Normalaftertitle"/>
              <w:keepNext/>
              <w:spacing w:before="240"/>
              <w:rPr>
                <w:b/>
              </w:rPr>
            </w:pPr>
            <w:r w:rsidRPr="007E3D66">
              <w:rPr>
                <w:b/>
              </w:rPr>
              <w:t>Panama    ADD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7-031-5</w:t>
            </w:r>
          </w:p>
        </w:tc>
        <w:tc>
          <w:tcPr>
            <w:tcW w:w="909" w:type="dxa"/>
            <w:shd w:val="clear" w:color="auto" w:fill="auto"/>
          </w:tcPr>
          <w:p w:rsidR="007E3D66" w:rsidRPr="00E7062C" w:rsidRDefault="007E3D66" w:rsidP="009C4615">
            <w:pPr>
              <w:pStyle w:val="StyleTabletextLeft"/>
            </w:pPr>
            <w:r w:rsidRPr="00E7062C">
              <w:t>14589</w:t>
            </w:r>
          </w:p>
        </w:tc>
        <w:tc>
          <w:tcPr>
            <w:tcW w:w="3461" w:type="dxa"/>
            <w:shd w:val="clear" w:color="auto" w:fill="auto"/>
          </w:tcPr>
          <w:p w:rsidR="007E3D66" w:rsidRPr="00FF621E" w:rsidRDefault="007E3D66" w:rsidP="009C4615">
            <w:pPr>
              <w:pStyle w:val="StyleTabletextLeft"/>
            </w:pPr>
            <w:r w:rsidRPr="00FF621E">
              <w:t>ITP Internacional</w:t>
            </w:r>
          </w:p>
        </w:tc>
        <w:tc>
          <w:tcPr>
            <w:tcW w:w="3793" w:type="dxa"/>
          </w:tcPr>
          <w:p w:rsidR="007E3D66" w:rsidRPr="00FF621E" w:rsidRDefault="007E3D66" w:rsidP="009C4615">
            <w:pPr>
              <w:pStyle w:val="StyleTabletextLeft"/>
            </w:pPr>
            <w:r w:rsidRPr="00FF621E">
              <w:t>Digicel (Panama), S.A.</w:t>
            </w:r>
          </w:p>
        </w:tc>
      </w:tr>
      <w:tr w:rsidR="007E3D66" w:rsidRPr="00870C6B" w:rsidTr="009C4615">
        <w:trPr>
          <w:cantSplit/>
          <w:trHeight w:val="240"/>
        </w:trPr>
        <w:tc>
          <w:tcPr>
            <w:tcW w:w="9072" w:type="dxa"/>
            <w:gridSpan w:val="4"/>
            <w:shd w:val="clear" w:color="auto" w:fill="auto"/>
          </w:tcPr>
          <w:p w:rsidR="007E3D66" w:rsidRPr="007E3D66" w:rsidRDefault="007E3D66" w:rsidP="009C4615">
            <w:pPr>
              <w:pStyle w:val="Normalaftertitle"/>
              <w:keepNext/>
              <w:spacing w:before="240"/>
              <w:rPr>
                <w:b/>
              </w:rPr>
            </w:pPr>
            <w:r w:rsidRPr="007E3D66">
              <w:rPr>
                <w:b/>
              </w:rPr>
              <w:t>Royaume-Uni    SUP</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2-167-3</w:t>
            </w:r>
          </w:p>
        </w:tc>
        <w:tc>
          <w:tcPr>
            <w:tcW w:w="909" w:type="dxa"/>
            <w:shd w:val="clear" w:color="auto" w:fill="auto"/>
          </w:tcPr>
          <w:p w:rsidR="007E3D66" w:rsidRPr="00E7062C" w:rsidRDefault="007E3D66" w:rsidP="009C4615">
            <w:pPr>
              <w:pStyle w:val="StyleTabletextLeft"/>
            </w:pPr>
            <w:r w:rsidRPr="00E7062C">
              <w:t>5435</w:t>
            </w:r>
          </w:p>
        </w:tc>
        <w:tc>
          <w:tcPr>
            <w:tcW w:w="3461" w:type="dxa"/>
            <w:shd w:val="clear" w:color="auto" w:fill="auto"/>
          </w:tcPr>
          <w:p w:rsidR="007E3D66" w:rsidRPr="00FF621E" w:rsidRDefault="007E3D66" w:rsidP="009C4615">
            <w:pPr>
              <w:pStyle w:val="StyleTabletextLeft"/>
            </w:pPr>
            <w:r w:rsidRPr="00FF621E">
              <w:t>SU_UK1</w:t>
            </w:r>
          </w:p>
        </w:tc>
        <w:tc>
          <w:tcPr>
            <w:tcW w:w="3793" w:type="dxa"/>
          </w:tcPr>
          <w:p w:rsidR="007E3D66" w:rsidRPr="00FF621E" w:rsidRDefault="007E3D66" w:rsidP="009C4615">
            <w:pPr>
              <w:pStyle w:val="StyleTabletextLeft"/>
            </w:pPr>
            <w:r w:rsidRPr="00FF621E">
              <w:t>SuperLINE Telecommunications Ltd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2-167-4</w:t>
            </w:r>
          </w:p>
        </w:tc>
        <w:tc>
          <w:tcPr>
            <w:tcW w:w="909" w:type="dxa"/>
            <w:shd w:val="clear" w:color="auto" w:fill="auto"/>
          </w:tcPr>
          <w:p w:rsidR="007E3D66" w:rsidRPr="00E7062C" w:rsidRDefault="007E3D66" w:rsidP="009C4615">
            <w:pPr>
              <w:pStyle w:val="StyleTabletextLeft"/>
            </w:pPr>
            <w:r w:rsidRPr="00E7062C">
              <w:t>5436</w:t>
            </w:r>
          </w:p>
        </w:tc>
        <w:tc>
          <w:tcPr>
            <w:tcW w:w="3461" w:type="dxa"/>
            <w:shd w:val="clear" w:color="auto" w:fill="auto"/>
          </w:tcPr>
          <w:p w:rsidR="007E3D66" w:rsidRPr="00FF621E" w:rsidRDefault="007E3D66" w:rsidP="009C4615">
            <w:pPr>
              <w:pStyle w:val="StyleTabletextLeft"/>
            </w:pPr>
            <w:r w:rsidRPr="00FF621E">
              <w:t>SU_UK2</w:t>
            </w:r>
          </w:p>
        </w:tc>
        <w:tc>
          <w:tcPr>
            <w:tcW w:w="3793" w:type="dxa"/>
          </w:tcPr>
          <w:p w:rsidR="007E3D66" w:rsidRPr="00FF621E" w:rsidRDefault="007E3D66" w:rsidP="009C4615">
            <w:pPr>
              <w:pStyle w:val="StyleTabletextLeft"/>
            </w:pPr>
            <w:r w:rsidRPr="00FF621E">
              <w:t>SuperLINE Telecommunications Ltd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2-188-4</w:t>
            </w:r>
          </w:p>
        </w:tc>
        <w:tc>
          <w:tcPr>
            <w:tcW w:w="909" w:type="dxa"/>
            <w:shd w:val="clear" w:color="auto" w:fill="auto"/>
          </w:tcPr>
          <w:p w:rsidR="007E3D66" w:rsidRPr="00E7062C" w:rsidRDefault="007E3D66" w:rsidP="009C4615">
            <w:pPr>
              <w:pStyle w:val="StyleTabletextLeft"/>
            </w:pPr>
            <w:r w:rsidRPr="00E7062C">
              <w:t>5604</w:t>
            </w:r>
          </w:p>
        </w:tc>
        <w:tc>
          <w:tcPr>
            <w:tcW w:w="3461" w:type="dxa"/>
            <w:shd w:val="clear" w:color="auto" w:fill="auto"/>
          </w:tcPr>
          <w:p w:rsidR="007E3D66" w:rsidRPr="00FF621E" w:rsidRDefault="007E3D66" w:rsidP="009C4615">
            <w:pPr>
              <w:pStyle w:val="StyleTabletextLeft"/>
            </w:pPr>
            <w:r w:rsidRPr="00FF621E">
              <w:t>LDNSTP1</w:t>
            </w:r>
          </w:p>
        </w:tc>
        <w:tc>
          <w:tcPr>
            <w:tcW w:w="3793" w:type="dxa"/>
          </w:tcPr>
          <w:p w:rsidR="007E3D66" w:rsidRPr="00FF621E" w:rsidRDefault="007E3D66" w:rsidP="009C4615">
            <w:pPr>
              <w:pStyle w:val="StyleTabletextLeft"/>
            </w:pPr>
            <w:r w:rsidRPr="00FF621E">
              <w:t>SMSRelay AG</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2-188-5</w:t>
            </w:r>
          </w:p>
        </w:tc>
        <w:tc>
          <w:tcPr>
            <w:tcW w:w="909" w:type="dxa"/>
            <w:shd w:val="clear" w:color="auto" w:fill="auto"/>
          </w:tcPr>
          <w:p w:rsidR="007E3D66" w:rsidRPr="00E7062C" w:rsidRDefault="007E3D66" w:rsidP="009C4615">
            <w:pPr>
              <w:pStyle w:val="StyleTabletextLeft"/>
            </w:pPr>
            <w:r w:rsidRPr="00E7062C">
              <w:t>5605</w:t>
            </w:r>
          </w:p>
        </w:tc>
        <w:tc>
          <w:tcPr>
            <w:tcW w:w="3461" w:type="dxa"/>
            <w:shd w:val="clear" w:color="auto" w:fill="auto"/>
          </w:tcPr>
          <w:p w:rsidR="007E3D66" w:rsidRPr="00FF621E" w:rsidRDefault="007E3D66" w:rsidP="009C4615">
            <w:pPr>
              <w:pStyle w:val="StyleTabletextLeft"/>
            </w:pPr>
            <w:r w:rsidRPr="00FF621E">
              <w:t>LDNSTP2</w:t>
            </w:r>
          </w:p>
        </w:tc>
        <w:tc>
          <w:tcPr>
            <w:tcW w:w="3793" w:type="dxa"/>
          </w:tcPr>
          <w:p w:rsidR="007E3D66" w:rsidRPr="00FF621E" w:rsidRDefault="007E3D66" w:rsidP="009C4615">
            <w:pPr>
              <w:pStyle w:val="StyleTabletextLeft"/>
            </w:pPr>
            <w:r w:rsidRPr="00FF621E">
              <w:t>SMSRelay AG</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2-188-6</w:t>
            </w:r>
          </w:p>
        </w:tc>
        <w:tc>
          <w:tcPr>
            <w:tcW w:w="909" w:type="dxa"/>
            <w:shd w:val="clear" w:color="auto" w:fill="auto"/>
          </w:tcPr>
          <w:p w:rsidR="007E3D66" w:rsidRPr="00E7062C" w:rsidRDefault="007E3D66" w:rsidP="009C4615">
            <w:pPr>
              <w:pStyle w:val="StyleTabletextLeft"/>
            </w:pPr>
            <w:r w:rsidRPr="00E7062C">
              <w:t>5606</w:t>
            </w:r>
          </w:p>
        </w:tc>
        <w:tc>
          <w:tcPr>
            <w:tcW w:w="3461" w:type="dxa"/>
            <w:shd w:val="clear" w:color="auto" w:fill="auto"/>
          </w:tcPr>
          <w:p w:rsidR="007E3D66" w:rsidRPr="00FF621E" w:rsidRDefault="007E3D66" w:rsidP="009C4615">
            <w:pPr>
              <w:pStyle w:val="StyleTabletextLeft"/>
            </w:pPr>
            <w:r w:rsidRPr="00FF621E">
              <w:t>MSC1</w:t>
            </w:r>
          </w:p>
        </w:tc>
        <w:tc>
          <w:tcPr>
            <w:tcW w:w="3793" w:type="dxa"/>
          </w:tcPr>
          <w:p w:rsidR="007E3D66" w:rsidRPr="00FF621E" w:rsidRDefault="007E3D66" w:rsidP="009C4615">
            <w:pPr>
              <w:pStyle w:val="StyleTabletextLeft"/>
            </w:pPr>
            <w:r w:rsidRPr="00FF621E">
              <w:t>SMSRelay AG</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5-227-4</w:t>
            </w:r>
          </w:p>
        </w:tc>
        <w:tc>
          <w:tcPr>
            <w:tcW w:w="909" w:type="dxa"/>
            <w:shd w:val="clear" w:color="auto" w:fill="auto"/>
          </w:tcPr>
          <w:p w:rsidR="007E3D66" w:rsidRPr="00E7062C" w:rsidRDefault="007E3D66" w:rsidP="009C4615">
            <w:pPr>
              <w:pStyle w:val="StyleTabletextLeft"/>
            </w:pPr>
            <w:r w:rsidRPr="00E7062C">
              <w:t>12060</w:t>
            </w:r>
          </w:p>
        </w:tc>
        <w:tc>
          <w:tcPr>
            <w:tcW w:w="3461" w:type="dxa"/>
            <w:shd w:val="clear" w:color="auto" w:fill="auto"/>
          </w:tcPr>
          <w:p w:rsidR="007E3D66" w:rsidRPr="00FF621E" w:rsidRDefault="007E3D66" w:rsidP="009C4615">
            <w:pPr>
              <w:pStyle w:val="StyleTabletextLeft"/>
            </w:pPr>
            <w:r w:rsidRPr="00FF621E">
              <w:t>Croydon 1</w:t>
            </w:r>
          </w:p>
        </w:tc>
        <w:tc>
          <w:tcPr>
            <w:tcW w:w="3793" w:type="dxa"/>
          </w:tcPr>
          <w:p w:rsidR="007E3D66" w:rsidRPr="00FF621E" w:rsidRDefault="007E3D66" w:rsidP="009C4615">
            <w:pPr>
              <w:pStyle w:val="StyleTabletextLeft"/>
            </w:pPr>
            <w:r w:rsidRPr="00FF621E">
              <w:t>SOS Technology Limited</w:t>
            </w:r>
          </w:p>
        </w:tc>
      </w:tr>
      <w:tr w:rsidR="007E3D66" w:rsidRPr="00870C6B" w:rsidTr="009C4615">
        <w:trPr>
          <w:cantSplit/>
          <w:trHeight w:val="240"/>
        </w:trPr>
        <w:tc>
          <w:tcPr>
            <w:tcW w:w="9072" w:type="dxa"/>
            <w:gridSpan w:val="4"/>
            <w:shd w:val="clear" w:color="auto" w:fill="auto"/>
          </w:tcPr>
          <w:p w:rsidR="007E3D66" w:rsidRPr="007E3D66" w:rsidRDefault="007E3D66" w:rsidP="009C4615">
            <w:pPr>
              <w:pStyle w:val="Normalaftertitle"/>
              <w:keepNext/>
              <w:spacing w:before="240"/>
              <w:rPr>
                <w:b/>
              </w:rPr>
            </w:pPr>
            <w:r w:rsidRPr="007E3D66">
              <w:rPr>
                <w:b/>
              </w:rPr>
              <w:t>Royaume-Uni    ADD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2-179-5</w:t>
            </w:r>
          </w:p>
        </w:tc>
        <w:tc>
          <w:tcPr>
            <w:tcW w:w="909" w:type="dxa"/>
            <w:shd w:val="clear" w:color="auto" w:fill="auto"/>
          </w:tcPr>
          <w:p w:rsidR="007E3D66" w:rsidRPr="00E7062C" w:rsidRDefault="007E3D66" w:rsidP="009C4615">
            <w:pPr>
              <w:pStyle w:val="StyleTabletextLeft"/>
            </w:pPr>
            <w:r w:rsidRPr="00E7062C">
              <w:t>5533</w:t>
            </w:r>
          </w:p>
        </w:tc>
        <w:tc>
          <w:tcPr>
            <w:tcW w:w="3461" w:type="dxa"/>
            <w:shd w:val="clear" w:color="auto" w:fill="auto"/>
          </w:tcPr>
          <w:p w:rsidR="007E3D66" w:rsidRPr="00FF621E" w:rsidRDefault="007E3D66" w:rsidP="009C4615">
            <w:pPr>
              <w:pStyle w:val="StyleTabletextLeft"/>
            </w:pPr>
            <w:r w:rsidRPr="00FF621E">
              <w:t>JALSTP1</w:t>
            </w:r>
          </w:p>
        </w:tc>
        <w:tc>
          <w:tcPr>
            <w:tcW w:w="3793" w:type="dxa"/>
          </w:tcPr>
          <w:p w:rsidR="007E3D66" w:rsidRPr="00FF621E" w:rsidRDefault="007E3D66" w:rsidP="009C4615">
            <w:pPr>
              <w:pStyle w:val="StyleTabletextLeft"/>
            </w:pPr>
            <w:r w:rsidRPr="00FF621E">
              <w:t>Jersey Airtel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2-185-5</w:t>
            </w:r>
          </w:p>
        </w:tc>
        <w:tc>
          <w:tcPr>
            <w:tcW w:w="909" w:type="dxa"/>
            <w:shd w:val="clear" w:color="auto" w:fill="auto"/>
          </w:tcPr>
          <w:p w:rsidR="007E3D66" w:rsidRPr="00E7062C" w:rsidRDefault="007E3D66" w:rsidP="009C4615">
            <w:pPr>
              <w:pStyle w:val="StyleTabletextLeft"/>
            </w:pPr>
            <w:r w:rsidRPr="00E7062C">
              <w:t>5581</w:t>
            </w:r>
          </w:p>
        </w:tc>
        <w:tc>
          <w:tcPr>
            <w:tcW w:w="3461" w:type="dxa"/>
            <w:shd w:val="clear" w:color="auto" w:fill="auto"/>
          </w:tcPr>
          <w:p w:rsidR="007E3D66" w:rsidRPr="00FF621E" w:rsidRDefault="007E3D66" w:rsidP="009C4615">
            <w:pPr>
              <w:pStyle w:val="StyleTabletextLeft"/>
            </w:pPr>
            <w:r w:rsidRPr="00FF621E">
              <w:t>JALSTP2</w:t>
            </w:r>
          </w:p>
        </w:tc>
        <w:tc>
          <w:tcPr>
            <w:tcW w:w="3793" w:type="dxa"/>
          </w:tcPr>
          <w:p w:rsidR="007E3D66" w:rsidRPr="00FF621E" w:rsidRDefault="007E3D66" w:rsidP="009C4615">
            <w:pPr>
              <w:pStyle w:val="StyleTabletextLeft"/>
            </w:pPr>
            <w:r w:rsidRPr="00FF621E">
              <w:t>Jersey Airtel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2-187-1</w:t>
            </w:r>
          </w:p>
        </w:tc>
        <w:tc>
          <w:tcPr>
            <w:tcW w:w="909" w:type="dxa"/>
            <w:shd w:val="clear" w:color="auto" w:fill="auto"/>
          </w:tcPr>
          <w:p w:rsidR="007E3D66" w:rsidRPr="00E7062C" w:rsidRDefault="007E3D66" w:rsidP="009C4615">
            <w:pPr>
              <w:pStyle w:val="StyleTabletextLeft"/>
            </w:pPr>
            <w:r w:rsidRPr="00E7062C">
              <w:t>5593</w:t>
            </w:r>
          </w:p>
        </w:tc>
        <w:tc>
          <w:tcPr>
            <w:tcW w:w="3461" w:type="dxa"/>
            <w:shd w:val="clear" w:color="auto" w:fill="auto"/>
          </w:tcPr>
          <w:p w:rsidR="007E3D66" w:rsidRPr="00FF621E" w:rsidRDefault="007E3D66" w:rsidP="009C4615">
            <w:pPr>
              <w:pStyle w:val="StyleTabletextLeft"/>
            </w:pPr>
            <w:r w:rsidRPr="00FF621E">
              <w:t>MSSGU</w:t>
            </w:r>
          </w:p>
        </w:tc>
        <w:tc>
          <w:tcPr>
            <w:tcW w:w="3793" w:type="dxa"/>
          </w:tcPr>
          <w:p w:rsidR="007E3D66" w:rsidRPr="00FF621E" w:rsidRDefault="007E3D66" w:rsidP="009C4615">
            <w:pPr>
              <w:pStyle w:val="StyleTabletextLeft"/>
            </w:pPr>
            <w:r w:rsidRPr="00FF621E">
              <w:t>Jersey Airtel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2-190-1</w:t>
            </w:r>
          </w:p>
        </w:tc>
        <w:tc>
          <w:tcPr>
            <w:tcW w:w="909" w:type="dxa"/>
            <w:shd w:val="clear" w:color="auto" w:fill="auto"/>
          </w:tcPr>
          <w:p w:rsidR="007E3D66" w:rsidRPr="00E7062C" w:rsidRDefault="007E3D66" w:rsidP="009C4615">
            <w:pPr>
              <w:pStyle w:val="StyleTabletextLeft"/>
            </w:pPr>
            <w:r w:rsidRPr="00E7062C">
              <w:t>5617</w:t>
            </w:r>
          </w:p>
        </w:tc>
        <w:tc>
          <w:tcPr>
            <w:tcW w:w="3461" w:type="dxa"/>
            <w:shd w:val="clear" w:color="auto" w:fill="auto"/>
          </w:tcPr>
          <w:p w:rsidR="007E3D66" w:rsidRPr="00FF621E" w:rsidRDefault="007E3D66" w:rsidP="009C4615">
            <w:pPr>
              <w:pStyle w:val="StyleTabletextLeft"/>
            </w:pPr>
            <w:r w:rsidRPr="00FF621E">
              <w:t>GC-UK-STP-01</w:t>
            </w:r>
          </w:p>
        </w:tc>
        <w:tc>
          <w:tcPr>
            <w:tcW w:w="3793" w:type="dxa"/>
          </w:tcPr>
          <w:p w:rsidR="007E3D66" w:rsidRPr="00FF621E" w:rsidRDefault="007E3D66" w:rsidP="009C4615">
            <w:pPr>
              <w:pStyle w:val="StyleTabletextLeft"/>
            </w:pPr>
            <w:r w:rsidRPr="00FF621E">
              <w:t>MTN GlobalConnect Solutions Limited</w:t>
            </w:r>
          </w:p>
        </w:tc>
      </w:tr>
      <w:tr w:rsidR="007E3D66" w:rsidRPr="00870C6B" w:rsidTr="009C4615">
        <w:trPr>
          <w:cantSplit/>
          <w:trHeight w:val="240"/>
        </w:trPr>
        <w:tc>
          <w:tcPr>
            <w:tcW w:w="9072" w:type="dxa"/>
            <w:gridSpan w:val="4"/>
            <w:shd w:val="clear" w:color="auto" w:fill="auto"/>
          </w:tcPr>
          <w:p w:rsidR="007E3D66" w:rsidRPr="007E3D66" w:rsidRDefault="007E3D66" w:rsidP="009C4615">
            <w:pPr>
              <w:pStyle w:val="Normalaftertitle"/>
              <w:keepNext/>
              <w:spacing w:before="240"/>
              <w:rPr>
                <w:b/>
              </w:rPr>
            </w:pPr>
            <w:r w:rsidRPr="007E3D66">
              <w:rPr>
                <w:b/>
              </w:rPr>
              <w:t>Royaume-Uni    LIR</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2-071-2</w:t>
            </w:r>
          </w:p>
        </w:tc>
        <w:tc>
          <w:tcPr>
            <w:tcW w:w="909" w:type="dxa"/>
            <w:shd w:val="clear" w:color="auto" w:fill="auto"/>
          </w:tcPr>
          <w:p w:rsidR="007E3D66" w:rsidRPr="00E7062C" w:rsidRDefault="007E3D66" w:rsidP="009C4615">
            <w:pPr>
              <w:pStyle w:val="StyleTabletextLeft"/>
            </w:pPr>
            <w:r w:rsidRPr="00E7062C">
              <w:t>4666</w:t>
            </w:r>
          </w:p>
        </w:tc>
        <w:tc>
          <w:tcPr>
            <w:tcW w:w="3461" w:type="dxa"/>
            <w:shd w:val="clear" w:color="auto" w:fill="auto"/>
          </w:tcPr>
          <w:p w:rsidR="007E3D66" w:rsidRPr="00FF621E" w:rsidRDefault="007E3D66" w:rsidP="009C4615">
            <w:pPr>
              <w:pStyle w:val="StyleTabletextLeft"/>
            </w:pPr>
            <w:r w:rsidRPr="00FF621E">
              <w:t>Arun</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2-071-3</w:t>
            </w:r>
          </w:p>
        </w:tc>
        <w:tc>
          <w:tcPr>
            <w:tcW w:w="909" w:type="dxa"/>
            <w:shd w:val="clear" w:color="auto" w:fill="auto"/>
          </w:tcPr>
          <w:p w:rsidR="007E3D66" w:rsidRPr="00E7062C" w:rsidRDefault="007E3D66" w:rsidP="009C4615">
            <w:pPr>
              <w:pStyle w:val="StyleTabletextLeft"/>
            </w:pPr>
            <w:r w:rsidRPr="00E7062C">
              <w:t>4667</w:t>
            </w:r>
          </w:p>
        </w:tc>
        <w:tc>
          <w:tcPr>
            <w:tcW w:w="3461" w:type="dxa"/>
            <w:shd w:val="clear" w:color="auto" w:fill="auto"/>
          </w:tcPr>
          <w:p w:rsidR="007E3D66" w:rsidRPr="00FF621E" w:rsidRDefault="007E3D66" w:rsidP="009C4615">
            <w:pPr>
              <w:pStyle w:val="StyleTabletextLeft"/>
            </w:pPr>
            <w:r w:rsidRPr="00FF621E">
              <w:t>Bollin</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2-154-5</w:t>
            </w:r>
          </w:p>
        </w:tc>
        <w:tc>
          <w:tcPr>
            <w:tcW w:w="909" w:type="dxa"/>
            <w:shd w:val="clear" w:color="auto" w:fill="auto"/>
          </w:tcPr>
          <w:p w:rsidR="007E3D66" w:rsidRPr="00E7062C" w:rsidRDefault="007E3D66" w:rsidP="009C4615">
            <w:pPr>
              <w:pStyle w:val="StyleTabletextLeft"/>
            </w:pPr>
            <w:r w:rsidRPr="00E7062C">
              <w:t>5333</w:t>
            </w:r>
          </w:p>
        </w:tc>
        <w:tc>
          <w:tcPr>
            <w:tcW w:w="3461" w:type="dxa"/>
            <w:shd w:val="clear" w:color="auto" w:fill="auto"/>
          </w:tcPr>
          <w:p w:rsidR="007E3D66" w:rsidRPr="00FF621E" w:rsidRDefault="007E3D66" w:rsidP="009C4615">
            <w:pPr>
              <w:pStyle w:val="StyleTabletextLeft"/>
            </w:pPr>
            <w:r w:rsidRPr="00FF621E">
              <w:t>Slough VOIP1</w:t>
            </w:r>
          </w:p>
        </w:tc>
        <w:tc>
          <w:tcPr>
            <w:tcW w:w="3793" w:type="dxa"/>
          </w:tcPr>
          <w:p w:rsidR="007E3D66" w:rsidRPr="00FF621E" w:rsidRDefault="007E3D66" w:rsidP="009C4615">
            <w:pPr>
              <w:pStyle w:val="StyleTabletextLeft"/>
            </w:pPr>
            <w:r w:rsidRPr="00FF621E">
              <w:t>CenturyLink Communications UK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2-154-6</w:t>
            </w:r>
          </w:p>
        </w:tc>
        <w:tc>
          <w:tcPr>
            <w:tcW w:w="909" w:type="dxa"/>
            <w:shd w:val="clear" w:color="auto" w:fill="auto"/>
          </w:tcPr>
          <w:p w:rsidR="007E3D66" w:rsidRPr="00E7062C" w:rsidRDefault="007E3D66" w:rsidP="009C4615">
            <w:pPr>
              <w:pStyle w:val="StyleTabletextLeft"/>
            </w:pPr>
            <w:r w:rsidRPr="00E7062C">
              <w:t>5334</w:t>
            </w:r>
          </w:p>
        </w:tc>
        <w:tc>
          <w:tcPr>
            <w:tcW w:w="3461" w:type="dxa"/>
            <w:shd w:val="clear" w:color="auto" w:fill="auto"/>
          </w:tcPr>
          <w:p w:rsidR="007E3D66" w:rsidRPr="00FF621E" w:rsidRDefault="007E3D66" w:rsidP="009C4615">
            <w:pPr>
              <w:pStyle w:val="StyleTabletextLeft"/>
            </w:pPr>
            <w:r w:rsidRPr="00FF621E">
              <w:t>Docklands VOIP 1</w:t>
            </w:r>
          </w:p>
        </w:tc>
        <w:tc>
          <w:tcPr>
            <w:tcW w:w="3793" w:type="dxa"/>
          </w:tcPr>
          <w:p w:rsidR="007E3D66" w:rsidRPr="00FF621E" w:rsidRDefault="007E3D66" w:rsidP="009C4615">
            <w:pPr>
              <w:pStyle w:val="StyleTabletextLeft"/>
            </w:pPr>
            <w:r w:rsidRPr="00FF621E">
              <w:t>CenturyLink Communications UK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2-155-3</w:t>
            </w:r>
          </w:p>
        </w:tc>
        <w:tc>
          <w:tcPr>
            <w:tcW w:w="909" w:type="dxa"/>
            <w:shd w:val="clear" w:color="auto" w:fill="auto"/>
          </w:tcPr>
          <w:p w:rsidR="007E3D66" w:rsidRPr="00E7062C" w:rsidRDefault="007E3D66" w:rsidP="009C4615">
            <w:pPr>
              <w:pStyle w:val="StyleTabletextLeft"/>
            </w:pPr>
            <w:r w:rsidRPr="00E7062C">
              <w:t>5339</w:t>
            </w:r>
          </w:p>
        </w:tc>
        <w:tc>
          <w:tcPr>
            <w:tcW w:w="3461" w:type="dxa"/>
            <w:shd w:val="clear" w:color="auto" w:fill="auto"/>
          </w:tcPr>
          <w:p w:rsidR="007E3D66" w:rsidRPr="00FF621E" w:rsidRDefault="007E3D66" w:rsidP="009C4615">
            <w:pPr>
              <w:pStyle w:val="StyleTabletextLeft"/>
            </w:pPr>
            <w:r w:rsidRPr="00FF621E">
              <w:t>KJCOPM01</w:t>
            </w:r>
          </w:p>
        </w:tc>
        <w:tc>
          <w:tcPr>
            <w:tcW w:w="3793" w:type="dxa"/>
          </w:tcPr>
          <w:p w:rsidR="007E3D66" w:rsidRPr="00FF621E" w:rsidRDefault="007E3D66" w:rsidP="009C4615">
            <w:pPr>
              <w:pStyle w:val="StyleTabletextLeft"/>
            </w:pPr>
            <w:r w:rsidRPr="00FF621E">
              <w:t>Colt Technology Services Ltd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2-155-4</w:t>
            </w:r>
          </w:p>
        </w:tc>
        <w:tc>
          <w:tcPr>
            <w:tcW w:w="909" w:type="dxa"/>
            <w:shd w:val="clear" w:color="auto" w:fill="auto"/>
          </w:tcPr>
          <w:p w:rsidR="007E3D66" w:rsidRPr="00E7062C" w:rsidRDefault="007E3D66" w:rsidP="009C4615">
            <w:pPr>
              <w:pStyle w:val="StyleTabletextLeft"/>
            </w:pPr>
            <w:r w:rsidRPr="00E7062C">
              <w:t>5340</w:t>
            </w:r>
          </w:p>
        </w:tc>
        <w:tc>
          <w:tcPr>
            <w:tcW w:w="3461" w:type="dxa"/>
            <w:shd w:val="clear" w:color="auto" w:fill="auto"/>
          </w:tcPr>
          <w:p w:rsidR="007E3D66" w:rsidRPr="00FF621E" w:rsidRDefault="007E3D66" w:rsidP="009C4615">
            <w:pPr>
              <w:pStyle w:val="StyleTabletextLeft"/>
            </w:pPr>
            <w:r w:rsidRPr="00FF621E">
              <w:t>GC Slough 1</w:t>
            </w:r>
          </w:p>
        </w:tc>
        <w:tc>
          <w:tcPr>
            <w:tcW w:w="3793" w:type="dxa"/>
          </w:tcPr>
          <w:p w:rsidR="007E3D66" w:rsidRPr="00FF621E" w:rsidRDefault="007E3D66" w:rsidP="009C4615">
            <w:pPr>
              <w:pStyle w:val="StyleTabletextLeft"/>
            </w:pPr>
            <w:r w:rsidRPr="00FF621E">
              <w:t>CenturyLink Communications UK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2-162-2</w:t>
            </w:r>
          </w:p>
        </w:tc>
        <w:tc>
          <w:tcPr>
            <w:tcW w:w="909" w:type="dxa"/>
            <w:shd w:val="clear" w:color="auto" w:fill="auto"/>
          </w:tcPr>
          <w:p w:rsidR="007E3D66" w:rsidRPr="00E7062C" w:rsidRDefault="007E3D66" w:rsidP="009C4615">
            <w:pPr>
              <w:pStyle w:val="StyleTabletextLeft"/>
            </w:pPr>
            <w:r w:rsidRPr="00E7062C">
              <w:t>5394</w:t>
            </w:r>
          </w:p>
        </w:tc>
        <w:tc>
          <w:tcPr>
            <w:tcW w:w="3461" w:type="dxa"/>
            <w:shd w:val="clear" w:color="auto" w:fill="auto"/>
          </w:tcPr>
          <w:p w:rsidR="007E3D66" w:rsidRPr="00FF621E" w:rsidRDefault="007E3D66" w:rsidP="009C4615">
            <w:pPr>
              <w:pStyle w:val="StyleTabletextLeft"/>
            </w:pPr>
            <w:r w:rsidRPr="00FF621E">
              <w:t>Poplar Business Park Local</w:t>
            </w:r>
          </w:p>
        </w:tc>
        <w:tc>
          <w:tcPr>
            <w:tcW w:w="3793" w:type="dxa"/>
          </w:tcPr>
          <w:p w:rsidR="007E3D66" w:rsidRPr="00FF621E" w:rsidRDefault="007E3D66" w:rsidP="009C4615">
            <w:pPr>
              <w:pStyle w:val="StyleTabletextLeft"/>
            </w:pPr>
            <w:r w:rsidRPr="00FF621E">
              <w:t>Colt Technology Services Ltd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2-162-3</w:t>
            </w:r>
          </w:p>
        </w:tc>
        <w:tc>
          <w:tcPr>
            <w:tcW w:w="909" w:type="dxa"/>
            <w:shd w:val="clear" w:color="auto" w:fill="auto"/>
          </w:tcPr>
          <w:p w:rsidR="007E3D66" w:rsidRPr="00E7062C" w:rsidRDefault="007E3D66" w:rsidP="009C4615">
            <w:pPr>
              <w:pStyle w:val="StyleTabletextLeft"/>
            </w:pPr>
            <w:r w:rsidRPr="00E7062C">
              <w:t>5395</w:t>
            </w:r>
          </w:p>
        </w:tc>
        <w:tc>
          <w:tcPr>
            <w:tcW w:w="3461" w:type="dxa"/>
            <w:shd w:val="clear" w:color="auto" w:fill="auto"/>
          </w:tcPr>
          <w:p w:rsidR="007E3D66" w:rsidRPr="00FF621E" w:rsidRDefault="007E3D66" w:rsidP="009C4615">
            <w:pPr>
              <w:pStyle w:val="StyleTabletextLeft"/>
            </w:pPr>
            <w:r w:rsidRPr="00FF621E">
              <w:t>CLTLN9P0</w:t>
            </w:r>
          </w:p>
        </w:tc>
        <w:tc>
          <w:tcPr>
            <w:tcW w:w="3793" w:type="dxa"/>
          </w:tcPr>
          <w:p w:rsidR="007E3D66" w:rsidRPr="00FF621E" w:rsidRDefault="007E3D66" w:rsidP="009C4615">
            <w:pPr>
              <w:pStyle w:val="StyleTabletextLeft"/>
            </w:pPr>
            <w:r w:rsidRPr="00FF621E">
              <w:t>Colt Technology Services Ltd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2-165-0</w:t>
            </w:r>
          </w:p>
        </w:tc>
        <w:tc>
          <w:tcPr>
            <w:tcW w:w="909" w:type="dxa"/>
            <w:shd w:val="clear" w:color="auto" w:fill="auto"/>
          </w:tcPr>
          <w:p w:rsidR="007E3D66" w:rsidRPr="00E7062C" w:rsidRDefault="007E3D66" w:rsidP="009C4615">
            <w:pPr>
              <w:pStyle w:val="StyleTabletextLeft"/>
            </w:pPr>
            <w:r w:rsidRPr="00E7062C">
              <w:t>5416</w:t>
            </w:r>
          </w:p>
        </w:tc>
        <w:tc>
          <w:tcPr>
            <w:tcW w:w="3461" w:type="dxa"/>
            <w:shd w:val="clear" w:color="auto" w:fill="auto"/>
          </w:tcPr>
          <w:p w:rsidR="007E3D66" w:rsidRPr="00FF621E" w:rsidRDefault="007E3D66" w:rsidP="009C4615">
            <w:pPr>
              <w:pStyle w:val="StyleTabletextLeft"/>
            </w:pPr>
            <w:r w:rsidRPr="00FF621E">
              <w:t>GC Birmingham</w:t>
            </w:r>
          </w:p>
        </w:tc>
        <w:tc>
          <w:tcPr>
            <w:tcW w:w="3793" w:type="dxa"/>
          </w:tcPr>
          <w:p w:rsidR="007E3D66" w:rsidRPr="00FF621E" w:rsidRDefault="007E3D66" w:rsidP="009C4615">
            <w:pPr>
              <w:pStyle w:val="StyleTabletextLeft"/>
            </w:pPr>
            <w:r w:rsidRPr="00FF621E">
              <w:t>CenturyLink Communications UK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2-165-3</w:t>
            </w:r>
          </w:p>
        </w:tc>
        <w:tc>
          <w:tcPr>
            <w:tcW w:w="909" w:type="dxa"/>
            <w:shd w:val="clear" w:color="auto" w:fill="auto"/>
          </w:tcPr>
          <w:p w:rsidR="007E3D66" w:rsidRPr="00E7062C" w:rsidRDefault="007E3D66" w:rsidP="009C4615">
            <w:pPr>
              <w:pStyle w:val="StyleTabletextLeft"/>
            </w:pPr>
            <w:r w:rsidRPr="00E7062C">
              <w:t>5419</w:t>
            </w:r>
          </w:p>
        </w:tc>
        <w:tc>
          <w:tcPr>
            <w:tcW w:w="3461" w:type="dxa"/>
            <w:shd w:val="clear" w:color="auto" w:fill="auto"/>
          </w:tcPr>
          <w:p w:rsidR="007E3D66" w:rsidRPr="00FF621E" w:rsidRDefault="007E3D66" w:rsidP="009C4615">
            <w:pPr>
              <w:pStyle w:val="StyleTabletextLeft"/>
            </w:pPr>
            <w:r w:rsidRPr="00FF621E">
              <w:t>London 2</w:t>
            </w:r>
          </w:p>
        </w:tc>
        <w:tc>
          <w:tcPr>
            <w:tcW w:w="3793" w:type="dxa"/>
          </w:tcPr>
          <w:p w:rsidR="007E3D66" w:rsidRPr="00FF621E" w:rsidRDefault="007E3D66" w:rsidP="009C4615">
            <w:pPr>
              <w:pStyle w:val="StyleTabletextLeft"/>
            </w:pPr>
            <w:r w:rsidRPr="00FF621E">
              <w:t>PCCW Global UK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2-165-7</w:t>
            </w:r>
          </w:p>
        </w:tc>
        <w:tc>
          <w:tcPr>
            <w:tcW w:w="909" w:type="dxa"/>
            <w:shd w:val="clear" w:color="auto" w:fill="auto"/>
          </w:tcPr>
          <w:p w:rsidR="007E3D66" w:rsidRPr="00E7062C" w:rsidRDefault="007E3D66" w:rsidP="009C4615">
            <w:pPr>
              <w:pStyle w:val="StyleTabletextLeft"/>
            </w:pPr>
            <w:r w:rsidRPr="00E7062C">
              <w:t>5423</w:t>
            </w:r>
          </w:p>
        </w:tc>
        <w:tc>
          <w:tcPr>
            <w:tcW w:w="3461" w:type="dxa"/>
            <w:shd w:val="clear" w:color="auto" w:fill="auto"/>
          </w:tcPr>
          <w:p w:rsidR="007E3D66" w:rsidRPr="00FF621E" w:rsidRDefault="007E3D66" w:rsidP="009C4615">
            <w:pPr>
              <w:pStyle w:val="StyleTabletextLeft"/>
            </w:pPr>
            <w:r w:rsidRPr="00FF621E">
              <w:t>Kg John Carrier 1</w:t>
            </w:r>
          </w:p>
        </w:tc>
        <w:tc>
          <w:tcPr>
            <w:tcW w:w="3793" w:type="dxa"/>
          </w:tcPr>
          <w:p w:rsidR="007E3D66" w:rsidRPr="00FF621E" w:rsidRDefault="007E3D66" w:rsidP="009C4615">
            <w:pPr>
              <w:pStyle w:val="StyleTabletextLeft"/>
            </w:pPr>
            <w:r w:rsidRPr="00FF621E">
              <w:t>Colt Technology Services Ltd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2-166-1</w:t>
            </w:r>
          </w:p>
        </w:tc>
        <w:tc>
          <w:tcPr>
            <w:tcW w:w="909" w:type="dxa"/>
            <w:shd w:val="clear" w:color="auto" w:fill="auto"/>
          </w:tcPr>
          <w:p w:rsidR="007E3D66" w:rsidRPr="00E7062C" w:rsidRDefault="007E3D66" w:rsidP="009C4615">
            <w:pPr>
              <w:pStyle w:val="StyleTabletextLeft"/>
            </w:pPr>
            <w:r w:rsidRPr="00E7062C">
              <w:t>5425</w:t>
            </w:r>
          </w:p>
        </w:tc>
        <w:tc>
          <w:tcPr>
            <w:tcW w:w="3461" w:type="dxa"/>
            <w:shd w:val="clear" w:color="auto" w:fill="auto"/>
          </w:tcPr>
          <w:p w:rsidR="007E3D66" w:rsidRPr="00FF621E" w:rsidRDefault="007E3D66" w:rsidP="009C4615">
            <w:pPr>
              <w:pStyle w:val="StyleTabletextLeft"/>
            </w:pPr>
            <w:r w:rsidRPr="00FF621E">
              <w:t>Slough</w:t>
            </w:r>
          </w:p>
        </w:tc>
        <w:tc>
          <w:tcPr>
            <w:tcW w:w="3793" w:type="dxa"/>
          </w:tcPr>
          <w:p w:rsidR="007E3D66" w:rsidRPr="00FF621E" w:rsidRDefault="007E3D66" w:rsidP="009C4615">
            <w:pPr>
              <w:pStyle w:val="StyleTabletextLeft"/>
            </w:pPr>
            <w:r w:rsidRPr="00FF621E">
              <w:t>CenturyLink Communications UK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2-166-2</w:t>
            </w:r>
          </w:p>
        </w:tc>
        <w:tc>
          <w:tcPr>
            <w:tcW w:w="909" w:type="dxa"/>
            <w:shd w:val="clear" w:color="auto" w:fill="auto"/>
          </w:tcPr>
          <w:p w:rsidR="007E3D66" w:rsidRPr="00E7062C" w:rsidRDefault="007E3D66" w:rsidP="009C4615">
            <w:pPr>
              <w:pStyle w:val="StyleTabletextLeft"/>
            </w:pPr>
            <w:r w:rsidRPr="00E7062C">
              <w:t>5426</w:t>
            </w:r>
          </w:p>
        </w:tc>
        <w:tc>
          <w:tcPr>
            <w:tcW w:w="3461" w:type="dxa"/>
            <w:shd w:val="clear" w:color="auto" w:fill="auto"/>
          </w:tcPr>
          <w:p w:rsidR="007E3D66" w:rsidRPr="00FF621E" w:rsidRDefault="007E3D66" w:rsidP="009C4615">
            <w:pPr>
              <w:pStyle w:val="StyleTabletextLeft"/>
            </w:pPr>
            <w:r w:rsidRPr="00FF621E">
              <w:t>BHXGSX1</w:t>
            </w:r>
          </w:p>
        </w:tc>
        <w:tc>
          <w:tcPr>
            <w:tcW w:w="3793" w:type="dxa"/>
          </w:tcPr>
          <w:p w:rsidR="007E3D66" w:rsidRPr="00FF621E" w:rsidRDefault="007E3D66" w:rsidP="009C4615">
            <w:pPr>
              <w:pStyle w:val="StyleTabletextLeft"/>
            </w:pPr>
            <w:r w:rsidRPr="00FF621E">
              <w:t>Colt Technology Services Ltd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2-167-0</w:t>
            </w:r>
          </w:p>
        </w:tc>
        <w:tc>
          <w:tcPr>
            <w:tcW w:w="909" w:type="dxa"/>
            <w:shd w:val="clear" w:color="auto" w:fill="auto"/>
          </w:tcPr>
          <w:p w:rsidR="007E3D66" w:rsidRPr="00E7062C" w:rsidRDefault="007E3D66" w:rsidP="009C4615">
            <w:pPr>
              <w:pStyle w:val="StyleTabletextLeft"/>
            </w:pPr>
            <w:r w:rsidRPr="00E7062C">
              <w:t>5432</w:t>
            </w:r>
          </w:p>
        </w:tc>
        <w:tc>
          <w:tcPr>
            <w:tcW w:w="3461" w:type="dxa"/>
            <w:shd w:val="clear" w:color="auto" w:fill="auto"/>
          </w:tcPr>
          <w:p w:rsidR="007E3D66" w:rsidRPr="00FF621E" w:rsidRDefault="007E3D66" w:rsidP="009C4615">
            <w:pPr>
              <w:pStyle w:val="StyleTabletextLeft"/>
            </w:pPr>
            <w:r w:rsidRPr="00FF621E">
              <w:t>BMSTP</w:t>
            </w:r>
          </w:p>
        </w:tc>
        <w:tc>
          <w:tcPr>
            <w:tcW w:w="3793" w:type="dxa"/>
          </w:tcPr>
          <w:p w:rsidR="007E3D66" w:rsidRPr="00FF621E" w:rsidRDefault="007E3D66" w:rsidP="009C4615">
            <w:pPr>
              <w:pStyle w:val="StyleTabletextLeft"/>
            </w:pPr>
            <w:r w:rsidRPr="00FF621E">
              <w:t>SKD 4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2-169-7</w:t>
            </w:r>
          </w:p>
        </w:tc>
        <w:tc>
          <w:tcPr>
            <w:tcW w:w="909" w:type="dxa"/>
            <w:shd w:val="clear" w:color="auto" w:fill="auto"/>
          </w:tcPr>
          <w:p w:rsidR="007E3D66" w:rsidRPr="00E7062C" w:rsidRDefault="007E3D66" w:rsidP="009C4615">
            <w:pPr>
              <w:pStyle w:val="StyleTabletextLeft"/>
            </w:pPr>
            <w:r w:rsidRPr="00E7062C">
              <w:t>5455</w:t>
            </w:r>
          </w:p>
        </w:tc>
        <w:tc>
          <w:tcPr>
            <w:tcW w:w="3461" w:type="dxa"/>
            <w:shd w:val="clear" w:color="auto" w:fill="auto"/>
          </w:tcPr>
          <w:p w:rsidR="007E3D66" w:rsidRPr="00FF621E" w:rsidRDefault="007E3D66" w:rsidP="009C4615">
            <w:pPr>
              <w:pStyle w:val="StyleTabletextLeft"/>
            </w:pPr>
            <w:r w:rsidRPr="00FF621E">
              <w:t>STPCY1</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2-170-6</w:t>
            </w:r>
          </w:p>
        </w:tc>
        <w:tc>
          <w:tcPr>
            <w:tcW w:w="909" w:type="dxa"/>
            <w:shd w:val="clear" w:color="auto" w:fill="auto"/>
          </w:tcPr>
          <w:p w:rsidR="007E3D66" w:rsidRPr="00E7062C" w:rsidRDefault="007E3D66" w:rsidP="009C4615">
            <w:pPr>
              <w:pStyle w:val="StyleTabletextLeft"/>
            </w:pPr>
            <w:r w:rsidRPr="00E7062C">
              <w:t>5462</w:t>
            </w:r>
          </w:p>
        </w:tc>
        <w:tc>
          <w:tcPr>
            <w:tcW w:w="3461" w:type="dxa"/>
            <w:shd w:val="clear" w:color="auto" w:fill="auto"/>
          </w:tcPr>
          <w:p w:rsidR="007E3D66" w:rsidRPr="00FF621E" w:rsidRDefault="007E3D66" w:rsidP="009C4615">
            <w:pPr>
              <w:pStyle w:val="StyleTabletextLeft"/>
            </w:pPr>
            <w:r w:rsidRPr="00FF621E">
              <w:t>King Johns Local</w:t>
            </w:r>
          </w:p>
        </w:tc>
        <w:tc>
          <w:tcPr>
            <w:tcW w:w="3793" w:type="dxa"/>
          </w:tcPr>
          <w:p w:rsidR="007E3D66" w:rsidRPr="00FF621E" w:rsidRDefault="007E3D66" w:rsidP="009C4615">
            <w:pPr>
              <w:pStyle w:val="StyleTabletextLeft"/>
            </w:pPr>
            <w:r w:rsidRPr="00FF621E">
              <w:t>Colt Technology Services Ltd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2-174-0</w:t>
            </w:r>
          </w:p>
        </w:tc>
        <w:tc>
          <w:tcPr>
            <w:tcW w:w="909" w:type="dxa"/>
            <w:shd w:val="clear" w:color="auto" w:fill="auto"/>
          </w:tcPr>
          <w:p w:rsidR="007E3D66" w:rsidRPr="00E7062C" w:rsidRDefault="007E3D66" w:rsidP="009C4615">
            <w:pPr>
              <w:pStyle w:val="StyleTabletextLeft"/>
            </w:pPr>
            <w:r w:rsidRPr="00E7062C">
              <w:t>5488</w:t>
            </w:r>
          </w:p>
        </w:tc>
        <w:tc>
          <w:tcPr>
            <w:tcW w:w="3461" w:type="dxa"/>
            <w:shd w:val="clear" w:color="auto" w:fill="auto"/>
          </w:tcPr>
          <w:p w:rsidR="007E3D66" w:rsidRPr="00FF621E" w:rsidRDefault="007E3D66" w:rsidP="009C4615">
            <w:pPr>
              <w:pStyle w:val="StyleTabletextLeft"/>
            </w:pPr>
            <w:r w:rsidRPr="00FF621E">
              <w:t>Kg John Carrier 2</w:t>
            </w:r>
          </w:p>
        </w:tc>
        <w:tc>
          <w:tcPr>
            <w:tcW w:w="3793" w:type="dxa"/>
          </w:tcPr>
          <w:p w:rsidR="007E3D66" w:rsidRPr="00FF621E" w:rsidRDefault="007E3D66" w:rsidP="009C4615">
            <w:pPr>
              <w:pStyle w:val="StyleTabletextLeft"/>
            </w:pPr>
            <w:r w:rsidRPr="00FF621E">
              <w:t>Colt Technology Services Ltd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2-174-5</w:t>
            </w:r>
          </w:p>
        </w:tc>
        <w:tc>
          <w:tcPr>
            <w:tcW w:w="909" w:type="dxa"/>
            <w:shd w:val="clear" w:color="auto" w:fill="auto"/>
          </w:tcPr>
          <w:p w:rsidR="007E3D66" w:rsidRPr="00E7062C" w:rsidRDefault="007E3D66" w:rsidP="009C4615">
            <w:pPr>
              <w:pStyle w:val="StyleTabletextLeft"/>
            </w:pPr>
            <w:r w:rsidRPr="00E7062C">
              <w:t>5493</w:t>
            </w:r>
          </w:p>
        </w:tc>
        <w:tc>
          <w:tcPr>
            <w:tcW w:w="3461" w:type="dxa"/>
            <w:shd w:val="clear" w:color="auto" w:fill="auto"/>
          </w:tcPr>
          <w:p w:rsidR="007E3D66" w:rsidRPr="00FF621E" w:rsidRDefault="007E3D66" w:rsidP="009C4615">
            <w:pPr>
              <w:pStyle w:val="StyleTabletextLeft"/>
            </w:pPr>
            <w:r w:rsidRPr="00FF621E">
              <w:t>STPER1</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2-175-6</w:t>
            </w:r>
          </w:p>
        </w:tc>
        <w:tc>
          <w:tcPr>
            <w:tcW w:w="909" w:type="dxa"/>
            <w:shd w:val="clear" w:color="auto" w:fill="auto"/>
          </w:tcPr>
          <w:p w:rsidR="007E3D66" w:rsidRPr="00E7062C" w:rsidRDefault="007E3D66" w:rsidP="009C4615">
            <w:pPr>
              <w:pStyle w:val="StyleTabletextLeft"/>
            </w:pPr>
            <w:r w:rsidRPr="00E7062C">
              <w:t>5502</w:t>
            </w:r>
          </w:p>
        </w:tc>
        <w:tc>
          <w:tcPr>
            <w:tcW w:w="3461" w:type="dxa"/>
            <w:shd w:val="clear" w:color="auto" w:fill="auto"/>
          </w:tcPr>
          <w:p w:rsidR="007E3D66" w:rsidRPr="00FF621E" w:rsidRDefault="007E3D66" w:rsidP="009C4615">
            <w:pPr>
              <w:pStyle w:val="StyleTabletextLeft"/>
            </w:pPr>
            <w:r w:rsidRPr="00FF621E">
              <w:t>Switch 1 - Goswell1</w:t>
            </w:r>
          </w:p>
        </w:tc>
        <w:tc>
          <w:tcPr>
            <w:tcW w:w="3793" w:type="dxa"/>
          </w:tcPr>
          <w:p w:rsidR="007E3D66" w:rsidRPr="00FF621E" w:rsidRDefault="007E3D66" w:rsidP="009C4615">
            <w:pPr>
              <w:pStyle w:val="StyleTabletextLeft"/>
            </w:pPr>
            <w:r w:rsidRPr="00FF621E">
              <w:t>CenturyLink Communications UK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2-175-7</w:t>
            </w:r>
          </w:p>
        </w:tc>
        <w:tc>
          <w:tcPr>
            <w:tcW w:w="909" w:type="dxa"/>
            <w:shd w:val="clear" w:color="auto" w:fill="auto"/>
          </w:tcPr>
          <w:p w:rsidR="007E3D66" w:rsidRPr="00E7062C" w:rsidRDefault="007E3D66" w:rsidP="009C4615">
            <w:pPr>
              <w:pStyle w:val="StyleTabletextLeft"/>
            </w:pPr>
            <w:r w:rsidRPr="00E7062C">
              <w:t>5503</w:t>
            </w:r>
          </w:p>
        </w:tc>
        <w:tc>
          <w:tcPr>
            <w:tcW w:w="3461" w:type="dxa"/>
            <w:shd w:val="clear" w:color="auto" w:fill="auto"/>
          </w:tcPr>
          <w:p w:rsidR="007E3D66" w:rsidRPr="00FF621E" w:rsidRDefault="007E3D66" w:rsidP="009C4615">
            <w:pPr>
              <w:pStyle w:val="StyleTabletextLeft"/>
            </w:pPr>
            <w:r w:rsidRPr="00FF621E">
              <w:t>STPGL1</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lastRenderedPageBreak/>
              <w:t>2-176-4</w:t>
            </w:r>
          </w:p>
        </w:tc>
        <w:tc>
          <w:tcPr>
            <w:tcW w:w="909" w:type="dxa"/>
            <w:shd w:val="clear" w:color="auto" w:fill="auto"/>
          </w:tcPr>
          <w:p w:rsidR="007E3D66" w:rsidRPr="00E7062C" w:rsidRDefault="007E3D66" w:rsidP="009C4615">
            <w:pPr>
              <w:pStyle w:val="StyleTabletextLeft"/>
            </w:pPr>
            <w:r w:rsidRPr="00E7062C">
              <w:t>5508</w:t>
            </w:r>
          </w:p>
        </w:tc>
        <w:tc>
          <w:tcPr>
            <w:tcW w:w="3461" w:type="dxa"/>
            <w:shd w:val="clear" w:color="auto" w:fill="auto"/>
          </w:tcPr>
          <w:p w:rsidR="007E3D66" w:rsidRPr="00FF621E" w:rsidRDefault="007E3D66" w:rsidP="009C4615">
            <w:pPr>
              <w:pStyle w:val="StyleTabletextLeft"/>
            </w:pPr>
            <w:r w:rsidRPr="00FF621E">
              <w:t>UK2</w:t>
            </w:r>
          </w:p>
        </w:tc>
        <w:tc>
          <w:tcPr>
            <w:tcW w:w="3793" w:type="dxa"/>
          </w:tcPr>
          <w:p w:rsidR="007E3D66" w:rsidRPr="00FF621E" w:rsidRDefault="007E3D66" w:rsidP="009C4615">
            <w:pPr>
              <w:pStyle w:val="StyleTabletextLeft"/>
            </w:pPr>
            <w:r w:rsidRPr="00FF621E">
              <w:t>SKD 4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2-176-7</w:t>
            </w:r>
          </w:p>
        </w:tc>
        <w:tc>
          <w:tcPr>
            <w:tcW w:w="909" w:type="dxa"/>
            <w:shd w:val="clear" w:color="auto" w:fill="auto"/>
          </w:tcPr>
          <w:p w:rsidR="007E3D66" w:rsidRPr="00E7062C" w:rsidRDefault="007E3D66" w:rsidP="009C4615">
            <w:pPr>
              <w:pStyle w:val="StyleTabletextLeft"/>
            </w:pPr>
            <w:r w:rsidRPr="00E7062C">
              <w:t>5511</w:t>
            </w:r>
          </w:p>
        </w:tc>
        <w:tc>
          <w:tcPr>
            <w:tcW w:w="3461" w:type="dxa"/>
            <w:shd w:val="clear" w:color="auto" w:fill="auto"/>
          </w:tcPr>
          <w:p w:rsidR="007E3D66" w:rsidRPr="00FF621E" w:rsidRDefault="007E3D66" w:rsidP="009C4615">
            <w:pPr>
              <w:pStyle w:val="StyleTabletextLeft"/>
            </w:pPr>
            <w:r w:rsidRPr="00FF621E">
              <w:t>STPSN1</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2-177-1</w:t>
            </w:r>
          </w:p>
        </w:tc>
        <w:tc>
          <w:tcPr>
            <w:tcW w:w="909" w:type="dxa"/>
            <w:shd w:val="clear" w:color="auto" w:fill="auto"/>
          </w:tcPr>
          <w:p w:rsidR="007E3D66" w:rsidRPr="00E7062C" w:rsidRDefault="007E3D66" w:rsidP="009C4615">
            <w:pPr>
              <w:pStyle w:val="StyleTabletextLeft"/>
            </w:pPr>
            <w:r w:rsidRPr="00E7062C">
              <w:t>5513</w:t>
            </w:r>
          </w:p>
        </w:tc>
        <w:tc>
          <w:tcPr>
            <w:tcW w:w="3461" w:type="dxa"/>
            <w:shd w:val="clear" w:color="auto" w:fill="auto"/>
          </w:tcPr>
          <w:p w:rsidR="007E3D66" w:rsidRPr="00FF621E" w:rsidRDefault="007E3D66" w:rsidP="009C4615">
            <w:pPr>
              <w:pStyle w:val="StyleTabletextLeft"/>
            </w:pPr>
            <w:r w:rsidRPr="00FF621E">
              <w:t>STPRM1</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2-177-6</w:t>
            </w:r>
          </w:p>
        </w:tc>
        <w:tc>
          <w:tcPr>
            <w:tcW w:w="909" w:type="dxa"/>
            <w:shd w:val="clear" w:color="auto" w:fill="auto"/>
          </w:tcPr>
          <w:p w:rsidR="007E3D66" w:rsidRPr="00E7062C" w:rsidRDefault="007E3D66" w:rsidP="009C4615">
            <w:pPr>
              <w:pStyle w:val="StyleTabletextLeft"/>
            </w:pPr>
            <w:r w:rsidRPr="00E7062C">
              <w:t>5518</w:t>
            </w:r>
          </w:p>
        </w:tc>
        <w:tc>
          <w:tcPr>
            <w:tcW w:w="3461" w:type="dxa"/>
            <w:shd w:val="clear" w:color="auto" w:fill="auto"/>
          </w:tcPr>
          <w:p w:rsidR="007E3D66" w:rsidRPr="00FF621E" w:rsidRDefault="007E3D66" w:rsidP="009C4615">
            <w:pPr>
              <w:pStyle w:val="StyleTabletextLeft"/>
            </w:pPr>
            <w:r w:rsidRPr="00FF621E">
              <w:t>STPOM1</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2-178-0</w:t>
            </w:r>
          </w:p>
        </w:tc>
        <w:tc>
          <w:tcPr>
            <w:tcW w:w="909" w:type="dxa"/>
            <w:shd w:val="clear" w:color="auto" w:fill="auto"/>
          </w:tcPr>
          <w:p w:rsidR="007E3D66" w:rsidRPr="00E7062C" w:rsidRDefault="007E3D66" w:rsidP="009C4615">
            <w:pPr>
              <w:pStyle w:val="StyleTabletextLeft"/>
            </w:pPr>
            <w:r w:rsidRPr="00E7062C">
              <w:t>5520</w:t>
            </w:r>
          </w:p>
        </w:tc>
        <w:tc>
          <w:tcPr>
            <w:tcW w:w="3461" w:type="dxa"/>
            <w:shd w:val="clear" w:color="auto" w:fill="auto"/>
          </w:tcPr>
          <w:p w:rsidR="007E3D66" w:rsidRPr="00FF621E" w:rsidRDefault="007E3D66" w:rsidP="009C4615">
            <w:pPr>
              <w:pStyle w:val="StyleTabletextLeft"/>
            </w:pPr>
            <w:r w:rsidRPr="00FF621E">
              <w:t>STPPH1</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2-178-5</w:t>
            </w:r>
          </w:p>
        </w:tc>
        <w:tc>
          <w:tcPr>
            <w:tcW w:w="909" w:type="dxa"/>
            <w:shd w:val="clear" w:color="auto" w:fill="auto"/>
          </w:tcPr>
          <w:p w:rsidR="007E3D66" w:rsidRPr="00E7062C" w:rsidRDefault="007E3D66" w:rsidP="009C4615">
            <w:pPr>
              <w:pStyle w:val="StyleTabletextLeft"/>
            </w:pPr>
            <w:r w:rsidRPr="00E7062C">
              <w:t>5525</w:t>
            </w:r>
          </w:p>
        </w:tc>
        <w:tc>
          <w:tcPr>
            <w:tcW w:w="3461" w:type="dxa"/>
            <w:shd w:val="clear" w:color="auto" w:fill="auto"/>
          </w:tcPr>
          <w:p w:rsidR="007E3D66" w:rsidRPr="00FF621E" w:rsidRDefault="007E3D66" w:rsidP="009C4615">
            <w:pPr>
              <w:pStyle w:val="StyleTabletextLeft"/>
            </w:pPr>
            <w:r w:rsidRPr="00FF621E">
              <w:t>Paul Street DMS</w:t>
            </w:r>
          </w:p>
        </w:tc>
        <w:tc>
          <w:tcPr>
            <w:tcW w:w="3793" w:type="dxa"/>
          </w:tcPr>
          <w:p w:rsidR="007E3D66" w:rsidRPr="00FF621E" w:rsidRDefault="007E3D66" w:rsidP="009C4615">
            <w:pPr>
              <w:pStyle w:val="StyleTabletextLeft"/>
            </w:pPr>
            <w:r w:rsidRPr="00FF621E">
              <w:t>CenturyLink Communications UK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2-179-2</w:t>
            </w:r>
          </w:p>
        </w:tc>
        <w:tc>
          <w:tcPr>
            <w:tcW w:w="909" w:type="dxa"/>
            <w:shd w:val="clear" w:color="auto" w:fill="auto"/>
          </w:tcPr>
          <w:p w:rsidR="007E3D66" w:rsidRPr="00E7062C" w:rsidRDefault="007E3D66" w:rsidP="009C4615">
            <w:pPr>
              <w:pStyle w:val="StyleTabletextLeft"/>
            </w:pPr>
            <w:r w:rsidRPr="00E7062C">
              <w:t>5530</w:t>
            </w:r>
          </w:p>
        </w:tc>
        <w:tc>
          <w:tcPr>
            <w:tcW w:w="3461" w:type="dxa"/>
            <w:shd w:val="clear" w:color="auto" w:fill="auto"/>
          </w:tcPr>
          <w:p w:rsidR="007E3D66" w:rsidRPr="00FF621E" w:rsidRDefault="007E3D66" w:rsidP="009C4615">
            <w:pPr>
              <w:pStyle w:val="StyleTabletextLeft"/>
            </w:pPr>
            <w:r w:rsidRPr="00FF621E">
              <w:t>STPPH2</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2-185-0</w:t>
            </w:r>
          </w:p>
        </w:tc>
        <w:tc>
          <w:tcPr>
            <w:tcW w:w="909" w:type="dxa"/>
            <w:shd w:val="clear" w:color="auto" w:fill="auto"/>
          </w:tcPr>
          <w:p w:rsidR="007E3D66" w:rsidRPr="00E7062C" w:rsidRDefault="007E3D66" w:rsidP="009C4615">
            <w:pPr>
              <w:pStyle w:val="StyleTabletextLeft"/>
            </w:pPr>
            <w:r w:rsidRPr="00E7062C">
              <w:t>5576</w:t>
            </w:r>
          </w:p>
        </w:tc>
        <w:tc>
          <w:tcPr>
            <w:tcW w:w="3461" w:type="dxa"/>
            <w:shd w:val="clear" w:color="auto" w:fill="auto"/>
          </w:tcPr>
          <w:p w:rsidR="007E3D66" w:rsidRPr="00FF621E" w:rsidRDefault="007E3D66" w:rsidP="009C4615">
            <w:pPr>
              <w:pStyle w:val="StyleTabletextLeft"/>
            </w:pPr>
            <w:r w:rsidRPr="00FF621E">
              <w:t>Marylebone</w:t>
            </w:r>
          </w:p>
        </w:tc>
        <w:tc>
          <w:tcPr>
            <w:tcW w:w="3793" w:type="dxa"/>
          </w:tcPr>
          <w:p w:rsidR="007E3D66" w:rsidRPr="00FF621E" w:rsidRDefault="007E3D66" w:rsidP="009C4615">
            <w:pPr>
              <w:pStyle w:val="StyleTabletextLeft"/>
            </w:pPr>
            <w:r w:rsidRPr="00FF621E">
              <w:t>Colt Technology Services Ltd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2-190-6</w:t>
            </w:r>
          </w:p>
        </w:tc>
        <w:tc>
          <w:tcPr>
            <w:tcW w:w="909" w:type="dxa"/>
            <w:shd w:val="clear" w:color="auto" w:fill="auto"/>
          </w:tcPr>
          <w:p w:rsidR="007E3D66" w:rsidRPr="00E7062C" w:rsidRDefault="007E3D66" w:rsidP="009C4615">
            <w:pPr>
              <w:pStyle w:val="StyleTabletextLeft"/>
            </w:pPr>
            <w:r w:rsidRPr="00E7062C">
              <w:t>5622</w:t>
            </w:r>
          </w:p>
        </w:tc>
        <w:tc>
          <w:tcPr>
            <w:tcW w:w="3461" w:type="dxa"/>
            <w:shd w:val="clear" w:color="auto" w:fill="auto"/>
          </w:tcPr>
          <w:p w:rsidR="007E3D66" w:rsidRPr="00FF621E" w:rsidRDefault="007E3D66" w:rsidP="009C4615">
            <w:pPr>
              <w:pStyle w:val="StyleTabletextLeft"/>
            </w:pPr>
            <w:r w:rsidRPr="00FF621E">
              <w:t>Bishopsgate</w:t>
            </w:r>
          </w:p>
        </w:tc>
        <w:tc>
          <w:tcPr>
            <w:tcW w:w="3793" w:type="dxa"/>
          </w:tcPr>
          <w:p w:rsidR="007E3D66" w:rsidRPr="00FF621E" w:rsidRDefault="007E3D66" w:rsidP="009C4615">
            <w:pPr>
              <w:pStyle w:val="StyleTabletextLeft"/>
            </w:pPr>
            <w:r w:rsidRPr="00FF621E">
              <w:t>Colt Technology Services Ltd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2-190-7</w:t>
            </w:r>
          </w:p>
        </w:tc>
        <w:tc>
          <w:tcPr>
            <w:tcW w:w="909" w:type="dxa"/>
            <w:shd w:val="clear" w:color="auto" w:fill="auto"/>
          </w:tcPr>
          <w:p w:rsidR="007E3D66" w:rsidRPr="00E7062C" w:rsidRDefault="007E3D66" w:rsidP="009C4615">
            <w:pPr>
              <w:pStyle w:val="StyleTabletextLeft"/>
            </w:pPr>
            <w:r w:rsidRPr="00E7062C">
              <w:t>5623</w:t>
            </w:r>
          </w:p>
        </w:tc>
        <w:tc>
          <w:tcPr>
            <w:tcW w:w="3461" w:type="dxa"/>
            <w:shd w:val="clear" w:color="auto" w:fill="auto"/>
          </w:tcPr>
          <w:p w:rsidR="007E3D66" w:rsidRPr="00FF621E" w:rsidRDefault="007E3D66" w:rsidP="009C4615">
            <w:pPr>
              <w:pStyle w:val="StyleTabletextLeft"/>
            </w:pPr>
            <w:r w:rsidRPr="00FF621E">
              <w:t>City</w:t>
            </w:r>
          </w:p>
        </w:tc>
        <w:tc>
          <w:tcPr>
            <w:tcW w:w="3793" w:type="dxa"/>
          </w:tcPr>
          <w:p w:rsidR="007E3D66" w:rsidRPr="00FF621E" w:rsidRDefault="007E3D66" w:rsidP="009C4615">
            <w:pPr>
              <w:pStyle w:val="StyleTabletextLeft"/>
            </w:pPr>
            <w:r w:rsidRPr="00FF621E">
              <w:t>Colt Technology Services Ltd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2-191-3</w:t>
            </w:r>
          </w:p>
        </w:tc>
        <w:tc>
          <w:tcPr>
            <w:tcW w:w="909" w:type="dxa"/>
            <w:shd w:val="clear" w:color="auto" w:fill="auto"/>
          </w:tcPr>
          <w:p w:rsidR="007E3D66" w:rsidRPr="00E7062C" w:rsidRDefault="007E3D66" w:rsidP="009C4615">
            <w:pPr>
              <w:pStyle w:val="StyleTabletextLeft"/>
            </w:pPr>
            <w:r w:rsidRPr="00E7062C">
              <w:t>5627</w:t>
            </w:r>
          </w:p>
        </w:tc>
        <w:tc>
          <w:tcPr>
            <w:tcW w:w="3461" w:type="dxa"/>
            <w:shd w:val="clear" w:color="auto" w:fill="auto"/>
          </w:tcPr>
          <w:p w:rsidR="007E3D66" w:rsidRPr="00FF621E" w:rsidRDefault="007E3D66" w:rsidP="009C4615">
            <w:pPr>
              <w:pStyle w:val="StyleTabletextLeft"/>
            </w:pPr>
            <w:r w:rsidRPr="00FF621E">
              <w:t>Switch 2 – Goswell 2</w:t>
            </w:r>
          </w:p>
        </w:tc>
        <w:tc>
          <w:tcPr>
            <w:tcW w:w="3793" w:type="dxa"/>
          </w:tcPr>
          <w:p w:rsidR="007E3D66" w:rsidRPr="00FF621E" w:rsidRDefault="007E3D66" w:rsidP="009C4615">
            <w:pPr>
              <w:pStyle w:val="StyleTabletextLeft"/>
            </w:pPr>
            <w:r w:rsidRPr="00FF621E">
              <w:t>CenturyLink Communications UK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2-191-4</w:t>
            </w:r>
          </w:p>
        </w:tc>
        <w:tc>
          <w:tcPr>
            <w:tcW w:w="909" w:type="dxa"/>
            <w:shd w:val="clear" w:color="auto" w:fill="auto"/>
          </w:tcPr>
          <w:p w:rsidR="007E3D66" w:rsidRPr="00E7062C" w:rsidRDefault="007E3D66" w:rsidP="009C4615">
            <w:pPr>
              <w:pStyle w:val="StyleTabletextLeft"/>
            </w:pPr>
            <w:r w:rsidRPr="00E7062C">
              <w:t>5628</w:t>
            </w:r>
          </w:p>
        </w:tc>
        <w:tc>
          <w:tcPr>
            <w:tcW w:w="3461" w:type="dxa"/>
            <w:shd w:val="clear" w:color="auto" w:fill="auto"/>
          </w:tcPr>
          <w:p w:rsidR="007E3D66" w:rsidRPr="00FF621E" w:rsidRDefault="007E3D66" w:rsidP="009C4615">
            <w:pPr>
              <w:pStyle w:val="StyleTabletextLeft"/>
            </w:pPr>
            <w:r w:rsidRPr="00FF621E">
              <w:t>ipLCR Leman</w:t>
            </w:r>
          </w:p>
        </w:tc>
        <w:tc>
          <w:tcPr>
            <w:tcW w:w="3793" w:type="dxa"/>
          </w:tcPr>
          <w:p w:rsidR="007E3D66" w:rsidRPr="00FF621E" w:rsidRDefault="007E3D66" w:rsidP="009C4615">
            <w:pPr>
              <w:pStyle w:val="StyleTabletextLeft"/>
            </w:pPr>
            <w:r w:rsidRPr="00FF621E">
              <w:t>CenturyLink Communications UK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2-210-5</w:t>
            </w:r>
          </w:p>
        </w:tc>
        <w:tc>
          <w:tcPr>
            <w:tcW w:w="909" w:type="dxa"/>
            <w:shd w:val="clear" w:color="auto" w:fill="auto"/>
          </w:tcPr>
          <w:p w:rsidR="007E3D66" w:rsidRPr="00E7062C" w:rsidRDefault="007E3D66" w:rsidP="009C4615">
            <w:pPr>
              <w:pStyle w:val="StyleTabletextLeft"/>
            </w:pPr>
            <w:r w:rsidRPr="00E7062C">
              <w:t>5781</w:t>
            </w:r>
          </w:p>
        </w:tc>
        <w:tc>
          <w:tcPr>
            <w:tcW w:w="3461" w:type="dxa"/>
            <w:shd w:val="clear" w:color="auto" w:fill="auto"/>
          </w:tcPr>
          <w:p w:rsidR="007E3D66" w:rsidRPr="00FF621E" w:rsidRDefault="007E3D66" w:rsidP="009C4615">
            <w:pPr>
              <w:pStyle w:val="StyleTabletextLeft"/>
            </w:pPr>
            <w:r w:rsidRPr="00FF621E">
              <w:t>ipLCR Poplar</w:t>
            </w:r>
          </w:p>
        </w:tc>
        <w:tc>
          <w:tcPr>
            <w:tcW w:w="3793" w:type="dxa"/>
          </w:tcPr>
          <w:p w:rsidR="007E3D66" w:rsidRPr="00FF621E" w:rsidRDefault="007E3D66" w:rsidP="009C4615">
            <w:pPr>
              <w:pStyle w:val="StyleTabletextLeft"/>
            </w:pPr>
            <w:r w:rsidRPr="00FF621E">
              <w:t>CenturyLink Communications UK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2-210-7</w:t>
            </w:r>
          </w:p>
        </w:tc>
        <w:tc>
          <w:tcPr>
            <w:tcW w:w="909" w:type="dxa"/>
            <w:shd w:val="clear" w:color="auto" w:fill="auto"/>
          </w:tcPr>
          <w:p w:rsidR="007E3D66" w:rsidRPr="00E7062C" w:rsidRDefault="007E3D66" w:rsidP="009C4615">
            <w:pPr>
              <w:pStyle w:val="StyleTabletextLeft"/>
            </w:pPr>
            <w:r w:rsidRPr="00E7062C">
              <w:t>5783</w:t>
            </w:r>
          </w:p>
        </w:tc>
        <w:tc>
          <w:tcPr>
            <w:tcW w:w="3461" w:type="dxa"/>
            <w:shd w:val="clear" w:color="auto" w:fill="auto"/>
          </w:tcPr>
          <w:p w:rsidR="007E3D66" w:rsidRPr="00FF621E" w:rsidRDefault="007E3D66" w:rsidP="009C4615">
            <w:pPr>
              <w:pStyle w:val="StyleTabletextLeft"/>
            </w:pPr>
            <w:r w:rsidRPr="00FF621E">
              <w:t>Fleet</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2-211-0</w:t>
            </w:r>
          </w:p>
        </w:tc>
        <w:tc>
          <w:tcPr>
            <w:tcW w:w="909" w:type="dxa"/>
            <w:shd w:val="clear" w:color="auto" w:fill="auto"/>
          </w:tcPr>
          <w:p w:rsidR="007E3D66" w:rsidRPr="00E7062C" w:rsidRDefault="007E3D66" w:rsidP="009C4615">
            <w:pPr>
              <w:pStyle w:val="StyleTabletextLeft"/>
            </w:pPr>
            <w:r w:rsidRPr="00E7062C">
              <w:t>5784</w:t>
            </w:r>
          </w:p>
        </w:tc>
        <w:tc>
          <w:tcPr>
            <w:tcW w:w="3461" w:type="dxa"/>
            <w:shd w:val="clear" w:color="auto" w:fill="auto"/>
          </w:tcPr>
          <w:p w:rsidR="007E3D66" w:rsidRPr="00FF621E" w:rsidRDefault="007E3D66" w:rsidP="009C4615">
            <w:pPr>
              <w:pStyle w:val="StyleTabletextLeft"/>
            </w:pPr>
            <w:r w:rsidRPr="00FF621E">
              <w:t>BM1</w:t>
            </w:r>
          </w:p>
        </w:tc>
        <w:tc>
          <w:tcPr>
            <w:tcW w:w="3793" w:type="dxa"/>
          </w:tcPr>
          <w:p w:rsidR="007E3D66" w:rsidRPr="00FF621E" w:rsidRDefault="007E3D66" w:rsidP="009C4615">
            <w:pPr>
              <w:pStyle w:val="StyleTabletextLeft"/>
            </w:pPr>
            <w:r w:rsidRPr="00FF621E">
              <w:t>Colt Technology Services Ltd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2-211-3</w:t>
            </w:r>
          </w:p>
        </w:tc>
        <w:tc>
          <w:tcPr>
            <w:tcW w:w="909" w:type="dxa"/>
            <w:shd w:val="clear" w:color="auto" w:fill="auto"/>
          </w:tcPr>
          <w:p w:rsidR="007E3D66" w:rsidRPr="00E7062C" w:rsidRDefault="007E3D66" w:rsidP="009C4615">
            <w:pPr>
              <w:pStyle w:val="StyleTabletextLeft"/>
            </w:pPr>
            <w:r w:rsidRPr="00E7062C">
              <w:t>5787</w:t>
            </w:r>
          </w:p>
        </w:tc>
        <w:tc>
          <w:tcPr>
            <w:tcW w:w="3461" w:type="dxa"/>
            <w:shd w:val="clear" w:color="auto" w:fill="auto"/>
          </w:tcPr>
          <w:p w:rsidR="007E3D66" w:rsidRPr="00FF621E" w:rsidRDefault="007E3D66" w:rsidP="009C4615">
            <w:pPr>
              <w:pStyle w:val="StyleTabletextLeft"/>
            </w:pPr>
            <w:r w:rsidRPr="00FF621E">
              <w:t>Chet</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4-240-6</w:t>
            </w:r>
          </w:p>
        </w:tc>
        <w:tc>
          <w:tcPr>
            <w:tcW w:w="909" w:type="dxa"/>
            <w:shd w:val="clear" w:color="auto" w:fill="auto"/>
          </w:tcPr>
          <w:p w:rsidR="007E3D66" w:rsidRPr="00E7062C" w:rsidRDefault="007E3D66" w:rsidP="009C4615">
            <w:pPr>
              <w:pStyle w:val="StyleTabletextLeft"/>
            </w:pPr>
            <w:r w:rsidRPr="00E7062C">
              <w:t>10118</w:t>
            </w:r>
          </w:p>
        </w:tc>
        <w:tc>
          <w:tcPr>
            <w:tcW w:w="3461" w:type="dxa"/>
            <w:shd w:val="clear" w:color="auto" w:fill="auto"/>
          </w:tcPr>
          <w:p w:rsidR="007E3D66" w:rsidRPr="00FF621E" w:rsidRDefault="007E3D66" w:rsidP="009C4615">
            <w:pPr>
              <w:pStyle w:val="StyleTabletextLeft"/>
            </w:pPr>
            <w:r w:rsidRPr="00FF621E">
              <w:t>Switch 3 – Docklands 2</w:t>
            </w:r>
          </w:p>
        </w:tc>
        <w:tc>
          <w:tcPr>
            <w:tcW w:w="3793" w:type="dxa"/>
          </w:tcPr>
          <w:p w:rsidR="007E3D66" w:rsidRPr="00FF621E" w:rsidRDefault="007E3D66" w:rsidP="009C4615">
            <w:pPr>
              <w:pStyle w:val="StyleTabletextLeft"/>
            </w:pPr>
            <w:r w:rsidRPr="00FF621E">
              <w:t>CenturyLink Communications UK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4-247-6</w:t>
            </w:r>
          </w:p>
        </w:tc>
        <w:tc>
          <w:tcPr>
            <w:tcW w:w="909" w:type="dxa"/>
            <w:shd w:val="clear" w:color="auto" w:fill="auto"/>
          </w:tcPr>
          <w:p w:rsidR="007E3D66" w:rsidRPr="00E7062C" w:rsidRDefault="007E3D66" w:rsidP="009C4615">
            <w:pPr>
              <w:pStyle w:val="StyleTabletextLeft"/>
            </w:pPr>
            <w:r w:rsidRPr="00E7062C">
              <w:t>10174</w:t>
            </w:r>
          </w:p>
        </w:tc>
        <w:tc>
          <w:tcPr>
            <w:tcW w:w="3461" w:type="dxa"/>
            <w:shd w:val="clear" w:color="auto" w:fill="auto"/>
          </w:tcPr>
          <w:p w:rsidR="007E3D66" w:rsidRPr="00FF621E" w:rsidRDefault="007E3D66" w:rsidP="009C4615">
            <w:pPr>
              <w:pStyle w:val="StyleTabletextLeft"/>
            </w:pPr>
            <w:r w:rsidRPr="00FF621E">
              <w:t>Lovat</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4-253-2</w:t>
            </w:r>
          </w:p>
        </w:tc>
        <w:tc>
          <w:tcPr>
            <w:tcW w:w="909" w:type="dxa"/>
            <w:shd w:val="clear" w:color="auto" w:fill="auto"/>
          </w:tcPr>
          <w:p w:rsidR="007E3D66" w:rsidRPr="00E7062C" w:rsidRDefault="007E3D66" w:rsidP="009C4615">
            <w:pPr>
              <w:pStyle w:val="StyleTabletextLeft"/>
            </w:pPr>
            <w:r w:rsidRPr="00E7062C">
              <w:t>10218</w:t>
            </w:r>
          </w:p>
        </w:tc>
        <w:tc>
          <w:tcPr>
            <w:tcW w:w="3461" w:type="dxa"/>
            <w:shd w:val="clear" w:color="auto" w:fill="auto"/>
          </w:tcPr>
          <w:p w:rsidR="007E3D66" w:rsidRPr="00FF621E" w:rsidRDefault="007E3D66" w:rsidP="009C4615">
            <w:pPr>
              <w:pStyle w:val="StyleTabletextLeft"/>
            </w:pPr>
            <w:r w:rsidRPr="00FF621E">
              <w:t>Colne</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4-255-0</w:t>
            </w:r>
          </w:p>
        </w:tc>
        <w:tc>
          <w:tcPr>
            <w:tcW w:w="909" w:type="dxa"/>
            <w:shd w:val="clear" w:color="auto" w:fill="auto"/>
          </w:tcPr>
          <w:p w:rsidR="007E3D66" w:rsidRPr="00E7062C" w:rsidRDefault="007E3D66" w:rsidP="009C4615">
            <w:pPr>
              <w:pStyle w:val="StyleTabletextLeft"/>
            </w:pPr>
            <w:r w:rsidRPr="00E7062C">
              <w:t>10232</w:t>
            </w:r>
          </w:p>
        </w:tc>
        <w:tc>
          <w:tcPr>
            <w:tcW w:w="3461" w:type="dxa"/>
            <w:shd w:val="clear" w:color="auto" w:fill="auto"/>
          </w:tcPr>
          <w:p w:rsidR="007E3D66" w:rsidRPr="00FF621E" w:rsidRDefault="007E3D66" w:rsidP="009C4615">
            <w:pPr>
              <w:pStyle w:val="StyleTabletextLeft"/>
            </w:pPr>
            <w:r w:rsidRPr="00FF621E">
              <w:t>Beult</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5-226-4</w:t>
            </w:r>
          </w:p>
        </w:tc>
        <w:tc>
          <w:tcPr>
            <w:tcW w:w="909" w:type="dxa"/>
            <w:shd w:val="clear" w:color="auto" w:fill="auto"/>
          </w:tcPr>
          <w:p w:rsidR="007E3D66" w:rsidRPr="00E7062C" w:rsidRDefault="007E3D66" w:rsidP="009C4615">
            <w:pPr>
              <w:pStyle w:val="StyleTabletextLeft"/>
            </w:pPr>
            <w:r w:rsidRPr="00E7062C">
              <w:t>12052</w:t>
            </w:r>
          </w:p>
        </w:tc>
        <w:tc>
          <w:tcPr>
            <w:tcW w:w="3461" w:type="dxa"/>
            <w:shd w:val="clear" w:color="auto" w:fill="auto"/>
          </w:tcPr>
          <w:p w:rsidR="007E3D66" w:rsidRPr="00FF621E" w:rsidRDefault="007E3D66" w:rsidP="009C4615">
            <w:pPr>
              <w:pStyle w:val="StyleTabletextLeft"/>
            </w:pPr>
            <w:r w:rsidRPr="00FF621E">
              <w:t>Lostock</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5-226-6</w:t>
            </w:r>
          </w:p>
        </w:tc>
        <w:tc>
          <w:tcPr>
            <w:tcW w:w="909" w:type="dxa"/>
            <w:shd w:val="clear" w:color="auto" w:fill="auto"/>
          </w:tcPr>
          <w:p w:rsidR="007E3D66" w:rsidRPr="00E7062C" w:rsidRDefault="007E3D66" w:rsidP="009C4615">
            <w:pPr>
              <w:pStyle w:val="StyleTabletextLeft"/>
            </w:pPr>
            <w:r w:rsidRPr="00E7062C">
              <w:t>12054</w:t>
            </w:r>
          </w:p>
        </w:tc>
        <w:tc>
          <w:tcPr>
            <w:tcW w:w="3461" w:type="dxa"/>
            <w:shd w:val="clear" w:color="auto" w:fill="auto"/>
          </w:tcPr>
          <w:p w:rsidR="007E3D66" w:rsidRPr="00FF621E" w:rsidRDefault="007E3D66" w:rsidP="009C4615">
            <w:pPr>
              <w:pStyle w:val="StyleTabletextLeft"/>
            </w:pPr>
            <w:r w:rsidRPr="00FF621E">
              <w:t>Trent</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5-226-7</w:t>
            </w:r>
          </w:p>
        </w:tc>
        <w:tc>
          <w:tcPr>
            <w:tcW w:w="909" w:type="dxa"/>
            <w:shd w:val="clear" w:color="auto" w:fill="auto"/>
          </w:tcPr>
          <w:p w:rsidR="007E3D66" w:rsidRPr="00E7062C" w:rsidRDefault="007E3D66" w:rsidP="009C4615">
            <w:pPr>
              <w:pStyle w:val="StyleTabletextLeft"/>
            </w:pPr>
            <w:r w:rsidRPr="00E7062C">
              <w:t>12055</w:t>
            </w:r>
          </w:p>
        </w:tc>
        <w:tc>
          <w:tcPr>
            <w:tcW w:w="3461" w:type="dxa"/>
            <w:shd w:val="clear" w:color="auto" w:fill="auto"/>
          </w:tcPr>
          <w:p w:rsidR="007E3D66" w:rsidRPr="00FF621E" w:rsidRDefault="007E3D66" w:rsidP="009C4615">
            <w:pPr>
              <w:pStyle w:val="StyleTabletextLeft"/>
            </w:pPr>
            <w:r w:rsidRPr="00FF621E">
              <w:t>SGWLD2</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6-252-7</w:t>
            </w:r>
          </w:p>
        </w:tc>
        <w:tc>
          <w:tcPr>
            <w:tcW w:w="909" w:type="dxa"/>
            <w:shd w:val="clear" w:color="auto" w:fill="auto"/>
          </w:tcPr>
          <w:p w:rsidR="007E3D66" w:rsidRPr="00E7062C" w:rsidRDefault="007E3D66" w:rsidP="009C4615">
            <w:pPr>
              <w:pStyle w:val="StyleTabletextLeft"/>
            </w:pPr>
            <w:r w:rsidRPr="00E7062C">
              <w:t>14311</w:t>
            </w:r>
          </w:p>
        </w:tc>
        <w:tc>
          <w:tcPr>
            <w:tcW w:w="3461" w:type="dxa"/>
            <w:shd w:val="clear" w:color="auto" w:fill="auto"/>
          </w:tcPr>
          <w:p w:rsidR="007E3D66" w:rsidRPr="00FF621E" w:rsidRDefault="007E3D66" w:rsidP="009C4615">
            <w:pPr>
              <w:pStyle w:val="StyleTabletextLeft"/>
            </w:pPr>
            <w:r w:rsidRPr="00FF621E">
              <w:t>LONDON1</w:t>
            </w:r>
          </w:p>
        </w:tc>
        <w:tc>
          <w:tcPr>
            <w:tcW w:w="3793" w:type="dxa"/>
          </w:tcPr>
          <w:p w:rsidR="007E3D66" w:rsidRPr="00FF621E" w:rsidRDefault="007E3D66" w:rsidP="009C4615">
            <w:pPr>
              <w:pStyle w:val="StyleTabletextLeft"/>
            </w:pPr>
            <w:r w:rsidRPr="00FF621E">
              <w:t>PCCW Global UK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7-224-0</w:t>
            </w:r>
          </w:p>
        </w:tc>
        <w:tc>
          <w:tcPr>
            <w:tcW w:w="909" w:type="dxa"/>
            <w:shd w:val="clear" w:color="auto" w:fill="auto"/>
          </w:tcPr>
          <w:p w:rsidR="007E3D66" w:rsidRPr="00E7062C" w:rsidRDefault="007E3D66" w:rsidP="009C4615">
            <w:pPr>
              <w:pStyle w:val="StyleTabletextLeft"/>
            </w:pPr>
            <w:r w:rsidRPr="00E7062C">
              <w:t>16128</w:t>
            </w:r>
          </w:p>
        </w:tc>
        <w:tc>
          <w:tcPr>
            <w:tcW w:w="3461" w:type="dxa"/>
            <w:shd w:val="clear" w:color="auto" w:fill="auto"/>
          </w:tcPr>
          <w:p w:rsidR="007E3D66" w:rsidRPr="00FF621E" w:rsidRDefault="007E3D66" w:rsidP="009C4615">
            <w:pPr>
              <w:pStyle w:val="StyleTabletextLeft"/>
            </w:pPr>
            <w:r w:rsidRPr="00FF621E">
              <w:t>SGWOM2</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7-243-2</w:t>
            </w:r>
          </w:p>
        </w:tc>
        <w:tc>
          <w:tcPr>
            <w:tcW w:w="909" w:type="dxa"/>
            <w:shd w:val="clear" w:color="auto" w:fill="auto"/>
          </w:tcPr>
          <w:p w:rsidR="007E3D66" w:rsidRPr="00E7062C" w:rsidRDefault="007E3D66" w:rsidP="009C4615">
            <w:pPr>
              <w:pStyle w:val="StyleTabletextLeft"/>
            </w:pPr>
            <w:r w:rsidRPr="00E7062C">
              <w:t>16282</w:t>
            </w:r>
          </w:p>
        </w:tc>
        <w:tc>
          <w:tcPr>
            <w:tcW w:w="3461" w:type="dxa"/>
            <w:shd w:val="clear" w:color="auto" w:fill="auto"/>
          </w:tcPr>
          <w:p w:rsidR="007E3D66" w:rsidRPr="00FF621E" w:rsidRDefault="007E3D66" w:rsidP="009C4615">
            <w:pPr>
              <w:pStyle w:val="StyleTabletextLeft"/>
            </w:pPr>
            <w:r w:rsidRPr="00FF621E">
              <w:t>SGWBE1</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7-243-3</w:t>
            </w:r>
          </w:p>
        </w:tc>
        <w:tc>
          <w:tcPr>
            <w:tcW w:w="909" w:type="dxa"/>
            <w:shd w:val="clear" w:color="auto" w:fill="auto"/>
          </w:tcPr>
          <w:p w:rsidR="007E3D66" w:rsidRPr="00E7062C" w:rsidRDefault="007E3D66" w:rsidP="009C4615">
            <w:pPr>
              <w:pStyle w:val="StyleTabletextLeft"/>
            </w:pPr>
            <w:r w:rsidRPr="00E7062C">
              <w:t>16283</w:t>
            </w:r>
          </w:p>
        </w:tc>
        <w:tc>
          <w:tcPr>
            <w:tcW w:w="3461" w:type="dxa"/>
            <w:shd w:val="clear" w:color="auto" w:fill="auto"/>
          </w:tcPr>
          <w:p w:rsidR="007E3D66" w:rsidRPr="00FF621E" w:rsidRDefault="007E3D66" w:rsidP="009C4615">
            <w:pPr>
              <w:pStyle w:val="StyleTabletextLeft"/>
            </w:pPr>
            <w:r w:rsidRPr="00FF621E">
              <w:t>SGWKS1</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7-243-4</w:t>
            </w:r>
          </w:p>
        </w:tc>
        <w:tc>
          <w:tcPr>
            <w:tcW w:w="909" w:type="dxa"/>
            <w:shd w:val="clear" w:color="auto" w:fill="auto"/>
          </w:tcPr>
          <w:p w:rsidR="007E3D66" w:rsidRPr="00E7062C" w:rsidRDefault="007E3D66" w:rsidP="009C4615">
            <w:pPr>
              <w:pStyle w:val="StyleTabletextLeft"/>
            </w:pPr>
            <w:r w:rsidRPr="00E7062C">
              <w:t>16284</w:t>
            </w:r>
          </w:p>
        </w:tc>
        <w:tc>
          <w:tcPr>
            <w:tcW w:w="3461" w:type="dxa"/>
            <w:shd w:val="clear" w:color="auto" w:fill="auto"/>
          </w:tcPr>
          <w:p w:rsidR="007E3D66" w:rsidRPr="00FF621E" w:rsidRDefault="007E3D66" w:rsidP="009C4615">
            <w:pPr>
              <w:pStyle w:val="StyleTabletextLeft"/>
            </w:pPr>
            <w:r w:rsidRPr="00FF621E">
              <w:t>SGWGL1</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7-243-5</w:t>
            </w:r>
          </w:p>
        </w:tc>
        <w:tc>
          <w:tcPr>
            <w:tcW w:w="909" w:type="dxa"/>
            <w:shd w:val="clear" w:color="auto" w:fill="auto"/>
          </w:tcPr>
          <w:p w:rsidR="007E3D66" w:rsidRPr="00E7062C" w:rsidRDefault="007E3D66" w:rsidP="009C4615">
            <w:pPr>
              <w:pStyle w:val="StyleTabletextLeft"/>
            </w:pPr>
            <w:r w:rsidRPr="00E7062C">
              <w:t>16285</w:t>
            </w:r>
          </w:p>
        </w:tc>
        <w:tc>
          <w:tcPr>
            <w:tcW w:w="3461" w:type="dxa"/>
            <w:shd w:val="clear" w:color="auto" w:fill="auto"/>
          </w:tcPr>
          <w:p w:rsidR="007E3D66" w:rsidRPr="00FF621E" w:rsidRDefault="007E3D66" w:rsidP="009C4615">
            <w:pPr>
              <w:pStyle w:val="StyleTabletextLeft"/>
            </w:pPr>
            <w:r w:rsidRPr="00FF621E">
              <w:t>SGWMS1</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7-251-5</w:t>
            </w:r>
          </w:p>
        </w:tc>
        <w:tc>
          <w:tcPr>
            <w:tcW w:w="909" w:type="dxa"/>
            <w:shd w:val="clear" w:color="auto" w:fill="auto"/>
          </w:tcPr>
          <w:p w:rsidR="007E3D66" w:rsidRPr="00E7062C" w:rsidRDefault="007E3D66" w:rsidP="009C4615">
            <w:pPr>
              <w:pStyle w:val="StyleTabletextLeft"/>
            </w:pPr>
            <w:r w:rsidRPr="00E7062C">
              <w:t>16349</w:t>
            </w:r>
          </w:p>
        </w:tc>
        <w:tc>
          <w:tcPr>
            <w:tcW w:w="3461" w:type="dxa"/>
            <w:shd w:val="clear" w:color="auto" w:fill="auto"/>
          </w:tcPr>
          <w:p w:rsidR="007E3D66" w:rsidRPr="00FF621E" w:rsidRDefault="007E3D66" w:rsidP="009C4615">
            <w:pPr>
              <w:pStyle w:val="StyleTabletextLeft"/>
            </w:pPr>
            <w:r w:rsidRPr="00FF621E">
              <w:t>Meon</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7-251-6</w:t>
            </w:r>
          </w:p>
        </w:tc>
        <w:tc>
          <w:tcPr>
            <w:tcW w:w="909" w:type="dxa"/>
            <w:shd w:val="clear" w:color="auto" w:fill="auto"/>
          </w:tcPr>
          <w:p w:rsidR="007E3D66" w:rsidRPr="00E7062C" w:rsidRDefault="007E3D66" w:rsidP="009C4615">
            <w:pPr>
              <w:pStyle w:val="StyleTabletextLeft"/>
            </w:pPr>
            <w:r w:rsidRPr="00E7062C">
              <w:t>16350</w:t>
            </w:r>
          </w:p>
        </w:tc>
        <w:tc>
          <w:tcPr>
            <w:tcW w:w="3461" w:type="dxa"/>
            <w:shd w:val="clear" w:color="auto" w:fill="auto"/>
          </w:tcPr>
          <w:p w:rsidR="007E3D66" w:rsidRPr="00FF621E" w:rsidRDefault="007E3D66" w:rsidP="009C4615">
            <w:pPr>
              <w:pStyle w:val="StyleTabletextLeft"/>
            </w:pPr>
            <w:r w:rsidRPr="00FF621E">
              <w:t>Rea</w:t>
            </w:r>
          </w:p>
        </w:tc>
        <w:tc>
          <w:tcPr>
            <w:tcW w:w="3793" w:type="dxa"/>
          </w:tcPr>
          <w:p w:rsidR="007E3D66" w:rsidRPr="00FF621E" w:rsidRDefault="007E3D66" w:rsidP="009C4615">
            <w:pPr>
              <w:pStyle w:val="StyleTabletextLeft"/>
            </w:pPr>
            <w:r w:rsidRPr="00FF621E">
              <w:t>VODAFONE LIMITED</w:t>
            </w:r>
          </w:p>
        </w:tc>
      </w:tr>
      <w:tr w:rsidR="007E3D66" w:rsidRPr="00870C6B" w:rsidTr="009C4615">
        <w:trPr>
          <w:cantSplit/>
          <w:trHeight w:val="240"/>
        </w:trPr>
        <w:tc>
          <w:tcPr>
            <w:tcW w:w="909" w:type="dxa"/>
            <w:shd w:val="clear" w:color="auto" w:fill="auto"/>
          </w:tcPr>
          <w:p w:rsidR="007E3D66" w:rsidRPr="00E7062C" w:rsidRDefault="007E3D66" w:rsidP="009C4615">
            <w:pPr>
              <w:pStyle w:val="StyleTabletextLeft"/>
            </w:pPr>
            <w:r w:rsidRPr="00E7062C">
              <w:t>7-253-2</w:t>
            </w:r>
          </w:p>
        </w:tc>
        <w:tc>
          <w:tcPr>
            <w:tcW w:w="909" w:type="dxa"/>
            <w:shd w:val="clear" w:color="auto" w:fill="auto"/>
          </w:tcPr>
          <w:p w:rsidR="007E3D66" w:rsidRPr="00E7062C" w:rsidRDefault="007E3D66" w:rsidP="009C4615">
            <w:pPr>
              <w:pStyle w:val="StyleTabletextLeft"/>
            </w:pPr>
            <w:r w:rsidRPr="00E7062C">
              <w:t>16362</w:t>
            </w:r>
          </w:p>
        </w:tc>
        <w:tc>
          <w:tcPr>
            <w:tcW w:w="3461" w:type="dxa"/>
            <w:shd w:val="clear" w:color="auto" w:fill="auto"/>
          </w:tcPr>
          <w:p w:rsidR="007E3D66" w:rsidRPr="00FF621E" w:rsidRDefault="007E3D66" w:rsidP="009C4615">
            <w:pPr>
              <w:pStyle w:val="StyleTabletextLeft"/>
            </w:pPr>
            <w:r w:rsidRPr="00FF621E">
              <w:t>Severn</w:t>
            </w:r>
          </w:p>
        </w:tc>
        <w:tc>
          <w:tcPr>
            <w:tcW w:w="3793" w:type="dxa"/>
          </w:tcPr>
          <w:p w:rsidR="007E3D66" w:rsidRPr="00FF621E" w:rsidRDefault="007E3D66" w:rsidP="009C4615">
            <w:pPr>
              <w:pStyle w:val="StyleTabletextLeft"/>
            </w:pPr>
            <w:r w:rsidRPr="00FF621E">
              <w:t>VODAFONE LIMITED</w:t>
            </w:r>
          </w:p>
        </w:tc>
      </w:tr>
    </w:tbl>
    <w:p w:rsidR="007E3D66" w:rsidRPr="00FF621E" w:rsidRDefault="007E3D66" w:rsidP="007E3D66">
      <w:pPr>
        <w:pStyle w:val="Footnotesepar"/>
        <w:spacing w:before="0"/>
        <w:rPr>
          <w:lang w:val="fr-FR"/>
        </w:rPr>
      </w:pPr>
      <w:r w:rsidRPr="00FF621E">
        <w:rPr>
          <w:lang w:val="fr-FR"/>
        </w:rPr>
        <w:t>____________</w:t>
      </w:r>
    </w:p>
    <w:p w:rsidR="007E3D66" w:rsidRDefault="007E3D66" w:rsidP="007E3D66">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7E3D66" w:rsidRDefault="007E3D66" w:rsidP="007E3D66">
      <w:pPr>
        <w:pStyle w:val="Tabletext"/>
        <w:tabs>
          <w:tab w:val="clear" w:pos="1276"/>
          <w:tab w:val="clear" w:pos="1843"/>
          <w:tab w:val="left" w:pos="567"/>
        </w:tabs>
        <w:spacing w:before="0" w:after="0"/>
        <w:rPr>
          <w:b w:val="0"/>
          <w:sz w:val="16"/>
          <w:szCs w:val="16"/>
        </w:rPr>
      </w:pPr>
      <w:r w:rsidRPr="00FF621E">
        <w:rPr>
          <w:b w:val="0"/>
          <w:sz w:val="16"/>
          <w:szCs w:val="16"/>
        </w:rPr>
        <w:tab/>
      </w:r>
      <w:proofErr w:type="gramStart"/>
      <w:r w:rsidRPr="00FF621E">
        <w:rPr>
          <w:b w:val="0"/>
          <w:sz w:val="16"/>
          <w:szCs w:val="16"/>
        </w:rPr>
        <w:t>Codes de points</w:t>
      </w:r>
      <w:proofErr w:type="gramEnd"/>
      <w:r w:rsidRPr="00FF621E">
        <w:rPr>
          <w:b w:val="0"/>
          <w:sz w:val="16"/>
          <w:szCs w:val="16"/>
        </w:rPr>
        <w:t xml:space="preserve"> sémaphores internationaux (CPSI).</w:t>
      </w:r>
    </w:p>
    <w:p w:rsidR="007E3D66" w:rsidRPr="00756D3F" w:rsidRDefault="007E3D66" w:rsidP="007E3D66">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7E3D66" w:rsidRPr="00756D3F" w:rsidRDefault="007E3D66" w:rsidP="007E3D66">
      <w:pPr>
        <w:rPr>
          <w:lang w:val="es-ES"/>
        </w:rPr>
      </w:pPr>
    </w:p>
    <w:p w:rsidR="007E3D66" w:rsidRPr="007E3D66" w:rsidRDefault="007E3D66" w:rsidP="009E31FC">
      <w:pPr>
        <w:rPr>
          <w:lang w:val="es-ES"/>
        </w:rPr>
      </w:pPr>
    </w:p>
    <w:p w:rsidR="00E562F0" w:rsidRDefault="00E562F0" w:rsidP="00C43C8D">
      <w:pPr>
        <w:spacing w:before="0"/>
        <w:rPr>
          <w:lang w:val="es-ES"/>
        </w:rPr>
      </w:pPr>
      <w:r>
        <w:rPr>
          <w:lang w:val="es-ES"/>
        </w:rPr>
        <w:br w:type="page"/>
      </w:r>
    </w:p>
    <w:p w:rsidR="00CD7792" w:rsidRPr="007406C6" w:rsidRDefault="00CD7792" w:rsidP="00CD7792">
      <w:pPr>
        <w:pStyle w:val="Heading2"/>
        <w:spacing w:before="0"/>
        <w:rPr>
          <w:rFonts w:asciiTheme="minorHAnsi" w:hAnsiTheme="minorHAnsi" w:cs="Arial"/>
          <w:sz w:val="26"/>
          <w:szCs w:val="26"/>
          <w:lang w:val="fr-FR"/>
        </w:rPr>
      </w:pPr>
      <w:bookmarkStart w:id="619" w:name="_Toc36874412"/>
      <w:bookmarkStart w:id="620" w:name="_Toc16521669"/>
      <w:r w:rsidRPr="007406C6">
        <w:rPr>
          <w:rFonts w:asciiTheme="minorHAnsi" w:hAnsiTheme="minorHAnsi" w:cs="Arial"/>
          <w:sz w:val="26"/>
          <w:szCs w:val="26"/>
          <w:lang w:val="fr-FR"/>
        </w:rPr>
        <w:lastRenderedPageBreak/>
        <w:t>Plan de numérotage national</w:t>
      </w:r>
      <w:r w:rsidRPr="007406C6">
        <w:rPr>
          <w:rFonts w:asciiTheme="minorHAnsi" w:hAnsiTheme="minorHAnsi" w:cs="Arial"/>
          <w:sz w:val="26"/>
          <w:szCs w:val="26"/>
          <w:lang w:val="fr-FR"/>
        </w:rPr>
        <w:br/>
        <w:t>(Selon la Recommandation UIT-T E.129 (01/2013))</w:t>
      </w:r>
      <w:bookmarkEnd w:id="619"/>
      <w:bookmarkEnd w:id="620"/>
    </w:p>
    <w:p w:rsidR="00CD7792" w:rsidRPr="0014039D" w:rsidRDefault="00CD7792" w:rsidP="00CD7792">
      <w:pPr>
        <w:jc w:val="center"/>
        <w:rPr>
          <w:rFonts w:asciiTheme="minorHAnsi" w:hAnsiTheme="minorHAnsi"/>
        </w:rPr>
      </w:pPr>
      <w:bookmarkStart w:id="621" w:name="_Toc36875244"/>
      <w:r w:rsidRPr="0014039D">
        <w:rPr>
          <w:rFonts w:asciiTheme="minorHAnsi" w:hAnsiTheme="minorHAnsi"/>
        </w:rPr>
        <w:t>Web: www.itu.int/itu-t/inr/nnp/index.html</w:t>
      </w:r>
    </w:p>
    <w:bookmarkEnd w:id="621"/>
    <w:p w:rsidR="00CD7792" w:rsidRPr="0014039D" w:rsidRDefault="00CD7792" w:rsidP="00CD7792">
      <w:pPr>
        <w:rPr>
          <w:rFonts w:asciiTheme="minorHAnsi" w:hAnsiTheme="minorHAnsi"/>
        </w:rPr>
      </w:pPr>
    </w:p>
    <w:p w:rsidR="00CD7792" w:rsidRPr="007406C6" w:rsidRDefault="00CD7792" w:rsidP="00CD7792">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CD7792" w:rsidRPr="007406C6" w:rsidRDefault="00CD7792" w:rsidP="00CD7792">
      <w:pPr>
        <w:rPr>
          <w:lang w:val="fr-FR"/>
        </w:rPr>
      </w:pPr>
      <w:r w:rsidRPr="007406C6">
        <w:rPr>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CD7792" w:rsidRPr="007406C6" w:rsidRDefault="00CD7792" w:rsidP="00CD7792">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VII</w:t>
      </w:r>
      <w:r w:rsidRPr="007406C6">
        <w:rPr>
          <w:rFonts w:asciiTheme="minorHAnsi" w:hAnsiTheme="minorHAnsi" w:cs="Arial"/>
          <w:lang w:val="fr-FR"/>
        </w:rPr>
        <w:t>.201</w:t>
      </w:r>
      <w:r>
        <w:rPr>
          <w:rFonts w:asciiTheme="minorHAnsi" w:hAnsiTheme="minorHAnsi" w:cs="Arial"/>
          <w:lang w:val="fr-FR"/>
        </w:rPr>
        <w:t>9</w:t>
      </w:r>
      <w:r w:rsidRPr="007406C6">
        <w:rPr>
          <w:rFonts w:asciiTheme="minorHAnsi" w:hAnsiTheme="minorHAnsi" w:cs="Arial"/>
          <w:lang w:val="fr-FR"/>
        </w:rPr>
        <w:t>, les pays/z</w:t>
      </w:r>
      <w:r w:rsidRPr="007406C6">
        <w:rPr>
          <w:rFonts w:eastAsia="Calibri"/>
          <w:color w:val="000000"/>
          <w:lang w:val="fr-FR"/>
        </w:rPr>
        <w:t>ones géographique</w:t>
      </w:r>
      <w:r>
        <w:rPr>
          <w:rFonts w:asciiTheme="minorHAnsi" w:hAnsiTheme="minorHAnsi" w:cs="Arial"/>
          <w:lang w:val="fr-FR"/>
        </w:rPr>
        <w:t xml:space="preserve"> </w:t>
      </w:r>
      <w:r w:rsidRPr="007406C6">
        <w:rPr>
          <w:rFonts w:asciiTheme="minorHAnsi" w:hAnsiTheme="minorHAnsi" w:cs="Arial"/>
          <w:lang w:val="fr-FR"/>
        </w:rPr>
        <w:t>suivants ont actualisé leur plan de</w:t>
      </w:r>
      <w:bookmarkStart w:id="622" w:name="_GoBack"/>
      <w:bookmarkEnd w:id="622"/>
      <w:r w:rsidRPr="007406C6">
        <w:rPr>
          <w:rFonts w:asciiTheme="minorHAnsi" w:hAnsiTheme="minorHAnsi" w:cs="Arial"/>
          <w:lang w:val="fr-FR"/>
        </w:rPr>
        <w:t xml:space="preserve"> numérotage national sur le site:</w:t>
      </w:r>
    </w:p>
    <w:p w:rsidR="00CD7792" w:rsidRPr="007406C6" w:rsidRDefault="00CD7792" w:rsidP="00CD7792">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CD7792" w:rsidRPr="009F2E62" w:rsidTr="009C4615">
        <w:trPr>
          <w:jc w:val="center"/>
        </w:trPr>
        <w:tc>
          <w:tcPr>
            <w:tcW w:w="4390" w:type="dxa"/>
            <w:tcBorders>
              <w:top w:val="single" w:sz="4" w:space="0" w:color="auto"/>
              <w:bottom w:val="single" w:sz="4" w:space="0" w:color="auto"/>
              <w:right w:val="single" w:sz="4" w:space="0" w:color="auto"/>
            </w:tcBorders>
            <w:hideMark/>
          </w:tcPr>
          <w:p w:rsidR="00CD7792" w:rsidRPr="009F2E62" w:rsidRDefault="00CD7792" w:rsidP="009C4615">
            <w:pPr>
              <w:pStyle w:val="Default"/>
              <w:jc w:val="center"/>
              <w:rPr>
                <w:rFonts w:asciiTheme="minorHAnsi" w:hAnsiTheme="minorHAnsi" w:cstheme="minorHAnsi"/>
                <w:i/>
                <w:iCs/>
                <w:sz w:val="20"/>
                <w:szCs w:val="20"/>
              </w:rPr>
            </w:pPr>
            <w:r w:rsidRPr="009F2E62">
              <w:rPr>
                <w:rFonts w:asciiTheme="minorHAnsi" w:hAnsiTheme="minorHAnsi" w:cstheme="minorHAnsi"/>
                <w:i/>
                <w:iCs/>
                <w:sz w:val="20"/>
                <w:szCs w:val="20"/>
              </w:rPr>
              <w:t xml:space="preserve">Pays / </w:t>
            </w:r>
            <w:r w:rsidRPr="009F2E62">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rsidR="00CD7792" w:rsidRPr="009F2E62" w:rsidRDefault="00CD7792" w:rsidP="009C4615">
            <w:pPr>
              <w:pStyle w:val="Default"/>
              <w:jc w:val="center"/>
              <w:rPr>
                <w:rFonts w:asciiTheme="minorHAnsi" w:hAnsiTheme="minorHAnsi" w:cstheme="minorHAnsi"/>
                <w:i/>
                <w:iCs/>
                <w:sz w:val="20"/>
                <w:szCs w:val="20"/>
              </w:rPr>
            </w:pPr>
            <w:r w:rsidRPr="009F2E62">
              <w:rPr>
                <w:rFonts w:asciiTheme="minorHAnsi" w:hAnsiTheme="minorHAnsi" w:cstheme="minorHAnsi"/>
                <w:i/>
                <w:iCs/>
                <w:sz w:val="20"/>
                <w:szCs w:val="20"/>
              </w:rPr>
              <w:t xml:space="preserve">Indicatif de pays (CC) </w:t>
            </w:r>
          </w:p>
        </w:tc>
      </w:tr>
      <w:tr w:rsidR="00CD7792" w:rsidRPr="009F2E62" w:rsidTr="009C4615">
        <w:trPr>
          <w:jc w:val="center"/>
        </w:trPr>
        <w:tc>
          <w:tcPr>
            <w:tcW w:w="4390" w:type="dxa"/>
            <w:tcBorders>
              <w:top w:val="single" w:sz="4" w:space="0" w:color="auto"/>
              <w:left w:val="single" w:sz="4" w:space="0" w:color="auto"/>
              <w:bottom w:val="single" w:sz="4" w:space="0" w:color="auto"/>
              <w:right w:val="single" w:sz="4" w:space="0" w:color="auto"/>
            </w:tcBorders>
          </w:tcPr>
          <w:p w:rsidR="00CD7792" w:rsidRPr="009F2E62" w:rsidRDefault="00CD7792" w:rsidP="009C4615">
            <w:pPr>
              <w:tabs>
                <w:tab w:val="left" w:pos="1020"/>
              </w:tabs>
              <w:spacing w:before="40" w:after="40"/>
              <w:rPr>
                <w:rFonts w:asciiTheme="minorHAnsi" w:hAnsiTheme="minorHAnsi" w:cstheme="minorHAnsi"/>
              </w:rPr>
            </w:pPr>
            <w:r w:rsidRPr="009F2E62">
              <w:rPr>
                <w:rFonts w:asciiTheme="minorHAnsi" w:hAnsiTheme="minorHAnsi" w:cstheme="minorHAnsi"/>
              </w:rPr>
              <w:t>Trinité-et-Tobago</w:t>
            </w:r>
          </w:p>
        </w:tc>
        <w:tc>
          <w:tcPr>
            <w:tcW w:w="2443" w:type="dxa"/>
            <w:tcBorders>
              <w:top w:val="single" w:sz="4" w:space="0" w:color="auto"/>
              <w:left w:val="single" w:sz="4" w:space="0" w:color="auto"/>
              <w:bottom w:val="single" w:sz="4" w:space="0" w:color="auto"/>
              <w:right w:val="single" w:sz="4" w:space="0" w:color="auto"/>
            </w:tcBorders>
          </w:tcPr>
          <w:p w:rsidR="00CD7792" w:rsidRPr="009F2E62" w:rsidRDefault="00CD7792" w:rsidP="009C4615">
            <w:pPr>
              <w:spacing w:before="40" w:after="40"/>
              <w:jc w:val="center"/>
              <w:rPr>
                <w:rFonts w:asciiTheme="minorHAnsi" w:hAnsiTheme="minorHAnsi" w:cstheme="minorHAnsi"/>
              </w:rPr>
            </w:pPr>
            <w:r w:rsidRPr="009F2E62">
              <w:rPr>
                <w:rFonts w:asciiTheme="minorHAnsi" w:hAnsiTheme="minorHAnsi" w:cstheme="minorHAnsi"/>
              </w:rPr>
              <w:t>+1 868</w:t>
            </w:r>
          </w:p>
        </w:tc>
      </w:tr>
      <w:tr w:rsidR="00CD7792" w:rsidRPr="009F2E62" w:rsidTr="009C4615">
        <w:trPr>
          <w:jc w:val="center"/>
        </w:trPr>
        <w:tc>
          <w:tcPr>
            <w:tcW w:w="4390" w:type="dxa"/>
            <w:tcBorders>
              <w:top w:val="single" w:sz="4" w:space="0" w:color="auto"/>
              <w:left w:val="single" w:sz="4" w:space="0" w:color="auto"/>
              <w:bottom w:val="single" w:sz="4" w:space="0" w:color="auto"/>
              <w:right w:val="single" w:sz="4" w:space="0" w:color="auto"/>
            </w:tcBorders>
          </w:tcPr>
          <w:p w:rsidR="00CD7792" w:rsidRPr="009F2E62" w:rsidRDefault="00CD7792" w:rsidP="009C4615">
            <w:pPr>
              <w:tabs>
                <w:tab w:val="left" w:pos="1020"/>
              </w:tabs>
              <w:spacing w:before="40" w:after="40"/>
              <w:rPr>
                <w:rFonts w:asciiTheme="minorHAnsi" w:hAnsiTheme="minorHAnsi" w:cstheme="minorHAnsi"/>
                <w:bCs/>
              </w:rPr>
            </w:pPr>
            <w:r w:rsidRPr="009F2E62">
              <w:rPr>
                <w:rFonts w:asciiTheme="minorHAnsi" w:hAnsiTheme="minorHAnsi" w:cstheme="minorHAnsi"/>
                <w:bCs/>
              </w:rPr>
              <w:t>Jamaïque</w:t>
            </w:r>
          </w:p>
        </w:tc>
        <w:tc>
          <w:tcPr>
            <w:tcW w:w="2443" w:type="dxa"/>
            <w:tcBorders>
              <w:top w:val="single" w:sz="4" w:space="0" w:color="auto"/>
              <w:left w:val="single" w:sz="4" w:space="0" w:color="auto"/>
              <w:bottom w:val="single" w:sz="4" w:space="0" w:color="auto"/>
              <w:right w:val="single" w:sz="4" w:space="0" w:color="auto"/>
            </w:tcBorders>
          </w:tcPr>
          <w:p w:rsidR="00CD7792" w:rsidRPr="009F2E62" w:rsidRDefault="00CD7792" w:rsidP="009C4615">
            <w:pPr>
              <w:spacing w:before="40" w:after="40"/>
              <w:jc w:val="center"/>
              <w:rPr>
                <w:rFonts w:asciiTheme="minorHAnsi" w:hAnsiTheme="minorHAnsi" w:cstheme="minorHAnsi"/>
              </w:rPr>
            </w:pPr>
            <w:r w:rsidRPr="009F2E62">
              <w:rPr>
                <w:rFonts w:asciiTheme="minorHAnsi" w:hAnsiTheme="minorHAnsi" w:cstheme="minorHAnsi"/>
              </w:rPr>
              <w:t>+1 876 / +1 658</w:t>
            </w:r>
          </w:p>
        </w:tc>
      </w:tr>
      <w:tr w:rsidR="00CD7792" w:rsidRPr="009F2E62" w:rsidTr="009C4615">
        <w:trPr>
          <w:jc w:val="center"/>
        </w:trPr>
        <w:tc>
          <w:tcPr>
            <w:tcW w:w="4390" w:type="dxa"/>
            <w:tcBorders>
              <w:top w:val="single" w:sz="4" w:space="0" w:color="auto"/>
              <w:left w:val="single" w:sz="4" w:space="0" w:color="auto"/>
              <w:bottom w:val="single" w:sz="4" w:space="0" w:color="auto"/>
              <w:right w:val="single" w:sz="4" w:space="0" w:color="auto"/>
            </w:tcBorders>
          </w:tcPr>
          <w:p w:rsidR="00CD7792" w:rsidRPr="009F2E62" w:rsidRDefault="00CD7792" w:rsidP="009C4615">
            <w:pPr>
              <w:tabs>
                <w:tab w:val="left" w:pos="1020"/>
              </w:tabs>
              <w:spacing w:before="40" w:after="40"/>
              <w:rPr>
                <w:rFonts w:asciiTheme="minorHAnsi" w:hAnsiTheme="minorHAnsi" w:cstheme="minorHAnsi"/>
              </w:rPr>
            </w:pPr>
            <w:r w:rsidRPr="009F2E62">
              <w:rPr>
                <w:rFonts w:asciiTheme="minorHAnsi" w:hAnsiTheme="minorHAnsi" w:cstheme="minorHAnsi"/>
              </w:rPr>
              <w:t>Israël</w:t>
            </w:r>
          </w:p>
        </w:tc>
        <w:tc>
          <w:tcPr>
            <w:tcW w:w="2443" w:type="dxa"/>
            <w:tcBorders>
              <w:top w:val="single" w:sz="4" w:space="0" w:color="auto"/>
              <w:left w:val="single" w:sz="4" w:space="0" w:color="auto"/>
              <w:bottom w:val="single" w:sz="4" w:space="0" w:color="auto"/>
              <w:right w:val="single" w:sz="4" w:space="0" w:color="auto"/>
            </w:tcBorders>
          </w:tcPr>
          <w:p w:rsidR="00CD7792" w:rsidRPr="009F2E62" w:rsidRDefault="00CD7792" w:rsidP="009C4615">
            <w:pPr>
              <w:spacing w:before="40" w:after="40"/>
              <w:jc w:val="center"/>
              <w:rPr>
                <w:rFonts w:asciiTheme="minorHAnsi" w:hAnsiTheme="minorHAnsi" w:cstheme="minorHAnsi"/>
              </w:rPr>
            </w:pPr>
            <w:r w:rsidRPr="009F2E62">
              <w:rPr>
                <w:rFonts w:asciiTheme="minorHAnsi" w:hAnsiTheme="minorHAnsi" w:cstheme="minorHAnsi"/>
              </w:rPr>
              <w:t>+972</w:t>
            </w:r>
          </w:p>
        </w:tc>
      </w:tr>
    </w:tbl>
    <w:p w:rsidR="00CD7792" w:rsidRDefault="00CD7792" w:rsidP="00CD7792">
      <w:pPr>
        <w:rPr>
          <w:noProof/>
        </w:rPr>
      </w:pPr>
    </w:p>
    <w:p w:rsidR="00A22B37" w:rsidRPr="00756D3F" w:rsidRDefault="00A22B37" w:rsidP="00CD7792">
      <w:pPr>
        <w:rPr>
          <w:lang w:val="es-ES"/>
        </w:rPr>
      </w:pPr>
    </w:p>
    <w:sectPr w:rsidR="00A22B37" w:rsidRPr="00756D3F" w:rsidSect="007D610B">
      <w:footerReference w:type="first" r:id="rId13"/>
      <w:pgSz w:w="11901" w:h="16840" w:code="9"/>
      <w:pgMar w:top="1134"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615" w:rsidRPr="00346A28" w:rsidRDefault="009C4615" w:rsidP="00346A28">
      <w:pPr>
        <w:pStyle w:val="Footer"/>
      </w:pPr>
    </w:p>
  </w:endnote>
  <w:endnote w:type="continuationSeparator" w:id="0">
    <w:p w:rsidR="009C4615" w:rsidRPr="00346A28" w:rsidRDefault="009C4615" w:rsidP="00346A28">
      <w:pPr>
        <w:pStyle w:val="Footer"/>
      </w:pPr>
    </w:p>
  </w:endnote>
  <w:endnote w:type="continuationNotice" w:id="1">
    <w:p w:rsidR="009C4615" w:rsidRDefault="009C46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swiss"/>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C4615" w:rsidRPr="007F091C" w:rsidTr="008149B6">
      <w:trPr>
        <w:cantSplit/>
        <w:trHeight w:val="900"/>
      </w:trPr>
      <w:tc>
        <w:tcPr>
          <w:tcW w:w="8147" w:type="dxa"/>
          <w:tcBorders>
            <w:top w:val="nil"/>
            <w:bottom w:val="nil"/>
          </w:tcBorders>
          <w:shd w:val="clear" w:color="auto" w:fill="FFFFFF"/>
          <w:vAlign w:val="center"/>
        </w:tcPr>
        <w:p w:rsidR="009C4615" w:rsidRDefault="009C4615"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9C4615" w:rsidRPr="007F091C" w:rsidRDefault="009C4615"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9C4615" w:rsidRDefault="009C4615"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C4615" w:rsidRPr="007F091C" w:rsidTr="002D135B">
      <w:trPr>
        <w:cantSplit/>
        <w:jc w:val="center"/>
      </w:trPr>
      <w:tc>
        <w:tcPr>
          <w:tcW w:w="1761" w:type="dxa"/>
          <w:shd w:val="clear" w:color="auto" w:fill="4C4C4C"/>
        </w:tcPr>
        <w:p w:rsidR="009C4615" w:rsidRPr="007F091C" w:rsidRDefault="009C4615"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1312B">
            <w:rPr>
              <w:noProof/>
              <w:color w:val="FFFFFF"/>
              <w:lang w:val="es-ES_tradnl"/>
            </w:rPr>
            <w:t>1177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1312B">
            <w:rPr>
              <w:noProof/>
              <w:color w:val="FFFFFF"/>
              <w:lang w:val="en-US"/>
            </w:rPr>
            <w:t>12</w:t>
          </w:r>
          <w:r w:rsidRPr="007F091C">
            <w:rPr>
              <w:color w:val="FFFFFF"/>
              <w:lang w:val="en-US"/>
            </w:rPr>
            <w:fldChar w:fldCharType="end"/>
          </w:r>
        </w:p>
      </w:tc>
      <w:tc>
        <w:tcPr>
          <w:tcW w:w="7292" w:type="dxa"/>
          <w:shd w:val="clear" w:color="auto" w:fill="A6A6A6"/>
        </w:tcPr>
        <w:p w:rsidR="009C4615" w:rsidRPr="007F091C" w:rsidRDefault="009C4615"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9C4615" w:rsidRDefault="009C4615" w:rsidP="009D4941">
    <w:pP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C4615" w:rsidRPr="007F091C" w:rsidTr="002D135B">
      <w:trPr>
        <w:cantSplit/>
        <w:jc w:val="right"/>
      </w:trPr>
      <w:tc>
        <w:tcPr>
          <w:tcW w:w="7378" w:type="dxa"/>
          <w:shd w:val="clear" w:color="auto" w:fill="A6A6A6"/>
        </w:tcPr>
        <w:p w:rsidR="009C4615" w:rsidRPr="007F091C" w:rsidRDefault="009C4615"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9C4615" w:rsidRPr="007F091C" w:rsidRDefault="009C4615"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1312B">
            <w:rPr>
              <w:noProof/>
              <w:color w:val="FFFFFF"/>
              <w:lang w:val="es-ES_tradnl"/>
            </w:rPr>
            <w:t>1177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1312B">
            <w:rPr>
              <w:noProof/>
              <w:color w:val="FFFFFF"/>
              <w:lang w:val="en-US"/>
            </w:rPr>
            <w:t>11</w:t>
          </w:r>
          <w:r w:rsidRPr="007F091C">
            <w:rPr>
              <w:color w:val="FFFFFF"/>
              <w:lang w:val="en-US"/>
            </w:rPr>
            <w:fldChar w:fldCharType="end"/>
          </w:r>
          <w:r w:rsidRPr="007F091C">
            <w:rPr>
              <w:color w:val="FFFFFF"/>
              <w:lang w:val="es-ES_tradnl"/>
            </w:rPr>
            <w:t>  </w:t>
          </w:r>
        </w:p>
      </w:tc>
    </w:tr>
  </w:tbl>
  <w:p w:rsidR="009C4615" w:rsidRPr="009D4941" w:rsidRDefault="009C4615" w:rsidP="009D49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C4615" w:rsidRPr="007F091C" w:rsidTr="00C8229B">
      <w:trPr>
        <w:cantSplit/>
        <w:jc w:val="center"/>
      </w:trPr>
      <w:tc>
        <w:tcPr>
          <w:tcW w:w="1761" w:type="dxa"/>
          <w:shd w:val="clear" w:color="auto" w:fill="4C4C4C"/>
        </w:tcPr>
        <w:p w:rsidR="009C4615" w:rsidRPr="007F091C" w:rsidRDefault="009C4615"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1312B">
            <w:rPr>
              <w:noProof/>
              <w:color w:val="FFFFFF"/>
              <w:lang w:val="es-ES_tradnl"/>
            </w:rPr>
            <w:t>1177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1312B">
            <w:rPr>
              <w:noProof/>
              <w:color w:val="FFFFFF"/>
              <w:lang w:val="en-US"/>
            </w:rPr>
            <w:t>6</w:t>
          </w:r>
          <w:r w:rsidRPr="007F091C">
            <w:rPr>
              <w:color w:val="FFFFFF"/>
              <w:lang w:val="en-US"/>
            </w:rPr>
            <w:fldChar w:fldCharType="end"/>
          </w:r>
        </w:p>
      </w:tc>
      <w:tc>
        <w:tcPr>
          <w:tcW w:w="7292" w:type="dxa"/>
          <w:shd w:val="clear" w:color="auto" w:fill="A6A6A6"/>
        </w:tcPr>
        <w:p w:rsidR="009C4615" w:rsidRPr="007F091C" w:rsidRDefault="009C4615" w:rsidP="00940694">
          <w:pPr>
            <w:pStyle w:val="Footer"/>
            <w:spacing w:before="20" w:after="20"/>
            <w:ind w:right="141"/>
            <w:jc w:val="right"/>
            <w:rPr>
              <w:color w:val="FFFFFF"/>
              <w:lang w:val="es-ES_tradnl"/>
            </w:rPr>
          </w:pPr>
          <w:r w:rsidRPr="007F091C">
            <w:rPr>
              <w:color w:val="FFFFFF"/>
              <w:lang w:val="fr-CH"/>
            </w:rPr>
            <w:t>Bulletin d'exploitation de l'UIT</w:t>
          </w:r>
        </w:p>
      </w:tc>
    </w:tr>
  </w:tbl>
  <w:p w:rsidR="009C4615" w:rsidRPr="00940694" w:rsidRDefault="009C4615" w:rsidP="00940694">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615" w:rsidRPr="00E464FA" w:rsidRDefault="009C4615" w:rsidP="00E464FA">
      <w:pPr>
        <w:pStyle w:val="Footer"/>
      </w:pPr>
    </w:p>
  </w:footnote>
  <w:footnote w:type="continuationSeparator" w:id="0">
    <w:p w:rsidR="009C4615" w:rsidRPr="006D67B6" w:rsidRDefault="009C4615" w:rsidP="006D67B6">
      <w:pPr>
        <w:pStyle w:val="Footer"/>
      </w:pPr>
    </w:p>
  </w:footnote>
  <w:footnote w:type="continuationNotice" w:id="1">
    <w:p w:rsidR="009C4615" w:rsidRDefault="009C461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615" w:rsidRPr="00580107" w:rsidRDefault="009C4615" w:rsidP="0058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activeWritingStyle w:appName="MSWord" w:lang="es-CO" w:vendorID="64" w:dllVersion="131078" w:nlCheck="1" w:checkStyle="1"/>
  <w:activeWritingStyle w:appName="MSWord" w:lang="en-AU" w:vendorID="64" w:dllVersion="131078" w:nlCheck="1" w:checkStyle="1"/>
  <w:activeWritingStyle w:appName="MSWord" w:lang="fr-BE" w:vendorID="64" w:dllVersion="131078"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819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9F4"/>
    <w:rsid w:val="00014A9E"/>
    <w:rsid w:val="00014BA3"/>
    <w:rsid w:val="00014BB6"/>
    <w:rsid w:val="00014DD0"/>
    <w:rsid w:val="000151B9"/>
    <w:rsid w:val="00015264"/>
    <w:rsid w:val="00015465"/>
    <w:rsid w:val="00015AA8"/>
    <w:rsid w:val="00015BE7"/>
    <w:rsid w:val="00015C09"/>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D036F"/>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20C"/>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4FC3"/>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084"/>
    <w:rsid w:val="004347F8"/>
    <w:rsid w:val="004349E5"/>
    <w:rsid w:val="00434E78"/>
    <w:rsid w:val="0043517C"/>
    <w:rsid w:val="004353A2"/>
    <w:rsid w:val="00435990"/>
    <w:rsid w:val="00435A7F"/>
    <w:rsid w:val="00435B7D"/>
    <w:rsid w:val="00436CDF"/>
    <w:rsid w:val="0043730F"/>
    <w:rsid w:val="0043798E"/>
    <w:rsid w:val="00437BB9"/>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B50"/>
    <w:rsid w:val="00470BC0"/>
    <w:rsid w:val="00470E3F"/>
    <w:rsid w:val="00471175"/>
    <w:rsid w:val="004712B3"/>
    <w:rsid w:val="004715C8"/>
    <w:rsid w:val="004718BA"/>
    <w:rsid w:val="00471957"/>
    <w:rsid w:val="00471B3F"/>
    <w:rsid w:val="0047223B"/>
    <w:rsid w:val="004725BF"/>
    <w:rsid w:val="00472929"/>
    <w:rsid w:val="00472CFA"/>
    <w:rsid w:val="00472D9E"/>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719"/>
    <w:rsid w:val="00486A74"/>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FD3"/>
    <w:rsid w:val="004C2522"/>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0F1A"/>
    <w:rsid w:val="005512A4"/>
    <w:rsid w:val="0055138C"/>
    <w:rsid w:val="005515C1"/>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66D"/>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2E"/>
    <w:rsid w:val="0067608A"/>
    <w:rsid w:val="0067637D"/>
    <w:rsid w:val="006766C0"/>
    <w:rsid w:val="006769D4"/>
    <w:rsid w:val="0067702B"/>
    <w:rsid w:val="006774A5"/>
    <w:rsid w:val="006774AB"/>
    <w:rsid w:val="00677688"/>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257"/>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525"/>
    <w:rsid w:val="006F6753"/>
    <w:rsid w:val="006F6766"/>
    <w:rsid w:val="006F6845"/>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1B9"/>
    <w:rsid w:val="00887368"/>
    <w:rsid w:val="008873BB"/>
    <w:rsid w:val="00887686"/>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1129"/>
    <w:rsid w:val="00951AFF"/>
    <w:rsid w:val="00951CF8"/>
    <w:rsid w:val="00951D6D"/>
    <w:rsid w:val="00952223"/>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35B"/>
    <w:rsid w:val="009F3398"/>
    <w:rsid w:val="009F3BB9"/>
    <w:rsid w:val="009F3EE6"/>
    <w:rsid w:val="009F4242"/>
    <w:rsid w:val="009F4764"/>
    <w:rsid w:val="009F4930"/>
    <w:rsid w:val="009F4DA7"/>
    <w:rsid w:val="009F52BF"/>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62CF"/>
    <w:rsid w:val="00AC6400"/>
    <w:rsid w:val="00AC6945"/>
    <w:rsid w:val="00AC69C6"/>
    <w:rsid w:val="00AC6A74"/>
    <w:rsid w:val="00AC6FD7"/>
    <w:rsid w:val="00AC70C8"/>
    <w:rsid w:val="00AC7213"/>
    <w:rsid w:val="00AC77FF"/>
    <w:rsid w:val="00AC7A9D"/>
    <w:rsid w:val="00AC7DCE"/>
    <w:rsid w:val="00AC7FF8"/>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26"/>
    <w:rsid w:val="00B00259"/>
    <w:rsid w:val="00B00374"/>
    <w:rsid w:val="00B00387"/>
    <w:rsid w:val="00B0069F"/>
    <w:rsid w:val="00B00766"/>
    <w:rsid w:val="00B009CE"/>
    <w:rsid w:val="00B01070"/>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99"/>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7F5"/>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3830"/>
    <w:rsid w:val="00BB3C45"/>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0ED"/>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59C"/>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D6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96C"/>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70B9"/>
    <w:rsid w:val="00E17197"/>
    <w:rsid w:val="00E172B0"/>
    <w:rsid w:val="00E17CA9"/>
    <w:rsid w:val="00E208F4"/>
    <w:rsid w:val="00E20A88"/>
    <w:rsid w:val="00E21431"/>
    <w:rsid w:val="00E218A9"/>
    <w:rsid w:val="00E21AD3"/>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30EE"/>
    <w:rsid w:val="00E33C26"/>
    <w:rsid w:val="00E33E36"/>
    <w:rsid w:val="00E341B6"/>
    <w:rsid w:val="00E34222"/>
    <w:rsid w:val="00E34469"/>
    <w:rsid w:val="00E34821"/>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6D5"/>
    <w:rsid w:val="00E4475A"/>
    <w:rsid w:val="00E447EA"/>
    <w:rsid w:val="00E44D97"/>
    <w:rsid w:val="00E44EF2"/>
    <w:rsid w:val="00E44FA7"/>
    <w:rsid w:val="00E45348"/>
    <w:rsid w:val="00E45C38"/>
    <w:rsid w:val="00E45EB4"/>
    <w:rsid w:val="00E464FA"/>
    <w:rsid w:val="00E465A1"/>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2F0"/>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1127"/>
    <w:rsid w:val="00F51335"/>
    <w:rsid w:val="00F513E2"/>
    <w:rsid w:val="00F51852"/>
    <w:rsid w:val="00F519B6"/>
    <w:rsid w:val="00F51E3A"/>
    <w:rsid w:val="00F51EE8"/>
    <w:rsid w:val="00F5268D"/>
    <w:rsid w:val="00F526F4"/>
    <w:rsid w:val="00F5287B"/>
    <w:rsid w:val="00F529D7"/>
    <w:rsid w:val="00F52A42"/>
    <w:rsid w:val="00F52F7C"/>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1953"/>
    <o:shapelayout v:ext="edit">
      <o:idmap v:ext="edit" data="1"/>
    </o:shapelayout>
  </w:shapeDefaults>
  <w:decimalSymbol w:val="."/>
  <w:listSeparator w:val=","/>
  <w14:docId w14:val="0AF71E79"/>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7A12FD"/>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D3E5B-7F98-4C4E-A8DB-6791D55B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12</Pages>
  <Words>2576</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17230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Catalano Moreira, Rossana</cp:lastModifiedBy>
  <cp:revision>47</cp:revision>
  <cp:lastPrinted>2019-08-12T15:05:00Z</cp:lastPrinted>
  <dcterms:created xsi:type="dcterms:W3CDTF">2019-08-06T08:04:00Z</dcterms:created>
  <dcterms:modified xsi:type="dcterms:W3CDTF">2019-08-12T15:05:00Z</dcterms:modified>
</cp:coreProperties>
</file>