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92376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92376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1170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923769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2019.IV.15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923769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23769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92376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أبريل </w:t>
            </w:r>
            <w:r w:rsidR="0092376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2E1A18" w:rsidRPr="002E1A18" w:rsidRDefault="002E1A18" w:rsidP="002E1A18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2E1A18">
        <w:rPr>
          <w:b/>
          <w:bCs/>
          <w:noProof/>
          <w:rtl/>
        </w:rPr>
        <w:t>معلومات عامة</w:t>
      </w:r>
    </w:p>
    <w:p w:rsidR="002E1A18" w:rsidRDefault="002E1A1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القوائم الملحقة بالنشرة التشغيلية للاتحاد</w:t>
      </w:r>
      <w:r w:rsidR="005F48E7">
        <w:rPr>
          <w:rFonts w:hint="cs"/>
          <w:noProof/>
          <w:rtl/>
        </w:rPr>
        <w:t xml:space="preserve">: </w:t>
      </w:r>
      <w:r w:rsidR="005F48E7" w:rsidRPr="005F48E7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Toc7450620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3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Default="002E1A1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Toc7450621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4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Default="002E1A18" w:rsidP="005F48E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</w:p>
    <w:p w:rsidR="002E1A18" w:rsidRPr="000C6FBF" w:rsidRDefault="002E1A18" w:rsidP="000C6FB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 w:rsidRPr="005F48E7">
        <w:rPr>
          <w:rtl/>
        </w:rPr>
        <w:t>كينيا</w:t>
      </w:r>
      <w:r>
        <w:rPr>
          <w:rtl/>
        </w:rPr>
        <w:t xml:space="preserve"> (</w:t>
      </w:r>
      <w:r w:rsidRPr="002E1A18">
        <w:rPr>
          <w:rFonts w:hint="cs"/>
          <w:rtl/>
          <w:lang w:bidi="ar-EG"/>
        </w:rPr>
        <w:t xml:space="preserve">هيئة الاتصالات الكينية </w:t>
      </w:r>
      <w:r w:rsidRPr="002E1A18">
        <w:t>(CA)</w:t>
      </w:r>
      <w:r w:rsidRPr="002E1A18">
        <w:rPr>
          <w:rFonts w:hint="cs"/>
          <w:rtl/>
          <w:lang w:bidi="ar-SA"/>
        </w:rPr>
        <w:t>،</w:t>
      </w:r>
      <w:r w:rsidRPr="002E1A18">
        <w:rPr>
          <w:rFonts w:hint="cs"/>
          <w:rtl/>
          <w:lang w:bidi="ar-EG"/>
        </w:rPr>
        <w:t xml:space="preserve"> نيروبي</w:t>
      </w:r>
      <w:r>
        <w:rPr>
          <w:rtl/>
        </w:rPr>
        <w:t>)</w:t>
      </w:r>
      <w:r>
        <w:rPr>
          <w:rtl/>
        </w:rPr>
        <w:tab/>
      </w:r>
      <w:r w:rsidR="005F48E7">
        <w:rPr>
          <w:rtl/>
        </w:rPr>
        <w:tab/>
      </w:r>
      <w:r w:rsidRPr="000C6FBF">
        <w:rPr>
          <w:rFonts w:cs="Calibri"/>
          <w:i w:val="0"/>
          <w:iCs w:val="0"/>
          <w:szCs w:val="22"/>
          <w:rtl/>
        </w:rPr>
        <w:fldChar w:fldCharType="begin"/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</w:rPr>
        <w:instrText>PAGEREF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_</w:instrText>
      </w:r>
      <w:r w:rsidRPr="000C6FBF">
        <w:rPr>
          <w:rFonts w:cs="Calibri"/>
          <w:i w:val="0"/>
          <w:iCs w:val="0"/>
          <w:szCs w:val="22"/>
        </w:rPr>
        <w:instrText>Toc7450623 \h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  <w:rtl/>
        </w:rPr>
      </w:r>
      <w:r w:rsidRPr="000C6FBF">
        <w:rPr>
          <w:rFonts w:cs="Calibri"/>
          <w:i w:val="0"/>
          <w:iCs w:val="0"/>
          <w:szCs w:val="22"/>
          <w:rtl/>
        </w:rPr>
        <w:fldChar w:fldCharType="separate"/>
      </w:r>
      <w:r w:rsidR="00D90A0B">
        <w:rPr>
          <w:rFonts w:cs="Calibri"/>
          <w:i w:val="0"/>
          <w:iCs w:val="0"/>
          <w:szCs w:val="22"/>
          <w:rtl/>
        </w:rPr>
        <w:t>5</w:t>
      </w:r>
      <w:r w:rsidRPr="000C6FBF">
        <w:rPr>
          <w:rFonts w:cs="Calibri"/>
          <w:i w:val="0"/>
          <w:iCs w:val="0"/>
          <w:szCs w:val="22"/>
          <w:rtl/>
        </w:rPr>
        <w:fldChar w:fldCharType="end"/>
      </w:r>
    </w:p>
    <w:p w:rsidR="002E1A18" w:rsidRPr="000C6FBF" w:rsidRDefault="002E1A18" w:rsidP="000C6FB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 w:rsidRPr="005F48E7">
        <w:rPr>
          <w:rtl/>
        </w:rPr>
        <w:t>منغوليا</w:t>
      </w:r>
      <w:r>
        <w:rPr>
          <w:rtl/>
        </w:rPr>
        <w:t xml:space="preserve"> (</w:t>
      </w:r>
      <w:r w:rsidRPr="002E1A18">
        <w:rPr>
          <w:rFonts w:hint="cs"/>
          <w:rtl/>
        </w:rPr>
        <w:t>هيئة تنظيم الاتصالات في منغوليا، أولان باتور</w:t>
      </w:r>
      <w:r>
        <w:rPr>
          <w:rtl/>
        </w:rPr>
        <w:t>)</w:t>
      </w:r>
      <w:r>
        <w:rPr>
          <w:rtl/>
        </w:rPr>
        <w:tab/>
      </w:r>
      <w:r w:rsidR="005F48E7">
        <w:rPr>
          <w:rtl/>
        </w:rPr>
        <w:tab/>
      </w:r>
      <w:r w:rsidRPr="000C6FBF">
        <w:rPr>
          <w:rFonts w:cs="Calibri"/>
          <w:i w:val="0"/>
          <w:iCs w:val="0"/>
          <w:szCs w:val="22"/>
          <w:rtl/>
        </w:rPr>
        <w:fldChar w:fldCharType="begin"/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</w:rPr>
        <w:instrText>PAGEREF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_</w:instrText>
      </w:r>
      <w:r w:rsidRPr="000C6FBF">
        <w:rPr>
          <w:rFonts w:cs="Calibri"/>
          <w:i w:val="0"/>
          <w:iCs w:val="0"/>
          <w:szCs w:val="22"/>
        </w:rPr>
        <w:instrText>Toc7450624 \h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  <w:rtl/>
        </w:rPr>
      </w:r>
      <w:r w:rsidRPr="000C6FBF">
        <w:rPr>
          <w:rFonts w:cs="Calibri"/>
          <w:i w:val="0"/>
          <w:iCs w:val="0"/>
          <w:szCs w:val="22"/>
          <w:rtl/>
        </w:rPr>
        <w:fldChar w:fldCharType="separate"/>
      </w:r>
      <w:r w:rsidR="00D90A0B">
        <w:rPr>
          <w:rFonts w:cs="Calibri"/>
          <w:i w:val="0"/>
          <w:iCs w:val="0"/>
          <w:szCs w:val="22"/>
          <w:rtl/>
        </w:rPr>
        <w:t>8</w:t>
      </w:r>
      <w:r w:rsidRPr="000C6FBF">
        <w:rPr>
          <w:rFonts w:cs="Calibri"/>
          <w:i w:val="0"/>
          <w:iCs w:val="0"/>
          <w:szCs w:val="22"/>
          <w:rtl/>
        </w:rPr>
        <w:fldChar w:fldCharType="end"/>
      </w:r>
    </w:p>
    <w:p w:rsidR="002E1A18" w:rsidRPr="000C6FBF" w:rsidRDefault="002E1A18" w:rsidP="000C6FB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 w:rsidRPr="005F48E7">
        <w:rPr>
          <w:rtl/>
        </w:rPr>
        <w:t>المغرب</w:t>
      </w:r>
      <w:r>
        <w:rPr>
          <w:rtl/>
        </w:rPr>
        <w:t xml:space="preserve"> (</w:t>
      </w:r>
      <w:r w:rsidRPr="002E1A18">
        <w:rPr>
          <w:rFonts w:hint="cs"/>
          <w:rtl/>
          <w:lang w:bidi="ar-EG"/>
        </w:rPr>
        <w:t xml:space="preserve">الوكالة الوطنية لتقنين المواصلات </w:t>
      </w:r>
      <w:r w:rsidRPr="002E1A18">
        <w:t>(ANRT)</w:t>
      </w:r>
      <w:r w:rsidRPr="002E1A18">
        <w:rPr>
          <w:rFonts w:hint="cs"/>
          <w:rtl/>
          <w:lang w:bidi="ar-EG"/>
        </w:rPr>
        <w:t>، الرباط</w:t>
      </w:r>
      <w:r>
        <w:rPr>
          <w:rtl/>
        </w:rPr>
        <w:t>)</w:t>
      </w:r>
      <w:r>
        <w:rPr>
          <w:rtl/>
        </w:rPr>
        <w:tab/>
      </w:r>
      <w:r w:rsidR="005F48E7">
        <w:rPr>
          <w:rtl/>
        </w:rPr>
        <w:tab/>
      </w:r>
      <w:r w:rsidRPr="000C6FBF">
        <w:rPr>
          <w:rFonts w:cs="Calibri"/>
          <w:i w:val="0"/>
          <w:iCs w:val="0"/>
          <w:szCs w:val="22"/>
          <w:rtl/>
        </w:rPr>
        <w:fldChar w:fldCharType="begin"/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</w:rPr>
        <w:instrText>PAGEREF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_</w:instrText>
      </w:r>
      <w:r w:rsidRPr="000C6FBF">
        <w:rPr>
          <w:rFonts w:cs="Calibri"/>
          <w:i w:val="0"/>
          <w:iCs w:val="0"/>
          <w:szCs w:val="22"/>
        </w:rPr>
        <w:instrText>Toc7450625 \h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  <w:rtl/>
        </w:rPr>
      </w:r>
      <w:r w:rsidRPr="000C6FBF">
        <w:rPr>
          <w:rFonts w:cs="Calibri"/>
          <w:i w:val="0"/>
          <w:iCs w:val="0"/>
          <w:szCs w:val="22"/>
          <w:rtl/>
        </w:rPr>
        <w:fldChar w:fldCharType="separate"/>
      </w:r>
      <w:r w:rsidR="00D90A0B">
        <w:rPr>
          <w:rFonts w:cs="Calibri"/>
          <w:i w:val="0"/>
          <w:iCs w:val="0"/>
          <w:szCs w:val="22"/>
          <w:rtl/>
        </w:rPr>
        <w:t>10</w:t>
      </w:r>
      <w:r w:rsidRPr="000C6FBF">
        <w:rPr>
          <w:rFonts w:cs="Calibri"/>
          <w:i w:val="0"/>
          <w:iCs w:val="0"/>
          <w:szCs w:val="22"/>
          <w:rtl/>
        </w:rPr>
        <w:fldChar w:fldCharType="end"/>
      </w:r>
    </w:p>
    <w:p w:rsidR="002E1A18" w:rsidRDefault="002E1A18" w:rsidP="005F48E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تبليغات أخرى</w:t>
      </w:r>
      <w:r w:rsidR="005F48E7">
        <w:rPr>
          <w:rFonts w:cs="Calibri" w:hint="cs"/>
          <w:noProof/>
          <w:szCs w:val="22"/>
          <w:rtl/>
        </w:rPr>
        <w:t>:</w:t>
      </w:r>
    </w:p>
    <w:p w:rsidR="002E1A18" w:rsidRPr="000C6FBF" w:rsidRDefault="002E1A18" w:rsidP="000C6FBF">
      <w:pPr>
        <w:pStyle w:val="TOC2"/>
        <w:rPr>
          <w:rFonts w:eastAsiaTheme="minorEastAsia" w:cs="Calibri"/>
          <w:i w:val="0"/>
          <w:iCs w:val="0"/>
          <w:szCs w:val="22"/>
          <w:rtl/>
          <w:lang w:eastAsia="zh-CN" w:bidi="ar-SA"/>
        </w:rPr>
      </w:pPr>
      <w:r w:rsidRPr="005F48E7">
        <w:rPr>
          <w:rtl/>
        </w:rPr>
        <w:t>صربيا</w:t>
      </w:r>
      <w:r w:rsidR="000C6FBF">
        <w:rPr>
          <w:rtl/>
        </w:rPr>
        <w:tab/>
      </w:r>
      <w:r w:rsidR="000C6FBF">
        <w:rPr>
          <w:rtl/>
        </w:rPr>
        <w:tab/>
      </w:r>
      <w:r w:rsidRPr="000C6FBF">
        <w:rPr>
          <w:rFonts w:cs="Calibri"/>
          <w:i w:val="0"/>
          <w:iCs w:val="0"/>
          <w:szCs w:val="22"/>
          <w:rtl/>
        </w:rPr>
        <w:fldChar w:fldCharType="begin"/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</w:rPr>
        <w:instrText>PAGEREF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_</w:instrText>
      </w:r>
      <w:r w:rsidRPr="000C6FBF">
        <w:rPr>
          <w:rFonts w:cs="Calibri"/>
          <w:i w:val="0"/>
          <w:iCs w:val="0"/>
          <w:szCs w:val="22"/>
        </w:rPr>
        <w:instrText>Toc7450627 \h</w:instrText>
      </w:r>
      <w:r w:rsidRPr="000C6FBF">
        <w:rPr>
          <w:rFonts w:cs="Calibri"/>
          <w:i w:val="0"/>
          <w:iCs w:val="0"/>
          <w:szCs w:val="22"/>
          <w:rtl/>
        </w:rPr>
        <w:instrText xml:space="preserve"> </w:instrText>
      </w:r>
      <w:r w:rsidRPr="000C6FBF">
        <w:rPr>
          <w:rFonts w:cs="Calibri"/>
          <w:i w:val="0"/>
          <w:iCs w:val="0"/>
          <w:szCs w:val="22"/>
          <w:rtl/>
        </w:rPr>
      </w:r>
      <w:r w:rsidRPr="000C6FBF">
        <w:rPr>
          <w:rFonts w:cs="Calibri"/>
          <w:i w:val="0"/>
          <w:iCs w:val="0"/>
          <w:szCs w:val="22"/>
          <w:rtl/>
        </w:rPr>
        <w:fldChar w:fldCharType="separate"/>
      </w:r>
      <w:r w:rsidR="00D90A0B">
        <w:rPr>
          <w:rFonts w:cs="Calibri"/>
          <w:i w:val="0"/>
          <w:iCs w:val="0"/>
          <w:szCs w:val="22"/>
          <w:rtl/>
        </w:rPr>
        <w:t>17</w:t>
      </w:r>
      <w:r w:rsidRPr="000C6FBF">
        <w:rPr>
          <w:rFonts w:cs="Calibri"/>
          <w:i w:val="0"/>
          <w:iCs w:val="0"/>
          <w:szCs w:val="22"/>
          <w:rtl/>
        </w:rPr>
        <w:fldChar w:fldCharType="end"/>
      </w:r>
    </w:p>
    <w:p w:rsidR="002E1A18" w:rsidRDefault="002E1A1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DA1FDC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Toc7450628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18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Default="002E1A1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Toc7450629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18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Pr="005F48E7" w:rsidRDefault="002E1A18" w:rsidP="005F48E7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5F48E7">
        <w:rPr>
          <w:b/>
          <w:bCs/>
          <w:noProof/>
          <w:rtl/>
        </w:rPr>
        <w:t>تعديلات على منشورات الخدمة</w:t>
      </w:r>
    </w:p>
    <w:p w:rsidR="002E1A18" w:rsidRDefault="002E1A18" w:rsidP="005F48E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Toc7450631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19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Default="002E1A18" w:rsidP="005F48E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Toc7450632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21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Default="002E1A18" w:rsidP="005F48E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Toc7450633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22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Default="002E1A18" w:rsidP="005F48E7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5F48E7">
        <w:rPr>
          <w:noProof/>
          <w:rtl/>
        </w:rPr>
        <w:tab/>
      </w:r>
      <w:r w:rsidRPr="002E1A18">
        <w:rPr>
          <w:rFonts w:cs="Calibri"/>
          <w:noProof/>
          <w:szCs w:val="22"/>
          <w:rtl/>
        </w:rPr>
        <w:fldChar w:fldCharType="begin"/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</w:rPr>
        <w:instrText>PAGEREF</w:instrText>
      </w:r>
      <w:r w:rsidRPr="002E1A18">
        <w:rPr>
          <w:rFonts w:cs="Calibri"/>
          <w:noProof/>
          <w:szCs w:val="22"/>
          <w:rtl/>
        </w:rPr>
        <w:instrText xml:space="preserve"> _</w:instrText>
      </w:r>
      <w:r w:rsidRPr="002E1A18">
        <w:rPr>
          <w:rFonts w:cs="Calibri"/>
          <w:noProof/>
          <w:szCs w:val="22"/>
        </w:rPr>
        <w:instrText>Toc7450634 \h</w:instrText>
      </w:r>
      <w:r w:rsidRPr="002E1A18">
        <w:rPr>
          <w:rFonts w:cs="Calibri"/>
          <w:noProof/>
          <w:szCs w:val="22"/>
          <w:rtl/>
        </w:rPr>
        <w:instrText xml:space="preserve"> </w:instrText>
      </w:r>
      <w:r w:rsidRPr="002E1A18">
        <w:rPr>
          <w:rFonts w:cs="Calibri"/>
          <w:noProof/>
          <w:szCs w:val="22"/>
          <w:rtl/>
        </w:rPr>
      </w:r>
      <w:r w:rsidRPr="002E1A18">
        <w:rPr>
          <w:rFonts w:cs="Calibri"/>
          <w:noProof/>
          <w:szCs w:val="22"/>
          <w:rtl/>
        </w:rPr>
        <w:fldChar w:fldCharType="separate"/>
      </w:r>
      <w:r w:rsidR="00D90A0B">
        <w:rPr>
          <w:rFonts w:cs="Calibri"/>
          <w:noProof/>
          <w:szCs w:val="22"/>
          <w:rtl/>
        </w:rPr>
        <w:t>23</w:t>
      </w:r>
      <w:r w:rsidRPr="002E1A18">
        <w:rPr>
          <w:rFonts w:cs="Calibri"/>
          <w:noProof/>
          <w:szCs w:val="22"/>
          <w:rtl/>
        </w:rPr>
        <w:fldChar w:fldCharType="end"/>
      </w:r>
    </w:p>
    <w:p w:rsidR="002E1A18" w:rsidRDefault="002E1A18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4267E" w:rsidRDefault="00D4267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:rsidTr="00EC4EF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AE2A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77698C" w:rsidRPr="00F51F68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EC4E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CB412F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>
              <w:rPr>
                <w:rFonts w:eastAsia="SimSun" w:cs="Calibri"/>
                <w:sz w:val="20"/>
                <w:szCs w:val="26"/>
                <w:lang w:eastAsia="zh-CN"/>
              </w:rPr>
              <w:t>2019</w:t>
            </w:r>
            <w:r w:rsidR="00EC4EFE" w:rsidRPr="005B2F43">
              <w:rPr>
                <w:rFonts w:eastAsia="SimSun" w:cs="Calibri"/>
                <w:sz w:val="20"/>
                <w:szCs w:val="26"/>
                <w:lang w:eastAsia="zh-CN"/>
              </w:rPr>
              <w:t>.IV.12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2019.IV.26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  <w:bookmarkStart w:id="109" w:name="_GoBack"/>
            <w:bookmarkEnd w:id="109"/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F51F68" w:rsidRDefault="00F51F68" w:rsidP="00F51F68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F51F68">
        <w:rPr>
          <w:rFonts w:eastAsia="SimSun" w:cs="Times New Roman"/>
          <w:position w:val="6"/>
          <w:sz w:val="18"/>
          <w:szCs w:val="18"/>
        </w:rPr>
        <w:t>*</w:t>
      </w:r>
      <w:r w:rsidRPr="00F51F68">
        <w:rPr>
          <w:rFonts w:eastAsia="SimSun"/>
          <w:sz w:val="18"/>
          <w:szCs w:val="24"/>
          <w:rtl/>
          <w:lang w:bidi="ar-EG"/>
        </w:rPr>
        <w:tab/>
      </w:r>
      <w:r w:rsidRPr="00F51F68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F51F68" w:rsidRPr="00F51F68" w:rsidRDefault="00F51F68" w:rsidP="00F51F68">
      <w:pPr>
        <w:spacing w:line="240" w:lineRule="auto"/>
        <w:ind w:left="1985"/>
        <w:jc w:val="left"/>
        <w:rPr>
          <w:rFonts w:eastAsia="SimSun"/>
          <w:rtl/>
          <w:lang w:bidi="ar-EG"/>
        </w:rPr>
      </w:pP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535844080"/>
      <w:bookmarkStart w:id="126" w:name="_Toc7450619"/>
      <w:bookmarkStart w:id="127" w:name="_Toc359596901"/>
      <w:bookmarkStart w:id="128" w:name="_Toc359596904"/>
      <w:bookmarkStart w:id="129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8D7A05" w:rsidRPr="00E16A37" w:rsidRDefault="008D7A05" w:rsidP="005A2156">
      <w:pPr>
        <w:pStyle w:val="Heading20"/>
        <w:rPr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493599580"/>
      <w:bookmarkStart w:id="144" w:name="_Toc535844081"/>
      <w:bookmarkStart w:id="145" w:name="_Toc7450620"/>
      <w:bookmarkEnd w:id="130"/>
      <w:r w:rsidRPr="00E16A37">
        <w:rPr>
          <w:rFonts w:hint="cs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bookmarkEnd w:id="127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CC2F3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CC2F32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CC2F32" w:rsidRPr="00A33051">
        <w:rPr>
          <w:rFonts w:eastAsia="SimSun" w:hint="cs"/>
          <w:spacing w:val="6"/>
          <w:sz w:val="20"/>
          <w:szCs w:val="26"/>
          <w:rtl/>
          <w:lang w:bidi="ar-EG"/>
        </w:rPr>
        <w:t>(الوضع في</w:t>
      </w:r>
      <w:r w:rsidR="00CC2F32"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="00CC2F32">
        <w:rPr>
          <w:rFonts w:eastAsia="SimSun"/>
          <w:spacing w:val="6"/>
          <w:sz w:val="20"/>
          <w:szCs w:val="26"/>
          <w:lang w:bidi="ar-EG"/>
        </w:rPr>
        <w:t>1</w:t>
      </w:r>
      <w:r w:rsidR="00CC2F32"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="00CC2F32">
        <w:rPr>
          <w:rFonts w:eastAsia="SimSun" w:hint="cs"/>
          <w:spacing w:val="6"/>
          <w:sz w:val="20"/>
          <w:szCs w:val="26"/>
          <w:rtl/>
          <w:lang w:bidi="ar-EG"/>
        </w:rPr>
        <w:t>أبريل</w:t>
      </w:r>
      <w:r w:rsidR="00CC2F32"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="00CC2F32"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="00CC2F32"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215C9F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15C9F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215C9F">
        <w:rPr>
          <w:rFonts w:eastAsia="SimSun"/>
          <w:sz w:val="18"/>
          <w:szCs w:val="24"/>
        </w:rPr>
        <w:t>ITU-T M.1400</w:t>
      </w:r>
      <w:r w:rsidRPr="00215C9F">
        <w:rPr>
          <w:rFonts w:eastAsia="SimSun" w:hint="cs"/>
          <w:sz w:val="18"/>
          <w:szCs w:val="24"/>
          <w:rtl/>
        </w:rPr>
        <w:t xml:space="preserve"> </w:t>
      </w:r>
      <w:r w:rsidRPr="00215C9F">
        <w:rPr>
          <w:rFonts w:eastAsia="SimSun"/>
          <w:sz w:val="18"/>
          <w:szCs w:val="24"/>
        </w:rPr>
        <w:t>(2013/03)</w:t>
      </w:r>
      <w:r w:rsidRPr="00215C9F">
        <w:rPr>
          <w:rFonts w:eastAsia="SimSun" w:hint="cs"/>
          <w:sz w:val="18"/>
          <w:szCs w:val="24"/>
          <w:rtl/>
          <w:lang w:val="fr-CH" w:bidi="ar-EG"/>
        </w:rPr>
        <w:t>)</w:t>
      </w:r>
      <w:r w:rsidRPr="00215C9F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215C9F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:rsidR="001E4836" w:rsidRPr="00215C9F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15C9F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215C9F">
        <w:rPr>
          <w:rFonts w:eastAsia="SimSun"/>
          <w:sz w:val="18"/>
          <w:szCs w:val="24"/>
          <w:lang w:val="fr-CH" w:bidi="ar-EG"/>
        </w:rPr>
        <w:t>ITU-T F.</w:t>
      </w:r>
      <w:r w:rsidRPr="00215C9F">
        <w:rPr>
          <w:rFonts w:eastAsia="SimSun"/>
          <w:sz w:val="18"/>
          <w:szCs w:val="24"/>
          <w:lang w:bidi="ar-EG"/>
        </w:rPr>
        <w:t>170</w:t>
      </w:r>
      <w:r w:rsidRPr="00215C9F">
        <w:rPr>
          <w:rFonts w:eastAsia="SimSun" w:hint="cs"/>
          <w:sz w:val="18"/>
          <w:szCs w:val="24"/>
          <w:rtl/>
          <w:lang w:val="fr-CH" w:bidi="ar-EG"/>
        </w:rPr>
        <w:t>)</w:t>
      </w:r>
      <w:r w:rsidRPr="00215C9F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215C9F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505034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20"/>
          <w:szCs w:val="26"/>
          <w:lang w:bidi="ar-EG"/>
        </w:rPr>
      </w:pPr>
      <w:r w:rsidRPr="00215C9F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215C9F">
        <w:rPr>
          <w:rFonts w:eastAsia="SimSun"/>
          <w:sz w:val="18"/>
          <w:szCs w:val="24"/>
          <w:lang w:val="fr-CH" w:bidi="ar-EG"/>
        </w:rPr>
        <w:t>(ROA)</w:t>
      </w:r>
      <w:r w:rsidRPr="00215C9F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215C9F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923769" w:rsidRPr="009A665E" w:rsidRDefault="00923769" w:rsidP="00923769">
      <w:pPr>
        <w:pStyle w:val="Heading20"/>
        <w:rPr>
          <w:rtl/>
        </w:rPr>
      </w:pPr>
      <w:bookmarkStart w:id="146" w:name="_الموافقة_على_توصيات"/>
      <w:bookmarkStart w:id="147" w:name="_Toc411249969"/>
      <w:bookmarkStart w:id="148" w:name="Toc_4"/>
      <w:bookmarkStart w:id="149" w:name="_Toc418087150"/>
      <w:bookmarkStart w:id="150" w:name="_Toc419188960"/>
      <w:bookmarkStart w:id="151" w:name="_Toc7450621"/>
      <w:bookmarkStart w:id="152" w:name="_Toc475622729"/>
      <w:bookmarkStart w:id="153" w:name="_Toc475623024"/>
      <w:bookmarkStart w:id="154" w:name="_Toc477773906"/>
      <w:bookmarkStart w:id="155" w:name="_Toc482899969"/>
      <w:bookmarkStart w:id="156" w:name="_Toc493599583"/>
      <w:bookmarkStart w:id="157" w:name="_Toc535844082"/>
      <w:bookmarkStart w:id="158" w:name="_Toc493599582"/>
      <w:bookmarkStart w:id="159" w:name="TOC_04A"/>
      <w:bookmarkEnd w:id="146"/>
      <w:r w:rsidRPr="009A665E">
        <w:rPr>
          <w:rFonts w:hint="cs"/>
          <w:rtl/>
        </w:rPr>
        <w:lastRenderedPageBreak/>
        <w:t>الموافقة على توصيات قطاع تقييس الاتصالات</w:t>
      </w:r>
      <w:bookmarkEnd w:id="147"/>
      <w:bookmarkEnd w:id="148"/>
      <w:bookmarkEnd w:id="149"/>
      <w:bookmarkEnd w:id="150"/>
      <w:bookmarkEnd w:id="151"/>
    </w:p>
    <w:p w:rsidR="00923769" w:rsidRDefault="00923769" w:rsidP="00B22178">
      <w:pPr>
        <w:tabs>
          <w:tab w:val="left" w:pos="851"/>
        </w:tabs>
        <w:spacing w:before="240"/>
        <w:rPr>
          <w:rFonts w:eastAsia="SimSun"/>
          <w:rtl/>
        </w:rPr>
      </w:pPr>
      <w:r w:rsidRPr="00761327">
        <w:rPr>
          <w:rFonts w:eastAsia="SimSun" w:hint="cs"/>
          <w:spacing w:val="10"/>
          <w:rtl/>
        </w:rPr>
        <w:t>أُعلن في الإعلان </w:t>
      </w:r>
      <w:r w:rsidRPr="00761327">
        <w:rPr>
          <w:rFonts w:eastAsia="SimSun"/>
          <w:spacing w:val="10"/>
        </w:rPr>
        <w:t>AAP-5</w:t>
      </w:r>
      <w:r>
        <w:rPr>
          <w:rFonts w:eastAsia="SimSun"/>
          <w:spacing w:val="10"/>
        </w:rPr>
        <w:t>5</w:t>
      </w:r>
      <w:r w:rsidRPr="00761327">
        <w:rPr>
          <w:rFonts w:eastAsia="SimSun" w:hint="cs"/>
          <w:spacing w:val="10"/>
          <w:rtl/>
        </w:rPr>
        <w:t xml:space="preserve"> عن الموافقة على </w:t>
      </w:r>
      <w:r w:rsidR="00B22178">
        <w:rPr>
          <w:rFonts w:eastAsia="SimSun" w:hint="cs"/>
          <w:spacing w:val="10"/>
          <w:rtl/>
        </w:rPr>
        <w:t>التوصيات التالية</w:t>
      </w:r>
      <w:r w:rsidRPr="00761327">
        <w:rPr>
          <w:rFonts w:eastAsia="SimSun" w:hint="cs"/>
          <w:spacing w:val="10"/>
          <w:rtl/>
        </w:rPr>
        <w:t xml:space="preserve"> لقطاع تقييس الاتصالات وفقاً للإجراءات الواردة</w:t>
      </w:r>
      <w:r w:rsidRPr="009A665E">
        <w:rPr>
          <w:rFonts w:eastAsia="SimSun" w:hint="cs"/>
          <w:rtl/>
        </w:rPr>
        <w:t xml:space="preserve"> في</w:t>
      </w:r>
      <w:r w:rsidRPr="009A665E">
        <w:rPr>
          <w:rFonts w:eastAsia="SimSun" w:hint="eastAsia"/>
          <w:rtl/>
        </w:rPr>
        <w:t> </w:t>
      </w:r>
      <w:r w:rsidRPr="009A665E">
        <w:rPr>
          <w:rFonts w:eastAsia="SimSun" w:hint="cs"/>
          <w:rtl/>
        </w:rPr>
        <w:t>التوصية</w:t>
      </w:r>
      <w:r w:rsidRPr="009A665E">
        <w:rPr>
          <w:rFonts w:eastAsia="SimSun" w:hint="eastAsia"/>
          <w:rtl/>
        </w:rPr>
        <w:t> </w:t>
      </w:r>
      <w:r w:rsidRPr="009A665E">
        <w:rPr>
          <w:rFonts w:eastAsia="SimSun"/>
        </w:rPr>
        <w:t>ITU</w:t>
      </w:r>
      <w:r w:rsidRPr="009A665E">
        <w:rPr>
          <w:rFonts w:eastAsia="SimSun"/>
        </w:rPr>
        <w:noBreakHyphen/>
        <w:t>T A.8</w:t>
      </w:r>
      <w:r w:rsidRPr="009A665E">
        <w:rPr>
          <w:rFonts w:eastAsia="SimSun" w:hint="cs"/>
          <w:rtl/>
        </w:rPr>
        <w:t>: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 xml:space="preserve">– ITU-T G.709/Y.1331 (2016) </w:t>
      </w:r>
      <w:proofErr w:type="spellStart"/>
      <w:r w:rsidRPr="00923769">
        <w:t>Amd</w:t>
      </w:r>
      <w:proofErr w:type="spellEnd"/>
      <w:r w:rsidRPr="00923769">
        <w:t>. 3 (03/2019)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 xml:space="preserve">– ITU-T G.997.2 (03/2019): Physical layer management for </w:t>
      </w:r>
      <w:proofErr w:type="spellStart"/>
      <w:r w:rsidRPr="00923769">
        <w:t>G.fast</w:t>
      </w:r>
      <w:proofErr w:type="spellEnd"/>
      <w:r w:rsidRPr="00923769">
        <w:t xml:space="preserve"> transceivers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>– ITU-T G.9701 (03/2019): Fast access to subscriber terminals (</w:t>
      </w:r>
      <w:proofErr w:type="spellStart"/>
      <w:r w:rsidRPr="00923769">
        <w:t>G.fast</w:t>
      </w:r>
      <w:proofErr w:type="spellEnd"/>
      <w:r w:rsidRPr="00923769">
        <w:t>) - Physical layer specification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>– ITU-T G.9991 (03/2019): High speed indoor visible light communication transceiver - System architecture, physical layer and data link layer specification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>– ITU-T G.9992 (03/2019): Indoor optical camera communication transceivers - System architecture, physical layer and data link layer specification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>– ITU-T J.298 (03/2019): Requirements and technical specifications of cable TV hybrid set-top box that has the compatibility with terrestrial and satellite TV transport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>– ITU-T X.894 (2018) Cor. 1 (03/2019)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>– ITU-T X.1043 (03/2019): Security framework and requirements for service function chaining based on software-defined networking</w:t>
      </w:r>
    </w:p>
    <w:p w:rsidR="00923769" w:rsidRPr="00923769" w:rsidRDefault="00923769" w:rsidP="00923769">
      <w:pPr>
        <w:bidi w:val="0"/>
        <w:spacing w:line="240" w:lineRule="auto"/>
      </w:pPr>
      <w:r w:rsidRPr="00923769">
        <w:t xml:space="preserve">– ITU-T X.1094 (03/2019): </w:t>
      </w:r>
      <w:proofErr w:type="spellStart"/>
      <w:r w:rsidRPr="00923769">
        <w:t>Telebiometric</w:t>
      </w:r>
      <w:proofErr w:type="spellEnd"/>
      <w:r w:rsidRPr="00923769">
        <w:t xml:space="preserve"> authentication using </w:t>
      </w:r>
      <w:proofErr w:type="spellStart"/>
      <w:r w:rsidRPr="00923769">
        <w:t>biosignals</w:t>
      </w:r>
      <w:proofErr w:type="spellEnd"/>
    </w:p>
    <w:p w:rsidR="00923769" w:rsidRDefault="00923769" w:rsidP="00923769">
      <w:pPr>
        <w:tabs>
          <w:tab w:val="left" w:pos="851"/>
        </w:tabs>
        <w:spacing w:before="24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1B6733" w:rsidRPr="00E16A37" w:rsidRDefault="001B6733" w:rsidP="001B6733">
      <w:pPr>
        <w:pStyle w:val="Heading20"/>
        <w:rPr>
          <w:rtl/>
        </w:rPr>
      </w:pPr>
      <w:bookmarkStart w:id="160" w:name="_Toc7450622"/>
      <w:r w:rsidRPr="00E16A37">
        <w:rPr>
          <w:rFonts w:hint="cs"/>
          <w:rtl/>
        </w:rPr>
        <w:lastRenderedPageBreak/>
        <w:t>الخدمة الهاتفية</w:t>
      </w:r>
      <w:r w:rsidRPr="00E16A37">
        <w:rPr>
          <w:rFonts w:hint="cs"/>
          <w:rtl/>
        </w:rPr>
        <w:br/>
        <w:t xml:space="preserve">(التوصية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52"/>
      <w:bookmarkEnd w:id="153"/>
      <w:bookmarkEnd w:id="154"/>
      <w:bookmarkEnd w:id="155"/>
      <w:bookmarkEnd w:id="156"/>
      <w:bookmarkEnd w:id="157"/>
      <w:bookmarkEnd w:id="160"/>
    </w:p>
    <w:p w:rsidR="001B6733" w:rsidRPr="00E16A37" w:rsidRDefault="001B6733" w:rsidP="001B6733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1B6733" w:rsidRPr="00BA604B" w:rsidRDefault="001B6733" w:rsidP="00983CF4">
      <w:pPr>
        <w:pStyle w:val="CountriesName"/>
        <w:rPr>
          <w:b w:val="0"/>
          <w:bCs w:val="0"/>
          <w:rtl/>
        </w:rPr>
      </w:pPr>
      <w:bookmarkStart w:id="161" w:name="_Toc493599585"/>
      <w:bookmarkStart w:id="162" w:name="_Toc535844083"/>
      <w:bookmarkStart w:id="163" w:name="_Toc7450623"/>
      <w:bookmarkStart w:id="164" w:name="_Toc456951987"/>
      <w:bookmarkStart w:id="165" w:name="_Toc482899971"/>
      <w:bookmarkStart w:id="166" w:name="TOC06A"/>
      <w:r>
        <w:rPr>
          <w:rFonts w:hint="cs"/>
          <w:rtl/>
        </w:rPr>
        <w:t>كينيا</w:t>
      </w:r>
      <w:r w:rsidRPr="00BA604B">
        <w:rPr>
          <w:rFonts w:hint="cs"/>
          <w:rtl/>
        </w:rPr>
        <w:t xml:space="preserve"> (الرمز الدليلي للبلد </w:t>
      </w:r>
      <w:r>
        <w:t>+254</w:t>
      </w:r>
      <w:r w:rsidRPr="00BA604B">
        <w:rPr>
          <w:rFonts w:hint="cs"/>
          <w:rtl/>
        </w:rPr>
        <w:t>)</w:t>
      </w:r>
      <w:bookmarkEnd w:id="161"/>
      <w:bookmarkEnd w:id="162"/>
      <w:bookmarkEnd w:id="163"/>
    </w:p>
    <w:p w:rsidR="001B6733" w:rsidRPr="00552865" w:rsidRDefault="001B6733" w:rsidP="00923769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552865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</w:t>
      </w:r>
      <w:r w:rsidR="00923769">
        <w:rPr>
          <w:rFonts w:eastAsia="SimSun"/>
          <w:lang w:bidi="ar-EG"/>
        </w:rPr>
        <w:t>9</w:t>
      </w:r>
      <w:r w:rsidRPr="00552865">
        <w:rPr>
          <w:rFonts w:eastAsia="SimSun"/>
          <w:lang w:bidi="ar-EG"/>
        </w:rPr>
        <w:t>.</w:t>
      </w:r>
      <w:r w:rsidR="00923769">
        <w:rPr>
          <w:rFonts w:eastAsia="SimSun"/>
          <w:lang w:bidi="ar-EG"/>
        </w:rPr>
        <w:t>I</w:t>
      </w:r>
      <w:r>
        <w:rPr>
          <w:rFonts w:eastAsia="SimSun"/>
          <w:lang w:bidi="ar-EG"/>
        </w:rPr>
        <w:t>I</w:t>
      </w:r>
      <w:r w:rsidRPr="00552865">
        <w:rPr>
          <w:rFonts w:eastAsia="SimSun"/>
          <w:lang w:bidi="ar-EG"/>
        </w:rPr>
        <w:t>I.</w:t>
      </w:r>
      <w:r w:rsidR="00923769">
        <w:rPr>
          <w:rFonts w:eastAsia="SimSun"/>
          <w:lang w:bidi="ar-EG"/>
        </w:rPr>
        <w:t>29</w:t>
      </w:r>
      <w:r w:rsidRPr="00552865">
        <w:rPr>
          <w:rFonts w:eastAsia="SimSun" w:hint="cs"/>
          <w:rtl/>
          <w:lang w:bidi="ar-EG"/>
        </w:rPr>
        <w:t>:</w:t>
      </w:r>
    </w:p>
    <w:p w:rsidR="001B6733" w:rsidRDefault="001B6733" w:rsidP="006A7B18">
      <w:pPr>
        <w:rPr>
          <w:rtl/>
          <w:lang w:bidi="ar-EG"/>
        </w:rPr>
      </w:pPr>
      <w:r w:rsidRPr="006A7B18">
        <w:rPr>
          <w:rFonts w:hint="cs"/>
          <w:rtl/>
          <w:lang w:bidi="ar-EG"/>
        </w:rPr>
        <w:t xml:space="preserve">تعلن </w:t>
      </w:r>
      <w:r w:rsidR="006A7B18">
        <w:rPr>
          <w:rFonts w:hint="cs"/>
          <w:i/>
          <w:iCs/>
          <w:rtl/>
          <w:lang w:bidi="ar-EG"/>
        </w:rPr>
        <w:t>هيئة الاتصالات الكينية</w:t>
      </w:r>
      <w:r w:rsidRPr="006A7B18">
        <w:rPr>
          <w:rFonts w:hint="cs"/>
          <w:i/>
          <w:iCs/>
          <w:rtl/>
          <w:lang w:bidi="ar-EG"/>
        </w:rPr>
        <w:t xml:space="preserve"> </w:t>
      </w:r>
      <w:r w:rsidRPr="006A7B18">
        <w:rPr>
          <w:i/>
          <w:iCs/>
        </w:rPr>
        <w:t>(CA)</w:t>
      </w:r>
      <w:r w:rsidR="00505034" w:rsidRPr="006A7B18">
        <w:rPr>
          <w:rFonts w:hint="cs"/>
          <w:rtl/>
        </w:rPr>
        <w:t>،</w:t>
      </w:r>
      <w:r w:rsidR="0018394F" w:rsidRPr="006A7B18">
        <w:rPr>
          <w:rFonts w:hint="cs"/>
          <w:rtl/>
          <w:lang w:bidi="ar-EG"/>
        </w:rPr>
        <w:t xml:space="preserve"> نيروبي</w:t>
      </w:r>
      <w:r w:rsidR="00505034" w:rsidRPr="006A7B18">
        <w:rPr>
          <w:rFonts w:hint="cs"/>
          <w:rtl/>
          <w:lang w:bidi="ar-EG"/>
        </w:rPr>
        <w:t>،</w:t>
      </w:r>
      <w:r w:rsidR="0018394F" w:rsidRPr="006A7B18">
        <w:rPr>
          <w:rFonts w:hint="cs"/>
          <w:rtl/>
          <w:lang w:bidi="ar-EG"/>
        </w:rPr>
        <w:t xml:space="preserve"> </w:t>
      </w:r>
      <w:r w:rsidRPr="006A7B18">
        <w:rPr>
          <w:rFonts w:hint="cs"/>
          <w:rtl/>
          <w:lang w:bidi="ar-EG"/>
        </w:rPr>
        <w:t>عن التحديث التالي لخطة الترقيم الوطنية</w:t>
      </w:r>
      <w:r w:rsidR="00A4775B" w:rsidRPr="006A7B18">
        <w:rPr>
          <w:rFonts w:hint="cs"/>
          <w:rtl/>
          <w:lang w:bidi="ar-EG"/>
        </w:rPr>
        <w:t xml:space="preserve"> في كينيا</w:t>
      </w:r>
      <w:r w:rsidRPr="006A7B18">
        <w:rPr>
          <w:rFonts w:hint="cs"/>
          <w:rtl/>
          <w:lang w:bidi="ar-EG"/>
        </w:rPr>
        <w:t>.</w:t>
      </w:r>
    </w:p>
    <w:p w:rsidR="001B6733" w:rsidRPr="00B430EC" w:rsidRDefault="00B430EC" w:rsidP="00B430EC">
      <w:pPr>
        <w:spacing w:before="240" w:after="120"/>
        <w:jc w:val="center"/>
        <w:rPr>
          <w:rFonts w:eastAsia="SimSun"/>
          <w:b/>
          <w:bCs/>
          <w:i/>
          <w:iCs/>
          <w:rtl/>
          <w:lang w:bidi="ar-EG"/>
        </w:rPr>
      </w:pPr>
      <w:r w:rsidRPr="00505034">
        <w:rPr>
          <w:rFonts w:eastAsia="SimSun" w:hint="cs"/>
          <w:b/>
          <w:bCs/>
          <w:i/>
          <w:iCs/>
          <w:rtl/>
          <w:lang w:bidi="ar-EG"/>
        </w:rPr>
        <w:t xml:space="preserve">بيان </w:t>
      </w:r>
      <w:r w:rsidR="001B6733" w:rsidRPr="00505034">
        <w:rPr>
          <w:rFonts w:eastAsia="SimSun" w:hint="cs"/>
          <w:b/>
          <w:bCs/>
          <w:i/>
          <w:iCs/>
          <w:rtl/>
          <w:lang w:bidi="ar-EG"/>
        </w:rPr>
        <w:t xml:space="preserve">عملية </w:t>
      </w:r>
      <w:r w:rsidRPr="00505034">
        <w:rPr>
          <w:rFonts w:eastAsia="SimSun" w:hint="cs"/>
          <w:b/>
          <w:bCs/>
          <w:i/>
          <w:iCs/>
          <w:rtl/>
          <w:lang w:bidi="ar-EG"/>
        </w:rPr>
        <w:t>تحديث</w:t>
      </w:r>
      <w:r>
        <w:rPr>
          <w:rFonts w:eastAsia="SimSun" w:hint="cs"/>
          <w:b/>
          <w:bCs/>
          <w:i/>
          <w:iCs/>
          <w:rtl/>
          <w:lang w:bidi="ar-EG"/>
        </w:rPr>
        <w:t xml:space="preserve"> </w:t>
      </w:r>
      <w:r w:rsidR="001B6733" w:rsidRPr="00FA274D">
        <w:rPr>
          <w:rFonts w:eastAsia="SimSun" w:hint="cs"/>
          <w:b/>
          <w:bCs/>
          <w:i/>
          <w:iCs/>
          <w:rtl/>
          <w:lang w:bidi="ar-EG"/>
        </w:rPr>
        <w:t>خطة الترقيم الوطنية</w:t>
      </w:r>
      <w:r w:rsidR="00A4775B">
        <w:rPr>
          <w:rFonts w:eastAsia="SimSun" w:hint="cs"/>
          <w:b/>
          <w:bCs/>
          <w:i/>
          <w:iCs/>
          <w:rtl/>
          <w:lang w:bidi="ar-EG"/>
        </w:rPr>
        <w:t xml:space="preserve"> لكينيا</w:t>
      </w:r>
      <w:r w:rsidR="001B6733" w:rsidRPr="00FA274D">
        <w:rPr>
          <w:rFonts w:eastAsia="SimSun" w:hint="cs"/>
          <w:b/>
          <w:bCs/>
          <w:i/>
          <w:iCs/>
          <w:rtl/>
          <w:lang w:bidi="ar-EG"/>
        </w:rPr>
        <w:t xml:space="preserve"> </w:t>
      </w:r>
      <w:r w:rsidR="001B6733" w:rsidRPr="00FA274D">
        <w:rPr>
          <w:rFonts w:eastAsia="SimSun"/>
          <w:b/>
          <w:bCs/>
          <w:i/>
          <w:iCs/>
          <w:lang w:bidi="ar-EG"/>
        </w:rPr>
        <w:t>E.164</w:t>
      </w:r>
      <w:r>
        <w:rPr>
          <w:rFonts w:eastAsia="SimSun" w:hint="cs"/>
          <w:b/>
          <w:bCs/>
          <w:i/>
          <w:iCs/>
          <w:rtl/>
          <w:lang w:bidi="ar-EG"/>
        </w:rPr>
        <w:t xml:space="preserve">، </w:t>
      </w:r>
      <w:r w:rsidR="001B6733" w:rsidRPr="00FA274D">
        <w:rPr>
          <w:rFonts w:eastAsia="SimSun" w:hint="cs"/>
          <w:b/>
          <w:bCs/>
          <w:i/>
          <w:iCs/>
          <w:rtl/>
          <w:lang w:bidi="ar-EG"/>
        </w:rPr>
        <w:t xml:space="preserve">الرمز الدليلي للبلد </w:t>
      </w:r>
      <w:r w:rsidR="001B6733" w:rsidRPr="00FA274D">
        <w:rPr>
          <w:rFonts w:eastAsia="SimSun"/>
          <w:b/>
          <w:bCs/>
          <w:i/>
          <w:iCs/>
          <w:lang w:bidi="ar-EG"/>
        </w:rPr>
        <w:t>254</w:t>
      </w:r>
      <w:r w:rsidR="00BB0A2A">
        <w:rPr>
          <w:rFonts w:eastAsia="SimSun" w:hint="cs"/>
          <w:b/>
          <w:bCs/>
          <w:i/>
          <w:iCs/>
          <w:rtl/>
          <w:lang w:bidi="ar-EG"/>
        </w:rPr>
        <w:t>:</w:t>
      </w:r>
    </w:p>
    <w:p w:rsidR="001B6733" w:rsidRPr="00F90F6D" w:rsidRDefault="001B6733" w:rsidP="001B6733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 w:hint="cs"/>
          <w:rtl/>
          <w:lang w:bidi="ar-EG"/>
        </w:rPr>
        <w:t>أ )</w:t>
      </w:r>
      <w:r w:rsidRPr="00F90F6D">
        <w:rPr>
          <w:rFonts w:eastAsia="SimSun" w:hint="cs"/>
          <w:rtl/>
          <w:lang w:bidi="ar-EG"/>
        </w:rPr>
        <w:tab/>
      </w:r>
      <w:r>
        <w:rPr>
          <w:rFonts w:eastAsia="SimSun" w:hint="cs"/>
          <w:rtl/>
          <w:lang w:bidi="ar-EG"/>
        </w:rPr>
        <w:t>عرض مجمل</w:t>
      </w:r>
    </w:p>
    <w:p w:rsidR="001B6733" w:rsidRPr="00F90F6D" w:rsidRDefault="001B6733" w:rsidP="001B6733">
      <w:pPr>
        <w:spacing w:before="80"/>
        <w:rPr>
          <w:rFonts w:eastAsia="SimSun"/>
          <w:rtl/>
        </w:rPr>
      </w:pPr>
      <w:r>
        <w:rPr>
          <w:rFonts w:eastAsia="SimSun"/>
        </w:rPr>
        <w:tab/>
      </w:r>
      <w:r w:rsidRPr="00F90F6D">
        <w:rPr>
          <w:rFonts w:eastAsia="SimSun" w:hint="cs"/>
          <w:rtl/>
        </w:rPr>
        <w:t>الحد الأدنى لطول الرقم (باستثناء الرمز الدليلي للبلد)</w:t>
      </w:r>
      <w:r>
        <w:rPr>
          <w:rFonts w:eastAsia="SimSun" w:hint="cs"/>
          <w:rtl/>
        </w:rPr>
        <w:t>:</w:t>
      </w:r>
      <w:r>
        <w:rPr>
          <w:rFonts w:eastAsia="SimSun"/>
          <w:rtl/>
        </w:rPr>
        <w:tab/>
      </w:r>
      <w:r>
        <w:rPr>
          <w:rFonts w:eastAsia="SimSun" w:hint="cs"/>
          <w:rtl/>
        </w:rPr>
        <w:t xml:space="preserve">سبعة </w:t>
      </w:r>
      <w:r>
        <w:rPr>
          <w:rFonts w:eastAsia="SimSun"/>
        </w:rPr>
        <w:t>(7)</w:t>
      </w:r>
      <w:r w:rsidRPr="00F90F6D">
        <w:rPr>
          <w:rFonts w:eastAsia="SimSun" w:hint="cs"/>
          <w:rtl/>
        </w:rPr>
        <w:t xml:space="preserve"> أرقام.</w:t>
      </w:r>
    </w:p>
    <w:p w:rsidR="001B6733" w:rsidRPr="00F90F6D" w:rsidRDefault="001B6733" w:rsidP="001B6733">
      <w:pPr>
        <w:spacing w:before="8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F90F6D">
        <w:rPr>
          <w:rFonts w:eastAsia="SimSun" w:hint="cs"/>
          <w:rtl/>
          <w:lang w:bidi="ar-EG"/>
        </w:rPr>
        <w:t>الحد الأقصى لطول الرقم (باستثناء الرمز الدليل</w:t>
      </w:r>
      <w:r w:rsidR="00FF2A42">
        <w:rPr>
          <w:rFonts w:eastAsia="SimSun" w:hint="cs"/>
          <w:rtl/>
          <w:lang w:bidi="ar-EG"/>
        </w:rPr>
        <w:t>ي</w:t>
      </w:r>
      <w:r w:rsidRPr="00F90F6D">
        <w:rPr>
          <w:rFonts w:eastAsia="SimSun" w:hint="cs"/>
          <w:rtl/>
          <w:lang w:bidi="ar-EG"/>
        </w:rPr>
        <w:t xml:space="preserve"> للبلد)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اثنا عشر </w:t>
      </w:r>
      <w:r>
        <w:rPr>
          <w:rFonts w:eastAsia="SimSun"/>
          <w:lang w:bidi="ar-EG"/>
        </w:rPr>
        <w:t>(12)</w:t>
      </w:r>
      <w:r w:rsidRPr="00F90F6D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رقماً</w:t>
      </w:r>
      <w:r w:rsidRPr="00F90F6D">
        <w:rPr>
          <w:rFonts w:eastAsia="SimSun" w:hint="cs"/>
          <w:rtl/>
          <w:lang w:bidi="ar-EG"/>
        </w:rPr>
        <w:t>.</w:t>
      </w:r>
    </w:p>
    <w:p w:rsidR="001B6733" w:rsidRPr="00F90F6D" w:rsidRDefault="001B6733" w:rsidP="001B6733">
      <w:pPr>
        <w:pStyle w:val="enumlev1"/>
        <w:spacing w:after="12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تفاصيل مخطط الترقيم: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46"/>
        <w:gridCol w:w="1147"/>
        <w:gridCol w:w="2765"/>
        <w:gridCol w:w="2622"/>
      </w:tblGrid>
      <w:tr w:rsidR="00923769" w:rsidRPr="00514B14" w:rsidTr="00215C9F">
        <w:trPr>
          <w:cantSplit/>
          <w:tblHeader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</w:tcBorders>
            <w:shd w:val="clear" w:color="auto" w:fill="B2CCD9"/>
          </w:tcPr>
          <w:p w:rsidR="00923769" w:rsidRPr="00514B14" w:rsidRDefault="00923769" w:rsidP="00514B14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514B14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>الرمز الدليلي الوطني للمقصد</w:t>
            </w:r>
            <w:r w:rsidRPr="00514B14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i/>
                <w:iCs/>
                <w:noProof/>
                <w:sz w:val="20"/>
                <w:szCs w:val="26"/>
              </w:rPr>
              <w:t>(NDC)</w:t>
            </w:r>
            <w:r w:rsidRPr="00514B14">
              <w:rPr>
                <w:i/>
                <w:iCs/>
                <w:noProof/>
                <w:sz w:val="20"/>
                <w:szCs w:val="26"/>
              </w:rPr>
              <w:br/>
            </w:r>
            <w:r w:rsidRPr="00514B14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أو الرقم </w:t>
            </w:r>
            <w:r w:rsidRPr="00514B14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>(الدلالي)</w:t>
            </w:r>
            <w:r w:rsidRPr="00514B14">
              <w:rPr>
                <w:rFonts w:hint="cs"/>
                <w:i/>
                <w:iCs/>
                <w:noProof/>
                <w:sz w:val="20"/>
                <w:szCs w:val="26"/>
                <w:rtl/>
              </w:rPr>
              <w:t xml:space="preserve"> </w:t>
            </w:r>
            <w:r w:rsidRPr="00514B14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الوطني </w:t>
            </w:r>
            <w:r w:rsidRPr="00514B14">
              <w:rPr>
                <w:i/>
                <w:iCs/>
                <w:noProof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2CCD9"/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514B14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>طول الرقم (الدلالي)</w:t>
            </w:r>
            <w:r w:rsidRPr="00514B14">
              <w:rPr>
                <w:i/>
                <w:iCs/>
                <w:noProof/>
                <w:sz w:val="20"/>
                <w:szCs w:val="26"/>
                <w:rtl/>
                <w:lang w:val="en-GB"/>
              </w:rPr>
              <w:br/>
              <w:t>الوطني</w:t>
            </w:r>
            <w:r w:rsidRPr="00514B14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i/>
                <w:iCs/>
                <w:noProof/>
                <w:sz w:val="20"/>
                <w:szCs w:val="26"/>
              </w:rPr>
              <w:t>(N(S)N)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</w:tcBorders>
            <w:shd w:val="clear" w:color="auto" w:fill="B2CCD9"/>
            <w:vAlign w:val="center"/>
          </w:tcPr>
          <w:p w:rsidR="00923769" w:rsidRPr="00514B14" w:rsidRDefault="00923769" w:rsidP="00514B14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514B14">
              <w:rPr>
                <w:rFonts w:hint="cs"/>
                <w:i/>
                <w:iCs/>
                <w:position w:val="4"/>
                <w:sz w:val="20"/>
                <w:szCs w:val="26"/>
                <w:rtl/>
              </w:rPr>
              <w:t>استعمال</w:t>
            </w:r>
            <w:r w:rsidRPr="00514B14">
              <w:rPr>
                <w:i/>
                <w:iCs/>
                <w:position w:val="4"/>
                <w:sz w:val="20"/>
                <w:szCs w:val="26"/>
              </w:rPr>
              <w:br/>
            </w:r>
            <w:r w:rsidRPr="00514B14">
              <w:rPr>
                <w:rFonts w:hint="cs"/>
                <w:i/>
                <w:iCs/>
                <w:position w:val="4"/>
                <w:sz w:val="20"/>
                <w:szCs w:val="26"/>
                <w:rtl/>
              </w:rPr>
              <w:t>الرقم</w:t>
            </w:r>
            <w:r w:rsidRPr="00514B14">
              <w:rPr>
                <w:rFonts w:hint="cs"/>
                <w:i/>
                <w:iCs/>
                <w:position w:val="4"/>
                <w:sz w:val="20"/>
                <w:szCs w:val="26"/>
                <w:rtl/>
                <w:lang w:bidi="ar-EG"/>
              </w:rPr>
              <w:t xml:space="preserve"> </w:t>
            </w:r>
            <w:r w:rsidRPr="00514B14">
              <w:rPr>
                <w:i/>
                <w:iCs/>
                <w:position w:val="4"/>
                <w:sz w:val="20"/>
                <w:szCs w:val="26"/>
              </w:rPr>
              <w:t>ITU-T E.164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</w:tcBorders>
            <w:shd w:val="clear" w:color="auto" w:fill="B2CCD9"/>
            <w:vAlign w:val="center"/>
          </w:tcPr>
          <w:p w:rsidR="00923769" w:rsidRPr="00514B14" w:rsidRDefault="00923769" w:rsidP="00514B14">
            <w:pPr>
              <w:pStyle w:val="Tablehead"/>
              <w:spacing w:before="40" w:after="40" w:line="240" w:lineRule="exact"/>
              <w:rPr>
                <w:b w:val="0"/>
                <w:bCs w:val="0"/>
                <w:i/>
                <w:iCs/>
                <w:color w:val="000000"/>
                <w:sz w:val="20"/>
                <w:szCs w:val="26"/>
                <w:rtl/>
              </w:rPr>
            </w:pPr>
            <w:r w:rsidRPr="00514B14">
              <w:rPr>
                <w:rFonts w:hint="cs"/>
                <w:b w:val="0"/>
                <w:bCs w:val="0"/>
                <w:i/>
                <w:iCs/>
                <w:color w:val="000000"/>
                <w:sz w:val="20"/>
                <w:szCs w:val="26"/>
                <w:rtl/>
                <w:lang w:bidi="ar-SA"/>
              </w:rPr>
              <w:t>معلومات إضافية</w:t>
            </w:r>
          </w:p>
        </w:tc>
      </w:tr>
      <w:tr w:rsidR="00923769" w:rsidRPr="00514B14" w:rsidTr="00215C9F">
        <w:trPr>
          <w:cantSplit/>
          <w:tblHeader/>
          <w:jc w:val="center"/>
        </w:trPr>
        <w:tc>
          <w:tcPr>
            <w:tcW w:w="1943" w:type="dxa"/>
            <w:vMerge/>
            <w:tcBorders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  <w:shd w:val="clear" w:color="auto" w:fill="8EBACD"/>
            <w:vAlign w:val="center"/>
          </w:tcPr>
          <w:p w:rsidR="00923769" w:rsidRPr="00514B14" w:rsidRDefault="00923769" w:rsidP="00514B14">
            <w:pPr>
              <w:pStyle w:val="Tablehead"/>
              <w:spacing w:before="40" w:after="40" w:line="240" w:lineRule="exact"/>
              <w:rPr>
                <w:rFonts w:eastAsia="SimSun"/>
                <w:b w:val="0"/>
                <w:bCs w:val="0"/>
                <w:i/>
                <w:sz w:val="20"/>
                <w:szCs w:val="26"/>
                <w:rtl/>
              </w:rPr>
            </w:pPr>
            <w:r w:rsidRPr="00514B14">
              <w:rPr>
                <w:rFonts w:eastAsia="SimSun" w:hint="cs"/>
                <w:b w:val="0"/>
                <w:bCs w:val="0"/>
                <w:i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  <w:shd w:val="clear" w:color="auto" w:fill="8EBACD"/>
            <w:vAlign w:val="center"/>
          </w:tcPr>
          <w:p w:rsidR="00923769" w:rsidRPr="00514B14" w:rsidRDefault="00923769" w:rsidP="00514B14">
            <w:pPr>
              <w:pStyle w:val="Tablehead"/>
              <w:spacing w:before="40" w:after="40" w:line="240" w:lineRule="exact"/>
              <w:rPr>
                <w:rFonts w:eastAsia="SimSun"/>
                <w:b w:val="0"/>
                <w:bCs w:val="0"/>
                <w:i/>
                <w:sz w:val="20"/>
                <w:szCs w:val="26"/>
                <w:rtl/>
              </w:rPr>
            </w:pPr>
            <w:r w:rsidRPr="00514B14">
              <w:rPr>
                <w:rFonts w:eastAsia="SimSun" w:hint="cs"/>
                <w:b w:val="0"/>
                <w:bCs w:val="0"/>
                <w:i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2765" w:type="dxa"/>
            <w:vMerge/>
            <w:tcBorders>
              <w:bottom w:val="single" w:sz="6" w:space="0" w:color="auto"/>
            </w:tcBorders>
            <w:shd w:val="clear" w:color="auto" w:fill="B2CCD9"/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</w:p>
        </w:tc>
        <w:tc>
          <w:tcPr>
            <w:tcW w:w="2622" w:type="dxa"/>
            <w:vMerge/>
            <w:tcBorders>
              <w:bottom w:val="single" w:sz="6" w:space="0" w:color="auto"/>
            </w:tcBorders>
            <w:shd w:val="clear" w:color="auto" w:fill="B2CCD9"/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100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102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Airtel Networks 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110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</w:t>
            </w:r>
            <w:r w:rsidR="00514B14" w:rsidRPr="00514B14">
              <w:rPr>
                <w:sz w:val="20"/>
                <w:szCs w:val="26"/>
              </w:rPr>
              <w:t> </w:t>
            </w:r>
            <w:r w:rsidRPr="00514B14">
              <w:rPr>
                <w:sz w:val="20"/>
                <w:szCs w:val="26"/>
              </w:rPr>
              <w:t>111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  <w:lang w:val="en-GB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ثمانية </w:t>
            </w:r>
            <w:r w:rsidRPr="00514B14">
              <w:rPr>
                <w:sz w:val="20"/>
                <w:szCs w:val="26"/>
                <w:lang w:val="en-GB"/>
              </w:rPr>
              <w:t>(8)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 w:bidi="ar-EG"/>
              </w:rPr>
              <w:t>منطقة نيروبي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  <w:lang w:val="en-GB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215C9F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اثنا عشر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(12)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215C9F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اثنا عشر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(12)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أرقام الاتصالات من آلة إلى آلة</w:t>
            </w:r>
            <w:r w:rsidRPr="00215C9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215C9F">
              <w:rPr>
                <w:spacing w:val="-6"/>
                <w:sz w:val="20"/>
                <w:szCs w:val="26"/>
                <w:lang w:bidi="ar-EG"/>
              </w:rPr>
              <w:t>(M2M)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 xml:space="preserve">300 00X XXX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XXX</w:t>
            </w:r>
            <w:proofErr w:type="spellEnd"/>
            <w:r w:rsidRPr="00514B14">
              <w:rPr>
                <w:sz w:val="20"/>
                <w:szCs w:val="26"/>
                <w:rtl/>
                <w:lang w:val="en-GB"/>
              </w:rPr>
              <w:t xml:space="preserve">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bCs/>
                <w:sz w:val="20"/>
                <w:szCs w:val="26"/>
                <w:lang w:val="en-GB"/>
              </w:rPr>
              <w:t>40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ثمانية </w:t>
            </w:r>
            <w:r w:rsidRPr="00514B14">
              <w:rPr>
                <w:sz w:val="20"/>
                <w:szCs w:val="26"/>
                <w:lang w:val="en-GB"/>
              </w:rPr>
              <w:t>(8)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رمز منطقة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كوالي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bCs/>
                <w:sz w:val="20"/>
                <w:szCs w:val="26"/>
                <w:lang w:val="en-GB"/>
              </w:rPr>
              <w:t>41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منطقة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مومباسا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bCs/>
                <w:sz w:val="20"/>
                <w:szCs w:val="26"/>
                <w:lang w:val="en-GB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 w:bidi="ar-EG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مناطق ماليندي ولامو وغارسين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bCs/>
                <w:sz w:val="20"/>
                <w:szCs w:val="26"/>
                <w:lang w:val="en-GB"/>
              </w:rPr>
              <w:t>43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منطقة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كوالي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bCs/>
                <w:sz w:val="20"/>
                <w:szCs w:val="26"/>
                <w:lang w:val="en-GB"/>
              </w:rPr>
              <w:t>44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215C9F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4"/>
                <w:sz w:val="20"/>
                <w:szCs w:val="26"/>
                <w:lang w:val="en-GB"/>
              </w:rPr>
            </w:pPr>
            <w:r w:rsidRPr="00215C9F">
              <w:rPr>
                <w:spacing w:val="-4"/>
                <w:sz w:val="20"/>
                <w:szCs w:val="26"/>
                <w:rtl/>
                <w:lang w:val="en-GB"/>
              </w:rPr>
              <w:t xml:space="preserve">رمز </w:t>
            </w:r>
            <w:r w:rsidRPr="00215C9F">
              <w:rPr>
                <w:rFonts w:hint="cs"/>
                <w:spacing w:val="-4"/>
                <w:sz w:val="20"/>
                <w:szCs w:val="26"/>
                <w:rtl/>
                <w:lang w:val="en-GB"/>
              </w:rPr>
              <w:t>من</w:t>
            </w:r>
            <w:r w:rsidRPr="00215C9F">
              <w:rPr>
                <w:rFonts w:hint="cs"/>
                <w:spacing w:val="-4"/>
                <w:sz w:val="20"/>
                <w:szCs w:val="26"/>
                <w:rtl/>
                <w:lang w:val="en-GB" w:bidi="ar-EG"/>
              </w:rPr>
              <w:t xml:space="preserve">اطق </w:t>
            </w:r>
            <w:r w:rsidRPr="00215C9F">
              <w:rPr>
                <w:spacing w:val="-4"/>
                <w:sz w:val="20"/>
                <w:szCs w:val="26"/>
                <w:rtl/>
                <w:lang w:val="en-GB"/>
              </w:rPr>
              <w:t>ماشاكوس وماكيوني وكيتوي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bCs/>
                <w:sz w:val="20"/>
                <w:szCs w:val="26"/>
                <w:lang w:val="en-GB"/>
              </w:rPr>
              <w:t>45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2D06B0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8"/>
                <w:sz w:val="20"/>
                <w:szCs w:val="26"/>
                <w:lang w:val="en-GB"/>
              </w:rPr>
            </w:pPr>
            <w:r w:rsidRPr="002D06B0">
              <w:rPr>
                <w:spacing w:val="-8"/>
                <w:sz w:val="20"/>
                <w:szCs w:val="26"/>
                <w:rtl/>
                <w:lang w:val="en-GB"/>
              </w:rPr>
              <w:t xml:space="preserve">رمز </w:t>
            </w:r>
            <w:r w:rsidRPr="002D06B0">
              <w:rPr>
                <w:rFonts w:hint="cs"/>
                <w:spacing w:val="-8"/>
                <w:sz w:val="20"/>
                <w:szCs w:val="26"/>
                <w:rtl/>
                <w:lang w:val="en-GB"/>
              </w:rPr>
              <w:t>مناطق آثي ريفر وكاجيادو ولويتوكيتوك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bCs/>
                <w:sz w:val="20"/>
                <w:szCs w:val="26"/>
                <w:lang w:val="en-GB"/>
              </w:rPr>
              <w:t>46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مناطق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غاريسا وواجير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و</w:t>
            </w:r>
            <w:r w:rsidRPr="00514B14">
              <w:rPr>
                <w:sz w:val="20"/>
                <w:szCs w:val="26"/>
                <w:rtl/>
                <w:lang w:val="en-GB"/>
              </w:rPr>
              <w:t>مانديرا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مناطق نايفاشا وغيلجيل وناروك بمحافظة ناكورو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ثمانية </w:t>
            </w:r>
            <w:r w:rsidRPr="00514B14">
              <w:rPr>
                <w:sz w:val="20"/>
                <w:szCs w:val="26"/>
                <w:lang w:val="en-GB"/>
              </w:rPr>
              <w:t>(8)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مناطق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 xml:space="preserve">ناكورو </w:t>
            </w:r>
            <w:r w:rsidRPr="00514B14">
              <w:rPr>
                <w:rFonts w:eastAsia="Calibri" w:hint="cs"/>
                <w:sz w:val="20"/>
                <w:szCs w:val="26"/>
                <w:rtl/>
              </w:rPr>
              <w:t>ونجورو ومولو بمحافظة ناكورو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rtl/>
                <w:lang w:bidi="ar-EG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منطقتي كاريتشو و</w:t>
            </w:r>
            <w:r w:rsidRPr="00514B14">
              <w:rPr>
                <w:rFonts w:hint="cs"/>
                <w:sz w:val="20"/>
                <w:szCs w:val="26"/>
                <w:rtl/>
                <w:lang w:bidi="ar-EG"/>
              </w:rPr>
              <w:t>بوميت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bidi="ar-EG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مناطق إلدوريت وتوربو و</w:t>
            </w:r>
            <w:r w:rsidRPr="00514B14">
              <w:rPr>
                <w:rFonts w:hint="cs"/>
                <w:sz w:val="20"/>
                <w:szCs w:val="26"/>
                <w:rtl/>
                <w:lang w:val="en-GB" w:bidi="ar-EG"/>
              </w:rPr>
              <w:t>كابسابيت وآيتن وكابارنيت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215C9F" w:rsidRDefault="00514B14" w:rsidP="00215C9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215C9F">
              <w:rPr>
                <w:spacing w:val="-4"/>
                <w:sz w:val="20"/>
                <w:szCs w:val="26"/>
                <w:rtl/>
                <w:lang w:val="en-GB"/>
              </w:rPr>
              <w:t xml:space="preserve">رمز </w:t>
            </w:r>
            <w:r w:rsidRPr="00215C9F">
              <w:rPr>
                <w:rFonts w:hint="cs"/>
                <w:spacing w:val="-4"/>
                <w:sz w:val="20"/>
                <w:szCs w:val="26"/>
                <w:rtl/>
                <w:lang w:val="en-GB"/>
              </w:rPr>
              <w:t>مناطق كايتيل ومويسبريدج</w:t>
            </w:r>
            <w:r w:rsidRPr="00215C9F">
              <w:rPr>
                <w:rFonts w:hint="cs"/>
                <w:spacing w:val="-4"/>
                <w:sz w:val="20"/>
                <w:szCs w:val="26"/>
                <w:rtl/>
                <w:lang w:val="en-GB" w:bidi="ar-EG"/>
              </w:rPr>
              <w:t xml:space="preserve"> و</w:t>
            </w:r>
            <w:r w:rsidRPr="00215C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كابينغوريا</w:t>
            </w:r>
            <w:r w:rsidRPr="00215C9F">
              <w:rPr>
                <w:rFonts w:hint="cs"/>
                <w:spacing w:val="-4"/>
                <w:sz w:val="20"/>
                <w:szCs w:val="26"/>
                <w:rtl/>
                <w:lang w:val="en-GB" w:bidi="ar-EG"/>
              </w:rPr>
              <w:t xml:space="preserve"> ولودوور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منطقتي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>بونغوما وبوسيا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محافظتي كاكاميغا وفيهيغا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lastRenderedPageBreak/>
              <w:t>(NDC) </w:t>
            </w:r>
            <w:r w:rsidRPr="00514B14">
              <w:rPr>
                <w:rFonts w:eastAsia="Calibri"/>
                <w:sz w:val="20"/>
                <w:szCs w:val="26"/>
              </w:rPr>
              <w:t>57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محافظتي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 xml:space="preserve">كيسومو </w:t>
            </w:r>
            <w:r w:rsidRPr="00514B14">
              <w:rPr>
                <w:rFonts w:eastAsia="Calibri" w:hint="cs"/>
                <w:sz w:val="20"/>
                <w:szCs w:val="26"/>
                <w:rtl/>
              </w:rPr>
              <w:t>و</w:t>
            </w:r>
            <w:r w:rsidRPr="00514B14">
              <w:rPr>
                <w:rFonts w:eastAsia="Calibri"/>
                <w:sz w:val="20"/>
                <w:szCs w:val="26"/>
                <w:rtl/>
              </w:rPr>
              <w:t>سيايا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215C9F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4"/>
                <w:sz w:val="20"/>
                <w:szCs w:val="26"/>
                <w:lang w:val="en-GB"/>
              </w:rPr>
            </w:pPr>
            <w:r w:rsidRPr="00215C9F">
              <w:rPr>
                <w:spacing w:val="-4"/>
                <w:sz w:val="20"/>
                <w:szCs w:val="26"/>
                <w:rtl/>
                <w:lang w:val="en-GB"/>
              </w:rPr>
              <w:t xml:space="preserve">رمز </w:t>
            </w:r>
            <w:r w:rsidRPr="00215C9F">
              <w:rPr>
                <w:rFonts w:hint="cs"/>
                <w:spacing w:val="-4"/>
                <w:sz w:val="20"/>
                <w:szCs w:val="26"/>
                <w:rtl/>
                <w:lang w:val="en-GB"/>
              </w:rPr>
              <w:t>مناطق</w:t>
            </w:r>
            <w:r w:rsidRPr="00215C9F">
              <w:rPr>
                <w:spacing w:val="-4"/>
                <w:sz w:val="20"/>
                <w:szCs w:val="26"/>
                <w:rtl/>
                <w:lang w:val="en-GB"/>
              </w:rPr>
              <w:t xml:space="preserve"> </w:t>
            </w:r>
            <w:r w:rsidRPr="00215C9F">
              <w:rPr>
                <w:rFonts w:eastAsia="Calibri"/>
                <w:spacing w:val="-4"/>
                <w:sz w:val="20"/>
                <w:szCs w:val="26"/>
                <w:rtl/>
              </w:rPr>
              <w:t xml:space="preserve">كيسي </w:t>
            </w:r>
            <w:r w:rsidRPr="00215C9F">
              <w:rPr>
                <w:rFonts w:eastAsia="Calibri" w:hint="cs"/>
                <w:spacing w:val="-4"/>
                <w:sz w:val="20"/>
                <w:szCs w:val="26"/>
                <w:rtl/>
              </w:rPr>
              <w:t xml:space="preserve">وكيلغوريس </w:t>
            </w:r>
            <w:r w:rsidRPr="00215C9F">
              <w:rPr>
                <w:rFonts w:eastAsia="Calibri"/>
                <w:spacing w:val="-4"/>
                <w:sz w:val="20"/>
                <w:szCs w:val="26"/>
                <w:rtl/>
              </w:rPr>
              <w:t>و</w:t>
            </w:r>
            <w:r w:rsidRPr="00215C9F">
              <w:rPr>
                <w:rFonts w:eastAsia="Calibri" w:hint="cs"/>
                <w:spacing w:val="-4"/>
                <w:sz w:val="20"/>
                <w:szCs w:val="26"/>
                <w:rtl/>
              </w:rPr>
              <w:t>أويوغيس</w:t>
            </w:r>
            <w:r w:rsidRPr="00215C9F">
              <w:rPr>
                <w:rFonts w:eastAsia="Calibri"/>
                <w:spacing w:val="-4"/>
                <w:sz w:val="20"/>
                <w:szCs w:val="26"/>
                <w:rtl/>
              </w:rPr>
              <w:t xml:space="preserve"> ونياميرا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rtl/>
                <w:lang w:bidi="ar-EG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منطقتي هوماباي وميغوري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منطقتي مورانغا وكيرينياغا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 w:bidi="ar-EG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منطقة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>نييري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منطقة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>نانيوكي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215C9F" w:rsidRDefault="00215C9F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 xml:space="preserve">سبعة </w:t>
            </w:r>
            <w:r>
              <w:rPr>
                <w:sz w:val="20"/>
                <w:szCs w:val="26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مناطق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>ميرو و</w:t>
            </w:r>
            <w:r w:rsidRPr="00514B14">
              <w:rPr>
                <w:rFonts w:eastAsia="Calibri" w:hint="cs"/>
                <w:sz w:val="20"/>
                <w:szCs w:val="26"/>
                <w:rtl/>
              </w:rPr>
              <w:t>ماوا</w:t>
            </w:r>
            <w:r w:rsidRPr="00514B14">
              <w:rPr>
                <w:rFonts w:eastAsia="Calibri"/>
                <w:sz w:val="20"/>
                <w:szCs w:val="26"/>
                <w:rtl/>
              </w:rPr>
              <w:t xml:space="preserve"> </w:t>
            </w:r>
            <w:r w:rsidRPr="00514B14">
              <w:rPr>
                <w:rFonts w:eastAsia="Calibri" w:hint="cs"/>
                <w:sz w:val="20"/>
                <w:szCs w:val="26"/>
                <w:rtl/>
              </w:rPr>
              <w:t>و</w:t>
            </w:r>
            <w:r w:rsidRPr="00514B14">
              <w:rPr>
                <w:rFonts w:eastAsia="Calibri" w:hint="cs"/>
                <w:sz w:val="20"/>
                <w:szCs w:val="26"/>
                <w:rtl/>
                <w:lang w:bidi="ar-EG"/>
              </w:rPr>
              <w:t>ت</w:t>
            </w:r>
            <w:r w:rsidRPr="00514B14">
              <w:rPr>
                <w:rFonts w:eastAsia="Calibri" w:hint="cs"/>
                <w:sz w:val="20"/>
                <w:szCs w:val="26"/>
                <w:rtl/>
              </w:rPr>
              <w:t>شوكا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ثمانية </w:t>
            </w:r>
            <w:r w:rsidRPr="00514B14">
              <w:rPr>
                <w:sz w:val="20"/>
                <w:szCs w:val="26"/>
                <w:lang w:val="en-GB"/>
              </w:rPr>
              <w:t>(8)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منطقتي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>ثيكا و</w:t>
            </w:r>
            <w:r w:rsidRPr="00514B14">
              <w:rPr>
                <w:rFonts w:eastAsia="Calibri" w:hint="cs"/>
                <w:sz w:val="20"/>
                <w:szCs w:val="26"/>
                <w:rtl/>
              </w:rPr>
              <w:t>رورو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rtl/>
                <w:lang w:val="en-GB" w:bidi="ar-EG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بلدتي كيامبو وكيكويو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منطقة</w:t>
            </w:r>
            <w:r w:rsidRPr="00514B14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514B14">
              <w:rPr>
                <w:rFonts w:eastAsia="Calibri"/>
                <w:sz w:val="20"/>
                <w:szCs w:val="26"/>
                <w:rtl/>
              </w:rPr>
              <w:t>إمبو</w:t>
            </w:r>
          </w:p>
        </w:tc>
      </w:tr>
      <w:tr w:rsidR="00514B14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rFonts w:eastAsia="Calibri"/>
                <w:sz w:val="20"/>
                <w:szCs w:val="26"/>
              </w:rPr>
              <w:t>69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سبعة </w:t>
            </w:r>
            <w:r w:rsidRPr="00514B14">
              <w:rPr>
                <w:sz w:val="20"/>
                <w:szCs w:val="26"/>
                <w:lang w:val="en-GB"/>
              </w:rPr>
              <w:t>(7)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رقم جغرافي للخدمات الهاتفية الثابتة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514B14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رمز </w:t>
            </w:r>
            <w:r w:rsidRPr="00514B14">
              <w:rPr>
                <w:rFonts w:hint="cs"/>
                <w:sz w:val="20"/>
                <w:szCs w:val="26"/>
                <w:rtl/>
                <w:lang w:val="en-GB"/>
              </w:rPr>
              <w:t>منطقتي مارسابيت وموياليه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700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="00514B14" w:rsidRPr="00514B14">
              <w:rPr>
                <w:sz w:val="20"/>
                <w:szCs w:val="26"/>
              </w:rPr>
              <w:t>709</w:t>
            </w:r>
          </w:p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710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719</w:t>
            </w:r>
          </w:p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</w:rPr>
              <w:t>720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</w:rPr>
              <w:t>730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739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Airtel Networks 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740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743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pacing w:val="-4"/>
                <w:sz w:val="20"/>
                <w:szCs w:val="26"/>
                <w:rtl/>
                <w:lang w:val="en-GB"/>
              </w:rPr>
              <w:t xml:space="preserve">خدمات هاتفية متنقلة مخصصة </w:t>
            </w:r>
            <w:r w:rsidRPr="00514B14">
              <w:rPr>
                <w:rFonts w:hint="cs"/>
                <w:spacing w:val="-4"/>
                <w:sz w:val="20"/>
                <w:szCs w:val="26"/>
                <w:rtl/>
                <w:lang w:val="en-GB"/>
              </w:rPr>
              <w:t>لشركة</w:t>
            </w:r>
            <w:r w:rsidRPr="00514B14">
              <w:rPr>
                <w:spacing w:val="-4"/>
                <w:sz w:val="20"/>
                <w:szCs w:val="26"/>
                <w:rtl/>
                <w:lang w:val="en-GB"/>
              </w:rPr>
              <w:t xml:space="preserve">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744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514B14">
              <w:rPr>
                <w:sz w:val="20"/>
                <w:szCs w:val="26"/>
                <w:lang w:val="en-GB"/>
              </w:rPr>
              <w:t>Homeland Media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745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746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747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Jamii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Telecoms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748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</w:rPr>
              <w:t>750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756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Airtel Networks 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757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760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514B14">
              <w:rPr>
                <w:sz w:val="20"/>
                <w:szCs w:val="26"/>
                <w:lang w:val="en-GB"/>
              </w:rPr>
              <w:t>Mobile Pay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761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Eferio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762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Airtel Networks 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</w:rPr>
              <w:t>763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766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Finserve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Africa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514B14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lang w:val="en-GB"/>
              </w:rPr>
              <w:t>(NDC) </w:t>
            </w:r>
            <w:r w:rsidR="00923769" w:rsidRPr="00514B14">
              <w:rPr>
                <w:sz w:val="20"/>
                <w:szCs w:val="26"/>
              </w:rPr>
              <w:t>767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="00300F9D">
              <w:rPr>
                <w:spacing w:val="-2"/>
                <w:sz w:val="20"/>
                <w:szCs w:val="26"/>
                <w:lang w:val="en-GB"/>
              </w:rPr>
              <w:t xml:space="preserve">Airtel Networks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14B14">
              <w:rPr>
                <w:sz w:val="20"/>
                <w:szCs w:val="26"/>
              </w:rPr>
              <w:t>768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769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</w:rPr>
              <w:lastRenderedPageBreak/>
              <w:t>770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779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514B14">
              <w:rPr>
                <w:sz w:val="20"/>
                <w:szCs w:val="26"/>
                <w:lang w:val="en-GB"/>
              </w:rPr>
              <w:t>Telkom 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</w:rPr>
              <w:t>780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789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2"/>
                <w:sz w:val="20"/>
                <w:szCs w:val="26"/>
                <w:lang w:val="en-GB"/>
              </w:rPr>
            </w:pPr>
            <w:r w:rsidRPr="00215C9F">
              <w:rPr>
                <w:spacing w:val="-2"/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r w:rsidRPr="00215C9F">
              <w:rPr>
                <w:spacing w:val="-2"/>
                <w:sz w:val="20"/>
                <w:szCs w:val="26"/>
                <w:lang w:val="en-GB"/>
              </w:rPr>
              <w:t>Airtel Networks Kenya Ltd</w:t>
            </w:r>
          </w:p>
        </w:tc>
      </w:tr>
      <w:tr w:rsidR="00923769" w:rsidRPr="00514B14" w:rsidTr="00215C9F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</w:rPr>
              <w:t>790</w:t>
            </w:r>
            <w:r w:rsidR="00514B14" w:rsidRPr="00514B1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="00514B14" w:rsidRPr="00514B14">
              <w:rPr>
                <w:sz w:val="20"/>
                <w:szCs w:val="26"/>
                <w:lang w:val="en-GB"/>
              </w:rPr>
              <w:t>(NDC) </w:t>
            </w:r>
            <w:r w:rsidRPr="00514B14">
              <w:rPr>
                <w:sz w:val="20"/>
                <w:szCs w:val="26"/>
              </w:rPr>
              <w:t>799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514B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تسعة </w:t>
            </w:r>
            <w:r w:rsidRPr="00514B14">
              <w:rPr>
                <w:sz w:val="20"/>
                <w:szCs w:val="26"/>
                <w:lang w:val="en-GB"/>
              </w:rPr>
              <w:t>(9)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215C9F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pacing w:val="-6"/>
                <w:sz w:val="20"/>
                <w:szCs w:val="26"/>
                <w:lang w:val="en-GB"/>
              </w:rPr>
            </w:pPr>
            <w:r w:rsidRPr="00215C9F">
              <w:rPr>
                <w:spacing w:val="-6"/>
                <w:sz w:val="20"/>
                <w:szCs w:val="26"/>
                <w:rtl/>
                <w:lang w:val="en-GB"/>
              </w:rPr>
              <w:t>رقم غير جغرافي للخدمات الهاتفية المتنقلة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923769" w:rsidRPr="00514B14" w:rsidRDefault="00923769" w:rsidP="00215C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14B14">
              <w:rPr>
                <w:sz w:val="20"/>
                <w:szCs w:val="26"/>
                <w:rtl/>
                <w:lang w:val="en-GB"/>
              </w:rPr>
              <w:t xml:space="preserve">خدمات هاتفية متنقلة مخصصة لشركة </w:t>
            </w:r>
            <w:proofErr w:type="spellStart"/>
            <w:r w:rsidRPr="00514B14">
              <w:rPr>
                <w:sz w:val="20"/>
                <w:szCs w:val="26"/>
                <w:lang w:val="en-GB"/>
              </w:rPr>
              <w:t>Safaricom</w:t>
            </w:r>
            <w:proofErr w:type="spellEnd"/>
            <w:r w:rsidRPr="00514B14">
              <w:rPr>
                <w:sz w:val="20"/>
                <w:szCs w:val="26"/>
                <w:lang w:val="en-GB"/>
              </w:rPr>
              <w:t xml:space="preserve"> PLC</w:t>
            </w:r>
          </w:p>
        </w:tc>
      </w:tr>
    </w:tbl>
    <w:p w:rsidR="001B6733" w:rsidRPr="00E16A37" w:rsidRDefault="001B6733" w:rsidP="001B6733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1B6733" w:rsidRPr="000E7B16" w:rsidRDefault="001B6733" w:rsidP="00D463DE">
      <w:pPr>
        <w:pStyle w:val="ContactA1"/>
        <w:spacing w:line="300" w:lineRule="exact"/>
      </w:pPr>
      <w:bookmarkStart w:id="167" w:name="lt_pId413"/>
      <w:proofErr w:type="spellStart"/>
      <w:r w:rsidRPr="002E4781">
        <w:t>Mr</w:t>
      </w:r>
      <w:proofErr w:type="spellEnd"/>
      <w:r w:rsidRPr="002E4781">
        <w:t xml:space="preserve"> Peter </w:t>
      </w:r>
      <w:proofErr w:type="spellStart"/>
      <w:r w:rsidRPr="002E4781">
        <w:t>Nyongesa</w:t>
      </w:r>
      <w:bookmarkEnd w:id="167"/>
      <w:proofErr w:type="spellEnd"/>
      <w:r w:rsidRPr="002E4781">
        <w:br/>
      </w:r>
      <w:bookmarkStart w:id="168" w:name="lt_pId414"/>
      <w:r w:rsidRPr="002E4781">
        <w:t>Communications Authority of Kenya</w:t>
      </w:r>
      <w:bookmarkEnd w:id="168"/>
      <w:r w:rsidR="008A50A5">
        <w:t xml:space="preserve"> (CA</w:t>
      </w:r>
      <w:proofErr w:type="gramStart"/>
      <w:r w:rsidR="008A50A5">
        <w:t>)</w:t>
      </w:r>
      <w:proofErr w:type="gramEnd"/>
      <w:r w:rsidRPr="002E4781">
        <w:br/>
      </w:r>
      <w:bookmarkStart w:id="169" w:name="lt_pId415"/>
      <w:proofErr w:type="spellStart"/>
      <w:r w:rsidRPr="002E4781">
        <w:t>Waiyaki</w:t>
      </w:r>
      <w:proofErr w:type="spellEnd"/>
      <w:r w:rsidRPr="002E4781">
        <w:t xml:space="preserve"> Way, Nairobi.</w:t>
      </w:r>
      <w:bookmarkEnd w:id="169"/>
      <w:r w:rsidRPr="002E4781">
        <w:br/>
      </w:r>
      <w:bookmarkStart w:id="170" w:name="lt_pId416"/>
      <w:r w:rsidRPr="002E4781">
        <w:t>P.O. Box 14448</w:t>
      </w:r>
      <w:bookmarkEnd w:id="170"/>
      <w:r w:rsidRPr="002E4781">
        <w:br/>
      </w:r>
      <w:bookmarkStart w:id="171" w:name="lt_pId417"/>
      <w:r w:rsidRPr="002E4781">
        <w:t>NAIROBI 00800</w:t>
      </w:r>
      <w:bookmarkEnd w:id="171"/>
      <w:r w:rsidRPr="002E4781">
        <w:br/>
      </w:r>
      <w:bookmarkStart w:id="172" w:name="lt_pId418"/>
      <w:r w:rsidRPr="002E4781">
        <w:t>Kenya</w:t>
      </w:r>
      <w:bookmarkEnd w:id="172"/>
    </w:p>
    <w:p w:rsidR="001B6733" w:rsidRDefault="001B6733" w:rsidP="001B6733">
      <w:pPr>
        <w:pStyle w:val="ContactA2"/>
        <w:spacing w:line="300" w:lineRule="exact"/>
        <w:rPr>
          <w:rtl/>
          <w:lang w:val="de-CH"/>
        </w:rPr>
      </w:pPr>
      <w:r w:rsidRPr="00B53535">
        <w:rPr>
          <w:rFonts w:hint="cs"/>
          <w:rtl/>
        </w:rPr>
        <w:t>الهاتف:</w:t>
      </w:r>
      <w:r w:rsidRPr="00B53535">
        <w:tab/>
      </w:r>
      <w:r w:rsidRPr="002E4781">
        <w:t>+254 20 4242000/+254 703 042000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bookmarkStart w:id="173" w:name="lt_pId422"/>
      <w:r w:rsidRPr="002E4781">
        <w:t>nyongesa@ca.go.ke</w:t>
      </w:r>
      <w:bookmarkEnd w:id="173"/>
      <w:r w:rsidRPr="002E4781">
        <w:rPr>
          <w:rFonts w:hint="cs"/>
          <w:rtl/>
        </w:rPr>
        <w:t>؛</w:t>
      </w:r>
      <w:bookmarkStart w:id="174" w:name="lt_pId423"/>
      <w:r>
        <w:rPr>
          <w:rFonts w:hint="cs"/>
          <w:rtl/>
        </w:rPr>
        <w:t xml:space="preserve"> </w:t>
      </w:r>
      <w:r w:rsidRPr="002E4781">
        <w:t>info@ca.go.ke</w:t>
      </w:r>
      <w:bookmarkEnd w:id="174"/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bookmarkStart w:id="175" w:name="lt_pId425"/>
      <w:r w:rsidRPr="002E4781">
        <w:t>www.ca.go.ke</w:t>
      </w:r>
      <w:bookmarkEnd w:id="175"/>
    </w:p>
    <w:p w:rsidR="001B6733" w:rsidRDefault="001B6733" w:rsidP="001B6733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514B14" w:rsidRPr="00403918" w:rsidRDefault="00514B14" w:rsidP="00983CF4">
      <w:pPr>
        <w:pStyle w:val="CountriesName"/>
        <w:rPr>
          <w:rtl/>
        </w:rPr>
      </w:pPr>
      <w:bookmarkStart w:id="176" w:name="_Toc7450624"/>
      <w:bookmarkStart w:id="177" w:name="P12A"/>
      <w:bookmarkStart w:id="178" w:name="_Toc517249927"/>
      <w:bookmarkStart w:id="179" w:name="_Toc535844084"/>
      <w:bookmarkStart w:id="180" w:name="_Toc493599588"/>
      <w:bookmarkStart w:id="181" w:name="_Toc462064847"/>
      <w:r w:rsidRPr="00403918">
        <w:rPr>
          <w:rFonts w:hint="cs"/>
          <w:rtl/>
        </w:rPr>
        <w:lastRenderedPageBreak/>
        <w:t xml:space="preserve">منغوليا (الرمز الدليلي للبلد </w:t>
      </w:r>
      <w:r w:rsidRPr="00403918">
        <w:t>+976</w:t>
      </w:r>
      <w:r w:rsidRPr="00403918">
        <w:rPr>
          <w:rFonts w:hint="cs"/>
          <w:rtl/>
        </w:rPr>
        <w:t>)</w:t>
      </w:r>
      <w:bookmarkEnd w:id="176"/>
    </w:p>
    <w:bookmarkEnd w:id="177"/>
    <w:p w:rsidR="00514B14" w:rsidRPr="00403918" w:rsidRDefault="00514B14" w:rsidP="00054E18">
      <w:pPr>
        <w:tabs>
          <w:tab w:val="left" w:pos="1134"/>
        </w:tabs>
        <w:spacing w:before="100"/>
        <w:rPr>
          <w:rFonts w:eastAsia="SimSun"/>
          <w:rtl/>
        </w:rPr>
      </w:pPr>
      <w:r w:rsidRPr="00403918">
        <w:rPr>
          <w:rFonts w:eastAsia="SimSun" w:hint="cs"/>
          <w:rtl/>
        </w:rPr>
        <w:t xml:space="preserve">تبليغ في </w:t>
      </w:r>
      <w:r w:rsidR="00054E18">
        <w:rPr>
          <w:rFonts w:eastAsia="SimSun"/>
        </w:rPr>
        <w:t>2019.III.22</w:t>
      </w:r>
      <w:r w:rsidRPr="00403918">
        <w:rPr>
          <w:rFonts w:eastAsia="SimSun" w:hint="cs"/>
          <w:rtl/>
        </w:rPr>
        <w:t>:</w:t>
      </w:r>
    </w:p>
    <w:p w:rsidR="00514B14" w:rsidRPr="00403918" w:rsidRDefault="00514B14" w:rsidP="005025B0">
      <w:pPr>
        <w:rPr>
          <w:rFonts w:eastAsia="SimSun"/>
          <w:rtl/>
          <w:lang w:bidi="ar-EG"/>
        </w:rPr>
      </w:pPr>
      <w:r w:rsidRPr="00403918">
        <w:rPr>
          <w:rFonts w:eastAsia="SimSun" w:hint="cs"/>
          <w:rtl/>
          <w:lang w:bidi="ar-EG"/>
        </w:rPr>
        <w:t xml:space="preserve">تعلن </w:t>
      </w:r>
      <w:r w:rsidRPr="00403918">
        <w:rPr>
          <w:rFonts w:eastAsia="SimSun" w:hint="cs"/>
          <w:i/>
          <w:iCs/>
          <w:rtl/>
          <w:lang w:bidi="ar-EG"/>
        </w:rPr>
        <w:t>هيئة تنظيم الاتصالات في منغوليا</w:t>
      </w:r>
      <w:r w:rsidRPr="00403918">
        <w:rPr>
          <w:rFonts w:eastAsia="SimSun" w:hint="cs"/>
          <w:rtl/>
          <w:lang w:bidi="ar-EG"/>
        </w:rPr>
        <w:t xml:space="preserve">، أولان باتور، عن </w:t>
      </w:r>
      <w:r w:rsidR="005025B0">
        <w:rPr>
          <w:rFonts w:eastAsia="SimSun" w:hint="cs"/>
          <w:rtl/>
          <w:lang w:bidi="ar-EG"/>
        </w:rPr>
        <w:t>التحديثات</w:t>
      </w:r>
      <w:r w:rsidRPr="00403918">
        <w:rPr>
          <w:rFonts w:eastAsia="SimSun" w:hint="cs"/>
          <w:rtl/>
          <w:lang w:bidi="ar-EG"/>
        </w:rPr>
        <w:t xml:space="preserve"> التالية </w:t>
      </w:r>
      <w:r w:rsidR="005025B0">
        <w:rPr>
          <w:rFonts w:eastAsia="SimSun" w:hint="cs"/>
          <w:rtl/>
          <w:lang w:bidi="ar-EG"/>
        </w:rPr>
        <w:t>ل</w:t>
      </w:r>
      <w:r w:rsidRPr="00403918">
        <w:rPr>
          <w:rFonts w:eastAsia="SimSun" w:hint="cs"/>
          <w:rtl/>
          <w:lang w:bidi="ar-EG"/>
        </w:rPr>
        <w:t>خطة الترقيم الوطنية في</w:t>
      </w:r>
      <w:r>
        <w:rPr>
          <w:rFonts w:eastAsia="SimSun" w:hint="eastAsia"/>
          <w:rtl/>
          <w:lang w:bidi="ar-EG"/>
        </w:rPr>
        <w:t> </w:t>
      </w:r>
      <w:r w:rsidRPr="00403918">
        <w:rPr>
          <w:rFonts w:eastAsia="SimSun" w:hint="cs"/>
          <w:rtl/>
          <w:lang w:bidi="ar-EG"/>
        </w:rPr>
        <w:t>منغوليا:</w:t>
      </w:r>
    </w:p>
    <w:p w:rsidR="00514B14" w:rsidRPr="00403918" w:rsidRDefault="005025B0" w:rsidP="00054E18">
      <w:pPr>
        <w:jc w:val="center"/>
        <w:rPr>
          <w:rFonts w:eastAsia="SimSun"/>
          <w:b/>
          <w:bCs/>
          <w:rtl/>
        </w:rPr>
      </w:pPr>
      <w:r>
        <w:rPr>
          <w:rFonts w:eastAsia="SimSun" w:hint="cs"/>
          <w:b/>
          <w:bCs/>
          <w:rtl/>
        </w:rPr>
        <w:t>عرض</w:t>
      </w:r>
      <w:r w:rsidR="00514B14" w:rsidRPr="00403918">
        <w:rPr>
          <w:rFonts w:eastAsia="SimSun"/>
          <w:b/>
          <w:bCs/>
          <w:rtl/>
        </w:rPr>
        <w:t xml:space="preserve"> خطة الترقيم الوطنية</w:t>
      </w:r>
      <w:r w:rsidR="00054E18">
        <w:rPr>
          <w:rFonts w:eastAsia="SimSun" w:hint="cs"/>
          <w:b/>
          <w:bCs/>
          <w:rtl/>
          <w:lang w:bidi="ar-EG"/>
        </w:rPr>
        <w:t> </w:t>
      </w:r>
      <w:r>
        <w:rPr>
          <w:rFonts w:eastAsia="SimSun"/>
          <w:b/>
          <w:bCs/>
          <w:lang w:bidi="ar-EG"/>
        </w:rPr>
        <w:t xml:space="preserve">ITU-T </w:t>
      </w:r>
      <w:r w:rsidR="00514B14" w:rsidRPr="00403918">
        <w:rPr>
          <w:rFonts w:eastAsia="SimSun"/>
          <w:b/>
          <w:bCs/>
          <w:lang w:bidi="ar-EG"/>
        </w:rPr>
        <w:t>E.164</w:t>
      </w:r>
      <w:r w:rsidR="00054E18">
        <w:rPr>
          <w:rFonts w:eastAsia="SimSun" w:hint="cs"/>
          <w:b/>
          <w:bCs/>
          <w:rtl/>
          <w:lang w:bidi="ar-EG"/>
        </w:rPr>
        <w:t xml:space="preserve"> </w:t>
      </w:r>
      <w:r w:rsidR="00054E18">
        <w:rPr>
          <w:rFonts w:eastAsia="SimSun"/>
          <w:b/>
          <w:bCs/>
          <w:rtl/>
          <w:lang w:bidi="ar-EG"/>
        </w:rPr>
        <w:br/>
      </w:r>
      <w:r w:rsidR="00514B14" w:rsidRPr="00403918">
        <w:rPr>
          <w:rFonts w:eastAsia="SimSun"/>
          <w:b/>
          <w:bCs/>
          <w:rtl/>
        </w:rPr>
        <w:t>للرمز الدليلي للبلد</w:t>
      </w:r>
      <w:r w:rsidR="00514B14" w:rsidRPr="00403918">
        <w:rPr>
          <w:rFonts w:eastAsia="SimSun" w:hint="cs"/>
          <w:b/>
          <w:bCs/>
          <w:rtl/>
        </w:rPr>
        <w:t xml:space="preserve"> </w:t>
      </w:r>
      <w:r w:rsidR="00514B14" w:rsidRPr="00403918">
        <w:rPr>
          <w:rFonts w:eastAsia="SimSun"/>
          <w:b/>
          <w:bCs/>
        </w:rPr>
        <w:t>+976</w:t>
      </w:r>
    </w:p>
    <w:p w:rsidR="00054E18" w:rsidRPr="00F90F6D" w:rsidRDefault="00054E18" w:rsidP="00215C9F">
      <w:pPr>
        <w:pStyle w:val="enumlev1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 w:hint="cs"/>
          <w:rtl/>
          <w:lang w:bidi="ar-EG"/>
        </w:rPr>
        <w:t>أ )</w:t>
      </w:r>
      <w:r w:rsidRPr="00F90F6D">
        <w:rPr>
          <w:rFonts w:eastAsia="SimSun" w:hint="cs"/>
          <w:rtl/>
          <w:lang w:bidi="ar-EG"/>
        </w:rPr>
        <w:tab/>
      </w:r>
      <w:r>
        <w:rPr>
          <w:rFonts w:eastAsia="SimSun" w:hint="cs"/>
          <w:rtl/>
          <w:lang w:bidi="ar-EG"/>
        </w:rPr>
        <w:t>عرض مجمل:</w:t>
      </w:r>
    </w:p>
    <w:p w:rsidR="00054E18" w:rsidRPr="00F90F6D" w:rsidRDefault="00054E18" w:rsidP="00215C9F">
      <w:pPr>
        <w:tabs>
          <w:tab w:val="left" w:pos="850"/>
          <w:tab w:val="left" w:pos="5670"/>
        </w:tabs>
        <w:spacing w:before="80"/>
        <w:ind w:left="851" w:hanging="851"/>
        <w:rPr>
          <w:rFonts w:eastAsia="SimSun"/>
          <w:rtl/>
        </w:rPr>
      </w:pPr>
      <w:r>
        <w:rPr>
          <w:rFonts w:eastAsia="SimSun"/>
        </w:rPr>
        <w:tab/>
      </w:r>
      <w:r w:rsidRPr="00F90F6D">
        <w:rPr>
          <w:rFonts w:eastAsia="SimSun" w:hint="cs"/>
          <w:rtl/>
        </w:rPr>
        <w:t>الحد الأدنى لطول الرقم (باستثناء الرمز الدليلي للبلد)</w:t>
      </w:r>
      <w:r>
        <w:rPr>
          <w:rFonts w:eastAsia="SimSun" w:hint="cs"/>
          <w:rtl/>
        </w:rPr>
        <w:t>:</w:t>
      </w:r>
      <w:r w:rsidRPr="00215C9F">
        <w:rPr>
          <w:rFonts w:eastAsia="SimSun"/>
          <w:u w:val="single"/>
          <w:rtl/>
        </w:rPr>
        <w:tab/>
      </w:r>
      <w:r w:rsidRPr="00215C9F">
        <w:rPr>
          <w:rFonts w:eastAsia="SimSun"/>
          <w:u w:val="single"/>
        </w:rPr>
        <w:t>8</w:t>
      </w:r>
      <w:r w:rsidRPr="00F90F6D">
        <w:rPr>
          <w:rFonts w:eastAsia="SimSun" w:hint="cs"/>
          <w:rtl/>
        </w:rPr>
        <w:t xml:space="preserve"> أرقام.</w:t>
      </w:r>
    </w:p>
    <w:p w:rsidR="00054E18" w:rsidRPr="00F90F6D" w:rsidRDefault="00054E18" w:rsidP="00215C9F">
      <w:pPr>
        <w:tabs>
          <w:tab w:val="left" w:pos="850"/>
          <w:tab w:val="left" w:pos="5670"/>
        </w:tabs>
        <w:spacing w:before="80"/>
        <w:ind w:left="851" w:hanging="85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F90F6D">
        <w:rPr>
          <w:rFonts w:eastAsia="SimSun" w:hint="cs"/>
          <w:rtl/>
          <w:lang w:bidi="ar-EG"/>
        </w:rPr>
        <w:t>الحد الأقصى لطول الرقم (باستثناء الرمز الدليل</w:t>
      </w:r>
      <w:r>
        <w:rPr>
          <w:rFonts w:eastAsia="SimSun" w:hint="cs"/>
          <w:rtl/>
          <w:lang w:bidi="ar-EG"/>
        </w:rPr>
        <w:t>ي</w:t>
      </w:r>
      <w:r w:rsidRPr="00F90F6D">
        <w:rPr>
          <w:rFonts w:eastAsia="SimSun" w:hint="cs"/>
          <w:rtl/>
          <w:lang w:bidi="ar-EG"/>
        </w:rPr>
        <w:t xml:space="preserve"> للبلد)</w:t>
      </w:r>
      <w:r>
        <w:rPr>
          <w:rFonts w:eastAsia="SimSun" w:hint="cs"/>
          <w:rtl/>
          <w:lang w:bidi="ar-EG"/>
        </w:rPr>
        <w:t>:</w:t>
      </w:r>
      <w:r w:rsidRPr="00215C9F">
        <w:rPr>
          <w:rFonts w:eastAsia="SimSun"/>
          <w:u w:val="single"/>
          <w:rtl/>
          <w:lang w:bidi="ar-EG"/>
        </w:rPr>
        <w:tab/>
      </w:r>
      <w:r w:rsidRPr="00215C9F">
        <w:rPr>
          <w:rFonts w:eastAsia="SimSun"/>
          <w:u w:val="single"/>
        </w:rPr>
        <w:t>8</w:t>
      </w:r>
      <w:r w:rsidRPr="00F90F6D">
        <w:rPr>
          <w:rFonts w:eastAsia="SimSun" w:hint="cs"/>
          <w:rtl/>
        </w:rPr>
        <w:t xml:space="preserve"> أرقام.</w:t>
      </w:r>
    </w:p>
    <w:p w:rsidR="00514B14" w:rsidRDefault="00054E18" w:rsidP="00A46B1B">
      <w:pPr>
        <w:spacing w:before="80"/>
        <w:ind w:left="851" w:hanging="851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5025B0">
        <w:rPr>
          <w:color w:val="000000"/>
          <w:rtl/>
        </w:rPr>
        <w:t>رابط بقاعدة البيانات الوطنية (أو أي قائمة سارية) مع الأرقام المخصصة في خطة الترقيم الوطنية وفقاً للتوصية</w:t>
      </w:r>
      <w:r w:rsidR="00215C9F">
        <w:rPr>
          <w:rFonts w:hint="eastAsia"/>
          <w:color w:val="000000"/>
          <w:rtl/>
        </w:rPr>
        <w:t> </w:t>
      </w:r>
      <w:r w:rsidR="005025B0">
        <w:rPr>
          <w:color w:val="000000"/>
        </w:rPr>
        <w:t>ITU</w:t>
      </w:r>
      <w:r w:rsidR="00215C9F">
        <w:rPr>
          <w:color w:val="000000"/>
        </w:rPr>
        <w:noBreakHyphen/>
      </w:r>
      <w:r w:rsidR="005025B0">
        <w:rPr>
          <w:color w:val="000000"/>
        </w:rPr>
        <w:t>T</w:t>
      </w:r>
      <w:r w:rsidR="00215C9F">
        <w:rPr>
          <w:color w:val="000000"/>
        </w:rPr>
        <w:t> </w:t>
      </w:r>
      <w:r w:rsidR="005025B0">
        <w:rPr>
          <w:color w:val="000000"/>
        </w:rPr>
        <w:t>E.164</w:t>
      </w:r>
      <w:r w:rsidR="004F3ECE">
        <w:rPr>
          <w:rFonts w:hint="cs"/>
          <w:rtl/>
          <w:lang w:bidi="ar-EG"/>
        </w:rPr>
        <w:t xml:space="preserve"> (إن وجدت):</w:t>
      </w:r>
      <w:r>
        <w:rPr>
          <w:rFonts w:hint="cs"/>
          <w:rtl/>
          <w:lang w:bidi="ar-EG"/>
        </w:rPr>
        <w:t xml:space="preserve"> </w:t>
      </w:r>
      <w:hyperlink r:id="rId14" w:history="1">
        <w:r w:rsidRPr="00054E18">
          <w:rPr>
            <w:rStyle w:val="Hyperlink"/>
            <w:lang w:val="en-GB" w:bidi="ar-EG"/>
          </w:rPr>
          <w:t>http://crc.gov.mn/en/k/2n5/1O</w:t>
        </w:r>
      </w:hyperlink>
    </w:p>
    <w:p w:rsidR="00054E18" w:rsidRPr="00FA3EF3" w:rsidRDefault="00054E18" w:rsidP="00300F9D">
      <w:pPr>
        <w:spacing w:before="80"/>
        <w:ind w:left="851" w:hanging="851"/>
        <w:rPr>
          <w:rtl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FA3EF3">
        <w:rPr>
          <w:color w:val="000000"/>
          <w:rtl/>
        </w:rPr>
        <w:t>رابط بقاعدة بيانات في الوقت الفعلي تبرز الأرقام المنقولة (إن وجدت) وفقاً للتوصية</w:t>
      </w:r>
      <w:r w:rsidR="00300F9D">
        <w:rPr>
          <w:rFonts w:hint="cs"/>
          <w:color w:val="000000"/>
          <w:rtl/>
        </w:rPr>
        <w:t xml:space="preserve"> </w:t>
      </w:r>
      <w:r w:rsidR="00FA3EF3">
        <w:rPr>
          <w:color w:val="000000"/>
        </w:rPr>
        <w:t>ITU-T E.164</w:t>
      </w:r>
      <w:r w:rsidR="00FA3EF3">
        <w:rPr>
          <w:rFonts w:hint="cs"/>
          <w:rtl/>
        </w:rPr>
        <w:t>:</w:t>
      </w:r>
    </w:p>
    <w:p w:rsidR="00054E18" w:rsidRDefault="00054E18" w:rsidP="00A46B1B">
      <w:pPr>
        <w:spacing w:before="80"/>
        <w:ind w:left="851" w:hanging="851"/>
        <w:rPr>
          <w:rtl/>
          <w:lang w:bidi="ar-EG"/>
        </w:rPr>
      </w:pPr>
      <w:r>
        <w:rPr>
          <w:rtl/>
          <w:lang w:bidi="ar-EG"/>
        </w:rPr>
        <w:tab/>
      </w:r>
      <w:r w:rsidR="00506DB3">
        <w:rPr>
          <w:rFonts w:hint="cs"/>
          <w:rtl/>
          <w:lang w:bidi="ar-EG"/>
        </w:rPr>
        <w:t>غير متاح.</w:t>
      </w:r>
    </w:p>
    <w:p w:rsidR="00054E18" w:rsidRDefault="00054E18" w:rsidP="00A46B1B">
      <w:pPr>
        <w:pStyle w:val="enumlev1"/>
        <w:spacing w:after="60"/>
        <w:rPr>
          <w:rtl/>
          <w:lang w:bidi="ar-EG"/>
        </w:rPr>
      </w:pPr>
      <w:r>
        <w:rPr>
          <w:rFonts w:hint="cs"/>
          <w:rtl/>
          <w:lang w:bidi="ar-EG"/>
        </w:rPr>
        <w:t>د )</w:t>
      </w:r>
      <w:r>
        <w:rPr>
          <w:rtl/>
          <w:lang w:bidi="ar-EG"/>
        </w:rPr>
        <w:tab/>
      </w:r>
      <w:r w:rsidRPr="00F90F6D">
        <w:rPr>
          <w:rFonts w:eastAsia="SimSun" w:hint="cs"/>
          <w:rtl/>
          <w:lang w:bidi="ar-EG"/>
        </w:rPr>
        <w:t xml:space="preserve">تفاصيل </w:t>
      </w:r>
      <w:r w:rsidR="00506DB3">
        <w:rPr>
          <w:rFonts w:eastAsia="SimSun" w:hint="cs"/>
          <w:rtl/>
          <w:lang w:bidi="ar-EG"/>
        </w:rPr>
        <w:t>خطة</w:t>
      </w:r>
      <w:r w:rsidRPr="00F90F6D">
        <w:rPr>
          <w:rFonts w:eastAsia="SimSun" w:hint="cs"/>
          <w:rtl/>
          <w:lang w:bidi="ar-EG"/>
        </w:rPr>
        <w:t xml:space="preserve"> الترقيم: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921"/>
        <w:gridCol w:w="922"/>
        <w:gridCol w:w="4536"/>
        <w:gridCol w:w="851"/>
      </w:tblGrid>
      <w:tr w:rsidR="00054E18" w:rsidRPr="00A46B1B" w:rsidTr="00A46B1B">
        <w:trPr>
          <w:cantSplit/>
          <w:jc w:val="center"/>
        </w:trPr>
        <w:tc>
          <w:tcPr>
            <w:tcW w:w="239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54E18" w:rsidRPr="00A46B1B" w:rsidRDefault="00054E18" w:rsidP="00A46B1B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A46B1B">
              <w:rPr>
                <w:b/>
                <w:bCs/>
                <w:noProof/>
                <w:spacing w:val="-8"/>
                <w:position w:val="2"/>
                <w:sz w:val="20"/>
                <w:szCs w:val="26"/>
                <w:rtl/>
                <w:lang w:val="en-GB"/>
              </w:rPr>
              <w:t>الرمز الدليلي الوطني للمقصد</w:t>
            </w:r>
            <w:r w:rsidRPr="00A46B1B">
              <w:rPr>
                <w:rFonts w:hint="cs"/>
                <w:b/>
                <w:bCs/>
                <w:noProof/>
                <w:spacing w:val="-8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spacing w:val="-8"/>
                <w:position w:val="2"/>
                <w:sz w:val="20"/>
                <w:szCs w:val="26"/>
              </w:rPr>
              <w:t>(NDC)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br/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أو </w:t>
            </w:r>
            <w:r w:rsidR="00DF7AC1"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الأرقام الأولى في الرقم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(الدلالي)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1843" w:type="dxa"/>
            <w:gridSpan w:val="2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6"/>
                <w:lang w:val="en-GB"/>
              </w:rPr>
            </w:pP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br/>
              <w:t>الوطني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4536" w:type="dxa"/>
            <w:vMerge w:val="restart"/>
            <w:vAlign w:val="center"/>
          </w:tcPr>
          <w:p w:rsidR="00054E18" w:rsidRPr="00A46B1B" w:rsidRDefault="00054E18" w:rsidP="00A46B1B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استعمال</w:t>
            </w:r>
            <w:r w:rsidRPr="00A46B1B">
              <w:rPr>
                <w:b/>
                <w:bCs/>
                <w:position w:val="2"/>
                <w:sz w:val="20"/>
                <w:szCs w:val="26"/>
              </w:rPr>
              <w:br/>
            </w: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الرقم</w:t>
            </w: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46B1B">
              <w:rPr>
                <w:b/>
                <w:b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851" w:type="dxa"/>
            <w:vMerge w:val="restart"/>
            <w:vAlign w:val="center"/>
          </w:tcPr>
          <w:p w:rsidR="00054E18" w:rsidRPr="00A46B1B" w:rsidRDefault="00054E18" w:rsidP="00A46B1B">
            <w:pPr>
              <w:pStyle w:val="Tablehead"/>
              <w:spacing w:line="240" w:lineRule="exact"/>
              <w:rPr>
                <w:color w:val="000000"/>
                <w:position w:val="2"/>
                <w:sz w:val="20"/>
                <w:szCs w:val="26"/>
                <w:rtl/>
              </w:rPr>
            </w:pPr>
            <w:r w:rsidRPr="00A46B1B">
              <w:rPr>
                <w:rFonts w:hint="cs"/>
                <w:color w:val="000000"/>
                <w:position w:val="2"/>
                <w:sz w:val="20"/>
                <w:szCs w:val="26"/>
                <w:rtl/>
                <w:lang w:bidi="ar-SA"/>
              </w:rPr>
              <w:t>معلومات إضافية</w:t>
            </w: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Merge/>
            <w:vAlign w:val="center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b/>
                <w:b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position w:val="2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>الحد الأقصى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position w:val="2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>الحد الأدنى</w:t>
            </w:r>
          </w:p>
        </w:tc>
        <w:tc>
          <w:tcPr>
            <w:tcW w:w="4536" w:type="dxa"/>
            <w:vMerge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b/>
                <w:bCs/>
                <w:position w:val="2"/>
                <w:sz w:val="20"/>
                <w:szCs w:val="26"/>
                <w:rtl/>
                <w:lang w:val="en-GB"/>
              </w:rPr>
            </w:pPr>
          </w:p>
        </w:tc>
        <w:tc>
          <w:tcPr>
            <w:tcW w:w="851" w:type="dxa"/>
            <w:vMerge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b/>
                <w:bCs/>
                <w:position w:val="2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99999999</w:t>
            </w:r>
            <w:r w:rsidRPr="00A46B1B">
              <w:rPr>
                <w:rFonts w:asciiTheme="minorHAnsi" w:hAnsiTheme="minorHAnsi"/>
                <w:sz w:val="20"/>
                <w:szCs w:val="26"/>
              </w:rPr>
              <w:t>-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99000000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MOBICOM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95999999-95000000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MOBICOM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94999999-94000000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MOBICOM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85999999-85000000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MOBICOM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91999999-91000000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SKYTEL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90999999-90000000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SKYTEL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96999999-96000000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SKYTEL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88999999-88000000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UNITEL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86999999-86000000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UNITEL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80999999-80000000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UNITEL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89999999-89000000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UNITEL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98999999-98000000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G-MOBILE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lastRenderedPageBreak/>
              <w:t>93499999-93000000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G-MOBILE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97199999-97000000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G-MOBILE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83199999-83000000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متنقلة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G-MOBILE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70599999-70000000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ثابتة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Mongolia Telecom Company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11 399999-11 300000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ثابتة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Mongolia Telecom Company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11 459999-11 450000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11 469999-11 460000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11 489999-11 480000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خدمة هاتفية ثابتة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pacing w:val="-6"/>
                <w:sz w:val="20"/>
                <w:szCs w:val="26"/>
                <w:lang w:val="en-GB"/>
              </w:rPr>
              <w:t>MONGOLIA TELECOM COMPANY</w:t>
            </w:r>
            <w:r w:rsidRPr="00A46B1B">
              <w:rPr>
                <w:rFonts w:asciiTheme="minorHAnsi" w:hAnsiTheme="minorHAnsi" w:hint="cs"/>
                <w:spacing w:val="-6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75759999-75750000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75859999-75850000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75959999-75950000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75559999-75550000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75779999-75770000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75119999-75110000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75109999-75100000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75009999-75000000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75059999-75050000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75079999-75070000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75099999-75090000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75159999-75150000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rtl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75359999-75350000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75579999-75570000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054E18" w:rsidRPr="00A46B1B" w:rsidRDefault="009922D5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 xml:space="preserve">خدمة </w:t>
            </w:r>
            <w:r w:rsidR="00EE3F0C"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>نقل الصوت</w:t>
            </w:r>
            <w:r w:rsidR="00983CF4"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</w:rPr>
              <w:t>MOBINET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76199999-76000000</w:t>
            </w:r>
          </w:p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76799999-76600000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054E18" w:rsidRPr="00A46B1B" w:rsidRDefault="00983CF4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 xml:space="preserve">خدمة </w:t>
            </w:r>
            <w:r w:rsidR="00EE3F0C"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</w:rPr>
              <w:t>SKYMEDIA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77999999-77000000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983CF4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 xml:space="preserve">خدمة </w:t>
            </w:r>
            <w:r w:rsidR="00EE3F0C"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</w:rPr>
              <w:t>UNIVISION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78199999-78000000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983CF4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 xml:space="preserve">خدمة </w:t>
            </w:r>
            <w:r w:rsidR="009F005A"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</w:rPr>
              <w:t>GMOBILENET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  <w:tr w:rsidR="00054E18" w:rsidRPr="00A46B1B" w:rsidTr="00215C9F">
        <w:trPr>
          <w:cantSplit/>
          <w:jc w:val="center"/>
        </w:trPr>
        <w:tc>
          <w:tcPr>
            <w:tcW w:w="2399" w:type="dxa"/>
            <w:vAlign w:val="center"/>
            <w:hideMark/>
          </w:tcPr>
          <w:p w:rsidR="00054E18" w:rsidRPr="00A46B1B" w:rsidRDefault="00054E18" w:rsidP="00A46B1B">
            <w:pPr>
              <w:spacing w:before="40" w:after="40" w:line="240" w:lineRule="exact"/>
              <w:jc w:val="left"/>
              <w:rPr>
                <w:rFonts w:asciiTheme="minorHAnsi" w:hAnsiTheme="minorHAnsi"/>
                <w:bCs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bCs/>
                <w:sz w:val="20"/>
                <w:szCs w:val="26"/>
                <w:lang w:val="en-GB"/>
              </w:rPr>
              <w:t>71009999-71000000</w:t>
            </w:r>
          </w:p>
        </w:tc>
        <w:tc>
          <w:tcPr>
            <w:tcW w:w="921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/>
                <w:sz w:val="20"/>
                <w:szCs w:val="26"/>
                <w:lang w:val="en-GB"/>
              </w:rPr>
              <w:t>8</w:t>
            </w:r>
          </w:p>
        </w:tc>
        <w:tc>
          <w:tcPr>
            <w:tcW w:w="4536" w:type="dxa"/>
            <w:hideMark/>
          </w:tcPr>
          <w:p w:rsidR="00054E18" w:rsidRPr="00A46B1B" w:rsidRDefault="00983CF4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 xml:space="preserve">خدمة </w:t>
            </w:r>
            <w:r w:rsidR="009F005A"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المشغل: </w:t>
            </w:r>
            <w:r w:rsidRPr="00A46B1B">
              <w:rPr>
                <w:rFonts w:asciiTheme="minorHAnsi" w:hAnsiTheme="minorHAnsi"/>
                <w:sz w:val="20"/>
                <w:szCs w:val="26"/>
              </w:rPr>
              <w:t>MONVSAT NETWORK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- منغوليا</w:t>
            </w:r>
          </w:p>
        </w:tc>
        <w:tc>
          <w:tcPr>
            <w:tcW w:w="851" w:type="dxa"/>
          </w:tcPr>
          <w:p w:rsidR="00054E18" w:rsidRPr="00A46B1B" w:rsidRDefault="00054E18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</w:p>
        </w:tc>
      </w:tr>
    </w:tbl>
    <w:p w:rsidR="009922D5" w:rsidRPr="00403918" w:rsidRDefault="009922D5" w:rsidP="009922D5">
      <w:pPr>
        <w:pStyle w:val="ContactA"/>
        <w:rPr>
          <w:rtl/>
        </w:rPr>
      </w:pPr>
      <w:r w:rsidRPr="00403918">
        <w:rPr>
          <w:rFonts w:hint="cs"/>
          <w:rtl/>
        </w:rPr>
        <w:t>للاتصال:</w:t>
      </w:r>
    </w:p>
    <w:p w:rsidR="009922D5" w:rsidRPr="00F53939" w:rsidRDefault="009922D5" w:rsidP="00A46B1B">
      <w:pPr>
        <w:pStyle w:val="ContactA1"/>
        <w:spacing w:line="300" w:lineRule="exact"/>
        <w:rPr>
          <w:rtl/>
          <w:lang w:val="fr-CH"/>
        </w:rPr>
      </w:pPr>
      <w:r w:rsidRPr="00A17A87">
        <w:rPr>
          <w:lang w:val="en-GB"/>
        </w:rPr>
        <w:t>Communications Regulatory Commission of Mongolia</w:t>
      </w:r>
      <w:r w:rsidRPr="00A17A87">
        <w:rPr>
          <w:rtl/>
        </w:rPr>
        <w:br/>
      </w:r>
      <w:r w:rsidRPr="00A17A87">
        <w:rPr>
          <w:lang w:val="en-GB"/>
        </w:rPr>
        <w:t xml:space="preserve">Mr. </w:t>
      </w:r>
      <w:r w:rsidRPr="00A17A87">
        <w:rPr>
          <w:lang w:val="mn-MN"/>
        </w:rPr>
        <w:t>Murun Ganbold</w:t>
      </w:r>
      <w:r w:rsidRPr="00A17A87">
        <w:rPr>
          <w:rtl/>
        </w:rPr>
        <w:br/>
      </w:r>
      <w:r w:rsidRPr="00A17A87">
        <w:rPr>
          <w:lang w:val="en-GB"/>
        </w:rPr>
        <w:t>Expert of Numbering Regulation</w:t>
      </w:r>
      <w:r w:rsidRPr="00A17A87">
        <w:rPr>
          <w:rtl/>
        </w:rPr>
        <w:br/>
      </w:r>
      <w:r w:rsidRPr="00A17A87">
        <w:rPr>
          <w:lang w:val="mn-MN"/>
        </w:rPr>
        <w:t>Metro Business Center, 5th Floor,</w:t>
      </w:r>
      <w:r w:rsidRPr="00A17A87">
        <w:rPr>
          <w:rtl/>
        </w:rPr>
        <w:br/>
      </w:r>
      <w:r w:rsidRPr="00A17A87">
        <w:rPr>
          <w:lang w:val="mn-MN"/>
        </w:rPr>
        <w:t>Sukhbaatar Street-13, Sukhbaatar District,</w:t>
      </w:r>
      <w:r w:rsidRPr="00A17A87">
        <w:rPr>
          <w:rtl/>
        </w:rPr>
        <w:br/>
      </w:r>
      <w:r w:rsidRPr="00A17A87">
        <w:rPr>
          <w:lang w:val="mn-MN"/>
        </w:rPr>
        <w:t>ULAANBAATAR, 14201</w:t>
      </w:r>
      <w:r w:rsidRPr="00A17A87">
        <w:rPr>
          <w:rtl/>
        </w:rPr>
        <w:br/>
      </w:r>
      <w:r w:rsidRPr="00A17A87">
        <w:rPr>
          <w:lang w:val="mn-MN"/>
        </w:rPr>
        <w:t>Mongolia</w:t>
      </w:r>
    </w:p>
    <w:p w:rsidR="009922D5" w:rsidRDefault="009922D5" w:rsidP="009922D5">
      <w:pPr>
        <w:pStyle w:val="ContactA2"/>
        <w:rPr>
          <w:rtl/>
        </w:rPr>
      </w:pPr>
      <w:r w:rsidRPr="00F53939">
        <w:rPr>
          <w:rFonts w:hint="cs"/>
          <w:rtl/>
          <w:lang w:val="es-ES"/>
        </w:rPr>
        <w:t>الهاتف:</w:t>
      </w:r>
      <w:r w:rsidRPr="00F53939">
        <w:rPr>
          <w:rtl/>
          <w:lang w:val="es-ES"/>
        </w:rPr>
        <w:tab/>
      </w:r>
      <w:r w:rsidRPr="006E26E2">
        <w:rPr>
          <w:lang w:val="pt-BR"/>
        </w:rPr>
        <w:t>+976 11 304 258</w:t>
      </w:r>
      <w:r w:rsidRPr="00F53939">
        <w:rPr>
          <w:rtl/>
          <w:lang w:val="es-ES"/>
        </w:rPr>
        <w:br/>
      </w:r>
      <w:r w:rsidRPr="00F53939">
        <w:rPr>
          <w:rFonts w:hint="cs"/>
          <w:rtl/>
          <w:lang w:val="es-ES"/>
        </w:rPr>
        <w:t>الفاكس:</w:t>
      </w:r>
      <w:r w:rsidRPr="00F53939">
        <w:rPr>
          <w:rtl/>
          <w:lang w:val="es-ES"/>
        </w:rPr>
        <w:tab/>
      </w:r>
      <w:r w:rsidRPr="00AE5A73">
        <w:rPr>
          <w:lang w:val="pt-BR"/>
        </w:rPr>
        <w:t>+976</w:t>
      </w:r>
      <w:r>
        <w:rPr>
          <w:lang w:val="pt-BR"/>
        </w:rPr>
        <w:t xml:space="preserve"> </w:t>
      </w:r>
      <w:r w:rsidRPr="00AE5A73">
        <w:rPr>
          <w:lang w:val="pt-BR"/>
        </w:rPr>
        <w:t>11</w:t>
      </w:r>
      <w:r>
        <w:rPr>
          <w:lang w:val="pt-BR"/>
        </w:rPr>
        <w:t xml:space="preserve"> </w:t>
      </w:r>
      <w:r w:rsidRPr="00AE5A73">
        <w:rPr>
          <w:lang w:val="pt-BR"/>
        </w:rPr>
        <w:t>327720</w:t>
      </w:r>
      <w:r w:rsidRPr="00403918">
        <w:rPr>
          <w:rtl/>
          <w:lang w:val="es-ES"/>
        </w:rPr>
        <w:br/>
      </w:r>
      <w:r w:rsidRPr="00F53939">
        <w:rPr>
          <w:rFonts w:hint="cs"/>
          <w:rtl/>
          <w:lang w:val="es-ES"/>
        </w:rPr>
        <w:t>البريد الإلكتروني:</w:t>
      </w:r>
      <w:r w:rsidRPr="00F53939">
        <w:rPr>
          <w:rFonts w:hint="cs"/>
          <w:rtl/>
          <w:lang w:val="es-ES"/>
        </w:rPr>
        <w:tab/>
      </w:r>
      <w:r w:rsidRPr="00AE5A73">
        <w:rPr>
          <w:lang w:val="pt-BR"/>
        </w:rPr>
        <w:t>regulation@crc.gov.mn</w:t>
      </w:r>
      <w:r w:rsidRPr="00AE5A73">
        <w:rPr>
          <w:rFonts w:hint="cs"/>
          <w:rtl/>
          <w:lang w:val="es-ES"/>
        </w:rPr>
        <w:t>؛</w:t>
      </w:r>
      <w:r w:rsidRPr="00F53939">
        <w:rPr>
          <w:rFonts w:hint="cs"/>
          <w:rtl/>
          <w:lang w:val="es-ES"/>
        </w:rPr>
        <w:t xml:space="preserve"> </w:t>
      </w:r>
      <w:r w:rsidRPr="00AE5A73">
        <w:rPr>
          <w:lang w:val="pt-BR"/>
        </w:rPr>
        <w:t>murun@crc.gov.mn</w:t>
      </w:r>
      <w:r w:rsidRPr="00F53939">
        <w:rPr>
          <w:rtl/>
          <w:lang w:val="es-ES"/>
        </w:rPr>
        <w:br/>
      </w:r>
      <w:r w:rsidRPr="00F53939">
        <w:rPr>
          <w:rFonts w:hint="cs"/>
          <w:rtl/>
          <w:lang w:val="es-ES"/>
        </w:rPr>
        <w:t>الموقع الإلكتروني:</w:t>
      </w:r>
      <w:r w:rsidRPr="00F53939">
        <w:rPr>
          <w:rtl/>
          <w:lang w:val="es-ES"/>
        </w:rPr>
        <w:tab/>
      </w:r>
      <w:r w:rsidRPr="009922D5">
        <w:rPr>
          <w:lang w:val="pt-BR"/>
        </w:rPr>
        <w:t>www.crc.gov.mn</w:t>
      </w:r>
      <w:r>
        <w:rPr>
          <w:rtl/>
        </w:rPr>
        <w:br w:type="page"/>
      </w:r>
    </w:p>
    <w:p w:rsidR="009922D5" w:rsidRPr="005B4FA0" w:rsidRDefault="009922D5" w:rsidP="009922D5">
      <w:pPr>
        <w:pStyle w:val="CountriesName"/>
        <w:rPr>
          <w:rtl/>
        </w:rPr>
      </w:pPr>
      <w:bookmarkStart w:id="182" w:name="_Toc7450625"/>
      <w:r w:rsidRPr="005B4FA0">
        <w:rPr>
          <w:rFonts w:hint="cs"/>
          <w:rtl/>
        </w:rPr>
        <w:lastRenderedPageBreak/>
        <w:t xml:space="preserve">المغرب (الرمز الدليلي للبلد </w:t>
      </w:r>
      <w:r w:rsidRPr="005B4FA0">
        <w:t>+212</w:t>
      </w:r>
      <w:r w:rsidRPr="005B4FA0">
        <w:rPr>
          <w:rFonts w:hint="cs"/>
          <w:rtl/>
        </w:rPr>
        <w:t>)</w:t>
      </w:r>
      <w:bookmarkEnd w:id="182"/>
    </w:p>
    <w:p w:rsidR="009922D5" w:rsidRPr="005B4FA0" w:rsidRDefault="009922D5" w:rsidP="009922D5">
      <w:pPr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2019.III.22</w:t>
      </w:r>
      <w:r>
        <w:rPr>
          <w:rFonts w:eastAsia="SimSun" w:hint="cs"/>
          <w:rtl/>
          <w:lang w:bidi="ar-EG"/>
        </w:rPr>
        <w:t>:</w:t>
      </w:r>
    </w:p>
    <w:p w:rsidR="009922D5" w:rsidRPr="005B4FA0" w:rsidRDefault="009922D5" w:rsidP="009922D5">
      <w:pPr>
        <w:rPr>
          <w:position w:val="4"/>
          <w:rtl/>
          <w:lang w:bidi="ar-EG"/>
        </w:rPr>
      </w:pPr>
      <w:r w:rsidRPr="005B4FA0">
        <w:rPr>
          <w:rFonts w:hint="cs"/>
          <w:rtl/>
          <w:lang w:bidi="ar-EG"/>
        </w:rPr>
        <w:t xml:space="preserve">تعلن </w:t>
      </w:r>
      <w:r w:rsidRPr="00500FA3">
        <w:rPr>
          <w:rFonts w:hint="cs"/>
          <w:i/>
          <w:iCs/>
          <w:rtl/>
          <w:lang w:bidi="ar-EG"/>
        </w:rPr>
        <w:t xml:space="preserve">الوكالة الوطنية لتقنين المواصلات </w:t>
      </w:r>
      <w:r w:rsidRPr="00500FA3">
        <w:rPr>
          <w:i/>
          <w:iCs/>
          <w:lang w:bidi="ar-EG"/>
        </w:rPr>
        <w:t>(ANRT)</w:t>
      </w:r>
      <w:r w:rsidRPr="005B4FA0">
        <w:rPr>
          <w:rFonts w:hint="cs"/>
          <w:rtl/>
          <w:lang w:bidi="ar-EG"/>
        </w:rPr>
        <w:t>، الرباط</w:t>
      </w:r>
      <w:r w:rsidR="002E1A18">
        <w:rPr>
          <w:rFonts w:hint="cs"/>
          <w:rtl/>
          <w:lang w:bidi="ar-EG"/>
        </w:rPr>
        <w:t>،</w:t>
      </w:r>
      <w:r w:rsidRPr="005B4FA0">
        <w:rPr>
          <w:rFonts w:hint="cs"/>
          <w:rtl/>
          <w:lang w:bidi="ar-EG"/>
        </w:rPr>
        <w:t xml:space="preserve"> عن تحديث خطة الترقيم الهاتفية الوطنية في المغرب، وهي خطة مغلقة من عشرة أرقام ذات النسق التالي:</w:t>
      </w:r>
      <w:r>
        <w:rPr>
          <w:rFonts w:hint="cs"/>
          <w:rtl/>
          <w:lang w:bidi="ar-EG"/>
        </w:rPr>
        <w:t xml:space="preserve"> </w:t>
      </w:r>
      <w:r w:rsidRPr="005B4FA0">
        <w:t>CC N(S)N</w:t>
      </w:r>
    </w:p>
    <w:p w:rsidR="009922D5" w:rsidRPr="005B4FA0" w:rsidRDefault="009922D5" w:rsidP="009922D5">
      <w:pPr>
        <w:rPr>
          <w:rtl/>
          <w:lang w:bidi="ar-EG"/>
        </w:rPr>
      </w:pPr>
      <w:r w:rsidRPr="005B4FA0">
        <w:rPr>
          <w:rFonts w:hint="cs"/>
          <w:rtl/>
          <w:lang w:bidi="ar-EG"/>
        </w:rPr>
        <w:t>حيث:</w:t>
      </w:r>
    </w:p>
    <w:p w:rsidR="009922D5" w:rsidRPr="005B4FA0" w:rsidRDefault="00A46B1B" w:rsidP="00A46B1B">
      <w:pPr>
        <w:pStyle w:val="enumlev1"/>
        <w:rPr>
          <w:rtl/>
          <w:lang w:bidi="ar-EG"/>
        </w:rPr>
      </w:pPr>
      <w:r>
        <w:rPr>
          <w:lang w:bidi="ar-EG"/>
        </w:rPr>
        <w:tab/>
      </w:r>
      <w:r w:rsidR="009922D5" w:rsidRPr="005B4FA0">
        <w:rPr>
          <w:lang w:bidi="ar-EG"/>
        </w:rPr>
        <w:t>CC</w:t>
      </w:r>
      <w:r w:rsidR="009922D5" w:rsidRPr="005B4FA0">
        <w:rPr>
          <w:rFonts w:hint="cs"/>
          <w:rtl/>
          <w:lang w:bidi="ar-EG"/>
        </w:rPr>
        <w:t xml:space="preserve"> (الرمز الدليلي للبلد) = </w:t>
      </w:r>
      <w:r w:rsidR="009922D5" w:rsidRPr="005B4FA0">
        <w:rPr>
          <w:lang w:bidi="ar-EG"/>
        </w:rPr>
        <w:t>+212</w:t>
      </w:r>
    </w:p>
    <w:p w:rsidR="009922D5" w:rsidRPr="005B4FA0" w:rsidRDefault="00A46B1B" w:rsidP="00A46B1B">
      <w:pPr>
        <w:pStyle w:val="enumlev1"/>
        <w:rPr>
          <w:rtl/>
          <w:lang w:bidi="ar-EG"/>
        </w:rPr>
      </w:pPr>
      <w:r>
        <w:rPr>
          <w:lang w:bidi="ar-EG"/>
        </w:rPr>
        <w:tab/>
      </w:r>
      <w:r w:rsidR="009922D5" w:rsidRPr="005B4FA0">
        <w:rPr>
          <w:lang w:bidi="ar-EG"/>
        </w:rPr>
        <w:t>N(S</w:t>
      </w:r>
      <w:proofErr w:type="gramStart"/>
      <w:r w:rsidR="009922D5" w:rsidRPr="005B4FA0">
        <w:rPr>
          <w:lang w:bidi="ar-EG"/>
        </w:rPr>
        <w:t>)N</w:t>
      </w:r>
      <w:proofErr w:type="gramEnd"/>
      <w:r w:rsidR="009922D5" w:rsidRPr="005B4FA0">
        <w:rPr>
          <w:rFonts w:hint="cs"/>
          <w:rtl/>
          <w:lang w:bidi="ar-EG"/>
        </w:rPr>
        <w:t xml:space="preserve"> (الرقم (الدلالي) الوطني) الذي يتألف من تسعة أرقام = </w:t>
      </w:r>
      <w:r w:rsidR="009922D5" w:rsidRPr="005B4FA0">
        <w:t>ZABPQMCDU</w:t>
      </w:r>
    </w:p>
    <w:p w:rsidR="00983CF4" w:rsidRPr="00D4454E" w:rsidRDefault="00983CF4" w:rsidP="00983CF4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السابقة الدولية: </w:t>
      </w:r>
      <w:r w:rsidRPr="00D4454E">
        <w:rPr>
          <w:rFonts w:eastAsia="SimSun"/>
          <w:iCs/>
          <w:noProof/>
          <w:color w:val="000000"/>
          <w:lang w:eastAsia="bs-Latn-BA"/>
        </w:rPr>
        <w:t>"00"</w:t>
      </w:r>
    </w:p>
    <w:p w:rsidR="00983CF4" w:rsidRPr="00D4454E" w:rsidRDefault="00983CF4" w:rsidP="00F808F3">
      <w:pPr>
        <w:rPr>
          <w:rFonts w:eastAsia="SimSun"/>
          <w:rtl/>
        </w:rPr>
      </w:pPr>
      <w:r w:rsidRPr="0001187F">
        <w:rPr>
          <w:rFonts w:eastAsia="SimSun" w:hint="cs"/>
          <w:rtl/>
          <w:lang w:bidi="ar-EG"/>
        </w:rPr>
        <w:t>السابقة الوطنية:</w:t>
      </w:r>
      <w:r w:rsidR="00107B27">
        <w:rPr>
          <w:rFonts w:eastAsia="SimSun" w:hint="cs"/>
          <w:rtl/>
          <w:lang w:bidi="ar-EG"/>
        </w:rPr>
        <w:t xml:space="preserve"> </w:t>
      </w:r>
      <w:r w:rsidR="00107B27">
        <w:rPr>
          <w:color w:val="000000"/>
          <w:rtl/>
        </w:rPr>
        <w:t>يجب أن تُطلب</w:t>
      </w:r>
      <w:r w:rsidR="00107B27">
        <w:rPr>
          <w:rFonts w:hint="cs"/>
          <w:color w:val="000000"/>
          <w:rtl/>
        </w:rPr>
        <w:t xml:space="preserve"> السابقة الوطنية </w:t>
      </w:r>
      <w:r w:rsidR="00107B27" w:rsidRPr="0001187F">
        <w:rPr>
          <w:rFonts w:eastAsia="SimSun"/>
          <w:iCs/>
          <w:noProof/>
          <w:color w:val="000000"/>
          <w:lang w:val="fr-CH" w:eastAsia="bs-Latn-BA"/>
        </w:rPr>
        <w:t>"0"</w:t>
      </w:r>
      <w:r w:rsidR="00107B27">
        <w:rPr>
          <w:color w:val="000000"/>
          <w:rtl/>
        </w:rPr>
        <w:t xml:space="preserve"> قبل جميع الأرقام الهاتفية</w:t>
      </w:r>
      <w:r w:rsidR="00107B27">
        <w:rPr>
          <w:rFonts w:eastAsia="SimSun" w:hint="cs"/>
          <w:rtl/>
        </w:rPr>
        <w:t xml:space="preserve"> </w:t>
      </w:r>
      <w:r w:rsidR="00F808F3">
        <w:rPr>
          <w:rFonts w:eastAsia="SimSun" w:hint="cs"/>
          <w:rtl/>
        </w:rPr>
        <w:t>بالنسبة</w:t>
      </w:r>
      <w:r w:rsidRPr="0001187F">
        <w:rPr>
          <w:rFonts w:eastAsia="SimSun" w:hint="cs"/>
          <w:rtl/>
        </w:rPr>
        <w:t xml:space="preserve"> </w:t>
      </w:r>
      <w:r w:rsidR="00F808F3">
        <w:rPr>
          <w:rFonts w:eastAsia="SimSun" w:hint="cs"/>
          <w:rtl/>
        </w:rPr>
        <w:t xml:space="preserve">إلى </w:t>
      </w:r>
      <w:r w:rsidRPr="0001187F">
        <w:rPr>
          <w:rFonts w:eastAsia="SimSun" w:hint="cs"/>
          <w:rtl/>
        </w:rPr>
        <w:t>جميع النداءات</w:t>
      </w:r>
      <w:r w:rsidRPr="0001187F">
        <w:rPr>
          <w:rFonts w:eastAsia="SimSun"/>
          <w:rtl/>
        </w:rPr>
        <w:t xml:space="preserve"> الوطنية، </w:t>
      </w:r>
      <w:r w:rsidR="00107B27">
        <w:rPr>
          <w:color w:val="000000"/>
          <w:rtl/>
        </w:rPr>
        <w:t>باستثناء الأرقام القصيرة</w:t>
      </w:r>
      <w:r w:rsidR="0001187F">
        <w:rPr>
          <w:rFonts w:eastAsia="SimSun" w:hint="cs"/>
          <w:rtl/>
        </w:rPr>
        <w:t xml:space="preserve"> (المكونة من رقمين أو </w:t>
      </w:r>
      <w:r w:rsidR="0001187F">
        <w:rPr>
          <w:rFonts w:eastAsia="SimSun"/>
        </w:rPr>
        <w:t>3</w:t>
      </w:r>
      <w:r w:rsidR="0001187F">
        <w:rPr>
          <w:rFonts w:eastAsia="SimSun" w:hint="cs"/>
          <w:rtl/>
        </w:rPr>
        <w:t xml:space="preserve"> أرقام أو </w:t>
      </w:r>
      <w:r w:rsidR="0001187F">
        <w:rPr>
          <w:rFonts w:eastAsia="SimSun"/>
        </w:rPr>
        <w:t>4</w:t>
      </w:r>
      <w:r w:rsidR="0001187F">
        <w:rPr>
          <w:rFonts w:eastAsia="SimSun" w:hint="cs"/>
          <w:rtl/>
        </w:rPr>
        <w:t xml:space="preserve"> أرقام أو </w:t>
      </w:r>
      <w:r w:rsidR="0001187F">
        <w:rPr>
          <w:rFonts w:eastAsia="SimSun"/>
        </w:rPr>
        <w:t>5</w:t>
      </w:r>
      <w:r w:rsidR="0001187F">
        <w:rPr>
          <w:rFonts w:eastAsia="SimSun" w:hint="cs"/>
          <w:rtl/>
        </w:rPr>
        <w:t xml:space="preserve"> أرقام)</w:t>
      </w:r>
      <w:r w:rsidRPr="0001187F">
        <w:rPr>
          <w:rFonts w:eastAsia="SimSun" w:hint="cs"/>
          <w:rtl/>
        </w:rPr>
        <w:t>.</w:t>
      </w:r>
      <w:r w:rsidRPr="0001187F">
        <w:rPr>
          <w:rFonts w:eastAsia="SimSun"/>
          <w:rtl/>
        </w:rPr>
        <w:t xml:space="preserve"> </w:t>
      </w:r>
    </w:p>
    <w:p w:rsidR="00054E18" w:rsidRDefault="00983CF4" w:rsidP="00983CF4">
      <w:pPr>
        <w:rPr>
          <w:rtl/>
        </w:rPr>
      </w:pPr>
      <w:r w:rsidRPr="00983CF4">
        <w:rPr>
          <w:rtl/>
        </w:rPr>
        <w:t xml:space="preserve">وقائمة الأرقام </w:t>
      </w:r>
      <w:r w:rsidRPr="00983CF4">
        <w:rPr>
          <w:lang w:val="en-GB"/>
        </w:rPr>
        <w:t>0ZABPQMCDU</w:t>
      </w:r>
      <w:r w:rsidRPr="00983CF4">
        <w:rPr>
          <w:rtl/>
        </w:rPr>
        <w:t xml:space="preserve"> الموزعة حالياً هي كالتالي</w:t>
      </w:r>
      <w:r w:rsidRPr="00983CF4">
        <w:t>:</w:t>
      </w:r>
    </w:p>
    <w:p w:rsidR="00054E18" w:rsidRDefault="005F0949" w:rsidP="00A46B1B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تفاصيل خطة الترقيم (باستثناء الأرقام القصيرة):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206"/>
        <w:gridCol w:w="2539"/>
        <w:gridCol w:w="2404"/>
      </w:tblGrid>
      <w:tr w:rsidR="00983CF4" w:rsidRPr="00A46B1B" w:rsidTr="00983CF4">
        <w:trPr>
          <w:cantSplit/>
          <w:trHeight w:val="605"/>
          <w:tblHeader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الرمز الدليلي الوطني للمقصد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t>(NDC)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br/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أو </w:t>
            </w:r>
            <w:r w:rsidR="00F808F3"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الأرقام الأولى في الرقم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(الدلالي)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983CF4" w:rsidRPr="00A46B1B" w:rsidRDefault="00983CF4" w:rsidP="00A46B1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val="en-GB"/>
              </w:rPr>
            </w:pP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br/>
              <w:t>الوطني</w:t>
            </w:r>
            <w:r w:rsidRPr="00A46B1B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A46B1B">
              <w:rPr>
                <w:b/>
                <w:b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983CF4" w:rsidRPr="00A46B1B" w:rsidRDefault="00983CF4" w:rsidP="00A46B1B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استعمال</w:t>
            </w:r>
            <w:r w:rsidRPr="00A46B1B">
              <w:rPr>
                <w:b/>
                <w:bCs/>
                <w:position w:val="2"/>
                <w:sz w:val="20"/>
                <w:szCs w:val="26"/>
              </w:rPr>
              <w:br/>
            </w: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الرقم</w:t>
            </w:r>
            <w:r w:rsidRPr="00A46B1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46B1B">
              <w:rPr>
                <w:b/>
                <w:b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3CF4" w:rsidRPr="00A46B1B" w:rsidRDefault="00983CF4" w:rsidP="00A46B1B">
            <w:pPr>
              <w:pStyle w:val="Tablehead"/>
              <w:rPr>
                <w:color w:val="000000"/>
                <w:position w:val="2"/>
                <w:sz w:val="20"/>
                <w:szCs w:val="26"/>
                <w:rtl/>
              </w:rPr>
            </w:pPr>
            <w:r w:rsidRPr="00A46B1B">
              <w:rPr>
                <w:rFonts w:hint="cs"/>
                <w:color w:val="000000"/>
                <w:position w:val="2"/>
                <w:sz w:val="20"/>
                <w:szCs w:val="26"/>
                <w:rtl/>
                <w:lang w:bidi="ar-SA"/>
              </w:rPr>
              <w:t>معلومات إضافية</w:t>
            </w:r>
          </w:p>
        </w:tc>
      </w:tr>
      <w:tr w:rsidR="00983CF4" w:rsidRPr="00A46B1B" w:rsidTr="00983CF4">
        <w:trPr>
          <w:cantSplit/>
          <w:trHeight w:val="47"/>
          <w:tblHeader/>
          <w:jc w:val="center"/>
        </w:trPr>
        <w:tc>
          <w:tcPr>
            <w:tcW w:w="2140" w:type="dxa"/>
            <w:vMerge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lang w:val="en-GB" w:eastAsia="fr-FR"/>
              </w:rPr>
            </w:pPr>
            <w:r w:rsidRPr="00A46B1B">
              <w:rPr>
                <w:rFonts w:hint="cs"/>
                <w:b/>
                <w:b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الأقصى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lang w:val="en-GB" w:eastAsia="fr-FR"/>
              </w:rPr>
            </w:pPr>
            <w:r w:rsidRPr="00A46B1B">
              <w:rPr>
                <w:rFonts w:hint="cs"/>
                <w:b/>
                <w:b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الأدنى</w:t>
            </w:r>
          </w:p>
        </w:tc>
        <w:tc>
          <w:tcPr>
            <w:tcW w:w="2539" w:type="dxa"/>
            <w:vMerge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3CF4" w:rsidRPr="00A46B1B" w:rsidRDefault="00983CF4" w:rsidP="00A46B1B">
            <w:pPr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rStyle w:val="FootnoteReference"/>
              </w:rPr>
              <w:footnoteReference w:id="1"/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rStyle w:val="FootnoteReference"/>
              </w:rPr>
              <w:footnoteReference w:id="2"/>
            </w:r>
            <w:proofErr w:type="spellStart"/>
            <w:r w:rsidR="00EB4738"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5229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5235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5237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5242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5243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5244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lastRenderedPageBreak/>
              <w:t>5246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5248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CH"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GB" w:eastAsia="fr-FR" w:bidi="ar-EG"/>
              </w:rPr>
            </w:pPr>
            <w:r w:rsidRPr="00A46B1B">
              <w:rPr>
                <w:rStyle w:val="FootnoteReference"/>
              </w:rPr>
              <w:footnoteReference w:id="3"/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CH"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5282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5283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5285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5286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5287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5288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5289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52980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52990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CH"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CH"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5359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5363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5365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lastRenderedPageBreak/>
              <w:t>5367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5368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5379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53880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53890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5394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5395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5396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5397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5398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5399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شبكات هاتفية ثابتة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CH"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59240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8D6110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</w:rPr>
              <w:t>مطاريف ذات فتحة صغيرة جداً</w:t>
            </w:r>
            <w:r w:rsidRPr="00A46B1B">
              <w:rPr>
                <w:rFonts w:hint="cs"/>
                <w:color w:val="000000"/>
                <w:sz w:val="20"/>
                <w:szCs w:val="26"/>
                <w:rtl/>
                <w:lang w:eastAsia="fr-FR"/>
              </w:rPr>
              <w:t xml:space="preserve"> </w:t>
            </w:r>
            <w:r w:rsidRPr="00A46B1B">
              <w:rPr>
                <w:color w:val="000000"/>
                <w:sz w:val="20"/>
                <w:szCs w:val="26"/>
                <w:lang w:eastAsia="fr-FR"/>
              </w:rPr>
              <w:t>(VSAT)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Cimecom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59241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EA4482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</w:rPr>
              <w:t>مطاريف ذات فتحة صغيرة جداً</w:t>
            </w:r>
            <w:r w:rsidRPr="00A46B1B">
              <w:rPr>
                <w:rFonts w:hint="cs"/>
                <w:color w:val="000000"/>
                <w:sz w:val="20"/>
                <w:szCs w:val="26"/>
                <w:rtl/>
                <w:lang w:eastAsia="fr-FR"/>
              </w:rPr>
              <w:t xml:space="preserve"> </w:t>
            </w:r>
            <w:r w:rsidRPr="00A46B1B">
              <w:rPr>
                <w:color w:val="000000"/>
                <w:sz w:val="20"/>
                <w:szCs w:val="26"/>
                <w:lang w:eastAsia="fr-FR"/>
              </w:rPr>
              <w:t>(VSAT)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Spacecom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lastRenderedPageBreak/>
              <w:t>614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619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629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639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lastRenderedPageBreak/>
              <w:t>648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649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659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669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679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681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lastRenderedPageBreak/>
              <w:t>682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684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687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688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689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766D77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</w:rPr>
              <w:t>الأنظمة الساتلية العالمية للاتصالات الشخصية المتنقلة</w:t>
            </w:r>
            <w:r w:rsidRPr="00A46B1B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A46B1B">
              <w:rPr>
                <w:color w:val="000000"/>
                <w:sz w:val="20"/>
                <w:szCs w:val="26"/>
              </w:rPr>
              <w:t>(GMPCS)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Al 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Hourria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766D77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rtl/>
              </w:rPr>
              <w:t>الأنظمة الساتلية العالمية للاتصالات الشخصية المتنقلة</w:t>
            </w:r>
            <w:r w:rsidRPr="00A46B1B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A46B1B">
              <w:rPr>
                <w:color w:val="000000"/>
                <w:sz w:val="20"/>
                <w:szCs w:val="26"/>
              </w:rPr>
              <w:t>(GMPCS)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Al 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Hourria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699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700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706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707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708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761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770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771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777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color w:val="000000"/>
                <w:sz w:val="20"/>
                <w:szCs w:val="26"/>
                <w:rtl/>
                <w:lang w:val="fr-CH" w:eastAsia="fr-FR"/>
              </w:rPr>
              <w:t xml:space="preserve">خدمات متنقلة </w:t>
            </w:r>
            <w:r w:rsidRPr="00A46B1B">
              <w:rPr>
                <w:color w:val="000000"/>
                <w:sz w:val="20"/>
                <w:szCs w:val="26"/>
                <w:lang w:val="fr-CH" w:eastAsia="fr-FR"/>
              </w:rPr>
              <w:t>4G/3G/2G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8080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  <w:rtl/>
                <w:lang w:eastAsia="fr-FR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(بدالة مركزية قائمة على بروتوكول الإنترنت </w:t>
            </w:r>
            <w:r w:rsidRPr="00A46B1B">
              <w:rPr>
                <w:color w:val="000000"/>
                <w:sz w:val="20"/>
                <w:szCs w:val="26"/>
                <w:lang w:val="en-GB" w:eastAsia="fr-FR"/>
              </w:rPr>
              <w:t>(Centrex IP)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8081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  <w:lang w:val="en-GB" w:eastAsia="fr-FR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Wana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Corporate</w:t>
            </w:r>
          </w:p>
        </w:tc>
      </w:tr>
      <w:tr w:rsidR="00B923FB" w:rsidRPr="00A46B1B" w:rsidTr="00215C9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bookmarkStart w:id="183" w:name="RANGE!A183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8082</w:t>
            </w:r>
            <w:bookmarkEnd w:id="183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Médi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Telecom</w:t>
            </w:r>
          </w:p>
        </w:tc>
      </w:tr>
      <w:tr w:rsidR="00B923FB" w:rsidRPr="00A46B1B" w:rsidTr="00215C9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bookmarkStart w:id="184" w:name="RANGE!A184"/>
            <w:r w:rsidRPr="00A46B1B">
              <w:rPr>
                <w:color w:val="000000"/>
                <w:sz w:val="20"/>
                <w:szCs w:val="26"/>
                <w:lang w:val="en-GB" w:eastAsia="fr-FR"/>
              </w:rPr>
              <w:lastRenderedPageBreak/>
              <w:t>8083</w:t>
            </w:r>
            <w:bookmarkEnd w:id="184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B923FB" w:rsidRPr="00A46B1B" w:rsidTr="00215C9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bookmarkStart w:id="185" w:name="RANGE!A185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8084</w:t>
            </w:r>
            <w:bookmarkEnd w:id="185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B923FB" w:rsidRPr="00A46B1B" w:rsidTr="00215C9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8085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46B1B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نقل الصوت </w:t>
            </w:r>
            <w:r w:rsidRPr="00A46B1B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عبر بروتوكول الإنترنت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B923FB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  <w:tr w:rsidR="00983CF4" w:rsidRPr="00A46B1B" w:rsidTr="00983CF4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89293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A46B1B">
              <w:rPr>
                <w:color w:val="000000"/>
                <w:sz w:val="20"/>
                <w:szCs w:val="26"/>
                <w:lang w:val="en-GB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983CF4" w:rsidRPr="00A46B1B" w:rsidRDefault="00B923FB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  <w:rtl/>
                <w:lang w:val="fr-CH" w:eastAsia="fr-FR"/>
              </w:rPr>
            </w:pPr>
            <w:r w:rsidRPr="00A46B1B">
              <w:rPr>
                <w:rFonts w:hint="cs"/>
                <w:color w:val="000000"/>
                <w:sz w:val="20"/>
                <w:szCs w:val="26"/>
                <w:rtl/>
                <w:lang w:val="fr-CH" w:eastAsia="fr-FR"/>
              </w:rPr>
              <w:t>هواتف عمومية</w:t>
            </w:r>
            <w:r w:rsidR="003C0709" w:rsidRPr="00A46B1B">
              <w:rPr>
                <w:rFonts w:hint="cs"/>
                <w:color w:val="000000"/>
                <w:sz w:val="20"/>
                <w:szCs w:val="26"/>
                <w:rtl/>
                <w:lang w:val="fr-CH" w:eastAsia="fr-FR"/>
              </w:rPr>
              <w:t xml:space="preserve"> تعمل</w:t>
            </w:r>
            <w:r w:rsidRPr="00A46B1B">
              <w:rPr>
                <w:rFonts w:hint="cs"/>
                <w:color w:val="000000"/>
                <w:sz w:val="20"/>
                <w:szCs w:val="26"/>
                <w:rtl/>
                <w:lang w:val="fr-CH" w:eastAsia="fr-FR"/>
              </w:rPr>
              <w:t xml:space="preserve"> </w:t>
            </w:r>
            <w:r w:rsidR="00773E07" w:rsidRPr="00A46B1B">
              <w:rPr>
                <w:rFonts w:hint="cs"/>
                <w:color w:val="000000"/>
                <w:sz w:val="20"/>
                <w:szCs w:val="26"/>
                <w:rtl/>
                <w:lang w:val="fr-CH" w:eastAsia="fr-FR"/>
              </w:rPr>
              <w:t>ببطاقات عبر المطاريف</w:t>
            </w:r>
            <w:r w:rsidR="005C175F" w:rsidRPr="00A46B1B">
              <w:rPr>
                <w:rFonts w:hint="cs"/>
                <w:color w:val="000000"/>
                <w:sz w:val="20"/>
                <w:szCs w:val="26"/>
                <w:rtl/>
                <w:lang w:val="fr-CH" w:eastAsia="fr-FR"/>
              </w:rPr>
              <w:t xml:space="preserve"> الساتلية</w:t>
            </w:r>
            <w:r w:rsidR="00773E07" w:rsidRPr="00A46B1B">
              <w:rPr>
                <w:rFonts w:hint="cs"/>
                <w:color w:val="000000"/>
                <w:sz w:val="20"/>
                <w:szCs w:val="26"/>
                <w:rtl/>
                <w:lang w:val="fr-CH" w:eastAsia="fr-FR"/>
              </w:rPr>
              <w:t xml:space="preserve"> ذات الفتحات الصغيرة جداً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983CF4" w:rsidRPr="00A46B1B" w:rsidRDefault="00983CF4" w:rsidP="00A46B1B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Itissalat</w:t>
            </w:r>
            <w:proofErr w:type="spellEnd"/>
            <w:r w:rsidRPr="00A46B1B">
              <w:rPr>
                <w:color w:val="000000"/>
                <w:sz w:val="20"/>
                <w:szCs w:val="26"/>
                <w:lang w:val="en-GB" w:eastAsia="fr-FR"/>
              </w:rPr>
              <w:t xml:space="preserve"> Al-</w:t>
            </w:r>
            <w:proofErr w:type="spellStart"/>
            <w:r w:rsidRPr="00A46B1B">
              <w:rPr>
                <w:color w:val="000000"/>
                <w:sz w:val="20"/>
                <w:szCs w:val="26"/>
                <w:lang w:val="en-GB" w:eastAsia="fr-FR"/>
              </w:rPr>
              <w:t>Maghrib</w:t>
            </w:r>
            <w:proofErr w:type="spellEnd"/>
          </w:p>
        </w:tc>
      </w:tr>
    </w:tbl>
    <w:p w:rsidR="00054E18" w:rsidRDefault="00983CF4" w:rsidP="00983CF4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:rsidR="00983CF4" w:rsidRDefault="00983CF4" w:rsidP="00983CF4">
      <w:pPr>
        <w:pStyle w:val="ContactA1"/>
        <w:rPr>
          <w:rtl/>
          <w:lang w:val="fr-CH" w:bidi="ar-EG"/>
        </w:rPr>
      </w:pPr>
      <w:proofErr w:type="spellStart"/>
      <w:r w:rsidRPr="00983CF4">
        <w:rPr>
          <w:lang w:val="fr-CH" w:bidi="ar-EG"/>
        </w:rPr>
        <w:t>Motiaa</w:t>
      </w:r>
      <w:proofErr w:type="spellEnd"/>
      <w:r w:rsidRPr="00983CF4">
        <w:rPr>
          <w:lang w:val="fr-CH" w:bidi="ar-EG"/>
        </w:rPr>
        <w:t xml:space="preserve"> </w:t>
      </w:r>
      <w:proofErr w:type="spellStart"/>
      <w:r w:rsidRPr="00983CF4">
        <w:rPr>
          <w:lang w:val="fr-CH" w:bidi="ar-EG"/>
        </w:rPr>
        <w:t>Abdelhay</w:t>
      </w:r>
      <w:proofErr w:type="spellEnd"/>
      <w:r>
        <w:rPr>
          <w:rtl/>
          <w:lang w:bidi="ar-EG"/>
        </w:rPr>
        <w:br/>
      </w:r>
      <w:r w:rsidRPr="00983CF4">
        <w:rPr>
          <w:lang w:val="fr-CH" w:bidi="ar-EG"/>
        </w:rPr>
        <w:t>Agence Nationale de Réglementation des Télécommunications (ANRT)</w:t>
      </w:r>
      <w:r>
        <w:rPr>
          <w:rtl/>
          <w:lang w:val="fr-CH" w:bidi="ar-EG"/>
        </w:rPr>
        <w:br/>
      </w:r>
      <w:r w:rsidRPr="00983CF4">
        <w:rPr>
          <w:lang w:val="fr-CH" w:bidi="ar-EG"/>
        </w:rPr>
        <w:t>Centre d'affaires</w:t>
      </w:r>
      <w:r>
        <w:rPr>
          <w:rtl/>
          <w:lang w:bidi="ar-EG"/>
        </w:rPr>
        <w:br/>
      </w:r>
      <w:proofErr w:type="spellStart"/>
      <w:r w:rsidRPr="00983CF4">
        <w:rPr>
          <w:rFonts w:eastAsia="Times New Roman"/>
          <w:lang w:val="fr-CH" w:bidi="ar-EG"/>
        </w:rPr>
        <w:t>Address</w:t>
      </w:r>
      <w:proofErr w:type="spellEnd"/>
      <w:r w:rsidRPr="00983CF4">
        <w:rPr>
          <w:rFonts w:eastAsia="Times New Roman"/>
          <w:lang w:val="fr-CH" w:bidi="ar-EG"/>
        </w:rPr>
        <w:t>:</w:t>
      </w:r>
      <w:r w:rsidRPr="00983CF4">
        <w:rPr>
          <w:lang w:val="fr-CH" w:bidi="ar-EG"/>
        </w:rPr>
        <w:t xml:space="preserve"> </w:t>
      </w:r>
      <w:r w:rsidRPr="00983CF4">
        <w:rPr>
          <w:rFonts w:eastAsia="Times New Roman"/>
          <w:lang w:val="fr-CH" w:bidi="ar-EG"/>
        </w:rPr>
        <w:t xml:space="preserve">Boulevard Ar-Riad, Hay Riad </w:t>
      </w:r>
      <w:r>
        <w:rPr>
          <w:rtl/>
          <w:lang w:bidi="ar-EG"/>
        </w:rPr>
        <w:br/>
      </w:r>
      <w:r w:rsidRPr="00983CF4">
        <w:rPr>
          <w:rFonts w:eastAsia="Times New Roman"/>
          <w:lang w:val="fr-CH" w:bidi="ar-EG"/>
        </w:rPr>
        <w:t>B.P. 2939</w:t>
      </w:r>
      <w:r>
        <w:rPr>
          <w:rtl/>
          <w:lang w:bidi="ar-EG"/>
        </w:rPr>
        <w:br/>
      </w:r>
      <w:r w:rsidRPr="00983CF4">
        <w:rPr>
          <w:rFonts w:eastAsia="Times New Roman"/>
          <w:lang w:val="fr-CH" w:bidi="ar-EG"/>
        </w:rPr>
        <w:t>RABAT 10100</w:t>
      </w:r>
      <w:r>
        <w:rPr>
          <w:rtl/>
          <w:lang w:val="fr-CH" w:bidi="ar-EG"/>
        </w:rPr>
        <w:br/>
      </w:r>
      <w:proofErr w:type="spellStart"/>
      <w:r w:rsidRPr="00983CF4">
        <w:rPr>
          <w:rFonts w:eastAsia="Times New Roman"/>
          <w:lang w:val="fr-CH" w:bidi="ar-EG"/>
        </w:rPr>
        <w:t>Morocco</w:t>
      </w:r>
      <w:proofErr w:type="spellEnd"/>
    </w:p>
    <w:p w:rsidR="00983CF4" w:rsidRPr="00983CF4" w:rsidRDefault="00983CF4" w:rsidP="00983CF4">
      <w:pPr>
        <w:pStyle w:val="ContactA2"/>
        <w:rPr>
          <w:lang w:val="fr-CH"/>
        </w:rPr>
      </w:pPr>
      <w:r>
        <w:rPr>
          <w:rFonts w:hint="cs"/>
          <w:rtl/>
          <w:lang w:val="fr-CH"/>
        </w:rPr>
        <w:t>الهاتف:</w:t>
      </w:r>
      <w:r>
        <w:rPr>
          <w:rtl/>
          <w:lang w:val="fr-CH"/>
        </w:rPr>
        <w:tab/>
      </w:r>
      <w:r w:rsidRPr="00983CF4">
        <w:rPr>
          <w:rFonts w:eastAsia="Times New Roman"/>
          <w:lang w:val="fr-CH"/>
        </w:rPr>
        <w:t>+212 5 37 71 85 64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البريد الإلكتروني:</w:t>
      </w:r>
      <w:r>
        <w:rPr>
          <w:rtl/>
          <w:lang w:val="fr-CH"/>
        </w:rPr>
        <w:tab/>
      </w:r>
      <w:r w:rsidRPr="00983CF4">
        <w:rPr>
          <w:rFonts w:eastAsia="Times New Roman"/>
          <w:lang w:val="fr-CH"/>
        </w:rPr>
        <w:t>numerotation@anrt.ma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المو</w:t>
      </w:r>
      <w:r w:rsidR="00A46B1B">
        <w:rPr>
          <w:rFonts w:hint="cs"/>
          <w:rtl/>
          <w:lang w:val="fr-CH"/>
        </w:rPr>
        <w:t>قع الإ</w:t>
      </w:r>
      <w:r>
        <w:rPr>
          <w:rFonts w:hint="cs"/>
          <w:rtl/>
          <w:lang w:val="fr-CH"/>
        </w:rPr>
        <w:t>لكتروني:</w:t>
      </w:r>
      <w:r>
        <w:rPr>
          <w:rtl/>
          <w:lang w:val="fr-CH"/>
        </w:rPr>
        <w:tab/>
      </w:r>
      <w:r w:rsidRPr="00983CF4">
        <w:rPr>
          <w:rFonts w:eastAsia="Times New Roman"/>
          <w:lang w:val="fr-CH"/>
        </w:rPr>
        <w:t>www.anrt.ma</w:t>
      </w:r>
    </w:p>
    <w:bookmarkEnd w:id="178"/>
    <w:bookmarkEnd w:id="179"/>
    <w:bookmarkEnd w:id="180"/>
    <w:p w:rsidR="001B6733" w:rsidRDefault="001B6733" w:rsidP="00606F61">
      <w:pPr>
        <w:rPr>
          <w:rtl/>
          <w:lang w:val="de-CH"/>
        </w:rPr>
      </w:pPr>
    </w:p>
    <w:p w:rsidR="001B6733" w:rsidRDefault="001B6733" w:rsidP="001B6733">
      <w:pPr>
        <w:pStyle w:val="CountriesName"/>
        <w:keepNext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46B1B" w:rsidRDefault="00A46B1B" w:rsidP="00A46B1B">
      <w:pPr>
        <w:pStyle w:val="Heading20"/>
        <w:rPr>
          <w:rtl/>
        </w:rPr>
      </w:pPr>
      <w:bookmarkStart w:id="186" w:name="_Toc7450626"/>
      <w:bookmarkStart w:id="187" w:name="_Toc527554081"/>
      <w:bookmarkStart w:id="188" w:name="_Toc530491488"/>
      <w:bookmarkStart w:id="189" w:name="_Toc535844086"/>
      <w:bookmarkEnd w:id="164"/>
      <w:bookmarkEnd w:id="165"/>
      <w:bookmarkEnd w:id="166"/>
      <w:bookmarkEnd w:id="181"/>
      <w:r w:rsidRPr="005B4FA0">
        <w:rPr>
          <w:rFonts w:hint="cs"/>
          <w:rtl/>
        </w:rPr>
        <w:lastRenderedPageBreak/>
        <w:t>تبليغات أخرى</w:t>
      </w:r>
      <w:bookmarkEnd w:id="186"/>
    </w:p>
    <w:p w:rsidR="00983CF4" w:rsidRPr="005B4FA0" w:rsidRDefault="00983CF4" w:rsidP="00983CF4">
      <w:pPr>
        <w:pStyle w:val="CountriesName"/>
        <w:rPr>
          <w:rtl/>
        </w:rPr>
      </w:pPr>
      <w:bookmarkStart w:id="190" w:name="_Toc7450627"/>
      <w:r w:rsidRPr="005B4FA0">
        <w:rPr>
          <w:rFonts w:hint="cs"/>
          <w:rtl/>
        </w:rPr>
        <w:t>صربيا</w:t>
      </w:r>
      <w:bookmarkEnd w:id="190"/>
    </w:p>
    <w:p w:rsidR="00983CF4" w:rsidRPr="005B4FA0" w:rsidRDefault="00983CF4" w:rsidP="005A3FFE">
      <w:pPr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2019.III.21</w:t>
      </w:r>
      <w:r>
        <w:rPr>
          <w:rFonts w:eastAsia="SimSun" w:hint="cs"/>
          <w:rtl/>
          <w:lang w:bidi="ar-EG"/>
        </w:rPr>
        <w:t>:</w:t>
      </w:r>
    </w:p>
    <w:p w:rsidR="005A3FFE" w:rsidRPr="005A3FFE" w:rsidRDefault="005A3FFE" w:rsidP="00E53B02">
      <w:pPr>
        <w:rPr>
          <w:rFonts w:eastAsia="SimSun"/>
          <w:rtl/>
          <w:lang w:bidi="ar-EG"/>
        </w:rPr>
      </w:pPr>
      <w:r w:rsidRPr="005A3FFE">
        <w:rPr>
          <w:rFonts w:eastAsia="SimSun"/>
          <w:rtl/>
        </w:rPr>
        <w:t xml:space="preserve">بمناسبة الذكرى </w:t>
      </w:r>
      <w:r w:rsidR="00E53B02">
        <w:rPr>
          <w:rFonts w:eastAsia="SimSun" w:hint="cs"/>
          <w:rtl/>
        </w:rPr>
        <w:t>الرابعة</w:t>
      </w:r>
      <w:r w:rsidRPr="005A3FFE">
        <w:rPr>
          <w:rFonts w:eastAsia="SimSun"/>
          <w:rtl/>
        </w:rPr>
        <w:t xml:space="preserve"> والسبعين ليوم النصر</w:t>
      </w:r>
      <w:r w:rsidRPr="005A3FFE">
        <w:rPr>
          <w:rFonts w:eastAsia="SimSun" w:hint="cs"/>
          <w:rtl/>
          <w:lang w:bidi="ar-EG"/>
        </w:rPr>
        <w:t xml:space="preserve"> </w:t>
      </w:r>
      <w:r w:rsidRPr="005A3FFE">
        <w:rPr>
          <w:rFonts w:eastAsia="SimSun"/>
        </w:rPr>
        <w:t xml:space="preserve">“Dan </w:t>
      </w:r>
      <w:proofErr w:type="spellStart"/>
      <w:r w:rsidRPr="005A3FFE">
        <w:rPr>
          <w:rFonts w:eastAsia="SimSun"/>
        </w:rPr>
        <w:t>Pobede</w:t>
      </w:r>
      <w:proofErr w:type="spellEnd"/>
      <w:r w:rsidRPr="005A3FFE">
        <w:rPr>
          <w:rFonts w:eastAsia="SimSun"/>
        </w:rPr>
        <w:t>”</w:t>
      </w:r>
      <w:r w:rsidRPr="005A3FFE">
        <w:rPr>
          <w:rFonts w:eastAsia="SimSun"/>
          <w:rtl/>
        </w:rPr>
        <w:t>، أذنت الإدارة الصربية لاتحاد راديو الهواة في صربيا باستخدام الرمز الدليلي الخاص للنداء</w:t>
      </w:r>
      <w:r w:rsidRPr="005A3FFE">
        <w:rPr>
          <w:rFonts w:eastAsia="SimSun" w:hint="cs"/>
          <w:rtl/>
        </w:rPr>
        <w:t xml:space="preserve"> </w:t>
      </w:r>
      <w:r w:rsidRPr="005A3FFE">
        <w:rPr>
          <w:rFonts w:eastAsia="SimSun"/>
          <w:b/>
          <w:bCs/>
        </w:rPr>
        <w:t>YT74DP</w:t>
      </w:r>
      <w:r w:rsidRPr="005A3FFE">
        <w:rPr>
          <w:rFonts w:eastAsia="SimSun" w:hint="cs"/>
          <w:rtl/>
        </w:rPr>
        <w:t xml:space="preserve"> </w:t>
      </w:r>
      <w:r w:rsidRPr="005A3FFE">
        <w:rPr>
          <w:rFonts w:eastAsia="SimSun"/>
          <w:rtl/>
        </w:rPr>
        <w:t xml:space="preserve">من </w:t>
      </w:r>
      <w:r w:rsidRPr="005A3FFE">
        <w:rPr>
          <w:rFonts w:eastAsia="SimSun"/>
        </w:rPr>
        <w:t>5</w:t>
      </w:r>
      <w:r w:rsidRPr="005A3FFE">
        <w:rPr>
          <w:rFonts w:eastAsia="SimSun"/>
          <w:rtl/>
        </w:rPr>
        <w:t xml:space="preserve"> إلى </w:t>
      </w:r>
      <w:r w:rsidRPr="005A3FFE">
        <w:rPr>
          <w:rFonts w:eastAsia="SimSun"/>
        </w:rPr>
        <w:t>9</w:t>
      </w:r>
      <w:r w:rsidRPr="005A3FFE">
        <w:rPr>
          <w:rFonts w:eastAsia="SimSun"/>
          <w:rtl/>
        </w:rPr>
        <w:t xml:space="preserve"> مايو </w:t>
      </w:r>
      <w:r w:rsidRPr="005A3FFE">
        <w:rPr>
          <w:rFonts w:eastAsia="SimSun"/>
        </w:rPr>
        <w:t>2019</w:t>
      </w:r>
      <w:r w:rsidRPr="005A3FFE">
        <w:rPr>
          <w:rFonts w:eastAsia="SimSun" w:hint="cs"/>
          <w:rtl/>
          <w:lang w:bidi="ar-EG"/>
        </w:rPr>
        <w:t>.</w:t>
      </w:r>
    </w:p>
    <w:p w:rsidR="00983CF4" w:rsidRPr="005A3FFE" w:rsidRDefault="00983CF4" w:rsidP="00A46B1B">
      <w:pPr>
        <w:spacing w:before="240"/>
        <w:rPr>
          <w:rFonts w:eastAsia="SimSun"/>
          <w:rtl/>
          <w:lang w:bidi="ar-EG"/>
        </w:rPr>
      </w:pPr>
      <w:r w:rsidRPr="005A3FFE">
        <w:rPr>
          <w:rFonts w:eastAsia="SimSun" w:hint="cs"/>
          <w:rtl/>
          <w:lang w:bidi="ar-EG"/>
        </w:rPr>
        <w:t xml:space="preserve">تبليغ في </w:t>
      </w:r>
      <w:r w:rsidRPr="005A3FFE">
        <w:rPr>
          <w:rFonts w:eastAsia="SimSun"/>
          <w:lang w:bidi="ar-EG"/>
        </w:rPr>
        <w:t>2019.III.27</w:t>
      </w:r>
      <w:r w:rsidRPr="005A3FFE">
        <w:rPr>
          <w:rFonts w:eastAsia="SimSun" w:hint="cs"/>
          <w:rtl/>
          <w:lang w:bidi="ar-EG"/>
        </w:rPr>
        <w:t>:</w:t>
      </w:r>
    </w:p>
    <w:p w:rsidR="00983CF4" w:rsidRPr="005A3FFE" w:rsidRDefault="00E53B02" w:rsidP="005F41A8">
      <w:pPr>
        <w:rPr>
          <w:rFonts w:eastAsia="SimSun"/>
          <w:position w:val="4"/>
          <w:rtl/>
          <w:lang w:bidi="ar-EG"/>
        </w:rPr>
      </w:pPr>
      <w:r>
        <w:rPr>
          <w:rFonts w:eastAsia="SimSun" w:hint="cs"/>
          <w:position w:val="4"/>
          <w:rtl/>
          <w:lang w:bidi="ar-EG"/>
        </w:rPr>
        <w:t xml:space="preserve">بمناسبة الذكرى </w:t>
      </w:r>
      <w:r w:rsidR="0051409F">
        <w:rPr>
          <w:rFonts w:eastAsia="SimSun" w:hint="cs"/>
          <w:position w:val="4"/>
          <w:rtl/>
          <w:lang w:bidi="ar-EG"/>
        </w:rPr>
        <w:t xml:space="preserve">السنوية </w:t>
      </w:r>
      <w:r>
        <w:rPr>
          <w:rFonts w:eastAsia="SimSun" w:hint="cs"/>
          <w:position w:val="4"/>
          <w:rtl/>
          <w:lang w:bidi="ar-EG"/>
        </w:rPr>
        <w:t xml:space="preserve">العاشرة لتأسيس منظمة </w:t>
      </w:r>
      <w:r w:rsidRPr="00E53B02">
        <w:t>World Castles Award</w:t>
      </w:r>
      <w:r w:rsidR="005F41A8">
        <w:rPr>
          <w:rFonts w:eastAsia="SimSun" w:hint="cs"/>
          <w:rtl/>
        </w:rPr>
        <w:t xml:space="preserve"> </w:t>
      </w:r>
      <w:r w:rsidR="005F41A8" w:rsidRPr="00E53B02">
        <w:t>(WCA)</w:t>
      </w:r>
      <w:r w:rsidR="005F41A8">
        <w:rPr>
          <w:rFonts w:eastAsia="SimSun" w:hint="cs"/>
          <w:rtl/>
        </w:rPr>
        <w:t xml:space="preserve">، أذنت الإدارة الصربية للقسم </w:t>
      </w:r>
      <w:r w:rsidR="0051409F">
        <w:rPr>
          <w:rFonts w:eastAsia="SimSun"/>
          <w:rtl/>
        </w:rPr>
        <w:br/>
      </w:r>
      <w:r w:rsidR="005F41A8">
        <w:rPr>
          <w:rFonts w:eastAsia="SimSun" w:hint="cs"/>
          <w:rtl/>
        </w:rPr>
        <w:t xml:space="preserve">الصربي </w:t>
      </w:r>
      <w:r w:rsidR="005F41A8" w:rsidRPr="005F41A8">
        <w:t>“WCA-Serbia”</w:t>
      </w:r>
      <w:r w:rsidR="005F41A8">
        <w:rPr>
          <w:rFonts w:eastAsia="SimSun" w:hint="cs"/>
          <w:rtl/>
        </w:rPr>
        <w:t xml:space="preserve"> </w:t>
      </w:r>
      <w:r w:rsidR="005A3FFE" w:rsidRPr="005A3FFE">
        <w:rPr>
          <w:rFonts w:eastAsia="SimSun"/>
          <w:rtl/>
        </w:rPr>
        <w:t>باستخدام الرمز الدليلي الخاص للنداء</w:t>
      </w:r>
      <w:r w:rsidR="005A3FFE" w:rsidRPr="005A3FFE">
        <w:rPr>
          <w:rFonts w:eastAsia="SimSun" w:hint="cs"/>
          <w:rtl/>
        </w:rPr>
        <w:t xml:space="preserve"> </w:t>
      </w:r>
      <w:r w:rsidR="005A3FFE" w:rsidRPr="005A3FFE">
        <w:rPr>
          <w:rFonts w:eastAsia="SimSun"/>
          <w:b/>
          <w:bCs/>
        </w:rPr>
        <w:t>YU10WCA</w:t>
      </w:r>
      <w:r w:rsidR="005A3FFE" w:rsidRPr="005A3FFE">
        <w:rPr>
          <w:rFonts w:eastAsia="SimSun" w:hint="cs"/>
          <w:b/>
          <w:bCs/>
          <w:rtl/>
        </w:rPr>
        <w:t xml:space="preserve"> </w:t>
      </w:r>
      <w:r w:rsidR="005A3FFE" w:rsidRPr="005A3FFE">
        <w:rPr>
          <w:rFonts w:eastAsia="SimSun"/>
          <w:rtl/>
        </w:rPr>
        <w:t xml:space="preserve">من </w:t>
      </w:r>
      <w:r w:rsidR="005A3FFE" w:rsidRPr="005A3FFE">
        <w:rPr>
          <w:rFonts w:eastAsia="SimSun"/>
        </w:rPr>
        <w:t>1</w:t>
      </w:r>
      <w:r w:rsidR="005A3FFE" w:rsidRPr="005A3FFE">
        <w:rPr>
          <w:rFonts w:eastAsia="SimSun"/>
          <w:rtl/>
        </w:rPr>
        <w:t xml:space="preserve"> إلى </w:t>
      </w:r>
      <w:r w:rsidR="005A3FFE" w:rsidRPr="005A3FFE">
        <w:rPr>
          <w:rFonts w:eastAsia="SimSun"/>
        </w:rPr>
        <w:t>31</w:t>
      </w:r>
      <w:r w:rsidR="005A3FFE" w:rsidRPr="005A3FFE">
        <w:rPr>
          <w:rFonts w:eastAsia="SimSun" w:hint="cs"/>
          <w:rtl/>
          <w:lang w:bidi="ar-EG"/>
        </w:rPr>
        <w:t xml:space="preserve"> يوليو </w:t>
      </w:r>
      <w:r w:rsidR="005A3FFE" w:rsidRPr="005A3FFE">
        <w:rPr>
          <w:rFonts w:eastAsia="SimSun"/>
        </w:rPr>
        <w:t>2019</w:t>
      </w:r>
      <w:r w:rsidR="005A3FFE" w:rsidRPr="005A3FFE">
        <w:rPr>
          <w:rFonts w:eastAsia="SimSun" w:hint="cs"/>
          <w:rtl/>
          <w:lang w:bidi="ar-EG"/>
        </w:rPr>
        <w:t>.</w:t>
      </w:r>
    </w:p>
    <w:p w:rsidR="00983CF4" w:rsidRDefault="00983CF4" w:rsidP="00983CF4">
      <w:pPr>
        <w:rPr>
          <w:rtl/>
          <w:lang w:val="es-ES"/>
        </w:rPr>
      </w:pPr>
      <w:r>
        <w:rPr>
          <w:rtl/>
          <w:lang w:val="es-ES"/>
        </w:rPr>
        <w:br w:type="page"/>
      </w:r>
    </w:p>
    <w:p w:rsidR="00DE6AA4" w:rsidRDefault="00DE6AA4" w:rsidP="00DE6AA4">
      <w:pPr>
        <w:pStyle w:val="Heading20"/>
        <w:rPr>
          <w:rtl/>
          <w:lang w:val="es-ES" w:bidi="ar-EG"/>
        </w:rPr>
      </w:pPr>
      <w:bookmarkStart w:id="191" w:name="_Toc7450628"/>
      <w:r>
        <w:rPr>
          <w:rFonts w:hint="cs"/>
          <w:rtl/>
          <w:lang w:val="es-ES" w:bidi="ar-EG"/>
        </w:rPr>
        <w:lastRenderedPageBreak/>
        <w:t>تقييد الخدمة</w:t>
      </w:r>
      <w:bookmarkEnd w:id="187"/>
      <w:bookmarkEnd w:id="188"/>
      <w:bookmarkEnd w:id="189"/>
      <w:bookmarkEnd w:id="191"/>
    </w:p>
    <w:p w:rsidR="00DE6AA4" w:rsidRDefault="00DE6AA4" w:rsidP="00DE6AA4">
      <w:pPr>
        <w:jc w:val="center"/>
        <w:rPr>
          <w:rFonts w:eastAsia="SimSun"/>
          <w:lang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5" w:history="1">
        <w:r w:rsidRPr="001039C0">
          <w:rPr>
            <w:rStyle w:val="Hyperlink"/>
            <w:rFonts w:eastAsia="SimSun"/>
            <w:color w:val="auto"/>
            <w:u w:val="none"/>
          </w:rPr>
          <w:t>www.itu.int/pub/T-SP-SR.1-2012</w:t>
        </w:r>
      </w:hyperlink>
    </w:p>
    <w:p w:rsidR="00DE6AA4" w:rsidRDefault="00DE6AA4" w:rsidP="00DE6AA4">
      <w:pPr>
        <w:bidi w:val="0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E6AA4" w:rsidTr="00DE6AA4">
        <w:tc>
          <w:tcPr>
            <w:tcW w:w="2034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:rsidR="00DE6AA4" w:rsidRDefault="00DE6AA4" w:rsidP="00DE6AA4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DE6AA4" w:rsidRDefault="00DE6AA4" w:rsidP="00DE6AA4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DE6AA4" w:rsidRDefault="00DE6AA4" w:rsidP="00DE6AA4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</w:p>
    <w:p w:rsidR="00DE6AA4" w:rsidRDefault="00DE6AA4" w:rsidP="00E0586D">
      <w:pPr>
        <w:pStyle w:val="Heading20"/>
        <w:rPr>
          <w:rtl/>
          <w:lang w:val="es-ES" w:bidi="ar-EG"/>
        </w:rPr>
      </w:pPr>
      <w:bookmarkStart w:id="192" w:name="_Toc512345624"/>
      <w:bookmarkStart w:id="193" w:name="_Toc516064874"/>
      <w:bookmarkStart w:id="194" w:name="_Toc521403556"/>
      <w:bookmarkStart w:id="195" w:name="_Toc523845183"/>
      <w:bookmarkStart w:id="196" w:name="_Toc527554082"/>
      <w:bookmarkStart w:id="197" w:name="_Toc530491489"/>
      <w:bookmarkStart w:id="198" w:name="_Toc535844087"/>
      <w:bookmarkStart w:id="199" w:name="_Toc7450629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 xml:space="preserve">وإجراءات النداء </w:t>
      </w:r>
      <w:r w:rsidR="00E0586D">
        <w:rPr>
          <w:rFonts w:hint="cs"/>
          <w:rtl/>
        </w:rPr>
        <w:t>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DE6AA4" w:rsidRPr="00DF73C8" w:rsidRDefault="00DE6AA4" w:rsidP="00DE6AA4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:rsidR="00DE6AA4" w:rsidRDefault="00DE6AA4" w:rsidP="00DE6AA4">
      <w:pPr>
        <w:rPr>
          <w:rFonts w:eastAsia="SimSun"/>
          <w:rtl/>
        </w:rPr>
      </w:pPr>
    </w:p>
    <w:p w:rsidR="00DE6AA4" w:rsidRPr="00E16A37" w:rsidRDefault="00DE6AA4" w:rsidP="00DE6AA4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DE6AA4" w:rsidRDefault="00DE6AA4" w:rsidP="00DE6AA4">
      <w:pPr>
        <w:pStyle w:val="Heading10"/>
        <w:rPr>
          <w:rtl/>
          <w:lang w:bidi="ar-EG"/>
        </w:rPr>
      </w:pPr>
      <w:bookmarkStart w:id="200" w:name="_Toc508802001"/>
      <w:bookmarkStart w:id="201" w:name="_Toc511724638"/>
      <w:bookmarkStart w:id="202" w:name="_Toc512004698"/>
      <w:bookmarkStart w:id="203" w:name="_Toc512345625"/>
      <w:bookmarkStart w:id="204" w:name="_Toc516064875"/>
      <w:bookmarkStart w:id="205" w:name="_Toc521403557"/>
      <w:bookmarkStart w:id="206" w:name="_Toc523845184"/>
      <w:bookmarkStart w:id="207" w:name="_Toc527554003"/>
      <w:bookmarkStart w:id="208" w:name="_Toc527554083"/>
      <w:bookmarkStart w:id="209" w:name="_Toc530491490"/>
      <w:bookmarkStart w:id="210" w:name="_Toc535844088"/>
      <w:bookmarkStart w:id="211" w:name="_Toc7450630"/>
      <w:r>
        <w:rPr>
          <w:rtl/>
        </w:rPr>
        <w:lastRenderedPageBreak/>
        <w:t>تعديلات على منشورات الخدمة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DE6AA4" w:rsidRDefault="00DE6AA4" w:rsidP="00DE6AA4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DE6AA4" w:rsidRPr="00976C97" w:rsidTr="00DE6AA4">
        <w:trPr>
          <w:trHeight w:val="41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فقرة</w:t>
            </w:r>
          </w:p>
        </w:tc>
      </w:tr>
      <w:tr w:rsidR="00DE6AA4" w:rsidRPr="00976C97" w:rsidTr="00DE6AA4">
        <w:trPr>
          <w:trHeight w:val="39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استبدال</w:t>
            </w:r>
          </w:p>
        </w:tc>
      </w:tr>
      <w:tr w:rsidR="00DE6AA4" w:rsidRPr="00976C97" w:rsidTr="00DE6AA4">
        <w:trPr>
          <w:trHeight w:val="39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position w:val="4"/>
                <w:rtl/>
                <w:lang w:bidi="ar-EG"/>
              </w:rPr>
              <w:t>إلغاء</w:t>
            </w:r>
          </w:p>
        </w:tc>
      </w:tr>
      <w:tr w:rsidR="00DE6AA4" w:rsidRPr="00976C97" w:rsidTr="00DE6AA4">
        <w:trPr>
          <w:trHeight w:val="39"/>
          <w:jc w:val="center"/>
        </w:trPr>
        <w:tc>
          <w:tcPr>
            <w:tcW w:w="878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 w:rsidRPr="00976C97">
              <w:rPr>
                <w:rFonts w:eastAsia="SimSun"/>
                <w:b/>
                <w:bCs/>
                <w:position w:val="4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spacing w:val="-10"/>
                <w:position w:val="4"/>
                <w:lang w:bidi="ar-EG"/>
              </w:rPr>
            </w:pPr>
            <w:r w:rsidRPr="00976C97">
              <w:rPr>
                <w:rFonts w:eastAsia="SimSun"/>
                <w:spacing w:val="-10"/>
                <w:position w:val="4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822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rtl/>
                <w:lang w:bidi="ar-EG"/>
              </w:rPr>
            </w:pPr>
          </w:p>
        </w:tc>
        <w:tc>
          <w:tcPr>
            <w:tcW w:w="993" w:type="dxa"/>
          </w:tcPr>
          <w:p w:rsidR="00DE6AA4" w:rsidRPr="00976C97" w:rsidRDefault="00DE6AA4" w:rsidP="00DE6AA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rtl/>
                <w:lang w:bidi="ar-EG"/>
              </w:rPr>
            </w:pPr>
          </w:p>
        </w:tc>
      </w:tr>
    </w:tbl>
    <w:p w:rsidR="00DE6AA4" w:rsidRDefault="00DE6AA4" w:rsidP="00DE6AA4">
      <w:pPr>
        <w:rPr>
          <w:w w:val="110"/>
          <w:rtl/>
          <w:lang w:bidi="ar-EG"/>
        </w:rPr>
      </w:pPr>
    </w:p>
    <w:p w:rsidR="00261F56" w:rsidRPr="005B4FA0" w:rsidRDefault="00261F56" w:rsidP="00695506">
      <w:pPr>
        <w:pStyle w:val="Heading20"/>
        <w:rPr>
          <w:b w:val="0"/>
          <w:rtl/>
        </w:rPr>
      </w:pPr>
      <w:bookmarkStart w:id="212" w:name="_Toc527554085"/>
      <w:bookmarkStart w:id="213" w:name="_Toc530491491"/>
      <w:bookmarkStart w:id="214" w:name="_Toc535844089"/>
      <w:bookmarkStart w:id="215" w:name="_Toc7450631"/>
      <w:r w:rsidRPr="005B4FA0">
        <w:rPr>
          <w:rFonts w:hint="cs"/>
          <w:rtl/>
        </w:rPr>
        <w:t>قائمة بأرقام تعرّف جهة الإصدار لبطاقة رسوم الاتصالات الدولية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212"/>
      <w:bookmarkEnd w:id="213"/>
      <w:bookmarkEnd w:id="214"/>
      <w:bookmarkEnd w:id="215"/>
    </w:p>
    <w:p w:rsidR="00DE6AA4" w:rsidRPr="005B4FA0" w:rsidRDefault="00CB34A7" w:rsidP="005A3FFE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="00DE6AA4"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FF649E">
        <w:rPr>
          <w:rFonts w:eastAsia="SimSun"/>
          <w:lang w:bidi="ar-EG"/>
        </w:rPr>
        <w:t>1161</w:t>
      </w:r>
      <w:r w:rsidR="00DE6AA4" w:rsidRPr="005B4FA0">
        <w:rPr>
          <w:rFonts w:eastAsia="SimSun" w:hint="cs"/>
          <w:rtl/>
          <w:lang w:bidi="ar-EG"/>
        </w:rPr>
        <w:t xml:space="preserve"> - </w:t>
      </w:r>
      <w:r w:rsidR="00DE6AA4">
        <w:rPr>
          <w:rFonts w:eastAsia="SimSun"/>
          <w:lang w:bidi="ar-EG"/>
        </w:rPr>
        <w:t>201</w:t>
      </w:r>
      <w:r w:rsidR="00FF649E">
        <w:rPr>
          <w:rFonts w:eastAsia="SimSun"/>
          <w:lang w:bidi="ar-EG"/>
        </w:rPr>
        <w:t>8</w:t>
      </w:r>
      <w:r w:rsidR="00DE6AA4" w:rsidRPr="005B4FA0">
        <w:rPr>
          <w:rFonts w:eastAsia="SimSun"/>
          <w:lang w:bidi="ar-EG"/>
        </w:rPr>
        <w:t>.XI</w:t>
      </w:r>
      <w:r w:rsidR="00FF649E">
        <w:rPr>
          <w:rFonts w:eastAsia="SimSun"/>
          <w:lang w:bidi="ar-EG"/>
        </w:rPr>
        <w:t>I</w:t>
      </w:r>
      <w:r w:rsidR="00DE6AA4" w:rsidRPr="005B4FA0">
        <w:rPr>
          <w:rFonts w:eastAsia="SimSun"/>
          <w:lang w:bidi="ar-EG"/>
        </w:rPr>
        <w:t>.1</w:t>
      </w:r>
      <w:r w:rsidR="00DE6AA4" w:rsidRPr="005B4FA0">
        <w:rPr>
          <w:rFonts w:eastAsia="SimSun" w:hint="cs"/>
          <w:rtl/>
          <w:lang w:bidi="ar-EG"/>
        </w:rPr>
        <w:t>)</w:t>
      </w:r>
      <w:r w:rsidR="00DE6AA4" w:rsidRPr="005B4FA0">
        <w:rPr>
          <w:rFonts w:eastAsia="SimSun"/>
          <w:rtl/>
          <w:lang w:bidi="ar-EG"/>
        </w:rPr>
        <w:br/>
      </w:r>
      <w:r w:rsidR="00DE6AA4" w:rsidRPr="005B4FA0">
        <w:rPr>
          <w:rFonts w:eastAsia="SimSun" w:hint="cs"/>
          <w:rtl/>
          <w:lang w:bidi="ar-EG"/>
        </w:rPr>
        <w:t xml:space="preserve">(التعديل رقم </w:t>
      </w:r>
      <w:r w:rsidR="005A3FFE">
        <w:rPr>
          <w:rFonts w:eastAsia="SimSun"/>
          <w:lang w:bidi="ar-EG"/>
        </w:rPr>
        <w:t>8</w:t>
      </w:r>
      <w:r w:rsidR="00DE6AA4" w:rsidRPr="005B4FA0">
        <w:rPr>
          <w:rFonts w:eastAsia="SimSun" w:hint="cs"/>
          <w:rtl/>
          <w:lang w:bidi="ar-EG"/>
        </w:rPr>
        <w:t>)</w:t>
      </w:r>
    </w:p>
    <w:p w:rsidR="00DE6AA4" w:rsidRPr="005B4FA0" w:rsidRDefault="005A3FFE" w:rsidP="007D3A6C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 xml:space="preserve">جمهورية </w:t>
      </w:r>
      <w:r w:rsidRPr="005A3FFE">
        <w:rPr>
          <w:rFonts w:eastAsia="SimSun"/>
          <w:b/>
          <w:bCs/>
          <w:rtl/>
        </w:rPr>
        <w:t>مولدوفا</w:t>
      </w:r>
      <w:r w:rsidR="00DE6AA4" w:rsidRPr="005B4FA0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835"/>
        <w:gridCol w:w="1134"/>
        <w:gridCol w:w="3544"/>
        <w:gridCol w:w="1134"/>
      </w:tblGrid>
      <w:tr w:rsidR="005A3FFE" w:rsidRPr="005A3FFE" w:rsidTr="007D3A6C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7D3A6C" w:rsidRDefault="005A3FFE" w:rsidP="007D3A6C">
            <w:pPr>
              <w:spacing w:before="40" w:after="40" w:line="240" w:lineRule="exact"/>
              <w:ind w:left="-85" w:right="-85"/>
              <w:jc w:val="center"/>
              <w:rPr>
                <w:i/>
                <w:iCs/>
                <w:spacing w:val="-10"/>
                <w:sz w:val="20"/>
                <w:szCs w:val="26"/>
                <w:lang w:val="en-GB"/>
              </w:rPr>
            </w:pPr>
            <w:r w:rsidRPr="007D3A6C">
              <w:rPr>
                <w:rFonts w:eastAsia="SimSun" w:hint="cs"/>
                <w:i/>
                <w:iCs/>
                <w:spacing w:val="-10"/>
                <w:sz w:val="20"/>
                <w:szCs w:val="26"/>
                <w:rtl/>
                <w:lang w:val="fr-FR" w:bidi="ar-EG"/>
              </w:rPr>
              <w:t>التاريخ الفعلي للإلغاء</w:t>
            </w:r>
          </w:p>
        </w:tc>
      </w:tr>
      <w:tr w:rsidR="005A3FFE" w:rsidRPr="005A3FFE" w:rsidTr="007D3A6C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A3FFE">
              <w:rPr>
                <w:rFonts w:hint="cs"/>
                <w:sz w:val="20"/>
                <w:szCs w:val="26"/>
                <w:rtl/>
                <w:lang w:val="en-GB"/>
              </w:rPr>
              <w:t xml:space="preserve">جمهورية </w:t>
            </w:r>
            <w:r w:rsidRPr="005A3FFE">
              <w:rPr>
                <w:sz w:val="20"/>
                <w:szCs w:val="26"/>
                <w:rtl/>
                <w:lang w:val="en-GB"/>
              </w:rPr>
              <w:t>مولدوفا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fr-CH"/>
              </w:rPr>
            </w:pPr>
            <w:r w:rsidRPr="005A3FFE">
              <w:rPr>
                <w:b/>
                <w:bCs/>
                <w:color w:val="000000"/>
                <w:sz w:val="20"/>
                <w:szCs w:val="26"/>
                <w:lang w:val="fr-CH"/>
              </w:rPr>
              <w:t xml:space="preserve">I.M. </w:t>
            </w:r>
            <w:proofErr w:type="spellStart"/>
            <w:r w:rsidRPr="005A3FFE">
              <w:rPr>
                <w:b/>
                <w:bCs/>
                <w:color w:val="000000"/>
                <w:sz w:val="20"/>
                <w:szCs w:val="26"/>
                <w:lang w:val="fr-CH"/>
              </w:rPr>
              <w:t>Eventis</w:t>
            </w:r>
            <w:proofErr w:type="spellEnd"/>
            <w:r w:rsidRPr="005A3FFE">
              <w:rPr>
                <w:b/>
                <w:bCs/>
                <w:color w:val="000000"/>
                <w:sz w:val="20"/>
                <w:szCs w:val="26"/>
                <w:lang w:val="fr-CH"/>
              </w:rPr>
              <w:t xml:space="preserve"> Mobile </w:t>
            </w:r>
            <w:proofErr w:type="spellStart"/>
            <w:r w:rsidRPr="005A3FFE">
              <w:rPr>
                <w:b/>
                <w:bCs/>
                <w:color w:val="000000"/>
                <w:sz w:val="20"/>
                <w:szCs w:val="26"/>
                <w:lang w:val="fr-CH"/>
              </w:rPr>
              <w:t>s.r.l</w:t>
            </w:r>
            <w:proofErr w:type="spellEnd"/>
            <w:r w:rsidRPr="005A3FFE">
              <w:rPr>
                <w:b/>
                <w:bCs/>
                <w:color w:val="000000"/>
                <w:sz w:val="20"/>
                <w:szCs w:val="26"/>
                <w:lang w:val="fr-CH"/>
              </w:rPr>
              <w:t>.</w:t>
            </w:r>
          </w:p>
          <w:p w:rsidR="005A3FFE" w:rsidRPr="005A3FFE" w:rsidRDefault="005A3FFE" w:rsidP="007D3A6C">
            <w:pPr>
              <w:spacing w:before="40" w:after="40" w:line="240" w:lineRule="exact"/>
              <w:rPr>
                <w:color w:val="000000"/>
                <w:sz w:val="20"/>
                <w:szCs w:val="26"/>
                <w:lang w:val="en-GB"/>
              </w:rPr>
            </w:pPr>
            <w:r w:rsidRPr="005A3FFE">
              <w:rPr>
                <w:color w:val="000000"/>
                <w:sz w:val="20"/>
                <w:szCs w:val="26"/>
                <w:lang w:val="en-GB"/>
              </w:rPr>
              <w:t xml:space="preserve">Str. </w:t>
            </w:r>
            <w:proofErr w:type="spellStart"/>
            <w:r w:rsidRPr="005A3FFE">
              <w:rPr>
                <w:color w:val="000000"/>
                <w:sz w:val="20"/>
                <w:szCs w:val="26"/>
                <w:lang w:val="en-GB"/>
              </w:rPr>
              <w:t>Sadoveanu</w:t>
            </w:r>
            <w:proofErr w:type="spellEnd"/>
            <w:r w:rsidRPr="005A3FFE">
              <w:rPr>
                <w:color w:val="000000"/>
                <w:sz w:val="20"/>
                <w:szCs w:val="26"/>
                <w:lang w:val="en-GB"/>
              </w:rPr>
              <w:t xml:space="preserve"> M.2 Off 5 mum.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A3FFE">
              <w:rPr>
                <w:color w:val="000000"/>
                <w:sz w:val="20"/>
                <w:szCs w:val="26"/>
                <w:lang w:val="es-ES_tradnl"/>
              </w:rPr>
              <w:t>MD-2044 CHISINAU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5A3FFE">
              <w:rPr>
                <w:b/>
                <w:bCs/>
                <w:sz w:val="20"/>
                <w:szCs w:val="26"/>
              </w:rPr>
              <w:t>89 373 04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A3FFE">
              <w:rPr>
                <w:sz w:val="20"/>
                <w:szCs w:val="26"/>
                <w:lang w:val="en-GB"/>
              </w:rPr>
              <w:t xml:space="preserve">Oleg </w:t>
            </w:r>
            <w:proofErr w:type="spellStart"/>
            <w:r w:rsidRPr="005A3FFE">
              <w:rPr>
                <w:sz w:val="20"/>
                <w:szCs w:val="26"/>
                <w:lang w:val="en-GB"/>
              </w:rPr>
              <w:t>Primak</w:t>
            </w:r>
            <w:proofErr w:type="spellEnd"/>
          </w:p>
          <w:p w:rsidR="005A3FFE" w:rsidRPr="005A3FFE" w:rsidRDefault="005A3FFE" w:rsidP="007D3A6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5A3FFE">
              <w:rPr>
                <w:sz w:val="20"/>
                <w:szCs w:val="26"/>
                <w:lang w:val="en-GB"/>
              </w:rPr>
              <w:t>b.125 off.5, 31 August Str.</w:t>
            </w:r>
          </w:p>
          <w:p w:rsidR="005A3FFE" w:rsidRPr="005A3FFE" w:rsidRDefault="005A3FFE" w:rsidP="007D3A6C">
            <w:pPr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r w:rsidRPr="005A3FFE">
              <w:rPr>
                <w:sz w:val="20"/>
                <w:szCs w:val="26"/>
                <w:lang w:val="fr-CH"/>
              </w:rPr>
              <w:t>CHISINAU MD-2012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الهاتف:</w:t>
            </w:r>
            <w:r w:rsidR="005A3FFE" w:rsidRPr="005A3FFE">
              <w:rPr>
                <w:sz w:val="20"/>
                <w:szCs w:val="26"/>
                <w:lang w:val="fr-CH"/>
              </w:rPr>
              <w:tab/>
              <w:t>+373 2223 4845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الفاكس:</w:t>
            </w:r>
            <w:r w:rsidR="005A3FFE" w:rsidRPr="005A3FFE">
              <w:rPr>
                <w:sz w:val="20"/>
                <w:szCs w:val="26"/>
                <w:lang w:val="fr-CH"/>
              </w:rPr>
              <w:tab/>
              <w:t>+373 2223 4851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spacing w:val="-6"/>
                <w:sz w:val="20"/>
                <w:szCs w:val="26"/>
                <w:lang w:val="fr-CH"/>
              </w:rPr>
            </w:pPr>
            <w:r>
              <w:rPr>
                <w:spacing w:val="-6"/>
                <w:sz w:val="20"/>
                <w:szCs w:val="26"/>
                <w:rtl/>
                <w:lang w:val="fr-CH"/>
              </w:rPr>
              <w:t>البريد الإلكتروني:</w:t>
            </w:r>
            <w:r w:rsidRPr="007D3A6C">
              <w:rPr>
                <w:spacing w:val="-20"/>
                <w:sz w:val="20"/>
                <w:szCs w:val="26"/>
                <w:rtl/>
                <w:lang w:val="fr-CH"/>
              </w:rPr>
              <w:tab/>
            </w:r>
            <w:r w:rsidR="005A3FFE" w:rsidRPr="007D3A6C">
              <w:rPr>
                <w:spacing w:val="-10"/>
                <w:sz w:val="20"/>
                <w:szCs w:val="26"/>
                <w:lang w:val="fr-CH"/>
              </w:rPr>
              <w:t>o.primak@eventismobile.md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7D3A6C" w:rsidRDefault="005A3FFE" w:rsidP="007D3A6C">
            <w:pPr>
              <w:spacing w:before="40" w:after="40" w:line="240" w:lineRule="exact"/>
              <w:jc w:val="center"/>
              <w:rPr>
                <w:spacing w:val="-10"/>
                <w:sz w:val="20"/>
                <w:szCs w:val="26"/>
                <w:rtl/>
                <w:lang w:bidi="ar-EG"/>
              </w:rPr>
            </w:pPr>
            <w:r w:rsidRPr="007D3A6C">
              <w:rPr>
                <w:spacing w:val="-10"/>
                <w:sz w:val="20"/>
                <w:szCs w:val="26"/>
              </w:rPr>
              <w:t>2013.VIII.16</w:t>
            </w:r>
          </w:p>
        </w:tc>
      </w:tr>
    </w:tbl>
    <w:p w:rsidR="005A3FFE" w:rsidRPr="005A3FFE" w:rsidRDefault="005A3FFE" w:rsidP="007D3A6C">
      <w:pPr>
        <w:tabs>
          <w:tab w:val="left" w:pos="1240"/>
          <w:tab w:val="left" w:pos="1969"/>
          <w:tab w:val="left" w:pos="2427"/>
        </w:tabs>
        <w:spacing w:before="200"/>
        <w:rPr>
          <w:b/>
          <w:bCs/>
          <w:lang w:val="fr-CH"/>
        </w:rPr>
      </w:pPr>
      <w:r w:rsidRPr="005A3FFE">
        <w:rPr>
          <w:b/>
          <w:bCs/>
          <w:rtl/>
          <w:lang w:val="fr-CH"/>
        </w:rPr>
        <w:t>كاليدونيا الجديدة</w:t>
      </w:r>
      <w:r w:rsidRPr="005A3FFE">
        <w:rPr>
          <w:b/>
          <w:bCs/>
          <w:lang w:val="fr-CH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835"/>
        <w:gridCol w:w="1134"/>
        <w:gridCol w:w="4678"/>
      </w:tblGrid>
      <w:tr w:rsidR="007D3A6C" w:rsidRPr="005A3FFE" w:rsidTr="007D3A6C">
        <w:trPr>
          <w:cantSplit/>
          <w:tblHeader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5A3FFE" w:rsidRPr="005A3FFE" w:rsidTr="007D3A6C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FFE" w:rsidRPr="007D3A6C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D3A6C">
              <w:rPr>
                <w:sz w:val="20"/>
                <w:szCs w:val="26"/>
                <w:rtl/>
                <w:lang w:val="fr-CH"/>
              </w:rPr>
              <w:t>كاليدونيا الجديدة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5A3FFE">
              <w:rPr>
                <w:b/>
                <w:bCs/>
                <w:sz w:val="20"/>
                <w:szCs w:val="26"/>
                <w:lang w:val="fr-CH"/>
              </w:rPr>
              <w:t>Office des Postes et des Télécommunications (OPT)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5A3FFE">
              <w:rPr>
                <w:sz w:val="20"/>
                <w:szCs w:val="26"/>
                <w:lang w:val="fr-CH"/>
              </w:rPr>
              <w:t xml:space="preserve">2 Rue Paul </w:t>
            </w:r>
            <w:proofErr w:type="spellStart"/>
            <w:r w:rsidRPr="005A3FFE">
              <w:rPr>
                <w:sz w:val="20"/>
                <w:szCs w:val="26"/>
                <w:lang w:val="fr-CH"/>
              </w:rPr>
              <w:t>Monchovet</w:t>
            </w:r>
            <w:proofErr w:type="spellEnd"/>
            <w:r w:rsidRPr="005A3FFE">
              <w:rPr>
                <w:sz w:val="20"/>
                <w:szCs w:val="26"/>
                <w:lang w:val="fr-CH"/>
              </w:rPr>
              <w:t xml:space="preserve"> 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5A3FFE">
              <w:rPr>
                <w:sz w:val="20"/>
                <w:szCs w:val="26"/>
                <w:lang w:val="fr-CH"/>
              </w:rPr>
              <w:t>Port Plaisance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5A3FFE">
              <w:rPr>
                <w:sz w:val="20"/>
                <w:szCs w:val="26"/>
                <w:lang w:val="fr-CH"/>
              </w:rPr>
              <w:t>98841 NOUMEA CEDEX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5A3FFE">
              <w:rPr>
                <w:b/>
                <w:sz w:val="20"/>
                <w:szCs w:val="26"/>
              </w:rPr>
              <w:t>89 687 01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5A3FFE">
              <w:rPr>
                <w:sz w:val="20"/>
                <w:szCs w:val="26"/>
                <w:lang w:val="fr-CH"/>
              </w:rPr>
              <w:t>Olivier Amat</w:t>
            </w:r>
          </w:p>
          <w:p w:rsidR="005A3FFE" w:rsidRPr="005A3FFE" w:rsidRDefault="005A3FFE" w:rsidP="007D3A6C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5A3FFE">
              <w:rPr>
                <w:sz w:val="20"/>
                <w:szCs w:val="26"/>
                <w:lang w:val="fr-CH"/>
              </w:rPr>
              <w:t xml:space="preserve">2, rue </w:t>
            </w:r>
            <w:proofErr w:type="spellStart"/>
            <w:r w:rsidRPr="005A3FFE">
              <w:rPr>
                <w:sz w:val="20"/>
                <w:szCs w:val="26"/>
                <w:lang w:val="fr-CH"/>
              </w:rPr>
              <w:t>Monchovet</w:t>
            </w:r>
            <w:proofErr w:type="spellEnd"/>
          </w:p>
          <w:p w:rsidR="005A3FFE" w:rsidRPr="005A3FFE" w:rsidRDefault="005A3FFE" w:rsidP="007D3A6C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5A3FFE">
              <w:rPr>
                <w:sz w:val="20"/>
                <w:szCs w:val="26"/>
                <w:lang w:val="fr-CH"/>
              </w:rPr>
              <w:t>98841 NOUMEA Cedex</w:t>
            </w:r>
          </w:p>
          <w:p w:rsidR="005A3FFE" w:rsidRPr="005A3FFE" w:rsidRDefault="007D3A6C" w:rsidP="007D3A6C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 xml:space="preserve">الهاتف: </w:t>
            </w:r>
            <w:r w:rsidR="005A3FFE" w:rsidRPr="005A3FFE">
              <w:rPr>
                <w:sz w:val="20"/>
                <w:szCs w:val="26"/>
                <w:lang w:val="en-GB"/>
              </w:rPr>
              <w:tab/>
              <w:t>+687 268282</w:t>
            </w:r>
          </w:p>
          <w:p w:rsidR="005A3FFE" w:rsidRPr="005A3FFE" w:rsidRDefault="007D3A6C" w:rsidP="007D3A6C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 xml:space="preserve">الفاكس: </w:t>
            </w:r>
            <w:r w:rsidR="005A3FFE" w:rsidRPr="005A3FFE">
              <w:rPr>
                <w:sz w:val="20"/>
                <w:szCs w:val="26"/>
                <w:lang w:val="en-GB"/>
              </w:rPr>
              <w:tab/>
              <w:t>+687 289090</w:t>
            </w:r>
          </w:p>
          <w:p w:rsidR="005A3FFE" w:rsidRPr="005A3FFE" w:rsidRDefault="007D3A6C" w:rsidP="007D3A6C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 w:rsidR="005A3FFE" w:rsidRPr="005A3FFE">
              <w:rPr>
                <w:sz w:val="20"/>
                <w:szCs w:val="26"/>
                <w:lang w:val="en-GB"/>
              </w:rPr>
              <w:t>olivier.amat@opt.nc</w:t>
            </w:r>
          </w:p>
        </w:tc>
      </w:tr>
    </w:tbl>
    <w:p w:rsidR="005A3FFE" w:rsidRPr="005A3FFE" w:rsidRDefault="005A3FFE" w:rsidP="007D3A6C">
      <w:pPr>
        <w:tabs>
          <w:tab w:val="left" w:pos="1240"/>
          <w:tab w:val="left" w:pos="1969"/>
          <w:tab w:val="left" w:pos="2427"/>
        </w:tabs>
        <w:spacing w:before="200"/>
        <w:rPr>
          <w:b/>
          <w:bCs/>
          <w:lang w:val="fr-CH"/>
        </w:rPr>
      </w:pPr>
      <w:r>
        <w:rPr>
          <w:rFonts w:hint="cs"/>
          <w:b/>
          <w:bCs/>
          <w:rtl/>
          <w:lang w:val="fr-CH"/>
        </w:rPr>
        <w:t>البرتغال</w:t>
      </w:r>
      <w:r w:rsidRPr="005A3FFE">
        <w:rPr>
          <w:b/>
          <w:bCs/>
          <w:lang w:val="fr-CH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835"/>
        <w:gridCol w:w="1134"/>
        <w:gridCol w:w="4678"/>
      </w:tblGrid>
      <w:tr w:rsidR="007D3A6C" w:rsidRPr="005A3FFE" w:rsidTr="007D3A6C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5A3FFE" w:rsidRPr="005A3FFE" w:rsidTr="007D3A6C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A3FFE">
              <w:rPr>
                <w:rFonts w:hint="cs"/>
                <w:b/>
                <w:bCs/>
                <w:sz w:val="20"/>
                <w:szCs w:val="26"/>
                <w:rtl/>
              </w:rPr>
              <w:t>البرتغال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rPr>
                <w:b/>
                <w:bCs/>
                <w:sz w:val="20"/>
                <w:szCs w:val="26"/>
                <w:lang w:val="es-ES_tradnl"/>
              </w:rPr>
            </w:pPr>
            <w:proofErr w:type="spellStart"/>
            <w:r w:rsidRPr="005A3FFE">
              <w:rPr>
                <w:b/>
                <w:bCs/>
                <w:sz w:val="20"/>
                <w:szCs w:val="26"/>
                <w:lang w:val="es-ES_tradnl"/>
              </w:rPr>
              <w:t>Lycamobile</w:t>
            </w:r>
            <w:proofErr w:type="spellEnd"/>
            <w:r w:rsidRPr="005A3FFE">
              <w:rPr>
                <w:b/>
                <w:bCs/>
                <w:sz w:val="20"/>
                <w:szCs w:val="26"/>
                <w:lang w:val="es-ES_tradnl"/>
              </w:rPr>
              <w:t xml:space="preserve"> Portugal, </w:t>
            </w:r>
            <w:proofErr w:type="spellStart"/>
            <w:r w:rsidRPr="005A3FFE">
              <w:rPr>
                <w:b/>
                <w:bCs/>
                <w:sz w:val="20"/>
                <w:szCs w:val="26"/>
                <w:lang w:val="es-ES_tradnl"/>
              </w:rPr>
              <w:t>Lda</w:t>
            </w:r>
            <w:proofErr w:type="spellEnd"/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5A3FFE">
              <w:rPr>
                <w:sz w:val="20"/>
                <w:szCs w:val="26"/>
                <w:lang w:val="es-ES_tradnl"/>
              </w:rPr>
              <w:t>Rua</w:t>
            </w:r>
            <w:proofErr w:type="spellEnd"/>
            <w:r w:rsidRPr="005A3FFE">
              <w:rPr>
                <w:sz w:val="20"/>
                <w:szCs w:val="26"/>
                <w:lang w:val="es-ES_tradnl"/>
              </w:rPr>
              <w:t xml:space="preserve"> José Carlos dos Santos, 14</w:t>
            </w:r>
          </w:p>
          <w:p w:rsidR="005A3FFE" w:rsidRPr="005A3FFE" w:rsidRDefault="005A3FFE" w:rsidP="007D3A6C">
            <w:pPr>
              <w:spacing w:before="40" w:after="40" w:line="240" w:lineRule="exact"/>
              <w:rPr>
                <w:b/>
                <w:bCs/>
                <w:sz w:val="20"/>
                <w:szCs w:val="26"/>
                <w:lang w:val="pt-PT"/>
              </w:rPr>
            </w:pPr>
            <w:r w:rsidRPr="005A3FFE">
              <w:rPr>
                <w:sz w:val="20"/>
                <w:szCs w:val="26"/>
                <w:lang w:val="en-GB"/>
              </w:rPr>
              <w:t>1700-257 LISBOA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5A3FFE">
              <w:rPr>
                <w:b/>
                <w:bCs/>
                <w:sz w:val="20"/>
                <w:szCs w:val="26"/>
              </w:rPr>
              <w:t>89 351 04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5A3FFE">
              <w:rPr>
                <w:sz w:val="20"/>
                <w:szCs w:val="26"/>
                <w:lang w:val="es-ES_tradnl"/>
              </w:rPr>
              <w:t>António</w:t>
            </w:r>
            <w:proofErr w:type="spellEnd"/>
            <w:r w:rsidRPr="005A3FFE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5A3FFE">
              <w:rPr>
                <w:sz w:val="20"/>
                <w:szCs w:val="26"/>
                <w:lang w:val="es-ES_tradnl"/>
              </w:rPr>
              <w:t>Maria</w:t>
            </w:r>
            <w:proofErr w:type="spellEnd"/>
            <w:r w:rsidRPr="005A3FFE">
              <w:rPr>
                <w:sz w:val="20"/>
                <w:szCs w:val="26"/>
                <w:lang w:val="es-ES_tradnl"/>
              </w:rPr>
              <w:t xml:space="preserve"> Spínola Brito </w:t>
            </w:r>
            <w:proofErr w:type="spellStart"/>
            <w:r w:rsidRPr="005A3FFE">
              <w:rPr>
                <w:sz w:val="20"/>
                <w:szCs w:val="26"/>
                <w:lang w:val="es-ES_tradnl"/>
              </w:rPr>
              <w:t>Mendes</w:t>
            </w:r>
            <w:proofErr w:type="spellEnd"/>
            <w:r w:rsidRPr="005A3FFE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5A3FFE">
              <w:rPr>
                <w:sz w:val="20"/>
                <w:szCs w:val="26"/>
                <w:lang w:val="es-ES_tradnl"/>
              </w:rPr>
              <w:t>Arnaut</w:t>
            </w:r>
            <w:proofErr w:type="spellEnd"/>
          </w:p>
          <w:p w:rsidR="005A3FFE" w:rsidRPr="005A3FFE" w:rsidRDefault="005A3FFE" w:rsidP="007D3A6C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proofErr w:type="spellStart"/>
            <w:r w:rsidRPr="005A3FFE">
              <w:rPr>
                <w:sz w:val="20"/>
                <w:szCs w:val="26"/>
                <w:lang w:val="es-ES_tradnl"/>
              </w:rPr>
              <w:t>Rua</w:t>
            </w:r>
            <w:proofErr w:type="spellEnd"/>
            <w:r w:rsidRPr="005A3FFE">
              <w:rPr>
                <w:sz w:val="20"/>
                <w:szCs w:val="26"/>
                <w:lang w:val="es-ES_tradnl"/>
              </w:rPr>
              <w:t xml:space="preserve"> José Carlos dos Santos, 14</w:t>
            </w:r>
          </w:p>
          <w:p w:rsidR="005A3FFE" w:rsidRPr="005A3FFE" w:rsidRDefault="005A3FFE" w:rsidP="007D3A6C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5A3FFE">
              <w:rPr>
                <w:sz w:val="20"/>
                <w:szCs w:val="26"/>
                <w:lang w:val="es-ES_tradnl"/>
              </w:rPr>
              <w:t>1700-257 LISBOA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rtl/>
                <w:lang w:val="es-ES_tradnl"/>
              </w:rPr>
              <w:t xml:space="preserve">الهاتف: </w:t>
            </w:r>
            <w:r w:rsidR="005A3FFE" w:rsidRPr="005A3FFE">
              <w:rPr>
                <w:sz w:val="20"/>
                <w:szCs w:val="26"/>
                <w:lang w:val="es-ES_tradnl"/>
              </w:rPr>
              <w:tab/>
              <w:t>+351 211 941 036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>
              <w:rPr>
                <w:rFonts w:hint="cs"/>
                <w:sz w:val="20"/>
                <w:szCs w:val="26"/>
                <w:rtl/>
                <w:lang w:val="es-ES_tradnl"/>
              </w:rPr>
              <w:t>الفاكس:</w:t>
            </w:r>
            <w:r>
              <w:rPr>
                <w:sz w:val="20"/>
                <w:szCs w:val="26"/>
                <w:rtl/>
                <w:lang w:val="es-ES_tradnl"/>
              </w:rPr>
              <w:tab/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rtl/>
                <w:lang w:val="es-ES_tradnl"/>
              </w:rPr>
              <w:t>البريد الإلكتروني:</w:t>
            </w:r>
            <w:r>
              <w:rPr>
                <w:sz w:val="20"/>
                <w:szCs w:val="26"/>
                <w:rtl/>
                <w:lang w:val="es-ES_tradnl"/>
              </w:rPr>
              <w:tab/>
            </w:r>
            <w:r w:rsidR="005A3FFE" w:rsidRPr="005A3FFE">
              <w:rPr>
                <w:sz w:val="20"/>
                <w:szCs w:val="26"/>
                <w:lang w:val="es-ES_tradnl"/>
              </w:rPr>
              <w:t>antonio.arnaut@lycamobile.pt</w:t>
            </w:r>
          </w:p>
        </w:tc>
      </w:tr>
    </w:tbl>
    <w:p w:rsidR="005A3FFE" w:rsidRPr="00656AD7" w:rsidRDefault="005A3FFE" w:rsidP="007D3A6C">
      <w:pPr>
        <w:rPr>
          <w:lang w:val="es-ES"/>
        </w:rPr>
      </w:pPr>
      <w:r w:rsidRPr="00656AD7">
        <w:rPr>
          <w:lang w:val="es-ES"/>
        </w:rPr>
        <w:br w:type="page"/>
      </w:r>
    </w:p>
    <w:p w:rsidR="005A3FFE" w:rsidRPr="007D3A6C" w:rsidRDefault="005A3FFE" w:rsidP="007D3A6C">
      <w:pPr>
        <w:tabs>
          <w:tab w:val="left" w:pos="1240"/>
          <w:tab w:val="left" w:pos="1969"/>
          <w:tab w:val="left" w:pos="2427"/>
        </w:tabs>
        <w:spacing w:before="240"/>
        <w:rPr>
          <w:b/>
          <w:bCs/>
          <w:lang w:val="en-GB"/>
        </w:rPr>
      </w:pPr>
      <w:r w:rsidRPr="007D3A6C">
        <w:rPr>
          <w:rFonts w:hint="cs"/>
          <w:b/>
          <w:bCs/>
          <w:rtl/>
          <w:lang w:val="en-GB"/>
        </w:rPr>
        <w:lastRenderedPageBreak/>
        <w:t>سنغافورة</w:t>
      </w:r>
      <w:r w:rsidRPr="007D3A6C">
        <w:rPr>
          <w:b/>
          <w:bCs/>
          <w:lang w:val="en-GB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835"/>
        <w:gridCol w:w="1134"/>
        <w:gridCol w:w="4678"/>
      </w:tblGrid>
      <w:tr w:rsidR="007D3A6C" w:rsidRPr="005A3FFE" w:rsidTr="007D3A6C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5A3FFE" w:rsidRPr="005A3FFE" w:rsidTr="007D3A6C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7D3A6C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7D3A6C">
              <w:rPr>
                <w:rFonts w:hint="cs"/>
                <w:color w:val="000000" w:themeColor="text1"/>
                <w:sz w:val="20"/>
                <w:szCs w:val="26"/>
                <w:rtl/>
                <w:lang w:val="en-GB"/>
              </w:rPr>
              <w:t>سنغافورة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b/>
                <w:bCs/>
                <w:color w:val="000000" w:themeColor="text1"/>
                <w:sz w:val="20"/>
                <w:szCs w:val="26"/>
              </w:rPr>
            </w:pPr>
            <w:r w:rsidRPr="005A3FFE">
              <w:rPr>
                <w:b/>
                <w:bCs/>
                <w:color w:val="000000" w:themeColor="text1"/>
                <w:sz w:val="20"/>
                <w:szCs w:val="26"/>
              </w:rPr>
              <w:t>M1 Limited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>10 International Business Park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>SINGAPORE 609928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color w:val="000000" w:themeColor="text1"/>
                <w:sz w:val="20"/>
                <w:szCs w:val="26"/>
                <w:lang w:val="en-GB"/>
              </w:rPr>
            </w:pPr>
            <w:r w:rsidRPr="005A3FFE">
              <w:rPr>
                <w:b/>
                <w:color w:val="000000" w:themeColor="text1"/>
                <w:sz w:val="20"/>
                <w:szCs w:val="26"/>
                <w:lang w:val="en-GB"/>
              </w:rPr>
              <w:t>89 65 03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 w:rsidRPr="005A3FFE">
              <w:rPr>
                <w:color w:val="000000" w:themeColor="text1"/>
                <w:sz w:val="20"/>
                <w:szCs w:val="26"/>
                <w:lang w:val="pt-BR"/>
              </w:rPr>
              <w:t>Matthias Foo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 w:rsidRPr="005A3FFE">
              <w:rPr>
                <w:color w:val="000000" w:themeColor="text1"/>
                <w:sz w:val="20"/>
                <w:szCs w:val="26"/>
                <w:lang w:val="pt-BR"/>
              </w:rPr>
              <w:t>10 International Business Park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 w:rsidRPr="005A3FFE">
              <w:rPr>
                <w:color w:val="000000" w:themeColor="text1"/>
                <w:sz w:val="20"/>
                <w:szCs w:val="26"/>
                <w:lang w:val="pt-BR"/>
              </w:rPr>
              <w:t>SINGAPORE 609928</w:t>
            </w:r>
          </w:p>
          <w:p w:rsidR="005A3FFE" w:rsidRPr="005A3FFE" w:rsidRDefault="007D3A6C" w:rsidP="007D3A6C">
            <w:pPr>
              <w:tabs>
                <w:tab w:val="left" w:pos="426"/>
                <w:tab w:val="left" w:pos="695"/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>
              <w:rPr>
                <w:color w:val="000000" w:themeColor="text1"/>
                <w:sz w:val="20"/>
                <w:szCs w:val="26"/>
                <w:rtl/>
                <w:lang w:val="pt-BR"/>
              </w:rPr>
              <w:t xml:space="preserve">الهاتف: </w:t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  <w:t>+65 6655 1837</w:t>
            </w:r>
          </w:p>
          <w:p w:rsidR="005A3FFE" w:rsidRPr="005A3FFE" w:rsidRDefault="007D3A6C" w:rsidP="007D3A6C">
            <w:pPr>
              <w:tabs>
                <w:tab w:val="left" w:pos="426"/>
                <w:tab w:val="left" w:pos="695"/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>
              <w:rPr>
                <w:color w:val="000000" w:themeColor="text1"/>
                <w:sz w:val="20"/>
                <w:szCs w:val="26"/>
                <w:rtl/>
                <w:lang w:val="pt-BR"/>
              </w:rPr>
              <w:t xml:space="preserve">الفاكس: </w:t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  <w:t>+65 6655 1977</w:t>
            </w:r>
          </w:p>
          <w:p w:rsidR="005A3FFE" w:rsidRPr="005A3FFE" w:rsidRDefault="007D3A6C" w:rsidP="007D3A6C">
            <w:pPr>
              <w:tabs>
                <w:tab w:val="left" w:pos="426"/>
                <w:tab w:val="left" w:pos="695"/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pt-BR"/>
              </w:rPr>
            </w:pPr>
            <w:r>
              <w:rPr>
                <w:color w:val="000000" w:themeColor="text1"/>
                <w:sz w:val="20"/>
                <w:szCs w:val="26"/>
                <w:rtl/>
                <w:lang w:val="pt-BR"/>
              </w:rPr>
              <w:t xml:space="preserve">البريد الإلكتروني: </w:t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  <w:t>matthiasf@m1.com.sg</w:t>
            </w:r>
          </w:p>
        </w:tc>
      </w:tr>
      <w:tr w:rsidR="005A3FFE" w:rsidRPr="005A3FFE" w:rsidTr="007D3A6C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7D3A6C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7D3A6C">
              <w:rPr>
                <w:rFonts w:hint="cs"/>
                <w:color w:val="000000" w:themeColor="text1"/>
                <w:sz w:val="20"/>
                <w:szCs w:val="26"/>
                <w:rtl/>
                <w:lang w:val="en-GB"/>
              </w:rPr>
              <w:t>سنغافورة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b/>
                <w:bCs/>
                <w:color w:val="000000" w:themeColor="text1"/>
                <w:sz w:val="20"/>
                <w:szCs w:val="26"/>
              </w:rPr>
            </w:pPr>
            <w:proofErr w:type="spellStart"/>
            <w:r w:rsidRPr="005A3FFE">
              <w:rPr>
                <w:b/>
                <w:bCs/>
                <w:color w:val="000000" w:themeColor="text1"/>
                <w:sz w:val="20"/>
                <w:szCs w:val="26"/>
              </w:rPr>
              <w:t>StarHub</w:t>
            </w:r>
            <w:proofErr w:type="spellEnd"/>
            <w:r w:rsidRPr="005A3FFE">
              <w:rPr>
                <w:b/>
                <w:bCs/>
                <w:color w:val="000000" w:themeColor="text1"/>
                <w:sz w:val="20"/>
                <w:szCs w:val="26"/>
              </w:rPr>
              <w:t xml:space="preserve"> Ltd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 xml:space="preserve">67 </w:t>
            </w:r>
            <w:proofErr w:type="spellStart"/>
            <w:r w:rsidRPr="005A3FFE">
              <w:rPr>
                <w:color w:val="000000" w:themeColor="text1"/>
                <w:sz w:val="20"/>
                <w:szCs w:val="26"/>
              </w:rPr>
              <w:t>Ubi</w:t>
            </w:r>
            <w:proofErr w:type="spellEnd"/>
            <w:r w:rsidRPr="005A3FFE">
              <w:rPr>
                <w:color w:val="000000" w:themeColor="text1"/>
                <w:sz w:val="20"/>
                <w:szCs w:val="26"/>
              </w:rPr>
              <w:t xml:space="preserve"> Avenue 1, 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 xml:space="preserve">#05-01 </w:t>
            </w:r>
            <w:proofErr w:type="spellStart"/>
            <w:r w:rsidRPr="005A3FFE">
              <w:rPr>
                <w:color w:val="000000" w:themeColor="text1"/>
                <w:sz w:val="20"/>
                <w:szCs w:val="26"/>
              </w:rPr>
              <w:t>StarHub</w:t>
            </w:r>
            <w:proofErr w:type="spellEnd"/>
            <w:r w:rsidRPr="005A3FFE">
              <w:rPr>
                <w:color w:val="000000" w:themeColor="text1"/>
                <w:sz w:val="20"/>
                <w:szCs w:val="26"/>
              </w:rPr>
              <w:t xml:space="preserve"> Green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>SINGAPORE 408942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color w:val="000000" w:themeColor="text1"/>
                <w:sz w:val="20"/>
                <w:szCs w:val="26"/>
                <w:lang w:val="en-GB"/>
              </w:rPr>
            </w:pPr>
            <w:r w:rsidRPr="005A3FFE">
              <w:rPr>
                <w:b/>
                <w:color w:val="000000" w:themeColor="text1"/>
                <w:sz w:val="20"/>
                <w:szCs w:val="26"/>
                <w:lang w:val="en-GB"/>
              </w:rPr>
              <w:t>89 65 05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FFE" w:rsidRPr="005A3FFE" w:rsidRDefault="005A3FFE" w:rsidP="007D3A6C">
            <w:pPr>
              <w:tabs>
                <w:tab w:val="left" w:pos="426"/>
                <w:tab w:val="left" w:pos="1804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 w:rsidRPr="005A3FFE">
              <w:rPr>
                <w:color w:val="000000" w:themeColor="text1"/>
                <w:sz w:val="20"/>
                <w:szCs w:val="26"/>
                <w:lang w:val="pt-BR"/>
              </w:rPr>
              <w:t>Sarah Tay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1804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 w:rsidRPr="005A3FFE">
              <w:rPr>
                <w:color w:val="000000" w:themeColor="text1"/>
                <w:sz w:val="20"/>
                <w:szCs w:val="26"/>
                <w:lang w:val="pt-BR"/>
              </w:rPr>
              <w:t>67 Ubi Avenue 1,</w:t>
            </w:r>
          </w:p>
          <w:p w:rsidR="005A3FFE" w:rsidRPr="005A3FFE" w:rsidRDefault="00A46B1B" w:rsidP="007D3A6C">
            <w:pPr>
              <w:tabs>
                <w:tab w:val="left" w:pos="426"/>
                <w:tab w:val="left" w:pos="1804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>
              <w:rPr>
                <w:color w:val="000000" w:themeColor="text1"/>
                <w:sz w:val="20"/>
                <w:szCs w:val="26"/>
                <w:lang w:val="pt-BR"/>
              </w:rPr>
              <w:t>#05-01 StarHub Green</w:t>
            </w:r>
          </w:p>
          <w:p w:rsidR="005A3FFE" w:rsidRPr="005A3FFE" w:rsidRDefault="005A3FFE" w:rsidP="007D3A6C">
            <w:pPr>
              <w:tabs>
                <w:tab w:val="left" w:pos="426"/>
                <w:tab w:val="left" w:pos="1168"/>
                <w:tab w:val="left" w:pos="1804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 w:rsidRPr="005A3FFE">
              <w:rPr>
                <w:color w:val="000000" w:themeColor="text1"/>
                <w:sz w:val="20"/>
                <w:szCs w:val="26"/>
                <w:lang w:val="pt-BR"/>
              </w:rPr>
              <w:t>SINGAPORE 408942</w:t>
            </w:r>
          </w:p>
          <w:p w:rsidR="005A3FFE" w:rsidRPr="005A3FFE" w:rsidRDefault="00A46B1B" w:rsidP="007D3A6C">
            <w:pPr>
              <w:tabs>
                <w:tab w:val="left" w:pos="695"/>
                <w:tab w:val="left" w:pos="1168"/>
                <w:tab w:val="left" w:pos="1804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  <w:lang w:val="pt-BR"/>
              </w:rPr>
              <w:t>الهاتف:</w:t>
            </w:r>
            <w:r w:rsidR="00B40C42">
              <w:rPr>
                <w:color w:val="000000" w:themeColor="text1"/>
                <w:sz w:val="20"/>
                <w:szCs w:val="26"/>
              </w:rPr>
              <w:tab/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  <w:t>+65 6825 6504</w:t>
            </w:r>
          </w:p>
          <w:p w:rsidR="005A3FFE" w:rsidRPr="005A3FFE" w:rsidRDefault="007D3A6C" w:rsidP="007D3A6C">
            <w:pPr>
              <w:tabs>
                <w:tab w:val="left" w:pos="695"/>
                <w:tab w:val="left" w:pos="1168"/>
                <w:tab w:val="left" w:pos="1804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pt-BR"/>
              </w:rPr>
            </w:pPr>
            <w:r>
              <w:rPr>
                <w:color w:val="000000" w:themeColor="text1"/>
                <w:sz w:val="20"/>
                <w:szCs w:val="26"/>
                <w:rtl/>
                <w:lang w:val="pt-BR"/>
              </w:rPr>
              <w:t>الفاكس:</w:t>
            </w:r>
            <w:r w:rsidR="00B40C42">
              <w:rPr>
                <w:color w:val="000000" w:themeColor="text1"/>
                <w:sz w:val="20"/>
                <w:szCs w:val="26"/>
                <w:rtl/>
                <w:lang w:val="pt-BR" w:bidi="ar-EG"/>
              </w:rPr>
              <w:tab/>
            </w:r>
            <w:r>
              <w:rPr>
                <w:color w:val="000000" w:themeColor="text1"/>
                <w:sz w:val="20"/>
                <w:szCs w:val="26"/>
                <w:rtl/>
                <w:lang w:val="pt-BR"/>
              </w:rPr>
              <w:t xml:space="preserve"> </w:t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  <w:t>+65 6821 7002</w:t>
            </w:r>
          </w:p>
          <w:p w:rsidR="005A3FFE" w:rsidRPr="005A3FFE" w:rsidRDefault="007D3A6C" w:rsidP="007D3A6C">
            <w:pPr>
              <w:tabs>
                <w:tab w:val="left" w:pos="695"/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pt-BR"/>
              </w:rPr>
            </w:pPr>
            <w:r>
              <w:rPr>
                <w:color w:val="000000" w:themeColor="text1"/>
                <w:sz w:val="20"/>
                <w:szCs w:val="26"/>
                <w:rtl/>
                <w:lang w:val="pt-BR"/>
              </w:rPr>
              <w:t xml:space="preserve">البريد الإلكتروني: </w:t>
            </w:r>
            <w:r w:rsidR="005A3FFE" w:rsidRPr="005A3FFE">
              <w:rPr>
                <w:color w:val="000000" w:themeColor="text1"/>
                <w:sz w:val="20"/>
                <w:szCs w:val="26"/>
                <w:lang w:val="pt-BR"/>
              </w:rPr>
              <w:tab/>
              <w:t>saraht@starhub.com</w:t>
            </w:r>
          </w:p>
        </w:tc>
      </w:tr>
    </w:tbl>
    <w:p w:rsidR="005A3FFE" w:rsidRPr="007D3A6C" w:rsidRDefault="005A3FFE" w:rsidP="007D3A6C">
      <w:pPr>
        <w:tabs>
          <w:tab w:val="left" w:pos="1240"/>
          <w:tab w:val="left" w:pos="1969"/>
          <w:tab w:val="left" w:pos="2427"/>
        </w:tabs>
        <w:spacing w:before="240"/>
        <w:rPr>
          <w:b/>
          <w:bCs/>
          <w:lang w:val="en-GB"/>
        </w:rPr>
      </w:pPr>
      <w:r w:rsidRPr="007D3A6C">
        <w:rPr>
          <w:rFonts w:hint="cs"/>
          <w:b/>
          <w:bCs/>
          <w:rtl/>
          <w:lang w:val="en-GB"/>
        </w:rPr>
        <w:t>المملكة المتحدة</w:t>
      </w:r>
      <w:r w:rsidRPr="007D3A6C">
        <w:rPr>
          <w:b/>
          <w:bCs/>
          <w:lang w:val="en-GB"/>
        </w:rPr>
        <w:tab/>
        <w:t>LIR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835"/>
        <w:gridCol w:w="1134"/>
        <w:gridCol w:w="4678"/>
      </w:tblGrid>
      <w:tr w:rsidR="007D3A6C" w:rsidRPr="005A3FFE" w:rsidTr="007D3A6C">
        <w:trPr>
          <w:cantSplit/>
          <w:tblHeader/>
          <w:jc w:val="center"/>
        </w:trPr>
        <w:tc>
          <w:tcPr>
            <w:tcW w:w="982" w:type="dxa"/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5" w:type="dxa"/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</w:tcPr>
          <w:p w:rsidR="007D3A6C" w:rsidRPr="005A3FFE" w:rsidRDefault="007D3A6C" w:rsidP="007D3A6C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678" w:type="dxa"/>
          </w:tcPr>
          <w:p w:rsidR="007D3A6C" w:rsidRPr="005A3FFE" w:rsidRDefault="007D3A6C" w:rsidP="007D3A6C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5A3FF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5A3FFE" w:rsidRPr="005A3FFE" w:rsidTr="007D3A6C">
        <w:trPr>
          <w:cantSplit/>
          <w:jc w:val="center"/>
        </w:trPr>
        <w:tc>
          <w:tcPr>
            <w:tcW w:w="982" w:type="dxa"/>
          </w:tcPr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rFonts w:hint="cs"/>
                <w:color w:val="000000" w:themeColor="text1"/>
                <w:sz w:val="20"/>
                <w:szCs w:val="26"/>
                <w:rtl/>
              </w:rPr>
              <w:t>المملكة المتحدة</w:t>
            </w:r>
          </w:p>
        </w:tc>
        <w:tc>
          <w:tcPr>
            <w:tcW w:w="2835" w:type="dxa"/>
          </w:tcPr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b/>
                <w:bCs/>
                <w:color w:val="000000" w:themeColor="text1"/>
                <w:sz w:val="20"/>
                <w:szCs w:val="26"/>
              </w:rPr>
            </w:pPr>
            <w:proofErr w:type="spellStart"/>
            <w:r w:rsidRPr="005A3FFE">
              <w:rPr>
                <w:b/>
                <w:bCs/>
                <w:color w:val="000000" w:themeColor="text1"/>
                <w:sz w:val="20"/>
                <w:szCs w:val="26"/>
              </w:rPr>
              <w:t>Lycamobile</w:t>
            </w:r>
            <w:proofErr w:type="spellEnd"/>
            <w:r w:rsidRPr="005A3FFE">
              <w:rPr>
                <w:b/>
                <w:bCs/>
                <w:color w:val="000000" w:themeColor="text1"/>
                <w:sz w:val="20"/>
                <w:szCs w:val="26"/>
              </w:rPr>
              <w:t xml:space="preserve"> UK Limited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 xml:space="preserve">3rd Floor </w:t>
            </w:r>
            <w:proofErr w:type="spellStart"/>
            <w:r w:rsidRPr="005A3FFE">
              <w:rPr>
                <w:color w:val="000000" w:themeColor="text1"/>
                <w:sz w:val="20"/>
                <w:szCs w:val="26"/>
              </w:rPr>
              <w:t>Walbrook</w:t>
            </w:r>
            <w:proofErr w:type="spellEnd"/>
            <w:r w:rsidRPr="005A3FFE">
              <w:rPr>
                <w:color w:val="000000" w:themeColor="text1"/>
                <w:sz w:val="20"/>
                <w:szCs w:val="26"/>
              </w:rPr>
              <w:t xml:space="preserve"> Building, 195 Marsh Wall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>LONDON E14 9SG</w:t>
            </w:r>
          </w:p>
        </w:tc>
        <w:tc>
          <w:tcPr>
            <w:tcW w:w="1134" w:type="dxa"/>
          </w:tcPr>
          <w:p w:rsidR="005A3FFE" w:rsidRPr="005A3FFE" w:rsidRDefault="005A3FFE" w:rsidP="007D3A6C">
            <w:pPr>
              <w:spacing w:before="40" w:after="40" w:line="240" w:lineRule="exact"/>
              <w:jc w:val="center"/>
              <w:rPr>
                <w:b/>
                <w:bCs/>
                <w:color w:val="000000" w:themeColor="text1"/>
                <w:sz w:val="20"/>
                <w:szCs w:val="26"/>
              </w:rPr>
            </w:pPr>
            <w:r w:rsidRPr="005A3FFE">
              <w:rPr>
                <w:b/>
                <w:bCs/>
                <w:color w:val="000000" w:themeColor="text1"/>
                <w:sz w:val="20"/>
                <w:szCs w:val="26"/>
              </w:rPr>
              <w:t>89 44 84</w:t>
            </w:r>
          </w:p>
        </w:tc>
        <w:tc>
          <w:tcPr>
            <w:tcW w:w="4678" w:type="dxa"/>
          </w:tcPr>
          <w:p w:rsidR="005A3FFE" w:rsidRPr="005A3FFE" w:rsidRDefault="005A3FFE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 xml:space="preserve">Richard </w:t>
            </w:r>
            <w:proofErr w:type="spellStart"/>
            <w:r w:rsidRPr="005A3FFE">
              <w:rPr>
                <w:color w:val="000000" w:themeColor="text1"/>
                <w:sz w:val="20"/>
                <w:szCs w:val="26"/>
              </w:rPr>
              <w:t>Hohenstein</w:t>
            </w:r>
            <w:proofErr w:type="spellEnd"/>
          </w:p>
          <w:p w:rsidR="005A3FFE" w:rsidRPr="005A3FFE" w:rsidRDefault="00A46B1B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 xml:space="preserve">3rd Floor, </w:t>
            </w:r>
            <w:proofErr w:type="spellStart"/>
            <w:r>
              <w:rPr>
                <w:color w:val="000000" w:themeColor="text1"/>
                <w:sz w:val="20"/>
                <w:szCs w:val="26"/>
              </w:rPr>
              <w:t>Walbrook</w:t>
            </w:r>
            <w:proofErr w:type="spellEnd"/>
            <w:r>
              <w:rPr>
                <w:color w:val="000000" w:themeColor="text1"/>
                <w:sz w:val="20"/>
                <w:szCs w:val="26"/>
              </w:rPr>
              <w:t xml:space="preserve"> Building,</w:t>
            </w:r>
          </w:p>
          <w:p w:rsidR="005A3FFE" w:rsidRPr="005A3FFE" w:rsidRDefault="00A46B1B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195 Marsh Wall,</w:t>
            </w:r>
          </w:p>
          <w:p w:rsidR="005A3FFE" w:rsidRPr="005A3FFE" w:rsidRDefault="005A3FFE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>LONDON E14 9SG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  <w:rtl/>
              </w:rPr>
              <w:t>الهاتف:</w:t>
            </w:r>
            <w:r w:rsidR="005A3FFE" w:rsidRPr="005A3FFE">
              <w:rPr>
                <w:color w:val="000000" w:themeColor="text1"/>
                <w:sz w:val="20"/>
                <w:szCs w:val="26"/>
              </w:rPr>
              <w:tab/>
              <w:t>+44 20 7536 6450 (</w:t>
            </w:r>
            <w:proofErr w:type="spellStart"/>
            <w:r w:rsidR="005A3FFE" w:rsidRPr="005A3FFE">
              <w:rPr>
                <w:color w:val="000000" w:themeColor="text1"/>
                <w:sz w:val="20"/>
                <w:szCs w:val="26"/>
              </w:rPr>
              <w:t>ext</w:t>
            </w:r>
            <w:proofErr w:type="spellEnd"/>
            <w:r w:rsidR="005A3FFE" w:rsidRPr="005A3FFE">
              <w:rPr>
                <w:color w:val="000000" w:themeColor="text1"/>
                <w:sz w:val="20"/>
                <w:szCs w:val="26"/>
              </w:rPr>
              <w:t xml:space="preserve"> 6585)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fr-CH"/>
              </w:rPr>
            </w:pPr>
            <w:r>
              <w:rPr>
                <w:color w:val="000000" w:themeColor="text1"/>
                <w:sz w:val="20"/>
                <w:szCs w:val="26"/>
                <w:rtl/>
                <w:lang w:val="fr-CH"/>
              </w:rPr>
              <w:t>الفاكس:</w:t>
            </w:r>
            <w:r w:rsidR="005A3FFE" w:rsidRPr="005A3FFE">
              <w:rPr>
                <w:color w:val="000000" w:themeColor="text1"/>
                <w:sz w:val="20"/>
                <w:szCs w:val="26"/>
                <w:lang w:val="fr-CH"/>
              </w:rPr>
              <w:tab/>
              <w:t>+44 20 7536 6581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fr-CH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  <w:lang w:val="fr-CH"/>
              </w:rPr>
              <w:t>البريد الإلكتروني:</w:t>
            </w:r>
            <w:r w:rsidR="005A3FFE" w:rsidRPr="005A3FFE">
              <w:rPr>
                <w:color w:val="000000" w:themeColor="text1"/>
                <w:sz w:val="20"/>
                <w:szCs w:val="26"/>
                <w:lang w:val="fr-CH"/>
              </w:rPr>
              <w:tab/>
              <w:t>richard.hohenstein@lycatel.com</w:t>
            </w:r>
          </w:p>
        </w:tc>
      </w:tr>
      <w:tr w:rsidR="005A3FFE" w:rsidRPr="005A3FFE" w:rsidTr="007D3A6C">
        <w:trPr>
          <w:cantSplit/>
          <w:jc w:val="center"/>
        </w:trPr>
        <w:tc>
          <w:tcPr>
            <w:tcW w:w="982" w:type="dxa"/>
          </w:tcPr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rFonts w:hint="cs"/>
                <w:color w:val="000000" w:themeColor="text1"/>
                <w:sz w:val="20"/>
                <w:szCs w:val="26"/>
                <w:rtl/>
              </w:rPr>
              <w:t>المملكة المتحدة</w:t>
            </w:r>
          </w:p>
        </w:tc>
        <w:tc>
          <w:tcPr>
            <w:tcW w:w="2835" w:type="dxa"/>
          </w:tcPr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b/>
                <w:bCs/>
                <w:color w:val="000000" w:themeColor="text1"/>
                <w:sz w:val="20"/>
                <w:szCs w:val="26"/>
              </w:rPr>
            </w:pPr>
            <w:proofErr w:type="spellStart"/>
            <w:r w:rsidRPr="005A3FFE">
              <w:rPr>
                <w:b/>
                <w:bCs/>
                <w:color w:val="000000"/>
                <w:sz w:val="20"/>
                <w:szCs w:val="26"/>
              </w:rPr>
              <w:t>Lycatel</w:t>
            </w:r>
            <w:proofErr w:type="spellEnd"/>
            <w:r w:rsidRPr="005A3FFE">
              <w:rPr>
                <w:b/>
                <w:bCs/>
                <w:color w:val="000000"/>
                <w:sz w:val="20"/>
                <w:szCs w:val="26"/>
              </w:rPr>
              <w:t xml:space="preserve"> Distribution UK Limited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 xml:space="preserve">3rd Floor </w:t>
            </w:r>
            <w:proofErr w:type="spellStart"/>
            <w:r w:rsidRPr="005A3FFE">
              <w:rPr>
                <w:color w:val="000000" w:themeColor="text1"/>
                <w:sz w:val="20"/>
                <w:szCs w:val="26"/>
              </w:rPr>
              <w:t>Walbrook</w:t>
            </w:r>
            <w:proofErr w:type="spellEnd"/>
            <w:r w:rsidRPr="005A3FFE">
              <w:rPr>
                <w:color w:val="000000" w:themeColor="text1"/>
                <w:sz w:val="20"/>
                <w:szCs w:val="26"/>
              </w:rPr>
              <w:t xml:space="preserve"> Building, 195 Marsh Wall</w:t>
            </w:r>
          </w:p>
          <w:p w:rsidR="005A3FFE" w:rsidRPr="005A3FFE" w:rsidRDefault="005A3FFE" w:rsidP="007D3A6C">
            <w:pPr>
              <w:spacing w:before="40" w:after="40" w:line="240" w:lineRule="exact"/>
              <w:jc w:val="left"/>
              <w:rPr>
                <w:b/>
                <w:bCs/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>LONDON E14 9SG</w:t>
            </w:r>
          </w:p>
        </w:tc>
        <w:tc>
          <w:tcPr>
            <w:tcW w:w="1134" w:type="dxa"/>
          </w:tcPr>
          <w:p w:rsidR="005A3FFE" w:rsidRPr="005A3FFE" w:rsidRDefault="005A3FFE" w:rsidP="007D3A6C">
            <w:pPr>
              <w:spacing w:before="40" w:after="40" w:line="240" w:lineRule="exact"/>
              <w:jc w:val="center"/>
              <w:rPr>
                <w:b/>
                <w:bCs/>
                <w:color w:val="000000" w:themeColor="text1"/>
                <w:sz w:val="20"/>
                <w:szCs w:val="26"/>
              </w:rPr>
            </w:pPr>
            <w:r w:rsidRPr="005A3FFE">
              <w:rPr>
                <w:b/>
                <w:bCs/>
                <w:color w:val="000000" w:themeColor="text1"/>
                <w:sz w:val="20"/>
                <w:szCs w:val="26"/>
              </w:rPr>
              <w:t>89 44 85</w:t>
            </w:r>
          </w:p>
        </w:tc>
        <w:tc>
          <w:tcPr>
            <w:tcW w:w="4678" w:type="dxa"/>
          </w:tcPr>
          <w:p w:rsidR="005A3FFE" w:rsidRPr="005A3FFE" w:rsidRDefault="005A3FFE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 xml:space="preserve">Richard </w:t>
            </w:r>
            <w:proofErr w:type="spellStart"/>
            <w:r w:rsidRPr="005A3FFE">
              <w:rPr>
                <w:color w:val="000000" w:themeColor="text1"/>
                <w:sz w:val="20"/>
                <w:szCs w:val="26"/>
              </w:rPr>
              <w:t>Hohenstein</w:t>
            </w:r>
            <w:proofErr w:type="spellEnd"/>
          </w:p>
          <w:p w:rsidR="005A3FFE" w:rsidRPr="005A3FFE" w:rsidRDefault="00A46B1B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 xml:space="preserve">3rd Floor, </w:t>
            </w:r>
            <w:proofErr w:type="spellStart"/>
            <w:r>
              <w:rPr>
                <w:color w:val="000000" w:themeColor="text1"/>
                <w:sz w:val="20"/>
                <w:szCs w:val="26"/>
              </w:rPr>
              <w:t>Walbrook</w:t>
            </w:r>
            <w:proofErr w:type="spellEnd"/>
            <w:r>
              <w:rPr>
                <w:color w:val="000000" w:themeColor="text1"/>
                <w:sz w:val="20"/>
                <w:szCs w:val="26"/>
              </w:rPr>
              <w:t xml:space="preserve"> Building,</w:t>
            </w:r>
          </w:p>
          <w:p w:rsidR="005A3FFE" w:rsidRPr="005A3FFE" w:rsidRDefault="00A46B1B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195 Marsh Wall,</w:t>
            </w:r>
          </w:p>
          <w:p w:rsidR="005A3FFE" w:rsidRPr="005A3FFE" w:rsidRDefault="005A3FFE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 w:rsidRPr="005A3FFE">
              <w:rPr>
                <w:color w:val="000000" w:themeColor="text1"/>
                <w:sz w:val="20"/>
                <w:szCs w:val="26"/>
              </w:rPr>
              <w:t>LONDON E14 9SG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  <w:rtl/>
              </w:rPr>
              <w:t>الهاتف:</w:t>
            </w:r>
            <w:r w:rsidR="005A3FFE" w:rsidRPr="005A3FFE">
              <w:rPr>
                <w:color w:val="000000" w:themeColor="text1"/>
                <w:sz w:val="20"/>
                <w:szCs w:val="26"/>
              </w:rPr>
              <w:tab/>
              <w:t>+44 20 7536 6450 (</w:t>
            </w:r>
            <w:proofErr w:type="spellStart"/>
            <w:r w:rsidR="005A3FFE" w:rsidRPr="005A3FFE">
              <w:rPr>
                <w:color w:val="000000" w:themeColor="text1"/>
                <w:sz w:val="20"/>
                <w:szCs w:val="26"/>
              </w:rPr>
              <w:t>ext</w:t>
            </w:r>
            <w:proofErr w:type="spellEnd"/>
            <w:r w:rsidR="005A3FFE" w:rsidRPr="005A3FFE">
              <w:rPr>
                <w:color w:val="000000" w:themeColor="text1"/>
                <w:sz w:val="20"/>
                <w:szCs w:val="26"/>
              </w:rPr>
              <w:t xml:space="preserve"> 6585)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fr-CH"/>
              </w:rPr>
            </w:pPr>
            <w:r>
              <w:rPr>
                <w:color w:val="000000" w:themeColor="text1"/>
                <w:sz w:val="20"/>
                <w:szCs w:val="26"/>
                <w:rtl/>
                <w:lang w:val="fr-CH"/>
              </w:rPr>
              <w:t>الفاكس:</w:t>
            </w:r>
            <w:r w:rsidR="005A3FFE" w:rsidRPr="005A3FFE">
              <w:rPr>
                <w:color w:val="000000" w:themeColor="text1"/>
                <w:sz w:val="20"/>
                <w:szCs w:val="26"/>
                <w:lang w:val="fr-CH"/>
              </w:rPr>
              <w:tab/>
              <w:t>+44 20 7536 6581</w:t>
            </w:r>
          </w:p>
          <w:p w:rsidR="005A3FFE" w:rsidRPr="005A3FFE" w:rsidRDefault="007D3A6C" w:rsidP="007D3A6C">
            <w:pPr>
              <w:tabs>
                <w:tab w:val="left" w:pos="1168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fr-CH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  <w:lang w:val="fr-CH"/>
              </w:rPr>
              <w:t>البريد الإلكتروني:</w:t>
            </w:r>
            <w:r w:rsidR="005A3FFE" w:rsidRPr="005A3FFE">
              <w:rPr>
                <w:color w:val="000000" w:themeColor="text1"/>
                <w:sz w:val="20"/>
                <w:szCs w:val="26"/>
                <w:lang w:val="fr-CH"/>
              </w:rPr>
              <w:tab/>
              <w:t>richard.hohenstein@lycatel.com</w:t>
            </w:r>
          </w:p>
        </w:tc>
      </w:tr>
    </w:tbl>
    <w:p w:rsidR="005A3FFE" w:rsidRPr="005A3FFE" w:rsidRDefault="005A3FFE">
      <w:pPr>
        <w:rPr>
          <w:rtl/>
          <w:lang w:val="fr-CH"/>
        </w:rPr>
      </w:pPr>
    </w:p>
    <w:p w:rsidR="00FF649E" w:rsidRDefault="00FF649E" w:rsidP="00FF649E">
      <w:pPr>
        <w:rPr>
          <w:rtl/>
          <w:lang w:val="de-CH" w:bidi="ar-EG"/>
        </w:rPr>
      </w:pPr>
      <w:r>
        <w:rPr>
          <w:rtl/>
          <w:lang w:val="de-CH"/>
        </w:rPr>
        <w:br w:type="page"/>
      </w:r>
    </w:p>
    <w:p w:rsidR="0080109B" w:rsidRPr="00D4454E" w:rsidRDefault="0080109B" w:rsidP="007D3A6C">
      <w:pPr>
        <w:pStyle w:val="Heading20"/>
        <w:rPr>
          <w:rtl/>
        </w:rPr>
      </w:pPr>
      <w:bookmarkStart w:id="216" w:name="_خطة_ترقيم_الاتصالات"/>
      <w:bookmarkStart w:id="217" w:name="_تقييد_الخدمة"/>
      <w:bookmarkStart w:id="218" w:name="_Toc411249981"/>
      <w:bookmarkStart w:id="219" w:name="_Toc414264981"/>
      <w:bookmarkStart w:id="220" w:name="_Toc473649851"/>
      <w:bookmarkStart w:id="221" w:name="_Toc475622739"/>
      <w:bookmarkStart w:id="222" w:name="_Toc475623034"/>
      <w:bookmarkStart w:id="223" w:name="_Toc493599593"/>
      <w:bookmarkStart w:id="224" w:name="_Toc535844090"/>
      <w:bookmarkStart w:id="225" w:name="_Toc7450632"/>
      <w:bookmarkStart w:id="226" w:name="TOC_20"/>
      <w:bookmarkStart w:id="227" w:name="lt_pId688"/>
      <w:bookmarkStart w:id="228" w:name="_Toc369872558"/>
      <w:bookmarkEnd w:id="158"/>
      <w:bookmarkEnd w:id="159"/>
      <w:bookmarkEnd w:id="216"/>
      <w:bookmarkEnd w:id="217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</w:t>
      </w:r>
      <w:r w:rsidR="00CB34A7" w:rsidRPr="00505034">
        <w:rPr>
          <w:rFonts w:hint="cs"/>
          <w:rtl/>
        </w:rPr>
        <w:t>من أجل</w:t>
      </w:r>
      <w:r w:rsidR="00A87A6F" w:rsidRPr="00505034">
        <w:rPr>
          <w:rFonts w:hint="cs"/>
          <w:rtl/>
        </w:rPr>
        <w:t xml:space="preserve"> </w:t>
      </w:r>
      <w:r w:rsidRPr="00505034">
        <w:rPr>
          <w:rFonts w:hint="cs"/>
          <w:rtl/>
        </w:rPr>
        <w:t>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</w:t>
      </w:r>
      <w:r w:rsidR="00A87A6F" w:rsidRPr="00505034">
        <w:rPr>
          <w:rFonts w:hint="cs"/>
          <w:rtl/>
        </w:rPr>
        <w:t xml:space="preserve">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</w:t>
      </w:r>
      <w:r w:rsidR="007D3A6C">
        <w:t>2008/05</w:t>
      </w:r>
      <w:r w:rsidRPr="00D4454E">
        <w:t>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 w:rsidR="00213EE0">
        <w:t>15</w:t>
      </w:r>
      <w:r w:rsidR="00213EE0">
        <w:rPr>
          <w:rFonts w:hint="cs"/>
          <w:rtl/>
          <w:lang w:bidi="ar-EG"/>
        </w:rPr>
        <w:t xml:space="preserve"> ديسمبر </w:t>
      </w:r>
      <w:r w:rsidR="00213EE0"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bookmarkEnd w:id="226"/>
    <w:p w:rsidR="0080109B" w:rsidRDefault="0080109B" w:rsidP="007D3A6C">
      <w:pPr>
        <w:spacing w:after="36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 w:rsidR="00CB34A7"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 w:rsidR="00213EE0"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- </w:t>
      </w:r>
      <w:r w:rsidR="00213EE0"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7D3A6C">
        <w:rPr>
          <w:rFonts w:eastAsia="SimSun"/>
          <w:lang w:bidi="ar-EG"/>
        </w:rPr>
        <w:t>7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848"/>
        <w:gridCol w:w="4431"/>
      </w:tblGrid>
      <w:tr w:rsidR="00571C17" w:rsidRPr="007D3A6C" w:rsidTr="007D3A6C">
        <w:trPr>
          <w:trHeight w:val="29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7D3A6C" w:rsidRDefault="00571C17" w:rsidP="001E1D2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7D3A6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7D3A6C" w:rsidRDefault="00571C17" w:rsidP="001E1D2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7D3A6C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7D3A6C" w:rsidRDefault="00571C17" w:rsidP="001E1D2E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7D3A6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71C17" w:rsidRPr="007D3A6C" w:rsidTr="007D3A6C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7D3A6C" w:rsidRDefault="007D3A6C" w:rsidP="007D3A6C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  <w:bookmarkStart w:id="229" w:name="lt_pId716"/>
            <w:r w:rsidRPr="007D3A6C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هنغاريا </w:t>
            </w:r>
            <w:r w:rsidR="00571C17" w:rsidRPr="007D3A6C"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  <w:t>SUP</w:t>
            </w:r>
            <w:bookmarkEnd w:id="229"/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7D3A6C" w:rsidRDefault="00571C17" w:rsidP="001E1D2E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7D3A6C" w:rsidRDefault="00571C17" w:rsidP="001E1D2E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7D3A6C" w:rsidRPr="007D3A6C" w:rsidTr="007D3A6C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A6C" w:rsidRPr="007D3A6C" w:rsidRDefault="007D3A6C" w:rsidP="007D3A6C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3A6C" w:rsidRPr="007D3A6C" w:rsidRDefault="007D3A6C" w:rsidP="007D3A6C">
            <w:pPr>
              <w:jc w:val="center"/>
              <w:rPr>
                <w:sz w:val="20"/>
                <w:szCs w:val="26"/>
              </w:rPr>
            </w:pPr>
            <w:r w:rsidRPr="007D3A6C">
              <w:rPr>
                <w:rFonts w:eastAsia="Calibri"/>
                <w:color w:val="000000"/>
                <w:sz w:val="20"/>
                <w:szCs w:val="26"/>
              </w:rPr>
              <w:t>216 04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A6C" w:rsidRPr="007D3A6C" w:rsidRDefault="007D3A6C" w:rsidP="007D3A6C">
            <w:pPr>
              <w:rPr>
                <w:sz w:val="20"/>
                <w:szCs w:val="26"/>
              </w:rPr>
            </w:pPr>
            <w:proofErr w:type="spellStart"/>
            <w:r w:rsidRPr="007D3A6C">
              <w:rPr>
                <w:rFonts w:eastAsia="Calibri"/>
                <w:color w:val="000000"/>
                <w:sz w:val="20"/>
                <w:szCs w:val="26"/>
              </w:rPr>
              <w:t>Invitech</w:t>
            </w:r>
            <w:proofErr w:type="spellEnd"/>
            <w:r w:rsidRPr="007D3A6C">
              <w:rPr>
                <w:rFonts w:eastAsia="Calibri"/>
                <w:color w:val="000000"/>
                <w:sz w:val="20"/>
                <w:szCs w:val="26"/>
              </w:rPr>
              <w:t xml:space="preserve"> ICT Services Ltd.</w:t>
            </w:r>
          </w:p>
        </w:tc>
      </w:tr>
      <w:tr w:rsidR="00571C17" w:rsidRPr="007D3A6C" w:rsidTr="007D3A6C">
        <w:trPr>
          <w:trHeight w:val="22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7D3A6C" w:rsidRDefault="007D3A6C" w:rsidP="007D3A6C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bookmarkStart w:id="230" w:name="lt_pId719"/>
            <w:r w:rsidRPr="007D3A6C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كينيا</w:t>
            </w:r>
            <w:r w:rsidR="00571C17" w:rsidRPr="007D3A6C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bookmarkEnd w:id="230"/>
            <w:r w:rsidRPr="007D3A6C"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  <w:t>SUP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7D3A6C" w:rsidRDefault="00571C17" w:rsidP="001E1D2E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7D3A6C" w:rsidRDefault="00571C17" w:rsidP="001E1D2E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7D3A6C" w:rsidRPr="007D3A6C" w:rsidTr="007D3A6C">
        <w:trPr>
          <w:trHeight w:val="227"/>
        </w:trPr>
        <w:tc>
          <w:tcPr>
            <w:tcW w:w="3340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A6C" w:rsidRPr="007D3A6C" w:rsidRDefault="007D3A6C" w:rsidP="007D3A6C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3A6C" w:rsidRPr="007D3A6C" w:rsidRDefault="007D3A6C" w:rsidP="007D3A6C">
            <w:pPr>
              <w:jc w:val="center"/>
              <w:rPr>
                <w:sz w:val="20"/>
                <w:szCs w:val="26"/>
              </w:rPr>
            </w:pPr>
            <w:r w:rsidRPr="007D3A6C">
              <w:rPr>
                <w:rFonts w:eastAsia="Calibri"/>
                <w:color w:val="000000"/>
                <w:sz w:val="20"/>
                <w:szCs w:val="26"/>
              </w:rPr>
              <w:t>639 08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A6C" w:rsidRPr="007D3A6C" w:rsidRDefault="007D3A6C" w:rsidP="007D3A6C">
            <w:pPr>
              <w:rPr>
                <w:sz w:val="20"/>
                <w:szCs w:val="26"/>
              </w:rPr>
            </w:pPr>
            <w:proofErr w:type="spellStart"/>
            <w:r w:rsidRPr="007D3A6C">
              <w:rPr>
                <w:rFonts w:eastAsia="Calibri"/>
                <w:color w:val="000000"/>
                <w:sz w:val="20"/>
                <w:szCs w:val="26"/>
              </w:rPr>
              <w:t>Sema</w:t>
            </w:r>
            <w:proofErr w:type="spellEnd"/>
            <w:r w:rsidRPr="007D3A6C">
              <w:rPr>
                <w:rFonts w:eastAsia="Calibri"/>
                <w:color w:val="000000"/>
                <w:sz w:val="20"/>
                <w:szCs w:val="26"/>
              </w:rPr>
              <w:t xml:space="preserve"> Mobile Services Limited</w:t>
            </w:r>
          </w:p>
        </w:tc>
      </w:tr>
    </w:tbl>
    <w:p w:rsidR="0080109B" w:rsidRPr="00D4454E" w:rsidRDefault="0080109B" w:rsidP="00A46B1B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B56F2F" w:rsidRPr="000023D2" w:rsidRDefault="0080109B" w:rsidP="009D77B0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8"/>
          <w:szCs w:val="24"/>
          <w:rtl/>
          <w:lang w:val="de-CH"/>
        </w:rPr>
      </w:pPr>
      <w:r w:rsidRPr="000023D2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0023D2">
        <w:rPr>
          <w:rFonts w:eastAsia="SimSun" w:hint="cs"/>
          <w:sz w:val="18"/>
          <w:szCs w:val="24"/>
          <w:rtl/>
          <w:lang w:bidi="ar-EG"/>
        </w:rPr>
        <w:tab/>
      </w:r>
      <w:r w:rsidRPr="000023D2">
        <w:rPr>
          <w:rFonts w:eastAsia="SimSun"/>
          <w:sz w:val="18"/>
          <w:szCs w:val="24"/>
          <w:lang w:val="de-CH" w:bidi="ar-EG"/>
        </w:rPr>
        <w:t>MCC</w:t>
      </w:r>
      <w:r w:rsidRPr="000023D2">
        <w:rPr>
          <w:rFonts w:eastAsia="SimSun" w:hint="cs"/>
          <w:sz w:val="18"/>
          <w:szCs w:val="24"/>
          <w:rtl/>
          <w:lang w:bidi="ar-EG"/>
        </w:rPr>
        <w:t>:</w:t>
      </w:r>
      <w:r w:rsidRPr="000023D2">
        <w:rPr>
          <w:rFonts w:eastAsia="SimSun" w:hint="cs"/>
          <w:sz w:val="18"/>
          <w:szCs w:val="24"/>
          <w:rtl/>
          <w:lang w:bidi="ar-EG"/>
        </w:rPr>
        <w:tab/>
        <w:t>الرمز الدليلي</w:t>
      </w:r>
      <w:r w:rsidR="009D77B0" w:rsidRPr="000023D2">
        <w:rPr>
          <w:rFonts w:eastAsia="SimSun" w:hint="cs"/>
          <w:sz w:val="18"/>
          <w:szCs w:val="24"/>
          <w:rtl/>
          <w:lang w:bidi="ar-EG"/>
        </w:rPr>
        <w:t xml:space="preserve"> القُطري </w:t>
      </w:r>
      <w:r w:rsidRPr="000023D2">
        <w:rPr>
          <w:rFonts w:eastAsia="SimSun" w:hint="cs"/>
          <w:sz w:val="18"/>
          <w:szCs w:val="24"/>
          <w:rtl/>
          <w:lang w:bidi="ar-EG"/>
        </w:rPr>
        <w:t>للاتصالات المتنقلة</w:t>
      </w:r>
      <w:r w:rsidRPr="000023D2">
        <w:rPr>
          <w:rFonts w:eastAsia="SimSun"/>
          <w:color w:val="000000"/>
          <w:sz w:val="18"/>
          <w:szCs w:val="24"/>
          <w:lang w:val="de-CH"/>
        </w:rPr>
        <w:t>Mobile Country Code / Indicatif de pays du mobile /</w:t>
      </w:r>
      <w:r w:rsidRPr="000023D2">
        <w:rPr>
          <w:rFonts w:eastAsia="SimSun" w:hint="cs"/>
          <w:sz w:val="18"/>
          <w:szCs w:val="24"/>
          <w:rtl/>
          <w:lang w:bidi="ar-EG"/>
        </w:rPr>
        <w:br/>
      </w:r>
      <w:r w:rsidRPr="000023D2">
        <w:rPr>
          <w:rFonts w:eastAsia="SimSun" w:hint="cs"/>
          <w:sz w:val="18"/>
          <w:szCs w:val="24"/>
          <w:rtl/>
          <w:lang w:bidi="ar-EG"/>
        </w:rPr>
        <w:tab/>
      </w:r>
      <w:r w:rsidRPr="000023D2">
        <w:rPr>
          <w:rFonts w:eastAsia="SimSun"/>
          <w:sz w:val="18"/>
          <w:szCs w:val="24"/>
          <w:lang w:val="de-CH" w:bidi="ar-EG"/>
        </w:rPr>
        <w:t>MNC</w:t>
      </w:r>
      <w:r w:rsidRPr="000023D2">
        <w:rPr>
          <w:rFonts w:eastAsia="SimSun" w:hint="cs"/>
          <w:sz w:val="18"/>
          <w:szCs w:val="24"/>
          <w:rtl/>
          <w:lang w:bidi="ar-EG"/>
        </w:rPr>
        <w:t>:</w:t>
      </w:r>
      <w:r w:rsidRPr="000023D2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0023D2">
        <w:rPr>
          <w:rFonts w:eastAsia="SimSun"/>
          <w:color w:val="000000"/>
          <w:sz w:val="18"/>
          <w:szCs w:val="24"/>
          <w:lang w:val="de-CH"/>
        </w:rPr>
        <w:t>Mobile Network Code / Code de réseau mobile /</w:t>
      </w:r>
    </w:p>
    <w:p w:rsidR="003615F0" w:rsidRDefault="003615F0" w:rsidP="007D3A6C">
      <w:pPr>
        <w:rPr>
          <w:rFonts w:eastAsia="SimSun"/>
          <w:rtl/>
          <w:lang w:val="de-CH"/>
        </w:rPr>
      </w:pPr>
      <w:r>
        <w:rPr>
          <w:rFonts w:eastAsia="SimSun"/>
          <w:rtl/>
          <w:lang w:val="de-CH"/>
        </w:rPr>
        <w:br w:type="page"/>
      </w:r>
    </w:p>
    <w:p w:rsidR="00B56F2F" w:rsidRPr="00D4454E" w:rsidRDefault="00B56F2F" w:rsidP="00B56F2F">
      <w:pPr>
        <w:pStyle w:val="Heading20"/>
        <w:keepLines/>
        <w:rPr>
          <w:rtl/>
        </w:rPr>
      </w:pPr>
      <w:bookmarkStart w:id="231" w:name="_Toc475622740"/>
      <w:bookmarkStart w:id="232" w:name="_Toc475623035"/>
      <w:bookmarkStart w:id="233" w:name="_Toc493599594"/>
      <w:bookmarkStart w:id="234" w:name="_Toc535844091"/>
      <w:bookmarkStart w:id="235" w:name="_Toc7450633"/>
      <w:bookmarkStart w:id="236" w:name="TOC_21"/>
      <w:r w:rsidRPr="00D4454E">
        <w:rPr>
          <w:rFonts w:hint="cs"/>
          <w:rtl/>
        </w:rPr>
        <w:lastRenderedPageBreak/>
        <w:t>قائمة برموز المشغلين الصادرة عن الاتحاد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31"/>
      <w:bookmarkEnd w:id="232"/>
      <w:bookmarkEnd w:id="233"/>
      <w:bookmarkEnd w:id="234"/>
      <w:bookmarkEnd w:id="235"/>
    </w:p>
    <w:bookmarkEnd w:id="236"/>
    <w:p w:rsidR="00B56F2F" w:rsidRPr="00D4454E" w:rsidRDefault="00B56F2F" w:rsidP="007D3A6C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- </w:t>
      </w:r>
      <w:r w:rsidRPr="00D4454E">
        <w:rPr>
          <w:rFonts w:eastAsia="SimSun"/>
          <w:lang w:bidi="ar-SY"/>
        </w:rPr>
        <w:t>2014.IX.15</w:t>
      </w:r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77743E">
        <w:rPr>
          <w:rFonts w:eastAsia="SimSun"/>
          <w:lang w:bidi="ar-SY"/>
        </w:rPr>
        <w:t>7</w:t>
      </w:r>
      <w:r w:rsidR="007D3A6C">
        <w:rPr>
          <w:rFonts w:eastAsia="SimSun"/>
          <w:lang w:bidi="ar-SY"/>
        </w:rPr>
        <w:t>6</w:t>
      </w:r>
      <w:r w:rsidRPr="00D4454E">
        <w:rPr>
          <w:rFonts w:eastAsia="SimSun" w:hint="cs"/>
          <w:rtl/>
          <w:lang w:bidi="ar-SY"/>
        </w:rPr>
        <w:t>)</w:t>
      </w:r>
    </w:p>
    <w:p w:rsidR="0081043C" w:rsidRPr="0081043C" w:rsidRDefault="0081043C" w:rsidP="0081043C">
      <w:bookmarkStart w:id="237" w:name="OLE_LINK16"/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43"/>
        <w:gridCol w:w="1314"/>
        <w:gridCol w:w="4382"/>
      </w:tblGrid>
      <w:tr w:rsidR="0081043C" w:rsidRPr="0081043C" w:rsidTr="00A46B1B">
        <w:trPr>
          <w:cantSplit/>
          <w:trHeight w:val="372"/>
          <w:tblHeader/>
        </w:trPr>
        <w:tc>
          <w:tcPr>
            <w:tcW w:w="3943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314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382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81043C" w:rsidRPr="0081043C" w:rsidTr="00A46B1B">
        <w:trPr>
          <w:cantSplit/>
          <w:trHeight w:val="363"/>
          <w:tblHeader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43C" w:rsidRPr="0081043C" w:rsidRDefault="0081043C" w:rsidP="0081043C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81043C" w:rsidRDefault="0081043C" w:rsidP="0081043C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0"/>
        <w:gridCol w:w="1410"/>
        <w:gridCol w:w="4009"/>
      </w:tblGrid>
      <w:tr w:rsidR="007D3A6C" w:rsidRPr="007D3A6C" w:rsidTr="007D3A6C">
        <w:trPr>
          <w:trHeight w:val="913"/>
          <w:jc w:val="center"/>
        </w:trPr>
        <w:tc>
          <w:tcPr>
            <w:tcW w:w="3969" w:type="dxa"/>
          </w:tcPr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de-CH"/>
              </w:rPr>
            </w:pPr>
            <w:bookmarkStart w:id="238" w:name="_Toc359596913"/>
            <w:bookmarkStart w:id="239" w:name="_Toc430700390"/>
            <w:bookmarkStart w:id="240" w:name="_Toc475622741"/>
            <w:bookmarkStart w:id="241" w:name="_Toc475623036"/>
            <w:bookmarkStart w:id="242" w:name="_Toc493599595"/>
            <w:bookmarkStart w:id="243" w:name="TOC_22"/>
            <w:bookmarkEnd w:id="237"/>
            <w:r w:rsidRPr="007D3A6C">
              <w:rPr>
                <w:b/>
                <w:bCs/>
                <w:sz w:val="20"/>
                <w:szCs w:val="26"/>
                <w:lang w:val="de-CH"/>
              </w:rPr>
              <w:t>Avacon Connect GmbH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Peiner Str. 47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D-30880 LAATZEN</w:t>
            </w:r>
          </w:p>
        </w:tc>
        <w:tc>
          <w:tcPr>
            <w:tcW w:w="1326" w:type="dxa"/>
          </w:tcPr>
          <w:p w:rsidR="007D3A6C" w:rsidRPr="007D3A6C" w:rsidRDefault="007D3A6C" w:rsidP="007D3A6C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D3A6C">
              <w:rPr>
                <w:rFonts w:eastAsia="SimSun"/>
                <w:b/>
                <w:bCs/>
                <w:color w:val="000000"/>
                <w:sz w:val="20"/>
                <w:szCs w:val="26"/>
              </w:rPr>
              <w:t>AVAC</w:t>
            </w:r>
          </w:p>
        </w:tc>
        <w:tc>
          <w:tcPr>
            <w:tcW w:w="3770" w:type="dxa"/>
          </w:tcPr>
          <w:p w:rsidR="007D3A6C" w:rsidRPr="007D3A6C" w:rsidRDefault="007D3A6C" w:rsidP="007D3A6C">
            <w:pPr>
              <w:tabs>
                <w:tab w:val="left" w:pos="1349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en-GB"/>
              </w:rPr>
              <w:t xml:space="preserve">Mr </w:t>
            </w:r>
            <w:proofErr w:type="spellStart"/>
            <w:r w:rsidRPr="007D3A6C">
              <w:rPr>
                <w:sz w:val="20"/>
                <w:szCs w:val="26"/>
                <w:lang w:val="en-GB"/>
              </w:rPr>
              <w:t>Heiko</w:t>
            </w:r>
            <w:proofErr w:type="spellEnd"/>
            <w:r w:rsidRPr="007D3A6C">
              <w:rPr>
                <w:sz w:val="20"/>
                <w:szCs w:val="26"/>
                <w:lang w:val="en-GB"/>
              </w:rPr>
              <w:t xml:space="preserve"> Kusch</w:t>
            </w:r>
          </w:p>
          <w:p w:rsidR="007D3A6C" w:rsidRPr="007D3A6C" w:rsidRDefault="007D3A6C" w:rsidP="00EB4738">
            <w:pPr>
              <w:widowControl w:val="0"/>
              <w:tabs>
                <w:tab w:val="left" w:pos="1349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7D3A6C">
              <w:rPr>
                <w:sz w:val="20"/>
                <w:szCs w:val="26"/>
                <w:lang w:val="de-CH"/>
              </w:rPr>
              <w:tab/>
            </w:r>
            <w:r w:rsidRPr="007D3A6C">
              <w:rPr>
                <w:sz w:val="20"/>
                <w:szCs w:val="26"/>
                <w:lang w:val="en-GB"/>
              </w:rPr>
              <w:t>+49 151 5259 7663</w:t>
            </w:r>
          </w:p>
          <w:p w:rsidR="007D3A6C" w:rsidRPr="007D3A6C" w:rsidRDefault="007D3A6C" w:rsidP="007D3A6C">
            <w:pPr>
              <w:widowControl w:val="0"/>
              <w:tabs>
                <w:tab w:val="left" w:pos="696"/>
                <w:tab w:val="left" w:pos="1349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7D3A6C">
              <w:rPr>
                <w:sz w:val="20"/>
                <w:szCs w:val="26"/>
                <w:lang w:val="de-CH"/>
              </w:rPr>
              <w:tab/>
            </w:r>
            <w:r w:rsidRPr="007D3A6C">
              <w:rPr>
                <w:sz w:val="20"/>
                <w:szCs w:val="26"/>
                <w:lang w:val="en-GB"/>
              </w:rPr>
              <w:t>heiko.kusch@avacon.de</w:t>
            </w:r>
          </w:p>
        </w:tc>
      </w:tr>
      <w:tr w:rsidR="007D3A6C" w:rsidRPr="007D3A6C" w:rsidTr="007D3A6C">
        <w:trPr>
          <w:trHeight w:val="1014"/>
          <w:jc w:val="center"/>
        </w:trPr>
        <w:tc>
          <w:tcPr>
            <w:tcW w:w="3969" w:type="dxa"/>
          </w:tcPr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de-CH"/>
              </w:rPr>
            </w:pPr>
            <w:r w:rsidRPr="007D3A6C">
              <w:rPr>
                <w:b/>
                <w:bCs/>
                <w:sz w:val="20"/>
                <w:szCs w:val="26"/>
                <w:lang w:val="de-CH"/>
              </w:rPr>
              <w:t>Jörg Weber Kommunikation KG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Am Hasensprung 2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D-16567 MUEHLENBECK</w:t>
            </w:r>
          </w:p>
        </w:tc>
        <w:tc>
          <w:tcPr>
            <w:tcW w:w="1326" w:type="dxa"/>
          </w:tcPr>
          <w:p w:rsidR="007D3A6C" w:rsidRPr="007D3A6C" w:rsidRDefault="007D3A6C" w:rsidP="007D3A6C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D3A6C">
              <w:rPr>
                <w:rFonts w:eastAsia="SimSun"/>
                <w:b/>
                <w:bCs/>
                <w:color w:val="000000"/>
                <w:sz w:val="20"/>
                <w:szCs w:val="26"/>
              </w:rPr>
              <w:t>JOWEKG</w:t>
            </w:r>
          </w:p>
        </w:tc>
        <w:tc>
          <w:tcPr>
            <w:tcW w:w="3770" w:type="dxa"/>
          </w:tcPr>
          <w:p w:rsidR="007D3A6C" w:rsidRPr="007D3A6C" w:rsidRDefault="007D3A6C" w:rsidP="007D3A6C">
            <w:pPr>
              <w:tabs>
                <w:tab w:val="left" w:pos="1349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en-GB"/>
              </w:rPr>
              <w:t xml:space="preserve">Mr </w:t>
            </w:r>
            <w:proofErr w:type="spellStart"/>
            <w:r w:rsidRPr="007D3A6C">
              <w:rPr>
                <w:sz w:val="20"/>
                <w:szCs w:val="26"/>
                <w:lang w:val="en-GB"/>
              </w:rPr>
              <w:t>Jörg</w:t>
            </w:r>
            <w:proofErr w:type="spellEnd"/>
            <w:r w:rsidRPr="007D3A6C">
              <w:rPr>
                <w:sz w:val="20"/>
                <w:szCs w:val="26"/>
                <w:lang w:val="en-GB"/>
              </w:rPr>
              <w:t xml:space="preserve"> Weber</w:t>
            </w:r>
          </w:p>
          <w:p w:rsidR="007D3A6C" w:rsidRPr="007D3A6C" w:rsidRDefault="007D3A6C" w:rsidP="00EB4738">
            <w:pPr>
              <w:widowControl w:val="0"/>
              <w:tabs>
                <w:tab w:val="left" w:pos="134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7D3A6C">
              <w:rPr>
                <w:sz w:val="20"/>
                <w:szCs w:val="26"/>
                <w:lang w:val="de-CH"/>
              </w:rPr>
              <w:tab/>
            </w:r>
            <w:r w:rsidRPr="007D3A6C">
              <w:rPr>
                <w:sz w:val="20"/>
                <w:szCs w:val="26"/>
                <w:lang w:val="en-GB"/>
              </w:rPr>
              <w:t>+49 33056 413530</w:t>
            </w:r>
          </w:p>
          <w:p w:rsidR="007D3A6C" w:rsidRPr="007D3A6C" w:rsidRDefault="007D3A6C" w:rsidP="00EB4738">
            <w:pPr>
              <w:widowControl w:val="0"/>
              <w:tabs>
                <w:tab w:val="left" w:pos="1349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Pr="007D3A6C">
              <w:rPr>
                <w:sz w:val="20"/>
                <w:szCs w:val="26"/>
                <w:lang w:val="en-GB"/>
              </w:rPr>
              <w:tab/>
              <w:t>+49 33056 41359</w:t>
            </w:r>
          </w:p>
          <w:p w:rsidR="007D3A6C" w:rsidRPr="007D3A6C" w:rsidRDefault="007D3A6C" w:rsidP="007D3A6C">
            <w:pPr>
              <w:widowControl w:val="0"/>
              <w:tabs>
                <w:tab w:val="left" w:pos="696"/>
                <w:tab w:val="left" w:pos="1349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7D3A6C">
              <w:rPr>
                <w:sz w:val="20"/>
                <w:szCs w:val="26"/>
                <w:lang w:val="de-CH"/>
              </w:rPr>
              <w:tab/>
            </w:r>
            <w:r w:rsidRPr="007D3A6C">
              <w:rPr>
                <w:sz w:val="20"/>
                <w:szCs w:val="26"/>
                <w:lang w:val="en-GB"/>
              </w:rPr>
              <w:t>info@jowekom.de</w:t>
            </w:r>
          </w:p>
        </w:tc>
      </w:tr>
      <w:tr w:rsidR="007D3A6C" w:rsidRPr="007D3A6C" w:rsidTr="007D3A6C">
        <w:trPr>
          <w:trHeight w:val="884"/>
          <w:jc w:val="center"/>
        </w:trPr>
        <w:tc>
          <w:tcPr>
            <w:tcW w:w="3969" w:type="dxa"/>
          </w:tcPr>
          <w:p w:rsidR="007D3A6C" w:rsidRPr="007D3A6C" w:rsidRDefault="007D3A6C" w:rsidP="007D3A6C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de-CH"/>
              </w:rPr>
            </w:pPr>
            <w:proofErr w:type="spellStart"/>
            <w:r w:rsidRPr="007D3A6C">
              <w:rPr>
                <w:b/>
                <w:bCs/>
                <w:sz w:val="20"/>
                <w:szCs w:val="26"/>
                <w:lang w:val="en-GB"/>
              </w:rPr>
              <w:t>linefinity</w:t>
            </w:r>
            <w:proofErr w:type="spellEnd"/>
            <w:r w:rsidRPr="007D3A6C">
              <w:rPr>
                <w:b/>
                <w:bCs/>
                <w:sz w:val="20"/>
                <w:szCs w:val="26"/>
                <w:lang w:val="en-GB"/>
              </w:rPr>
              <w:t xml:space="preserve"> GmbH &amp; Co.KG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Schwalbenweg 4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D-74229 OEDHEIM</w:t>
            </w:r>
          </w:p>
        </w:tc>
        <w:tc>
          <w:tcPr>
            <w:tcW w:w="1326" w:type="dxa"/>
          </w:tcPr>
          <w:p w:rsidR="007D3A6C" w:rsidRPr="007D3A6C" w:rsidRDefault="007D3A6C" w:rsidP="007D3A6C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D3A6C">
              <w:rPr>
                <w:rFonts w:eastAsia="SimSun"/>
                <w:b/>
                <w:bCs/>
                <w:color w:val="000000"/>
                <w:sz w:val="20"/>
                <w:szCs w:val="26"/>
              </w:rPr>
              <w:t>LFTYDE</w:t>
            </w:r>
          </w:p>
        </w:tc>
        <w:tc>
          <w:tcPr>
            <w:tcW w:w="3770" w:type="dxa"/>
          </w:tcPr>
          <w:p w:rsidR="007D3A6C" w:rsidRPr="007D3A6C" w:rsidRDefault="007D3A6C" w:rsidP="00EB4738">
            <w:pPr>
              <w:widowControl w:val="0"/>
              <w:tabs>
                <w:tab w:val="left" w:pos="134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7D3A6C">
              <w:rPr>
                <w:sz w:val="20"/>
                <w:szCs w:val="26"/>
                <w:lang w:val="de-CH"/>
              </w:rPr>
              <w:tab/>
            </w:r>
            <w:r w:rsidRPr="007D3A6C">
              <w:rPr>
                <w:sz w:val="20"/>
                <w:szCs w:val="26"/>
                <w:lang w:val="en-GB"/>
              </w:rPr>
              <w:t>+49 32 222011011</w:t>
            </w:r>
          </w:p>
          <w:p w:rsidR="007D3A6C" w:rsidRPr="007D3A6C" w:rsidRDefault="007D3A6C" w:rsidP="00EB4738">
            <w:pPr>
              <w:widowControl w:val="0"/>
              <w:tabs>
                <w:tab w:val="left" w:pos="1349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Pr="007D3A6C">
              <w:rPr>
                <w:sz w:val="20"/>
                <w:szCs w:val="26"/>
                <w:lang w:val="en-GB"/>
              </w:rPr>
              <w:tab/>
              <w:t>+49 32 222011019</w:t>
            </w:r>
          </w:p>
          <w:p w:rsidR="007D3A6C" w:rsidRPr="007D3A6C" w:rsidRDefault="007D3A6C" w:rsidP="007D3A6C">
            <w:pPr>
              <w:widowControl w:val="0"/>
              <w:tabs>
                <w:tab w:val="left" w:pos="696"/>
                <w:tab w:val="left" w:pos="1349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7D3A6C">
              <w:rPr>
                <w:sz w:val="20"/>
                <w:szCs w:val="26"/>
                <w:lang w:val="de-CH"/>
              </w:rPr>
              <w:tab/>
              <w:t>info@linefinity.com</w:t>
            </w:r>
          </w:p>
        </w:tc>
      </w:tr>
      <w:tr w:rsidR="007D3A6C" w:rsidRPr="007D3A6C" w:rsidTr="007D3A6C">
        <w:trPr>
          <w:trHeight w:val="1014"/>
          <w:jc w:val="center"/>
        </w:trPr>
        <w:tc>
          <w:tcPr>
            <w:tcW w:w="3969" w:type="dxa"/>
          </w:tcPr>
          <w:p w:rsidR="007D3A6C" w:rsidRPr="007D3A6C" w:rsidRDefault="007D3A6C" w:rsidP="007D3A6C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de-CH"/>
              </w:rPr>
            </w:pPr>
            <w:proofErr w:type="spellStart"/>
            <w:r w:rsidRPr="007D3A6C">
              <w:rPr>
                <w:b/>
                <w:bCs/>
                <w:sz w:val="20"/>
                <w:szCs w:val="26"/>
                <w:lang w:val="en-GB"/>
              </w:rPr>
              <w:t>Wwcon</w:t>
            </w:r>
            <w:proofErr w:type="spellEnd"/>
            <w:r w:rsidRPr="007D3A6C">
              <w:rPr>
                <w:b/>
                <w:bCs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7D3A6C">
              <w:rPr>
                <w:b/>
                <w:bCs/>
                <w:sz w:val="20"/>
                <w:szCs w:val="26"/>
                <w:lang w:val="en-GB"/>
              </w:rPr>
              <w:t>Waerme</w:t>
            </w:r>
            <w:proofErr w:type="spellEnd"/>
            <w:r w:rsidRPr="007D3A6C">
              <w:rPr>
                <w:b/>
                <w:bCs/>
                <w:sz w:val="20"/>
                <w:szCs w:val="26"/>
                <w:lang w:val="en-GB"/>
              </w:rPr>
              <w:t>-</w:t>
            </w:r>
            <w:proofErr w:type="spellStart"/>
            <w:r w:rsidRPr="007D3A6C">
              <w:rPr>
                <w:b/>
                <w:bCs/>
                <w:sz w:val="20"/>
                <w:szCs w:val="26"/>
                <w:lang w:val="en-GB"/>
              </w:rPr>
              <w:t>Wohnen</w:t>
            </w:r>
            <w:proofErr w:type="spellEnd"/>
            <w:r w:rsidRPr="007D3A6C">
              <w:rPr>
                <w:b/>
                <w:bCs/>
                <w:sz w:val="20"/>
                <w:szCs w:val="26"/>
                <w:lang w:val="en-GB"/>
              </w:rPr>
              <w:t>-Contracting GmbH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Kaiserin-Augusta-Allee 108</w:t>
            </w:r>
          </w:p>
          <w:p w:rsidR="007D3A6C" w:rsidRPr="007D3A6C" w:rsidRDefault="007D3A6C" w:rsidP="007D3A6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7D3A6C">
              <w:rPr>
                <w:sz w:val="20"/>
                <w:szCs w:val="26"/>
                <w:lang w:val="de-CH"/>
              </w:rPr>
              <w:t>D-10553 BERLIN</w:t>
            </w:r>
          </w:p>
        </w:tc>
        <w:tc>
          <w:tcPr>
            <w:tcW w:w="1326" w:type="dxa"/>
          </w:tcPr>
          <w:p w:rsidR="007D3A6C" w:rsidRPr="007D3A6C" w:rsidRDefault="007D3A6C" w:rsidP="007D3A6C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D3A6C">
              <w:rPr>
                <w:rFonts w:eastAsia="SimSun"/>
                <w:b/>
                <w:bCs/>
                <w:color w:val="000000"/>
                <w:sz w:val="20"/>
                <w:szCs w:val="26"/>
              </w:rPr>
              <w:t>WWCON</w:t>
            </w:r>
          </w:p>
        </w:tc>
        <w:tc>
          <w:tcPr>
            <w:tcW w:w="3770" w:type="dxa"/>
          </w:tcPr>
          <w:p w:rsidR="007D3A6C" w:rsidRPr="007D3A6C" w:rsidRDefault="007D3A6C" w:rsidP="007D3A6C">
            <w:pPr>
              <w:tabs>
                <w:tab w:val="left" w:pos="1349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7D3A6C">
              <w:rPr>
                <w:sz w:val="20"/>
                <w:szCs w:val="26"/>
                <w:lang w:val="en-GB"/>
              </w:rPr>
              <w:t xml:space="preserve">Mrs Corinna </w:t>
            </w:r>
            <w:proofErr w:type="spellStart"/>
            <w:r w:rsidRPr="007D3A6C">
              <w:rPr>
                <w:sz w:val="20"/>
                <w:szCs w:val="26"/>
                <w:lang w:val="en-GB"/>
              </w:rPr>
              <w:t>Jaehneke</w:t>
            </w:r>
            <w:proofErr w:type="spellEnd"/>
          </w:p>
          <w:p w:rsidR="007D3A6C" w:rsidRPr="007D3A6C" w:rsidRDefault="007D3A6C" w:rsidP="00EB4738">
            <w:pPr>
              <w:widowControl w:val="0"/>
              <w:tabs>
                <w:tab w:val="left" w:pos="1349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7D3A6C">
              <w:rPr>
                <w:sz w:val="20"/>
                <w:szCs w:val="26"/>
                <w:lang w:val="de-CH"/>
              </w:rPr>
              <w:tab/>
            </w:r>
            <w:r w:rsidRPr="007D3A6C">
              <w:rPr>
                <w:sz w:val="20"/>
                <w:szCs w:val="26"/>
                <w:lang w:val="en-GB"/>
              </w:rPr>
              <w:t>+49 30 3388 1029</w:t>
            </w:r>
          </w:p>
          <w:p w:rsidR="007D3A6C" w:rsidRPr="007D3A6C" w:rsidRDefault="007D3A6C" w:rsidP="00EB4738">
            <w:pPr>
              <w:widowControl w:val="0"/>
              <w:tabs>
                <w:tab w:val="left" w:pos="1349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7D3A6C">
              <w:rPr>
                <w:sz w:val="20"/>
                <w:szCs w:val="26"/>
                <w:lang w:val="de-CH"/>
              </w:rPr>
              <w:tab/>
            </w:r>
            <w:r w:rsidRPr="007D3A6C">
              <w:rPr>
                <w:sz w:val="20"/>
                <w:szCs w:val="26"/>
                <w:lang w:val="en-GB"/>
              </w:rPr>
              <w:t>corinna.jaehneke@pyur.com</w:t>
            </w:r>
          </w:p>
        </w:tc>
      </w:tr>
    </w:tbl>
    <w:p w:rsidR="004B35B7" w:rsidRDefault="004B35B7" w:rsidP="00EB4738">
      <w:pPr>
        <w:rPr>
          <w:rtl/>
          <w:lang w:val="pt-BR"/>
        </w:rPr>
      </w:pPr>
      <w:r>
        <w:rPr>
          <w:rtl/>
          <w:lang w:val="pt-BR"/>
        </w:rPr>
        <w:br w:type="page"/>
      </w:r>
    </w:p>
    <w:p w:rsidR="009528A6" w:rsidRPr="00D4454E" w:rsidRDefault="009528A6" w:rsidP="00EB4738">
      <w:pPr>
        <w:pStyle w:val="Heading20"/>
        <w:rPr>
          <w:rtl/>
        </w:rPr>
      </w:pPr>
      <w:bookmarkStart w:id="244" w:name="_Toc411249983"/>
      <w:bookmarkStart w:id="245" w:name="_Toc413754227"/>
      <w:bookmarkStart w:id="246" w:name="_Toc414264983"/>
      <w:bookmarkStart w:id="247" w:name="_Toc473649853"/>
      <w:bookmarkStart w:id="248" w:name="_Toc475622742"/>
      <w:bookmarkStart w:id="249" w:name="_Toc475623037"/>
      <w:bookmarkStart w:id="250" w:name="_Toc535844092"/>
      <w:bookmarkStart w:id="251" w:name="_Toc7450634"/>
      <w:bookmarkStart w:id="252" w:name="TOC_22A"/>
      <w:bookmarkEnd w:id="238"/>
      <w:bookmarkEnd w:id="239"/>
      <w:bookmarkEnd w:id="240"/>
      <w:bookmarkEnd w:id="241"/>
      <w:bookmarkEnd w:id="242"/>
      <w:bookmarkEnd w:id="243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</w:t>
      </w:r>
      <w:r w:rsidR="00EB4738">
        <w:t>2016/09</w:t>
      </w:r>
      <w:r w:rsidRPr="00D4454E">
        <w:t>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أكتوبر </w:t>
      </w:r>
      <w:r w:rsidRPr="00D4454E">
        <w:t>2016</w:t>
      </w:r>
      <w:r w:rsidRPr="00D4454E">
        <w:rPr>
          <w:rFonts w:hint="cs"/>
          <w:rtl/>
        </w:rPr>
        <w:t>)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bookmarkEnd w:id="252"/>
    <w:p w:rsidR="009528A6" w:rsidRDefault="009528A6" w:rsidP="00EB4738">
      <w:pPr>
        <w:spacing w:after="24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- </w:t>
      </w:r>
      <w:r w:rsidRPr="00D4454E">
        <w:rPr>
          <w:rFonts w:eastAsia="SimSun"/>
          <w:lang w:bidi="ar-EG"/>
        </w:rPr>
        <w:t>2016.X.1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EB4738">
        <w:rPr>
          <w:rFonts w:eastAsia="SimSun"/>
          <w:lang w:bidi="ar-EG"/>
        </w:rPr>
        <w:t>54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421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1043C" w:rsidRPr="0081043C" w:rsidTr="0081043C">
        <w:trPr>
          <w:cantSplit/>
          <w:trHeight w:val="227"/>
        </w:trPr>
        <w:tc>
          <w:tcPr>
            <w:tcW w:w="1818" w:type="dxa"/>
            <w:gridSpan w:val="2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81043C" w:rsidRPr="0081043C" w:rsidTr="0081043C">
        <w:trPr>
          <w:cantSplit/>
          <w:trHeight w:val="227"/>
        </w:trPr>
        <w:tc>
          <w:tcPr>
            <w:tcW w:w="909" w:type="dxa"/>
          </w:tcPr>
          <w:p w:rsidR="0081043C" w:rsidRPr="00D4454E" w:rsidRDefault="0081043C" w:rsidP="0081043C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1043C" w:rsidRPr="00D4454E" w:rsidRDefault="0081043C" w:rsidP="0081043C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1043C" w:rsidRPr="0081043C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1043C" w:rsidRPr="0081043C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4B35B7" w:rsidP="00EB4738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253" w:name="lt_pId824"/>
            <w:r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>بلجيكا</w:t>
            </w:r>
            <w:r w:rsidR="0081043C"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   </w:t>
            </w:r>
            <w:bookmarkEnd w:id="253"/>
            <w:r w:rsidR="00EB4738">
              <w:rPr>
                <w:b/>
                <w:bCs/>
                <w:sz w:val="18"/>
                <w:szCs w:val="24"/>
                <w:lang w:val="fr-CH" w:bidi="ar-EG"/>
              </w:rPr>
              <w:t>LIR</w:t>
            </w:r>
          </w:p>
        </w:tc>
      </w:tr>
      <w:tr w:rsidR="00EB4738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2-098-6</w:t>
            </w:r>
          </w:p>
        </w:tc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4886</w:t>
            </w:r>
          </w:p>
        </w:tc>
        <w:tc>
          <w:tcPr>
            <w:tcW w:w="3461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proofErr w:type="spellStart"/>
            <w:r w:rsidRPr="00EB4738">
              <w:t>Nethys</w:t>
            </w:r>
            <w:proofErr w:type="spellEnd"/>
            <w:r w:rsidRPr="00EB4738">
              <w:t xml:space="preserve"> 1</w:t>
            </w:r>
          </w:p>
        </w:tc>
        <w:tc>
          <w:tcPr>
            <w:tcW w:w="4009" w:type="dxa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proofErr w:type="spellStart"/>
            <w:r w:rsidRPr="00EB4738">
              <w:t>Nethys</w:t>
            </w:r>
            <w:proofErr w:type="spellEnd"/>
            <w:r w:rsidRPr="00EB4738">
              <w:t xml:space="preserve"> SA</w:t>
            </w:r>
          </w:p>
        </w:tc>
      </w:tr>
      <w:tr w:rsidR="00EB4738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2-098-7</w:t>
            </w:r>
          </w:p>
        </w:tc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4887</w:t>
            </w:r>
          </w:p>
        </w:tc>
        <w:tc>
          <w:tcPr>
            <w:tcW w:w="3461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proofErr w:type="spellStart"/>
            <w:r w:rsidRPr="00EB4738">
              <w:t>Nethys</w:t>
            </w:r>
            <w:proofErr w:type="spellEnd"/>
            <w:r w:rsidRPr="00EB4738">
              <w:t xml:space="preserve"> 2</w:t>
            </w:r>
          </w:p>
        </w:tc>
        <w:tc>
          <w:tcPr>
            <w:tcW w:w="4009" w:type="dxa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proofErr w:type="spellStart"/>
            <w:r w:rsidRPr="00EB4738">
              <w:t>Nethys</w:t>
            </w:r>
            <w:proofErr w:type="spellEnd"/>
            <w:r w:rsidRPr="00EB4738">
              <w:t xml:space="preserve"> SA</w:t>
            </w:r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EB4738" w:rsidP="004B35B7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rtl/>
                <w:lang w:val="fr-CH" w:bidi="ar-EG"/>
              </w:rPr>
            </w:pPr>
            <w:bookmarkStart w:id="254" w:name="lt_pId828"/>
            <w:r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>السويد</w:t>
            </w:r>
            <w:r w:rsidR="004B35B7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   </w:t>
            </w:r>
            <w:bookmarkEnd w:id="254"/>
            <w:r w:rsidR="004B35B7">
              <w:rPr>
                <w:b/>
                <w:bCs/>
                <w:sz w:val="18"/>
                <w:szCs w:val="24"/>
                <w:lang w:val="fr-CH" w:bidi="ar-EG"/>
              </w:rPr>
              <w:t>SUP</w:t>
            </w:r>
          </w:p>
        </w:tc>
      </w:tr>
      <w:tr w:rsidR="00EB4738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6-229-2</w:t>
            </w:r>
          </w:p>
        </w:tc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14122</w:t>
            </w:r>
          </w:p>
        </w:tc>
        <w:tc>
          <w:tcPr>
            <w:tcW w:w="3461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STPVanso1 (Linköping)</w:t>
            </w:r>
          </w:p>
        </w:tc>
        <w:tc>
          <w:tcPr>
            <w:tcW w:w="4009" w:type="dxa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 xml:space="preserve">VANSO </w:t>
            </w:r>
            <w:proofErr w:type="spellStart"/>
            <w:r w:rsidRPr="00EB4738">
              <w:t>GmbH</w:t>
            </w:r>
            <w:proofErr w:type="spellEnd"/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A46B1B" w:rsidRDefault="00EB4738" w:rsidP="00EB4738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السويد   </w:t>
            </w:r>
            <w:r>
              <w:rPr>
                <w:b/>
                <w:bCs/>
                <w:sz w:val="18"/>
                <w:szCs w:val="24"/>
                <w:lang w:val="fr-CH" w:bidi="ar-EG"/>
              </w:rPr>
              <w:t>LIR</w:t>
            </w:r>
          </w:p>
        </w:tc>
      </w:tr>
      <w:tr w:rsidR="00EB4738" w:rsidRPr="00983CF4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6-238-3</w:t>
            </w:r>
          </w:p>
        </w:tc>
        <w:tc>
          <w:tcPr>
            <w:tcW w:w="909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14195</w:t>
            </w:r>
          </w:p>
        </w:tc>
        <w:tc>
          <w:tcPr>
            <w:tcW w:w="3461" w:type="dxa"/>
            <w:shd w:val="clear" w:color="auto" w:fill="auto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r w:rsidRPr="00EB4738">
              <w:t>RWC-ISPC-1 (Stockholm)</w:t>
            </w:r>
          </w:p>
        </w:tc>
        <w:tc>
          <w:tcPr>
            <w:tcW w:w="4009" w:type="dxa"/>
          </w:tcPr>
          <w:p w:rsidR="00EB4738" w:rsidRPr="00EB4738" w:rsidRDefault="00EB4738" w:rsidP="00EB4738">
            <w:pPr>
              <w:pStyle w:val="StyleTabletextLeft"/>
              <w:bidi/>
              <w:spacing w:line="240" w:lineRule="exact"/>
              <w:jc w:val="both"/>
            </w:pPr>
            <w:proofErr w:type="spellStart"/>
            <w:r w:rsidRPr="00EB4738">
              <w:t>Netmore</w:t>
            </w:r>
            <w:proofErr w:type="spellEnd"/>
            <w:r w:rsidRPr="00EB4738">
              <w:t xml:space="preserve"> Group AB</w:t>
            </w:r>
          </w:p>
        </w:tc>
      </w:tr>
    </w:tbl>
    <w:p w:rsidR="004B35B7" w:rsidRPr="00D4454E" w:rsidRDefault="004B35B7" w:rsidP="004B35B7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:rsidR="004B35B7" w:rsidRDefault="004B35B7" w:rsidP="004B35B7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>
        <w:rPr>
          <w:rFonts w:eastAsia="SimSun"/>
          <w:sz w:val="18"/>
          <w:szCs w:val="24"/>
          <w:lang w:val="fr-FR" w:bidi="ar-EG"/>
        </w:rPr>
        <w:t>.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>
        <w:rPr>
          <w:rFonts w:eastAsia="SimSun"/>
          <w:sz w:val="18"/>
          <w:szCs w:val="24"/>
          <w:lang w:val="fr-FR" w:bidi="ar-EG"/>
        </w:rPr>
        <w:t>.</w:t>
      </w:r>
      <w:r>
        <w:rPr>
          <w:rFonts w:eastAsia="SimSun"/>
          <w:sz w:val="18"/>
          <w:szCs w:val="24"/>
          <w:lang w:val="fr-FR" w:bidi="ar-EG"/>
        </w:rPr>
        <w:br/>
      </w:r>
      <w:r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Códigos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puntos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señalización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internacional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(CPSI)</w:t>
      </w:r>
      <w:r w:rsidRPr="00505034">
        <w:rPr>
          <w:rFonts w:eastAsia="SimSun"/>
          <w:sz w:val="18"/>
          <w:szCs w:val="24"/>
          <w:lang w:val="fr-FR" w:bidi="ar-EG"/>
        </w:rPr>
        <w:t>.</w:t>
      </w:r>
      <w:bookmarkEnd w:id="128"/>
      <w:bookmarkEnd w:id="129"/>
      <w:bookmarkEnd w:id="227"/>
      <w:bookmarkEnd w:id="228"/>
    </w:p>
    <w:p w:rsidR="00EB4738" w:rsidRPr="00505034" w:rsidRDefault="00EB4738" w:rsidP="00EB4738">
      <w:pPr>
        <w:rPr>
          <w:rFonts w:eastAsia="SimSun"/>
          <w:lang w:val="fr-FR" w:bidi="ar-EG"/>
        </w:rPr>
      </w:pPr>
    </w:p>
    <w:sectPr w:rsidR="00EB4738" w:rsidRPr="00505034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0B" w:rsidRDefault="00D90A0B" w:rsidP="00AA4E2E">
      <w:r>
        <w:separator/>
      </w:r>
    </w:p>
    <w:p w:rsidR="00D90A0B" w:rsidRDefault="00D90A0B" w:rsidP="00AA4E2E"/>
    <w:p w:rsidR="00D90A0B" w:rsidRDefault="00D90A0B" w:rsidP="00AA4E2E"/>
    <w:p w:rsidR="00D90A0B" w:rsidRDefault="00D90A0B" w:rsidP="00AA4E2E"/>
    <w:p w:rsidR="00D90A0B" w:rsidRDefault="00D90A0B" w:rsidP="00AA4E2E"/>
    <w:p w:rsidR="00D90A0B" w:rsidRDefault="00D90A0B"/>
    <w:p w:rsidR="00D90A0B" w:rsidRDefault="00D90A0B"/>
  </w:endnote>
  <w:endnote w:type="continuationSeparator" w:id="0">
    <w:p w:rsidR="00D90A0B" w:rsidRDefault="00D90A0B" w:rsidP="00AA4E2E">
      <w:r>
        <w:continuationSeparator/>
      </w:r>
    </w:p>
    <w:p w:rsidR="00D90A0B" w:rsidRDefault="00D90A0B" w:rsidP="00AA4E2E"/>
    <w:p w:rsidR="00D90A0B" w:rsidRDefault="00D90A0B" w:rsidP="00AA4E2E"/>
    <w:p w:rsidR="00D90A0B" w:rsidRDefault="00D90A0B" w:rsidP="00AA4E2E"/>
    <w:p w:rsidR="00D90A0B" w:rsidRDefault="00D90A0B" w:rsidP="00AA4E2E"/>
    <w:p w:rsidR="00D90A0B" w:rsidRDefault="00D90A0B"/>
    <w:p w:rsidR="00D90A0B" w:rsidRDefault="00D90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90A0B" w:rsidRPr="001012C6" w:rsidTr="00070862">
      <w:trPr>
        <w:cantSplit/>
      </w:trPr>
      <w:tc>
        <w:tcPr>
          <w:tcW w:w="1559" w:type="dxa"/>
          <w:shd w:val="clear" w:color="auto" w:fill="4C4C4C"/>
        </w:tcPr>
        <w:p w:rsidR="00D90A0B" w:rsidRPr="00082004" w:rsidRDefault="00D90A0B" w:rsidP="0092376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6309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90A0B" w:rsidRPr="00082004" w:rsidRDefault="00D90A0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90A0B" w:rsidRPr="00FA51E9" w:rsidRDefault="00D90A0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90A0B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D90A0B" w:rsidRPr="00082004" w:rsidRDefault="00D90A0B" w:rsidP="0092376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6309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D90A0B" w:rsidRPr="00082004" w:rsidRDefault="00D90A0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90A0B" w:rsidRPr="00BB204E" w:rsidRDefault="00D90A0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90A0B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D90A0B" w:rsidRPr="00DA574F" w:rsidRDefault="00D90A0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90A0B" w:rsidRPr="00DA574F" w:rsidRDefault="00D90A0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0A0B" w:rsidRPr="00FA51E9" w:rsidRDefault="00D90A0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0B" w:rsidRDefault="00D90A0B" w:rsidP="00AA4E2E">
      <w:r>
        <w:t>___________________</w:t>
      </w:r>
    </w:p>
  </w:footnote>
  <w:footnote w:type="continuationSeparator" w:id="0">
    <w:p w:rsidR="00D90A0B" w:rsidRDefault="00D90A0B" w:rsidP="00AA4E2E">
      <w:r>
        <w:continuationSeparator/>
      </w:r>
    </w:p>
    <w:p w:rsidR="00D90A0B" w:rsidRDefault="00D90A0B" w:rsidP="00AA4E2E"/>
    <w:p w:rsidR="00D90A0B" w:rsidRDefault="00D90A0B" w:rsidP="00AA4E2E"/>
    <w:p w:rsidR="00D90A0B" w:rsidRDefault="00D90A0B" w:rsidP="00AA4E2E"/>
    <w:p w:rsidR="00D90A0B" w:rsidRDefault="00D90A0B" w:rsidP="00AA4E2E"/>
    <w:p w:rsidR="00D90A0B" w:rsidRDefault="00D90A0B"/>
    <w:p w:rsidR="00D90A0B" w:rsidRDefault="00D90A0B"/>
  </w:footnote>
  <w:footnote w:id="1">
    <w:p w:rsidR="00D90A0B" w:rsidRPr="00A46B1B" w:rsidRDefault="00D90A0B" w:rsidP="00B40B95">
      <w:pPr>
        <w:pStyle w:val="FootnoteText"/>
        <w:rPr>
          <w:sz w:val="20"/>
          <w:rtl/>
        </w:rPr>
      </w:pPr>
      <w:r w:rsidRPr="00A46B1B">
        <w:rPr>
          <w:rStyle w:val="FootnoteReference"/>
        </w:rPr>
        <w:footnoteRef/>
      </w:r>
      <w:r>
        <w:rPr>
          <w:rFonts w:hint="cs"/>
          <w:sz w:val="20"/>
          <w:rtl/>
        </w:rPr>
        <w:t xml:space="preserve"> </w:t>
      </w:r>
      <w:r w:rsidRPr="00A46B1B">
        <w:rPr>
          <w:sz w:val="20"/>
        </w:rPr>
        <w:t>ORANGE</w:t>
      </w:r>
    </w:p>
  </w:footnote>
  <w:footnote w:id="2">
    <w:p w:rsidR="00D90A0B" w:rsidRPr="00A46B1B" w:rsidRDefault="00D90A0B" w:rsidP="00B40B95">
      <w:pPr>
        <w:pStyle w:val="FootnoteText"/>
        <w:rPr>
          <w:sz w:val="20"/>
          <w:rtl/>
        </w:rPr>
      </w:pPr>
      <w:r w:rsidRPr="00A46B1B">
        <w:rPr>
          <w:rStyle w:val="FootnoteReference"/>
        </w:rPr>
        <w:footnoteRef/>
      </w:r>
      <w:r>
        <w:rPr>
          <w:rFonts w:hint="cs"/>
          <w:sz w:val="20"/>
          <w:rtl/>
        </w:rPr>
        <w:t xml:space="preserve"> </w:t>
      </w:r>
      <w:r w:rsidRPr="00A46B1B">
        <w:rPr>
          <w:sz w:val="20"/>
        </w:rPr>
        <w:t>MAROC TELECOM</w:t>
      </w:r>
    </w:p>
  </w:footnote>
  <w:footnote w:id="3">
    <w:p w:rsidR="00D90A0B" w:rsidRPr="00A46B1B" w:rsidRDefault="00D90A0B" w:rsidP="00871EBE">
      <w:pPr>
        <w:pStyle w:val="FootnoteText"/>
        <w:rPr>
          <w:sz w:val="20"/>
          <w:rtl/>
        </w:rPr>
      </w:pPr>
      <w:r w:rsidRPr="00A46B1B">
        <w:rPr>
          <w:rStyle w:val="FootnoteReference"/>
        </w:rPr>
        <w:footnoteRef/>
      </w:r>
      <w:r>
        <w:rPr>
          <w:rFonts w:hint="cs"/>
          <w:sz w:val="20"/>
          <w:rtl/>
        </w:rPr>
        <w:t xml:space="preserve"> </w:t>
      </w:r>
      <w:r w:rsidRPr="00A46B1B">
        <w:rPr>
          <w:sz w:val="20"/>
          <w:lang w:val="en-GB"/>
        </w:rPr>
        <w:t>INWI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FB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A7E23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E7F8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E75C6B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BEC05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3343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D4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3D2"/>
    <w:rsid w:val="00002790"/>
    <w:rsid w:val="00002792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87F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4E18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799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3F3F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6FBF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07B27"/>
    <w:rsid w:val="00110944"/>
    <w:rsid w:val="001111BB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20E6"/>
    <w:rsid w:val="00162D94"/>
    <w:rsid w:val="00163095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5C9F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3E8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B0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1944"/>
    <w:rsid w:val="002E1A18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0F9D"/>
    <w:rsid w:val="00301678"/>
    <w:rsid w:val="003017A3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80E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C0423"/>
    <w:rsid w:val="003C0615"/>
    <w:rsid w:val="003C0709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780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3ECE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25B0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B17"/>
    <w:rsid w:val="00506B46"/>
    <w:rsid w:val="00506DB3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409F"/>
    <w:rsid w:val="00514B14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BD1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5A74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3FFE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75F"/>
    <w:rsid w:val="005C1DE3"/>
    <w:rsid w:val="005C21AE"/>
    <w:rsid w:val="005C258A"/>
    <w:rsid w:val="005C29C8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49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1A8"/>
    <w:rsid w:val="005F451B"/>
    <w:rsid w:val="005F4892"/>
    <w:rsid w:val="005F48E7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20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0A8F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1EB"/>
    <w:rsid w:val="00692472"/>
    <w:rsid w:val="00693B4F"/>
    <w:rsid w:val="00695506"/>
    <w:rsid w:val="00695828"/>
    <w:rsid w:val="00695BCC"/>
    <w:rsid w:val="00695BFF"/>
    <w:rsid w:val="00695E95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2FE"/>
    <w:rsid w:val="0072233B"/>
    <w:rsid w:val="007223C3"/>
    <w:rsid w:val="00722461"/>
    <w:rsid w:val="007230D4"/>
    <w:rsid w:val="0072318A"/>
    <w:rsid w:val="00723324"/>
    <w:rsid w:val="007234FA"/>
    <w:rsid w:val="007248EC"/>
    <w:rsid w:val="00724BC3"/>
    <w:rsid w:val="0072551D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38C"/>
    <w:rsid w:val="007336D9"/>
    <w:rsid w:val="00733DA5"/>
    <w:rsid w:val="007340D5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177F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6D77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07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98C"/>
    <w:rsid w:val="00776F6B"/>
    <w:rsid w:val="0077743E"/>
    <w:rsid w:val="00777694"/>
    <w:rsid w:val="007776C6"/>
    <w:rsid w:val="007807B1"/>
    <w:rsid w:val="007807D5"/>
    <w:rsid w:val="00781601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582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A6C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F7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1EBE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110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69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6C97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CF4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2D5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7B8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D8B"/>
    <w:rsid w:val="009E7E1E"/>
    <w:rsid w:val="009F005A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B1B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9FD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CC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735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2AF2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AD5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178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6B2"/>
    <w:rsid w:val="00B37D30"/>
    <w:rsid w:val="00B40B95"/>
    <w:rsid w:val="00B40BDB"/>
    <w:rsid w:val="00B40C03"/>
    <w:rsid w:val="00B40C42"/>
    <w:rsid w:val="00B41299"/>
    <w:rsid w:val="00B412EE"/>
    <w:rsid w:val="00B415F5"/>
    <w:rsid w:val="00B4164D"/>
    <w:rsid w:val="00B4172E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3FB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655"/>
    <w:rsid w:val="00CB2843"/>
    <w:rsid w:val="00CB2BF9"/>
    <w:rsid w:val="00CB2EF6"/>
    <w:rsid w:val="00CB34A7"/>
    <w:rsid w:val="00CB3C56"/>
    <w:rsid w:val="00CB412F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7F"/>
    <w:rsid w:val="00CC17D6"/>
    <w:rsid w:val="00CC1840"/>
    <w:rsid w:val="00CC2EEB"/>
    <w:rsid w:val="00CC2F32"/>
    <w:rsid w:val="00CC3361"/>
    <w:rsid w:val="00CC3442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ACF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A0B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7128"/>
    <w:rsid w:val="00DF7AC1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07"/>
    <w:rsid w:val="00E13922"/>
    <w:rsid w:val="00E13923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B02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482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738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3F0C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8D4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8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8F3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77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3EF3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7C83D1E-228E-4424-B54B-895E9D72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F4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0C6FBF"/>
    <w:pPr>
      <w:tabs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5F48E7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qFormat/>
    <w:rsid w:val="00983CF4"/>
    <w:rPr>
      <w:rFonts w:cs="Calibri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crc.gov.mn/en/k/2n5/1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602-BF61-4DCC-B05B-ED53C951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23</Pages>
  <Words>4871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Gergis, Mina</cp:lastModifiedBy>
  <cp:revision>8</cp:revision>
  <cp:lastPrinted>2019-05-01T07:22:00Z</cp:lastPrinted>
  <dcterms:created xsi:type="dcterms:W3CDTF">2019-05-01T06:29:00Z</dcterms:created>
  <dcterms:modified xsi:type="dcterms:W3CDTF">2019-05-01T07:47:00Z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